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FC4" w:rsidRDefault="00AA1FC4" w:rsidP="00AA1FC4">
      <w:pPr>
        <w:pStyle w:val="ListParagraph"/>
        <w:tabs>
          <w:tab w:val="left" w:pos="645"/>
        </w:tabs>
        <w:spacing w:before="199" w:line="360" w:lineRule="auto"/>
        <w:ind w:left="342" w:right="1304"/>
        <w:jc w:val="both"/>
        <w:rPr>
          <w:b/>
        </w:rPr>
      </w:pPr>
      <w:r w:rsidRPr="00AF44CC">
        <w:rPr>
          <w:b/>
        </w:rPr>
        <w:t>Methods to Determine extent of water pollution:</w:t>
      </w:r>
    </w:p>
    <w:p w:rsidR="00AA1FC4" w:rsidRDefault="00AA1FC4" w:rsidP="00AA1FC4">
      <w:pPr>
        <w:pStyle w:val="ListParagraph"/>
        <w:numPr>
          <w:ilvl w:val="1"/>
          <w:numId w:val="1"/>
        </w:numPr>
        <w:tabs>
          <w:tab w:val="left" w:pos="645"/>
        </w:tabs>
        <w:spacing w:before="199" w:line="360" w:lineRule="auto"/>
        <w:ind w:right="1304"/>
        <w:jc w:val="both"/>
        <w:rPr>
          <w:b/>
        </w:rPr>
      </w:pPr>
      <w:r>
        <w:rPr>
          <w:b/>
        </w:rPr>
        <w:t>Biological Oxygen Demand (BOD)</w:t>
      </w:r>
    </w:p>
    <w:p w:rsidR="00AA1FC4" w:rsidRDefault="00AA1FC4" w:rsidP="00AA1FC4">
      <w:pPr>
        <w:pStyle w:val="ListParagraph"/>
        <w:numPr>
          <w:ilvl w:val="1"/>
          <w:numId w:val="1"/>
        </w:numPr>
        <w:tabs>
          <w:tab w:val="left" w:pos="645"/>
        </w:tabs>
        <w:spacing w:before="199" w:line="360" w:lineRule="auto"/>
        <w:ind w:right="1304"/>
        <w:jc w:val="both"/>
        <w:rPr>
          <w:b/>
        </w:rPr>
      </w:pPr>
      <w:r>
        <w:rPr>
          <w:b/>
        </w:rPr>
        <w:t>Chemical Oxygen Demand (COD)</w:t>
      </w:r>
    </w:p>
    <w:p w:rsidR="00AA1FC4" w:rsidRDefault="00AA1FC4" w:rsidP="00AA1FC4">
      <w:pPr>
        <w:pStyle w:val="ListParagraph"/>
        <w:tabs>
          <w:tab w:val="left" w:pos="645"/>
        </w:tabs>
        <w:spacing w:before="199" w:line="360" w:lineRule="auto"/>
        <w:ind w:left="1570" w:right="1304"/>
        <w:jc w:val="right"/>
        <w:rPr>
          <w:b/>
        </w:rPr>
      </w:pPr>
    </w:p>
    <w:p w:rsidR="00AA1FC4" w:rsidRDefault="00AA1FC4" w:rsidP="00AA1FC4">
      <w:pPr>
        <w:pStyle w:val="ListParagraph"/>
        <w:tabs>
          <w:tab w:val="left" w:pos="645"/>
        </w:tabs>
        <w:spacing w:before="199" w:line="360" w:lineRule="auto"/>
        <w:ind w:left="1570" w:right="1304"/>
        <w:jc w:val="both"/>
        <w:rPr>
          <w:b/>
        </w:rPr>
      </w:pPr>
    </w:p>
    <w:p w:rsidR="00AA1FC4" w:rsidRDefault="00AA1FC4" w:rsidP="00AA1FC4">
      <w:pPr>
        <w:pStyle w:val="ListParagraph"/>
        <w:tabs>
          <w:tab w:val="left" w:pos="645"/>
        </w:tabs>
        <w:spacing w:before="199" w:line="360" w:lineRule="auto"/>
        <w:ind w:left="1570" w:right="1304"/>
        <w:jc w:val="right"/>
        <w:rPr>
          <w:b/>
        </w:rPr>
      </w:pPr>
    </w:p>
    <w:p w:rsidR="00AA1FC4" w:rsidRPr="00664722" w:rsidRDefault="00AA1FC4" w:rsidP="00AA1FC4">
      <w:pPr>
        <w:spacing w:line="360" w:lineRule="auto"/>
        <w:jc w:val="both"/>
      </w:pPr>
      <w:r w:rsidRPr="00664722">
        <w:t>Biological Oxygen Demand: (BOD)</w:t>
      </w:r>
    </w:p>
    <w:p w:rsidR="00AA1FC4" w:rsidRDefault="00AA1FC4" w:rsidP="00AA1FC4">
      <w:pPr>
        <w:spacing w:line="360" w:lineRule="auto"/>
        <w:jc w:val="both"/>
        <w:rPr>
          <w:color w:val="222222"/>
          <w:shd w:val="clear" w:color="auto" w:fill="FFFFFF"/>
        </w:rPr>
      </w:pPr>
      <w:r w:rsidRPr="00664722">
        <w:rPr>
          <w:b/>
          <w:bCs/>
          <w:color w:val="222222"/>
          <w:shd w:val="clear" w:color="auto" w:fill="FFFFFF"/>
        </w:rPr>
        <w:t>Biochemical oxygen demand</w:t>
      </w:r>
      <w:r w:rsidRPr="00664722">
        <w:rPr>
          <w:color w:val="222222"/>
          <w:shd w:val="clear" w:color="auto" w:fill="FFFFFF"/>
        </w:rPr>
        <w:t> (</w:t>
      </w:r>
      <w:r w:rsidRPr="00664722">
        <w:rPr>
          <w:b/>
          <w:bCs/>
          <w:color w:val="222222"/>
          <w:shd w:val="clear" w:color="auto" w:fill="FFFFFF"/>
        </w:rPr>
        <w:t>BOD</w:t>
      </w:r>
      <w:r w:rsidRPr="00664722">
        <w:rPr>
          <w:color w:val="222222"/>
          <w:shd w:val="clear" w:color="auto" w:fill="FFFFFF"/>
        </w:rPr>
        <w:t>) is the amount of </w:t>
      </w:r>
      <w:r w:rsidRPr="009D71DB">
        <w:rPr>
          <w:shd w:val="clear" w:color="auto" w:fill="FFFFFF"/>
        </w:rPr>
        <w:t>dissolved oxygen</w:t>
      </w:r>
      <w:r w:rsidRPr="00664722">
        <w:rPr>
          <w:color w:val="222222"/>
          <w:shd w:val="clear" w:color="auto" w:fill="FFFFFF"/>
        </w:rPr>
        <w:t xml:space="preserve"> needed (i.e. demanded) by aerobic biological organisms to break down organic material present in a given water sample at certain temperature over a specific time period. The BOD value is most commonly expressed in milligrams of oxygen consumed per </w:t>
      </w:r>
      <w:proofErr w:type="spellStart"/>
      <w:r w:rsidRPr="00664722">
        <w:rPr>
          <w:color w:val="222222"/>
          <w:shd w:val="clear" w:color="auto" w:fill="FFFFFF"/>
        </w:rPr>
        <w:t>litre</w:t>
      </w:r>
      <w:proofErr w:type="spellEnd"/>
      <w:r w:rsidRPr="00664722">
        <w:rPr>
          <w:color w:val="222222"/>
          <w:shd w:val="clear" w:color="auto" w:fill="FFFFFF"/>
        </w:rPr>
        <w:t xml:space="preserve"> of sample during 5 days of incubation at 20 °C </w:t>
      </w:r>
    </w:p>
    <w:p w:rsidR="00AA1FC4" w:rsidRPr="00664722" w:rsidRDefault="00AA1FC4" w:rsidP="00AA1FC4">
      <w:pPr>
        <w:spacing w:line="360" w:lineRule="auto"/>
        <w:jc w:val="both"/>
        <w:rPr>
          <w:color w:val="222222"/>
          <w:shd w:val="clear" w:color="auto" w:fill="FFFFFF"/>
        </w:rPr>
      </w:pPr>
    </w:p>
    <w:p w:rsidR="00AA1FC4" w:rsidRPr="00664722" w:rsidRDefault="00AA1FC4" w:rsidP="00AA1FC4">
      <w:pPr>
        <w:spacing w:line="360" w:lineRule="auto"/>
        <w:jc w:val="both"/>
        <w:rPr>
          <w:color w:val="222222"/>
          <w:shd w:val="clear" w:color="auto" w:fill="FFFFFF"/>
        </w:rPr>
      </w:pPr>
      <w:r w:rsidRPr="00664722">
        <w:rPr>
          <w:color w:val="222222"/>
          <w:shd w:val="clear" w:color="auto" w:fill="FFFFFF"/>
        </w:rPr>
        <w:t>Determination of BOD:</w:t>
      </w:r>
    </w:p>
    <w:p w:rsidR="00AA1FC4" w:rsidRPr="00AF44CC" w:rsidRDefault="00AA1FC4" w:rsidP="00AA1FC4">
      <w:pPr>
        <w:widowControl/>
        <w:numPr>
          <w:ilvl w:val="0"/>
          <w:numId w:val="4"/>
        </w:numPr>
        <w:shd w:val="clear" w:color="auto" w:fill="FEFEFE"/>
        <w:autoSpaceDE/>
        <w:autoSpaceDN/>
        <w:spacing w:before="100" w:beforeAutospacing="1" w:after="100" w:afterAutospacing="1" w:line="360" w:lineRule="auto"/>
      </w:pPr>
      <w:r w:rsidRPr="00AF44CC">
        <w:t>Specialized 300 mL BOD bottles designed to allow full filling with no air space and provide an airtight seal are used. The bottles are filled with the sample to be tested or dilution (distilled or deionized) water and various amounts of the wastewater sample are added to reflect different dilutions. At least one bottle is filled only with dilution water as a control or "blank."</w:t>
      </w:r>
    </w:p>
    <w:p w:rsidR="00AA1FC4" w:rsidRPr="00AF44CC" w:rsidRDefault="00AA1FC4" w:rsidP="00AA1FC4">
      <w:pPr>
        <w:widowControl/>
        <w:numPr>
          <w:ilvl w:val="0"/>
          <w:numId w:val="4"/>
        </w:numPr>
        <w:shd w:val="clear" w:color="auto" w:fill="FEFEFE"/>
        <w:autoSpaceDE/>
        <w:autoSpaceDN/>
        <w:spacing w:before="100" w:beforeAutospacing="1" w:after="100" w:afterAutospacing="1" w:line="360" w:lineRule="auto"/>
      </w:pPr>
      <w:r w:rsidRPr="00AF44CC">
        <w:t>A DO meter is used to measure the initial dissolved oxygen concentration (mg/L) in each bottle, which should be a least 8.0 mg/L. Each bottle in then placed into a dark incubator at 20°C for five days.</w:t>
      </w:r>
    </w:p>
    <w:p w:rsidR="00AA1FC4" w:rsidRPr="00AF44CC" w:rsidRDefault="00AA1FC4" w:rsidP="00AA1FC4">
      <w:pPr>
        <w:widowControl/>
        <w:numPr>
          <w:ilvl w:val="0"/>
          <w:numId w:val="4"/>
        </w:numPr>
        <w:shd w:val="clear" w:color="auto" w:fill="FEFEFE"/>
        <w:autoSpaceDE/>
        <w:autoSpaceDN/>
        <w:spacing w:before="100" w:beforeAutospacing="1" w:after="100" w:afterAutospacing="1" w:line="360" w:lineRule="auto"/>
      </w:pPr>
      <w:r w:rsidRPr="00AF44CC">
        <w:t>After five days (± 3 hours) the DO meter is used again to measure a final dissolved oxygen concentration (mg/L), which ideally will be a reduction of at least 4.0 mg/L.</w:t>
      </w:r>
    </w:p>
    <w:p w:rsidR="00AA1FC4" w:rsidRPr="00AF44CC" w:rsidRDefault="00AA1FC4" w:rsidP="00AA1FC4">
      <w:pPr>
        <w:widowControl/>
        <w:numPr>
          <w:ilvl w:val="0"/>
          <w:numId w:val="4"/>
        </w:numPr>
        <w:shd w:val="clear" w:color="auto" w:fill="FEFEFE"/>
        <w:autoSpaceDE/>
        <w:autoSpaceDN/>
        <w:spacing w:before="100" w:beforeAutospacing="1" w:after="100" w:afterAutospacing="1" w:line="360" w:lineRule="auto"/>
        <w:rPr>
          <w:rFonts w:ascii="Arial" w:hAnsi="Arial" w:cs="Arial"/>
          <w:color w:val="595959"/>
          <w:sz w:val="19"/>
          <w:szCs w:val="19"/>
        </w:rPr>
      </w:pPr>
      <w:r w:rsidRPr="00AF44CC">
        <w:t>The final DO reading is then subtracted from the initial DO reading and the result is the BOD concentration (mg/L). If the wastewater sample required dilution, the BOD concentration reading is multiplied by the dilution</w:t>
      </w:r>
      <w:r w:rsidRPr="00AF44CC">
        <w:rPr>
          <w:rFonts w:ascii="Arial" w:hAnsi="Arial" w:cs="Arial"/>
          <w:sz w:val="19"/>
          <w:szCs w:val="19"/>
        </w:rPr>
        <w:t xml:space="preserve"> </w:t>
      </w:r>
      <w:r w:rsidRPr="00AF44CC">
        <w:t>factor.</w:t>
      </w:r>
    </w:p>
    <w:p w:rsidR="00AA1FC4" w:rsidRDefault="00AA1FC4" w:rsidP="00AA1FC4">
      <w:pPr>
        <w:spacing w:line="360" w:lineRule="auto"/>
        <w:jc w:val="both"/>
        <w:rPr>
          <w:color w:val="222222"/>
          <w:shd w:val="clear" w:color="auto" w:fill="FFFFFF"/>
        </w:rPr>
      </w:pPr>
    </w:p>
    <w:p w:rsidR="00AA1FC4" w:rsidRPr="00664722" w:rsidRDefault="00AA1FC4" w:rsidP="00AA1FC4">
      <w:pPr>
        <w:spacing w:line="360" w:lineRule="auto"/>
        <w:jc w:val="both"/>
        <w:rPr>
          <w:color w:val="222222"/>
          <w:shd w:val="clear" w:color="auto" w:fill="FFFFFF"/>
        </w:rPr>
      </w:pPr>
      <w:r>
        <w:rPr>
          <w:color w:val="222222"/>
          <w:shd w:val="clear" w:color="auto" w:fill="FFFFFF"/>
        </w:rPr>
        <w:t xml:space="preserve">                                   </w:t>
      </w:r>
      <w:r w:rsidRPr="00664722">
        <w:rPr>
          <w:color w:val="222222"/>
          <w:shd w:val="clear" w:color="auto" w:fill="FFFFFF"/>
        </w:rPr>
        <w:t>BOD = (</w:t>
      </w:r>
      <w:proofErr w:type="spellStart"/>
      <w:proofErr w:type="gramStart"/>
      <w:r w:rsidRPr="00664722">
        <w:rPr>
          <w:color w:val="222222"/>
          <w:shd w:val="clear" w:color="auto" w:fill="FFFFFF"/>
        </w:rPr>
        <w:t>Dob</w:t>
      </w:r>
      <w:proofErr w:type="spellEnd"/>
      <w:proofErr w:type="gramEnd"/>
      <w:r w:rsidRPr="00664722">
        <w:rPr>
          <w:color w:val="222222"/>
          <w:shd w:val="clear" w:color="auto" w:fill="FFFFFF"/>
        </w:rPr>
        <w:t xml:space="preserve"> –DO5) x dilution factor</w:t>
      </w:r>
    </w:p>
    <w:p w:rsidR="00AA1FC4" w:rsidRPr="00664722" w:rsidRDefault="00AA1FC4" w:rsidP="00AA1FC4">
      <w:pPr>
        <w:spacing w:line="360" w:lineRule="auto"/>
        <w:jc w:val="both"/>
      </w:pPr>
      <w:r w:rsidRPr="00664722">
        <w:rPr>
          <w:color w:val="222222"/>
          <w:shd w:val="clear" w:color="auto" w:fill="FFFFFF"/>
        </w:rPr>
        <w:t xml:space="preserve">       </w:t>
      </w:r>
      <w:r>
        <w:rPr>
          <w:color w:val="222222"/>
          <w:shd w:val="clear" w:color="auto" w:fill="FFFFFF"/>
        </w:rPr>
        <w:t xml:space="preserve">                                    </w:t>
      </w:r>
      <w:r w:rsidRPr="00664722">
        <w:rPr>
          <w:color w:val="222222"/>
          <w:shd w:val="clear" w:color="auto" w:fill="FFFFFF"/>
        </w:rPr>
        <w:t>= (</w:t>
      </w:r>
      <w:proofErr w:type="spellStart"/>
      <w:proofErr w:type="gramStart"/>
      <w:r w:rsidRPr="00664722">
        <w:rPr>
          <w:color w:val="222222"/>
          <w:shd w:val="clear" w:color="auto" w:fill="FFFFFF"/>
        </w:rPr>
        <w:t>Dob</w:t>
      </w:r>
      <w:proofErr w:type="spellEnd"/>
      <w:proofErr w:type="gramEnd"/>
      <w:r w:rsidRPr="00664722">
        <w:rPr>
          <w:color w:val="222222"/>
          <w:shd w:val="clear" w:color="auto" w:fill="FFFFFF"/>
        </w:rPr>
        <w:t xml:space="preserve"> –DO5) x </w:t>
      </w:r>
      <w:r w:rsidRPr="00664722">
        <w:rPr>
          <w:color w:val="222222"/>
          <w:u w:val="single"/>
          <w:shd w:val="clear" w:color="auto" w:fill="FFFFFF"/>
        </w:rPr>
        <w:t>Volume of diluted sample</w:t>
      </w:r>
    </w:p>
    <w:p w:rsidR="00AA1FC4" w:rsidRPr="00664722" w:rsidRDefault="00AA1FC4" w:rsidP="00AA1FC4">
      <w:pPr>
        <w:spacing w:line="360" w:lineRule="auto"/>
        <w:jc w:val="both"/>
      </w:pPr>
      <w:r w:rsidRPr="00664722">
        <w:t xml:space="preserve">                                   </w:t>
      </w:r>
      <w:r>
        <w:t xml:space="preserve">                                  </w:t>
      </w:r>
      <w:r w:rsidRPr="00664722">
        <w:t>Volume of effluent sample</w:t>
      </w:r>
    </w:p>
    <w:p w:rsidR="00AA1FC4" w:rsidRPr="00664722" w:rsidRDefault="00AA1FC4" w:rsidP="00AA1FC4">
      <w:pPr>
        <w:spacing w:line="360" w:lineRule="auto"/>
        <w:jc w:val="both"/>
      </w:pPr>
      <w:r w:rsidRPr="00664722">
        <w:t>Significance of BOD:</w:t>
      </w:r>
    </w:p>
    <w:p w:rsidR="00AA1FC4" w:rsidRDefault="00AA1FC4" w:rsidP="00AA1FC4">
      <w:pPr>
        <w:spacing w:line="360" w:lineRule="auto"/>
        <w:jc w:val="both"/>
      </w:pPr>
      <w:r w:rsidRPr="00664722">
        <w:rPr>
          <w:color w:val="000000"/>
          <w:shd w:val="clear" w:color="auto" w:fill="FFFFFF"/>
        </w:rPr>
        <w:t xml:space="preserve">Biochemical oxygen demand / biological oxygen demand </w:t>
      </w:r>
      <w:proofErr w:type="gramStart"/>
      <w:r w:rsidRPr="00664722">
        <w:rPr>
          <w:color w:val="000000"/>
          <w:shd w:val="clear" w:color="auto" w:fill="FFFFFF"/>
        </w:rPr>
        <w:t>is</w:t>
      </w:r>
      <w:proofErr w:type="gramEnd"/>
      <w:r w:rsidRPr="00664722">
        <w:rPr>
          <w:color w:val="000000"/>
          <w:shd w:val="clear" w:color="auto" w:fill="FFFFFF"/>
        </w:rPr>
        <w:t xml:space="preserve"> an important water quality parameter because it </w:t>
      </w:r>
      <w:r w:rsidRPr="00664722">
        <w:rPr>
          <w:color w:val="000000"/>
          <w:shd w:val="clear" w:color="auto" w:fill="FFFFFF"/>
        </w:rPr>
        <w:lastRenderedPageBreak/>
        <w:t>provides an index to assess the effect discharged wastewater will have on the receiving environment. </w:t>
      </w:r>
      <w:r w:rsidRPr="00664722">
        <w:t xml:space="preserve"> The BOD is important in sewage treatment because it indicates the amount of decomposable organic matter in sewage water.  The higher the value of BOD higher will be decomposable organic matter present in wastewater.</w:t>
      </w:r>
    </w:p>
    <w:p w:rsidR="00AA1FC4" w:rsidRDefault="00AA1FC4" w:rsidP="00AA1FC4">
      <w:pPr>
        <w:spacing w:line="360" w:lineRule="auto"/>
        <w:jc w:val="both"/>
      </w:pPr>
    </w:p>
    <w:p w:rsidR="00AA1FC4" w:rsidRDefault="00AA1FC4" w:rsidP="00AA1FC4">
      <w:pPr>
        <w:spacing w:line="360" w:lineRule="auto"/>
        <w:jc w:val="both"/>
      </w:pPr>
    </w:p>
    <w:p w:rsidR="00AA1FC4" w:rsidRDefault="00AA1FC4" w:rsidP="00AA1FC4">
      <w:pPr>
        <w:spacing w:line="360" w:lineRule="auto"/>
        <w:jc w:val="both"/>
      </w:pPr>
    </w:p>
    <w:p w:rsidR="00AA1FC4" w:rsidRPr="00664722" w:rsidRDefault="00AA1FC4" w:rsidP="00AA1FC4">
      <w:pPr>
        <w:spacing w:line="360" w:lineRule="auto"/>
        <w:jc w:val="both"/>
      </w:pPr>
    </w:p>
    <w:p w:rsidR="00AA1FC4" w:rsidRPr="00664722" w:rsidRDefault="00AA1FC4" w:rsidP="00AA1FC4">
      <w:pPr>
        <w:spacing w:line="360" w:lineRule="auto"/>
        <w:jc w:val="both"/>
      </w:pPr>
    </w:p>
    <w:p w:rsidR="00AA1FC4" w:rsidRPr="00664722" w:rsidRDefault="00AA1FC4" w:rsidP="00AA1FC4">
      <w:pPr>
        <w:spacing w:line="360" w:lineRule="auto"/>
        <w:ind w:left="540" w:hanging="450"/>
        <w:jc w:val="both"/>
      </w:pPr>
      <w:r>
        <w:t>Chemical Oxygen Demand:</w:t>
      </w:r>
    </w:p>
    <w:p w:rsidR="00AA1FC4" w:rsidRDefault="00AA1FC4" w:rsidP="00AA1FC4">
      <w:pPr>
        <w:spacing w:line="360" w:lineRule="auto"/>
        <w:ind w:left="540" w:hanging="450"/>
        <w:jc w:val="both"/>
        <w:rPr>
          <w:shd w:val="clear" w:color="auto" w:fill="FFFFFF"/>
        </w:rPr>
      </w:pPr>
      <w:r w:rsidRPr="00664722">
        <w:rPr>
          <w:shd w:val="clear" w:color="auto" w:fill="FFFFFF"/>
        </w:rPr>
        <w:t xml:space="preserve">The chemical oxygen demand (COD) is a measure of water and wastewater quality. The COD test is often used to monitor water treatment plant efficiency. The COD is the amount of oxygen consumed to chemically oxidize organic water contaminants to inorganic end products. The COD is often measured using a strong oxidant (e.g. potassium dichromate) under acidic conditions. </w:t>
      </w:r>
    </w:p>
    <w:p w:rsidR="00AA1FC4" w:rsidRPr="00E16A6B" w:rsidRDefault="00AA1FC4" w:rsidP="00AA1FC4">
      <w:pPr>
        <w:numPr>
          <w:ilvl w:val="0"/>
          <w:numId w:val="2"/>
        </w:numPr>
        <w:spacing w:line="360" w:lineRule="auto"/>
        <w:jc w:val="both"/>
        <w:rPr>
          <w:shd w:val="clear" w:color="auto" w:fill="FFFFFF"/>
        </w:rPr>
      </w:pPr>
      <w:r w:rsidRPr="00E16A6B">
        <w:rPr>
          <w:shd w:val="clear" w:color="auto" w:fill="FFFFFF"/>
        </w:rPr>
        <w:t xml:space="preserve">A known volume of waste water sample (say 250 ml) is refluxed with a known excess </w:t>
      </w:r>
      <w:proofErr w:type="gramStart"/>
      <w:r w:rsidRPr="00E16A6B">
        <w:rPr>
          <w:shd w:val="clear" w:color="auto" w:fill="FFFFFF"/>
        </w:rPr>
        <w:t>of  standard</w:t>
      </w:r>
      <w:proofErr w:type="gramEnd"/>
      <w:r w:rsidRPr="00E16A6B">
        <w:rPr>
          <w:shd w:val="clear" w:color="auto" w:fill="FFFFFF"/>
        </w:rPr>
        <w:t xml:space="preserve"> potassium dichromate (1 N) and dilute sulfuric acid mixture in the presence of silver </w:t>
      </w:r>
      <w:proofErr w:type="spellStart"/>
      <w:r w:rsidRPr="00E16A6B">
        <w:rPr>
          <w:shd w:val="clear" w:color="auto" w:fill="FFFFFF"/>
        </w:rPr>
        <w:t>sulphate</w:t>
      </w:r>
      <w:proofErr w:type="spellEnd"/>
      <w:r w:rsidRPr="00E16A6B">
        <w:rPr>
          <w:shd w:val="clear" w:color="auto" w:fill="FFFFFF"/>
        </w:rPr>
        <w:t xml:space="preserve"> catalyst for about 3 hours.</w:t>
      </w:r>
    </w:p>
    <w:p w:rsidR="00AA1FC4" w:rsidRPr="00E16A6B" w:rsidRDefault="00AA1FC4" w:rsidP="00AA1FC4">
      <w:pPr>
        <w:numPr>
          <w:ilvl w:val="0"/>
          <w:numId w:val="2"/>
        </w:numPr>
        <w:spacing w:line="360" w:lineRule="auto"/>
        <w:jc w:val="both"/>
        <w:rPr>
          <w:shd w:val="clear" w:color="auto" w:fill="FFFFFF"/>
        </w:rPr>
      </w:pPr>
      <w:r w:rsidRPr="00E16A6B">
        <w:rPr>
          <w:shd w:val="clear" w:color="auto" w:fill="FFFFFF"/>
        </w:rPr>
        <w:t>This oxidases organic matter to CO</w:t>
      </w:r>
      <w:r w:rsidRPr="00E16A6B">
        <w:rPr>
          <w:shd w:val="clear" w:color="auto" w:fill="FFFFFF"/>
          <w:vertAlign w:val="subscript"/>
        </w:rPr>
        <w:t>2</w:t>
      </w:r>
      <w:r w:rsidRPr="00E16A6B">
        <w:rPr>
          <w:shd w:val="clear" w:color="auto" w:fill="FFFFFF"/>
        </w:rPr>
        <w:t>, NH</w:t>
      </w:r>
      <w:r w:rsidRPr="00E16A6B">
        <w:rPr>
          <w:shd w:val="clear" w:color="auto" w:fill="FFFFFF"/>
          <w:vertAlign w:val="subscript"/>
        </w:rPr>
        <w:t>3</w:t>
      </w:r>
      <w:r w:rsidRPr="00E16A6B">
        <w:rPr>
          <w:shd w:val="clear" w:color="auto" w:fill="FFFFFF"/>
        </w:rPr>
        <w:t xml:space="preserve"> and H</w:t>
      </w:r>
      <w:r w:rsidRPr="00E16A6B">
        <w:rPr>
          <w:shd w:val="clear" w:color="auto" w:fill="FFFFFF"/>
          <w:vertAlign w:val="subscript"/>
        </w:rPr>
        <w:t>2</w:t>
      </w:r>
      <w:r w:rsidRPr="00E16A6B">
        <w:rPr>
          <w:shd w:val="clear" w:color="auto" w:fill="FFFFFF"/>
        </w:rPr>
        <w:t>O.</w:t>
      </w:r>
    </w:p>
    <w:p w:rsidR="00AA1FC4" w:rsidRPr="00E16A6B" w:rsidRDefault="00AA1FC4" w:rsidP="00AA1FC4">
      <w:pPr>
        <w:numPr>
          <w:ilvl w:val="0"/>
          <w:numId w:val="2"/>
        </w:numPr>
        <w:spacing w:line="360" w:lineRule="auto"/>
        <w:jc w:val="both"/>
        <w:rPr>
          <w:shd w:val="clear" w:color="auto" w:fill="FFFFFF"/>
        </w:rPr>
      </w:pPr>
      <w:r w:rsidRPr="00E16A6B">
        <w:rPr>
          <w:shd w:val="clear" w:color="auto" w:fill="FFFFFF"/>
        </w:rPr>
        <w:t xml:space="preserve">The unreacted potassium dichromate is titrated against Ferrous ammonium </w:t>
      </w:r>
      <w:proofErr w:type="spellStart"/>
      <w:r w:rsidRPr="00E16A6B">
        <w:rPr>
          <w:shd w:val="clear" w:color="auto" w:fill="FFFFFF"/>
        </w:rPr>
        <w:t>sulphate</w:t>
      </w:r>
      <w:proofErr w:type="spellEnd"/>
      <w:r w:rsidRPr="00E16A6B">
        <w:rPr>
          <w:shd w:val="clear" w:color="auto" w:fill="FFFFFF"/>
        </w:rPr>
        <w:t xml:space="preserve"> (Mohr’s salt) with </w:t>
      </w:r>
      <w:proofErr w:type="spellStart"/>
      <w:r w:rsidRPr="00E16A6B">
        <w:rPr>
          <w:shd w:val="clear" w:color="auto" w:fill="FFFFFF"/>
        </w:rPr>
        <w:t>ferroin</w:t>
      </w:r>
      <w:proofErr w:type="spellEnd"/>
      <w:r w:rsidRPr="00E16A6B">
        <w:rPr>
          <w:shd w:val="clear" w:color="auto" w:fill="FFFFFF"/>
        </w:rPr>
        <w:t xml:space="preserve"> indicator till blue </w:t>
      </w:r>
      <w:proofErr w:type="spellStart"/>
      <w:r w:rsidRPr="00E16A6B">
        <w:rPr>
          <w:shd w:val="clear" w:color="auto" w:fill="FFFFFF"/>
        </w:rPr>
        <w:t>colour</w:t>
      </w:r>
      <w:proofErr w:type="spellEnd"/>
      <w:r w:rsidRPr="00E16A6B">
        <w:rPr>
          <w:shd w:val="clear" w:color="auto" w:fill="FFFFFF"/>
        </w:rPr>
        <w:t xml:space="preserve"> changes to wine red, the reading is </w:t>
      </w:r>
      <w:r w:rsidRPr="00E16A6B">
        <w:rPr>
          <w:b/>
          <w:bCs/>
          <w:shd w:val="clear" w:color="auto" w:fill="FFFFFF"/>
        </w:rPr>
        <w:t>(</w:t>
      </w:r>
      <w:proofErr w:type="spellStart"/>
      <w:proofErr w:type="gramStart"/>
      <w:r w:rsidRPr="00E16A6B">
        <w:rPr>
          <w:b/>
          <w:bCs/>
          <w:shd w:val="clear" w:color="auto" w:fill="FFFFFF"/>
        </w:rPr>
        <w:t>Vt</w:t>
      </w:r>
      <w:proofErr w:type="spellEnd"/>
      <w:proofErr w:type="gramEnd"/>
      <w:r w:rsidRPr="00E16A6B">
        <w:rPr>
          <w:b/>
          <w:bCs/>
          <w:shd w:val="clear" w:color="auto" w:fill="FFFFFF"/>
        </w:rPr>
        <w:t>).</w:t>
      </w:r>
    </w:p>
    <w:p w:rsidR="00AA1FC4" w:rsidRPr="00E16A6B" w:rsidRDefault="00AA1FC4" w:rsidP="00AA1FC4">
      <w:pPr>
        <w:numPr>
          <w:ilvl w:val="0"/>
          <w:numId w:val="2"/>
        </w:numPr>
        <w:spacing w:line="360" w:lineRule="auto"/>
        <w:jc w:val="both"/>
        <w:rPr>
          <w:shd w:val="clear" w:color="auto" w:fill="FFFFFF"/>
        </w:rPr>
      </w:pPr>
      <w:r w:rsidRPr="00E16A6B">
        <w:rPr>
          <w:shd w:val="clear" w:color="auto" w:fill="FFFFFF"/>
        </w:rPr>
        <w:t>This gives the amount of potassium dichromate consumed (in terms of equivalent oxygen) required for degradation of organic pollutants.</w:t>
      </w:r>
    </w:p>
    <w:p w:rsidR="00AA1FC4" w:rsidRDefault="00AA1FC4" w:rsidP="00AA1FC4">
      <w:pPr>
        <w:spacing w:line="360" w:lineRule="auto"/>
        <w:ind w:left="540" w:hanging="450"/>
        <w:jc w:val="both"/>
        <w:rPr>
          <w:shd w:val="clear" w:color="auto" w:fill="FFFFFF"/>
        </w:rPr>
      </w:pPr>
    </w:p>
    <w:p w:rsidR="00AA1FC4" w:rsidRPr="00664722" w:rsidRDefault="00AA1FC4" w:rsidP="00AA1FC4">
      <w:pPr>
        <w:spacing w:line="360" w:lineRule="auto"/>
        <w:ind w:left="540" w:hanging="450"/>
        <w:jc w:val="both"/>
        <w:rPr>
          <w:shd w:val="clear" w:color="auto" w:fill="FFFFFF"/>
        </w:rPr>
      </w:pPr>
      <w:r w:rsidRPr="00E16A6B">
        <w:rPr>
          <w:shd w:val="clear" w:color="auto" w:fill="FFFFFF"/>
        </w:rPr>
        <w:t xml:space="preserve">Blank titration is performed initially with known volume of distilled water sample and added acidified standard potassium dichromate titrated against Ferrous ammonium </w:t>
      </w:r>
      <w:proofErr w:type="spellStart"/>
      <w:r w:rsidRPr="00E16A6B">
        <w:rPr>
          <w:shd w:val="clear" w:color="auto" w:fill="FFFFFF"/>
        </w:rPr>
        <w:t>sulphate</w:t>
      </w:r>
      <w:proofErr w:type="spellEnd"/>
      <w:r w:rsidRPr="00E16A6B">
        <w:rPr>
          <w:shd w:val="clear" w:color="auto" w:fill="FFFFFF"/>
        </w:rPr>
        <w:t xml:space="preserve"> (Mohr’s salt) with </w:t>
      </w:r>
      <w:proofErr w:type="spellStart"/>
      <w:r w:rsidRPr="00E16A6B">
        <w:rPr>
          <w:shd w:val="clear" w:color="auto" w:fill="FFFFFF"/>
        </w:rPr>
        <w:t>ferroin</w:t>
      </w:r>
      <w:proofErr w:type="spellEnd"/>
      <w:r w:rsidRPr="00E16A6B">
        <w:rPr>
          <w:shd w:val="clear" w:color="auto" w:fill="FFFFFF"/>
        </w:rPr>
        <w:t xml:space="preserve"> indicator till blue </w:t>
      </w:r>
      <w:proofErr w:type="spellStart"/>
      <w:r w:rsidRPr="00E16A6B">
        <w:rPr>
          <w:shd w:val="clear" w:color="auto" w:fill="FFFFFF"/>
        </w:rPr>
        <w:t>colour</w:t>
      </w:r>
      <w:proofErr w:type="spellEnd"/>
      <w:r w:rsidRPr="00E16A6B">
        <w:rPr>
          <w:shd w:val="clear" w:color="auto" w:fill="FFFFFF"/>
        </w:rPr>
        <w:t xml:space="preserve"> changes to wine red, the reading is </w:t>
      </w:r>
      <w:r w:rsidRPr="00E16A6B">
        <w:rPr>
          <w:b/>
          <w:bCs/>
          <w:shd w:val="clear" w:color="auto" w:fill="FFFFFF"/>
        </w:rPr>
        <w:t>(</w:t>
      </w:r>
      <w:proofErr w:type="spellStart"/>
      <w:r w:rsidRPr="00E16A6B">
        <w:rPr>
          <w:b/>
          <w:bCs/>
          <w:shd w:val="clear" w:color="auto" w:fill="FFFFFF"/>
        </w:rPr>
        <w:t>Vb</w:t>
      </w:r>
      <w:proofErr w:type="spellEnd"/>
      <w:r w:rsidRPr="00E16A6B">
        <w:rPr>
          <w:b/>
          <w:bCs/>
          <w:shd w:val="clear" w:color="auto" w:fill="FFFFFF"/>
        </w:rPr>
        <w:t xml:space="preserve">) </w:t>
      </w:r>
      <w:r w:rsidRPr="00E16A6B">
        <w:rPr>
          <w:shd w:val="clear" w:color="auto" w:fill="FFFFFF"/>
        </w:rPr>
        <w:t>(zero minute reading)</w:t>
      </w:r>
    </w:p>
    <w:p w:rsidR="00AA1FC4" w:rsidRPr="00664722" w:rsidRDefault="00AA1FC4" w:rsidP="00AA1FC4">
      <w:pPr>
        <w:spacing w:line="360" w:lineRule="auto"/>
        <w:ind w:left="540" w:hanging="450"/>
        <w:jc w:val="both"/>
        <w:rPr>
          <w:shd w:val="clear" w:color="auto" w:fill="FFFFFF"/>
        </w:rPr>
      </w:pPr>
      <w:r w:rsidRPr="00664722">
        <w:rPr>
          <w:shd w:val="clear" w:color="auto" w:fill="FFFFFF"/>
        </w:rPr>
        <w:t>Measurement of COD:</w:t>
      </w:r>
    </w:p>
    <w:p w:rsidR="00AA1FC4" w:rsidRPr="00091FD8" w:rsidRDefault="00AA1FC4" w:rsidP="00AA1FC4">
      <w:pPr>
        <w:tabs>
          <w:tab w:val="num" w:pos="720"/>
        </w:tabs>
        <w:spacing w:line="360" w:lineRule="auto"/>
        <w:ind w:left="540" w:hanging="450"/>
        <w:jc w:val="both"/>
        <w:rPr>
          <w:color w:val="222222"/>
          <w:shd w:val="clear" w:color="auto" w:fill="FFFFFF"/>
        </w:rPr>
      </w:pPr>
      <w:r w:rsidRPr="00664722">
        <w:rPr>
          <w:color w:val="222222"/>
          <w:shd w:val="clear" w:color="auto" w:fill="FFFFFF"/>
        </w:rPr>
        <w:t xml:space="preserve">        </w:t>
      </w:r>
      <w:r w:rsidRPr="00091FD8">
        <w:rPr>
          <w:color w:val="222222"/>
          <w:shd w:val="clear" w:color="auto" w:fill="FFFFFF"/>
        </w:rPr>
        <w:t>Blank Titration:</w:t>
      </w:r>
    </w:p>
    <w:p w:rsidR="00AA1FC4" w:rsidRPr="00091FD8" w:rsidRDefault="00AA1FC4" w:rsidP="00AA1FC4">
      <w:pPr>
        <w:spacing w:line="360" w:lineRule="auto"/>
        <w:ind w:left="540" w:hanging="450"/>
        <w:jc w:val="both"/>
        <w:rPr>
          <w:color w:val="222222"/>
          <w:shd w:val="clear" w:color="auto" w:fill="FFFFFF"/>
        </w:rPr>
      </w:pPr>
      <w:r w:rsidRPr="00091FD8">
        <w:rPr>
          <w:color w:val="222222"/>
          <w:shd w:val="clear" w:color="auto" w:fill="FFFFFF"/>
        </w:rPr>
        <w:t xml:space="preserve">                                                  H2SO4</w:t>
      </w:r>
    </w:p>
    <w:p w:rsidR="00AA1FC4" w:rsidRPr="00091FD8" w:rsidRDefault="00AA1FC4" w:rsidP="00AA1FC4">
      <w:pPr>
        <w:spacing w:line="360" w:lineRule="auto"/>
        <w:ind w:left="720"/>
        <w:jc w:val="both"/>
        <w:rPr>
          <w:color w:val="222222"/>
          <w:shd w:val="clear" w:color="auto" w:fill="FFFFFF"/>
        </w:rPr>
      </w:pPr>
      <w:r w:rsidRPr="00091FD8">
        <w:rPr>
          <w:color w:val="222222"/>
          <w:shd w:val="clear" w:color="auto" w:fill="FFFFFF"/>
        </w:rPr>
        <w:t>Distilled water + K2Cr2O7---------</w:t>
      </w:r>
      <w:r w:rsidRPr="00091FD8">
        <w:rPr>
          <w:color w:val="222222"/>
          <w:shd w:val="clear" w:color="auto" w:fill="FFFFFF"/>
        </w:rPr>
        <w:sym w:font="Wingdings" w:char="F0E0"/>
      </w:r>
      <w:r w:rsidRPr="00091FD8">
        <w:rPr>
          <w:color w:val="222222"/>
          <w:shd w:val="clear" w:color="auto" w:fill="FFFFFF"/>
        </w:rPr>
        <w:t xml:space="preserve">    D.W + K2Cr2O7</w:t>
      </w:r>
    </w:p>
    <w:p w:rsidR="00AA1FC4" w:rsidRPr="00091FD8" w:rsidRDefault="00AA1FC4" w:rsidP="00AA1FC4">
      <w:pPr>
        <w:spacing w:line="360" w:lineRule="auto"/>
        <w:ind w:left="720"/>
        <w:jc w:val="both"/>
        <w:rPr>
          <w:color w:val="222222"/>
          <w:shd w:val="clear" w:color="auto" w:fill="FFFFFF"/>
        </w:rPr>
      </w:pPr>
      <w:r>
        <w:rPr>
          <w:color w:val="222222"/>
          <w:shd w:val="clear" w:color="auto" w:fill="FFFFFF"/>
        </w:rPr>
        <w:t xml:space="preserve">                        </w:t>
      </w:r>
      <w:r w:rsidRPr="00091FD8">
        <w:rPr>
          <w:color w:val="222222"/>
          <w:shd w:val="clear" w:color="auto" w:fill="FFFFFF"/>
        </w:rPr>
        <w:t xml:space="preserve">Excess         HgSO4                  Total </w:t>
      </w:r>
    </w:p>
    <w:p w:rsidR="00AA1FC4" w:rsidRPr="00091FD8" w:rsidRDefault="00AA1FC4" w:rsidP="00AA1FC4">
      <w:pPr>
        <w:numPr>
          <w:ilvl w:val="0"/>
          <w:numId w:val="3"/>
        </w:numPr>
        <w:spacing w:line="360" w:lineRule="auto"/>
        <w:jc w:val="both"/>
        <w:rPr>
          <w:color w:val="222222"/>
          <w:shd w:val="clear" w:color="auto" w:fill="FFFFFF"/>
        </w:rPr>
      </w:pPr>
      <w:r w:rsidRPr="00091FD8">
        <w:rPr>
          <w:color w:val="222222"/>
          <w:shd w:val="clear" w:color="auto" w:fill="FFFFFF"/>
        </w:rPr>
        <w:t>Sample Titration:</w:t>
      </w:r>
    </w:p>
    <w:p w:rsidR="00AA1FC4" w:rsidRPr="00091FD8" w:rsidRDefault="00AA1FC4" w:rsidP="00AA1FC4">
      <w:pPr>
        <w:spacing w:line="360" w:lineRule="auto"/>
        <w:ind w:left="540" w:hanging="450"/>
        <w:jc w:val="both"/>
        <w:rPr>
          <w:color w:val="222222"/>
          <w:shd w:val="clear" w:color="auto" w:fill="FFFFFF"/>
        </w:rPr>
      </w:pPr>
      <w:r w:rsidRPr="00091FD8">
        <w:rPr>
          <w:color w:val="222222"/>
          <w:shd w:val="clear" w:color="auto" w:fill="FFFFFF"/>
        </w:rPr>
        <w:t xml:space="preserve">                                              H2SO4</w:t>
      </w:r>
    </w:p>
    <w:p w:rsidR="00AA1FC4" w:rsidRPr="00091FD8" w:rsidRDefault="00AA1FC4" w:rsidP="00AA1FC4">
      <w:pPr>
        <w:spacing w:line="360" w:lineRule="auto"/>
        <w:ind w:left="720"/>
        <w:jc w:val="both"/>
        <w:rPr>
          <w:color w:val="222222"/>
          <w:shd w:val="clear" w:color="auto" w:fill="FFFFFF"/>
        </w:rPr>
      </w:pPr>
      <w:r w:rsidRPr="00091FD8">
        <w:rPr>
          <w:color w:val="222222"/>
          <w:shd w:val="clear" w:color="auto" w:fill="FFFFFF"/>
        </w:rPr>
        <w:t>Waste water + K2Cr2O7---------</w:t>
      </w:r>
      <w:r w:rsidRPr="00091FD8">
        <w:rPr>
          <w:color w:val="222222"/>
          <w:shd w:val="clear" w:color="auto" w:fill="FFFFFF"/>
        </w:rPr>
        <w:sym w:font="Wingdings" w:char="F0E0"/>
      </w:r>
      <w:r w:rsidRPr="00091FD8">
        <w:rPr>
          <w:color w:val="222222"/>
          <w:shd w:val="clear" w:color="auto" w:fill="FFFFFF"/>
        </w:rPr>
        <w:t xml:space="preserve"> CO2 + </w:t>
      </w:r>
      <w:proofErr w:type="gramStart"/>
      <w:r w:rsidRPr="00091FD8">
        <w:rPr>
          <w:color w:val="222222"/>
          <w:shd w:val="clear" w:color="auto" w:fill="FFFFFF"/>
        </w:rPr>
        <w:t>H2O  +</w:t>
      </w:r>
      <w:proofErr w:type="gramEnd"/>
      <w:r w:rsidRPr="00091FD8">
        <w:rPr>
          <w:color w:val="222222"/>
          <w:shd w:val="clear" w:color="auto" w:fill="FFFFFF"/>
        </w:rPr>
        <w:t xml:space="preserve"> K2Cr2O7</w:t>
      </w:r>
    </w:p>
    <w:p w:rsidR="00AA1FC4" w:rsidRDefault="00AA1FC4" w:rsidP="00AA1FC4">
      <w:pPr>
        <w:spacing w:line="360" w:lineRule="auto"/>
        <w:ind w:left="360"/>
        <w:jc w:val="both"/>
        <w:rPr>
          <w:color w:val="222222"/>
          <w:shd w:val="clear" w:color="auto" w:fill="FFFFFF"/>
        </w:rPr>
      </w:pPr>
      <w:r>
        <w:rPr>
          <w:color w:val="222222"/>
          <w:shd w:val="clear" w:color="auto" w:fill="FFFFFF"/>
        </w:rPr>
        <w:t xml:space="preserve">    </w:t>
      </w:r>
      <w:r w:rsidRPr="00091FD8">
        <w:rPr>
          <w:color w:val="222222"/>
          <w:shd w:val="clear" w:color="auto" w:fill="FFFFFF"/>
        </w:rPr>
        <w:t xml:space="preserve">                         Excess     HgSO4                            Unreacted          </w:t>
      </w:r>
      <w:r w:rsidRPr="00091FD8">
        <w:rPr>
          <w:color w:val="222222"/>
          <w:shd w:val="clear" w:color="auto" w:fill="FFFFFF"/>
        </w:rPr>
        <w:tab/>
      </w:r>
      <w:r w:rsidRPr="00091FD8">
        <w:rPr>
          <w:color w:val="222222"/>
          <w:shd w:val="clear" w:color="auto" w:fill="FFFFFF"/>
        </w:rPr>
        <w:tab/>
      </w:r>
      <w:r w:rsidRPr="00091FD8">
        <w:rPr>
          <w:color w:val="222222"/>
          <w:shd w:val="clear" w:color="auto" w:fill="FFFFFF"/>
        </w:rPr>
        <w:tab/>
      </w:r>
      <w:r w:rsidRPr="00091FD8">
        <w:rPr>
          <w:color w:val="222222"/>
          <w:shd w:val="clear" w:color="auto" w:fill="FFFFFF"/>
        </w:rPr>
        <w:tab/>
      </w:r>
      <w:r w:rsidRPr="00091FD8">
        <w:rPr>
          <w:color w:val="222222"/>
          <w:shd w:val="clear" w:color="auto" w:fill="FFFFFF"/>
        </w:rPr>
        <w:lastRenderedPageBreak/>
        <w:tab/>
      </w:r>
      <w:r>
        <w:rPr>
          <w:color w:val="222222"/>
          <w:shd w:val="clear" w:color="auto" w:fill="FFFFFF"/>
        </w:rPr>
        <w:t>Formula:</w:t>
      </w:r>
    </w:p>
    <w:p w:rsidR="00AA1FC4" w:rsidRDefault="00AA1FC4" w:rsidP="00AA1FC4">
      <w:pPr>
        <w:ind w:left="360"/>
        <w:jc w:val="both"/>
        <w:rPr>
          <w:color w:val="222222"/>
          <w:shd w:val="clear" w:color="auto" w:fill="FFFFFF"/>
        </w:rPr>
      </w:pPr>
      <w:proofErr w:type="gramStart"/>
      <w:r>
        <w:rPr>
          <w:color w:val="222222"/>
          <w:shd w:val="clear" w:color="auto" w:fill="FFFFFF"/>
        </w:rPr>
        <w:t>COD  =</w:t>
      </w:r>
      <w:proofErr w:type="gramEnd"/>
      <w:r>
        <w:rPr>
          <w:color w:val="222222"/>
          <w:shd w:val="clear" w:color="auto" w:fill="FFFFFF"/>
        </w:rPr>
        <w:t xml:space="preserve">    </w:t>
      </w:r>
      <w:r w:rsidRPr="00065A26">
        <w:rPr>
          <w:color w:val="222222"/>
          <w:u w:val="single"/>
          <w:shd w:val="clear" w:color="auto" w:fill="FFFFFF"/>
        </w:rPr>
        <w:t>(</w:t>
      </w:r>
      <w:proofErr w:type="spellStart"/>
      <w:r w:rsidRPr="00065A26">
        <w:rPr>
          <w:color w:val="222222"/>
          <w:u w:val="single"/>
          <w:shd w:val="clear" w:color="auto" w:fill="FFFFFF"/>
        </w:rPr>
        <w:t>Vb</w:t>
      </w:r>
      <w:proofErr w:type="spellEnd"/>
      <w:r w:rsidRPr="00065A26">
        <w:rPr>
          <w:color w:val="222222"/>
          <w:u w:val="single"/>
          <w:shd w:val="clear" w:color="auto" w:fill="FFFFFF"/>
        </w:rPr>
        <w:t xml:space="preserve"> –Vs) x N</w:t>
      </w:r>
      <w:r w:rsidRPr="00065A26">
        <w:rPr>
          <w:color w:val="222222"/>
          <w:u w:val="single"/>
          <w:shd w:val="clear" w:color="auto" w:fill="FFFFFF"/>
          <w:vertAlign w:val="subscript"/>
        </w:rPr>
        <w:t>FAS</w:t>
      </w:r>
      <w:r w:rsidRPr="00065A26">
        <w:rPr>
          <w:color w:val="222222"/>
          <w:u w:val="single"/>
          <w:shd w:val="clear" w:color="auto" w:fill="FFFFFF"/>
        </w:rPr>
        <w:tab/>
        <w:t xml:space="preserve"> x 8000</w:t>
      </w:r>
    </w:p>
    <w:p w:rsidR="00AA1FC4" w:rsidRDefault="00AA1FC4" w:rsidP="00AA1FC4">
      <w:pPr>
        <w:ind w:left="360"/>
        <w:jc w:val="both"/>
        <w:rPr>
          <w:color w:val="222222"/>
          <w:shd w:val="clear" w:color="auto" w:fill="FFFFFF"/>
        </w:rPr>
      </w:pPr>
      <w:r>
        <w:rPr>
          <w:color w:val="222222"/>
          <w:shd w:val="clear" w:color="auto" w:fill="FFFFFF"/>
        </w:rPr>
        <w:t xml:space="preserve">                      Volume of sample </w:t>
      </w:r>
      <w:r w:rsidRPr="00091FD8">
        <w:rPr>
          <w:color w:val="222222"/>
          <w:shd w:val="clear" w:color="auto" w:fill="FFFFFF"/>
        </w:rPr>
        <w:tab/>
      </w:r>
    </w:p>
    <w:p w:rsidR="00AA1FC4" w:rsidRDefault="00AA1FC4" w:rsidP="00AA1FC4">
      <w:pPr>
        <w:ind w:left="360"/>
        <w:jc w:val="both"/>
        <w:rPr>
          <w:color w:val="222222"/>
          <w:shd w:val="clear" w:color="auto" w:fill="FFFFFF"/>
        </w:rPr>
      </w:pPr>
      <w:r>
        <w:rPr>
          <w:color w:val="222222"/>
          <w:shd w:val="clear" w:color="auto" w:fill="FFFFFF"/>
        </w:rPr>
        <w:t>Where,</w:t>
      </w:r>
    </w:p>
    <w:p w:rsidR="00AA1FC4" w:rsidRDefault="00AA1FC4" w:rsidP="00AA1FC4">
      <w:pPr>
        <w:ind w:left="360"/>
        <w:jc w:val="both"/>
        <w:rPr>
          <w:color w:val="222222"/>
          <w:shd w:val="clear" w:color="auto" w:fill="FFFFFF"/>
        </w:rPr>
      </w:pPr>
      <w:r>
        <w:rPr>
          <w:color w:val="222222"/>
          <w:shd w:val="clear" w:color="auto" w:fill="FFFFFF"/>
        </w:rPr>
        <w:t xml:space="preserve">      </w:t>
      </w:r>
      <w:proofErr w:type="spellStart"/>
      <w:proofErr w:type="gramStart"/>
      <w:r>
        <w:rPr>
          <w:color w:val="222222"/>
          <w:shd w:val="clear" w:color="auto" w:fill="FFFFFF"/>
        </w:rPr>
        <w:t>Vb</w:t>
      </w:r>
      <w:proofErr w:type="spellEnd"/>
      <w:r>
        <w:rPr>
          <w:color w:val="222222"/>
          <w:shd w:val="clear" w:color="auto" w:fill="FFFFFF"/>
        </w:rPr>
        <w:t xml:space="preserve"> :</w:t>
      </w:r>
      <w:proofErr w:type="gramEnd"/>
      <w:r>
        <w:rPr>
          <w:color w:val="222222"/>
          <w:shd w:val="clear" w:color="auto" w:fill="FFFFFF"/>
        </w:rPr>
        <w:t xml:space="preserve"> Volume of FAS for blank titration</w:t>
      </w:r>
    </w:p>
    <w:p w:rsidR="00AA1FC4" w:rsidRDefault="00AA1FC4" w:rsidP="00AA1FC4">
      <w:pPr>
        <w:ind w:left="360"/>
        <w:jc w:val="both"/>
        <w:rPr>
          <w:color w:val="222222"/>
          <w:shd w:val="clear" w:color="auto" w:fill="FFFFFF"/>
        </w:rPr>
      </w:pPr>
    </w:p>
    <w:p w:rsidR="00AA1FC4" w:rsidRDefault="00AA1FC4" w:rsidP="00AA1FC4">
      <w:pPr>
        <w:ind w:left="360"/>
        <w:jc w:val="both"/>
        <w:rPr>
          <w:color w:val="222222"/>
          <w:shd w:val="clear" w:color="auto" w:fill="FFFFFF"/>
        </w:rPr>
      </w:pPr>
      <w:r>
        <w:rPr>
          <w:color w:val="222222"/>
          <w:shd w:val="clear" w:color="auto" w:fill="FFFFFF"/>
        </w:rPr>
        <w:t xml:space="preserve">     </w:t>
      </w:r>
      <w:proofErr w:type="gramStart"/>
      <w:r>
        <w:rPr>
          <w:color w:val="222222"/>
          <w:shd w:val="clear" w:color="auto" w:fill="FFFFFF"/>
        </w:rPr>
        <w:t>Vs :</w:t>
      </w:r>
      <w:proofErr w:type="gramEnd"/>
      <w:r>
        <w:rPr>
          <w:color w:val="222222"/>
          <w:shd w:val="clear" w:color="auto" w:fill="FFFFFF"/>
        </w:rPr>
        <w:t xml:space="preserve"> Volume of FAS for sample titration</w:t>
      </w:r>
    </w:p>
    <w:p w:rsidR="00AA1FC4" w:rsidRDefault="00AA1FC4" w:rsidP="00AA1FC4">
      <w:pPr>
        <w:ind w:left="360"/>
        <w:jc w:val="both"/>
        <w:rPr>
          <w:color w:val="222222"/>
          <w:shd w:val="clear" w:color="auto" w:fill="FFFFFF"/>
        </w:rPr>
      </w:pPr>
    </w:p>
    <w:p w:rsidR="00AA1FC4" w:rsidRDefault="00AA1FC4" w:rsidP="00AA1FC4">
      <w:pPr>
        <w:ind w:left="360"/>
        <w:jc w:val="both"/>
        <w:rPr>
          <w:color w:val="222222"/>
          <w:shd w:val="clear" w:color="auto" w:fill="FFFFFF"/>
        </w:rPr>
      </w:pPr>
    </w:p>
    <w:p w:rsidR="00AA1FC4" w:rsidRDefault="00AA1FC4" w:rsidP="00AA1FC4">
      <w:pPr>
        <w:ind w:left="360"/>
        <w:jc w:val="both"/>
        <w:rPr>
          <w:color w:val="222222"/>
          <w:shd w:val="clear" w:color="auto" w:fill="FFFFFF"/>
        </w:rPr>
      </w:pPr>
    </w:p>
    <w:p w:rsidR="00AA1FC4" w:rsidRPr="00091FD8" w:rsidRDefault="00AA1FC4" w:rsidP="00AA1FC4">
      <w:pPr>
        <w:ind w:left="360"/>
        <w:jc w:val="both"/>
        <w:rPr>
          <w:color w:val="222222"/>
          <w:shd w:val="clear" w:color="auto" w:fill="FFFFFF"/>
        </w:rPr>
      </w:pPr>
    </w:p>
    <w:p w:rsidR="00AA1FC4" w:rsidRPr="00664722" w:rsidRDefault="00AA1FC4" w:rsidP="00AA1FC4">
      <w:pPr>
        <w:spacing w:line="360" w:lineRule="auto"/>
        <w:ind w:left="540" w:hanging="450"/>
        <w:jc w:val="both"/>
        <w:rPr>
          <w:color w:val="222222"/>
          <w:shd w:val="clear" w:color="auto" w:fill="FFFFFF"/>
        </w:rPr>
      </w:pPr>
      <w:r w:rsidRPr="00664722">
        <w:rPr>
          <w:color w:val="222222"/>
          <w:shd w:val="clear" w:color="auto" w:fill="FFFFFF"/>
        </w:rPr>
        <w:t xml:space="preserve"> </w:t>
      </w:r>
    </w:p>
    <w:p w:rsidR="00AA1FC4" w:rsidRPr="00664722" w:rsidRDefault="00AA1FC4" w:rsidP="00AA1FC4">
      <w:pPr>
        <w:spacing w:line="360" w:lineRule="auto"/>
        <w:ind w:left="540" w:hanging="450"/>
        <w:jc w:val="both"/>
        <w:rPr>
          <w:color w:val="222222"/>
          <w:shd w:val="clear" w:color="auto" w:fill="FFFFFF"/>
        </w:rPr>
      </w:pPr>
      <w:r w:rsidRPr="00664722">
        <w:rPr>
          <w:color w:val="222222"/>
          <w:shd w:val="clear" w:color="auto" w:fill="FFFFFF"/>
        </w:rPr>
        <w:t>Significance of COD:</w:t>
      </w:r>
    </w:p>
    <w:p w:rsidR="00AA1FC4" w:rsidRDefault="00AA1FC4" w:rsidP="00AA1FC4">
      <w:pPr>
        <w:spacing w:line="360" w:lineRule="auto"/>
        <w:ind w:left="540" w:hanging="450"/>
        <w:jc w:val="both"/>
        <w:rPr>
          <w:color w:val="222222"/>
          <w:shd w:val="clear" w:color="auto" w:fill="FFFFFF"/>
        </w:rPr>
      </w:pPr>
      <w:r w:rsidRPr="00664722">
        <w:rPr>
          <w:color w:val="222222"/>
          <w:shd w:val="clear" w:color="auto" w:fill="FFFFFF"/>
        </w:rPr>
        <w:t xml:space="preserve">       </w:t>
      </w:r>
    </w:p>
    <w:p w:rsidR="00AA1FC4" w:rsidRPr="001556AF" w:rsidRDefault="00AA1FC4" w:rsidP="00AA1FC4">
      <w:pPr>
        <w:widowControl/>
        <w:numPr>
          <w:ilvl w:val="0"/>
          <w:numId w:val="5"/>
        </w:numPr>
        <w:shd w:val="clear" w:color="auto" w:fill="FEFEFE"/>
        <w:autoSpaceDE/>
        <w:autoSpaceDN/>
        <w:spacing w:before="100" w:beforeAutospacing="1" w:after="100" w:afterAutospacing="1" w:line="360" w:lineRule="auto"/>
      </w:pPr>
      <w:r w:rsidRPr="001556AF">
        <w:t>The COD test only takes a few hours to complete, giving it a major advantage over the 5-day BOD test. Wastewater treatment system personnel can use COD as an almost real-time operational adjustment parameter.</w:t>
      </w:r>
    </w:p>
    <w:p w:rsidR="00AA1FC4" w:rsidRPr="001556AF" w:rsidRDefault="00AA1FC4" w:rsidP="00AA1FC4">
      <w:pPr>
        <w:widowControl/>
        <w:numPr>
          <w:ilvl w:val="0"/>
          <w:numId w:val="5"/>
        </w:numPr>
        <w:shd w:val="clear" w:color="auto" w:fill="FEFEFE"/>
        <w:autoSpaceDE/>
        <w:autoSpaceDN/>
        <w:spacing w:before="100" w:beforeAutospacing="1" w:after="100" w:afterAutospacing="1" w:line="360" w:lineRule="auto"/>
      </w:pPr>
      <w:r w:rsidRPr="001556AF">
        <w:t>COD can test wastewater that is too toxic for the BOD test.</w:t>
      </w:r>
    </w:p>
    <w:p w:rsidR="00AA1FC4" w:rsidRPr="001556AF" w:rsidRDefault="00AA1FC4" w:rsidP="00AA1FC4">
      <w:pPr>
        <w:widowControl/>
        <w:numPr>
          <w:ilvl w:val="0"/>
          <w:numId w:val="5"/>
        </w:numPr>
        <w:shd w:val="clear" w:color="auto" w:fill="FEFEFE"/>
        <w:autoSpaceDE/>
        <w:autoSpaceDN/>
        <w:spacing w:before="100" w:beforeAutospacing="1" w:after="100" w:afterAutospacing="1" w:line="360" w:lineRule="auto"/>
      </w:pPr>
      <w:r w:rsidRPr="001556AF">
        <w:t>The COD test should be considered an </w:t>
      </w:r>
      <w:r w:rsidRPr="001556AF">
        <w:rPr>
          <w:bCs/>
          <w:bdr w:val="none" w:sz="0" w:space="0" w:color="auto" w:frame="1"/>
        </w:rPr>
        <w:t>independent</w:t>
      </w:r>
      <w:r w:rsidRPr="001556AF">
        <w:t> measure of the organic matter in a wastewater sample rather than a </w:t>
      </w:r>
      <w:r w:rsidRPr="001556AF">
        <w:rPr>
          <w:bCs/>
          <w:bdr w:val="none" w:sz="0" w:space="0" w:color="auto" w:frame="1"/>
        </w:rPr>
        <w:t>substitute</w:t>
      </w:r>
      <w:r w:rsidRPr="001556AF">
        <w:t> for the BOD test.</w:t>
      </w:r>
    </w:p>
    <w:p w:rsidR="00AA1FC4" w:rsidRDefault="00AA1FC4" w:rsidP="00AA1FC4">
      <w:pPr>
        <w:widowControl/>
        <w:numPr>
          <w:ilvl w:val="0"/>
          <w:numId w:val="5"/>
        </w:numPr>
        <w:shd w:val="clear" w:color="auto" w:fill="FEFEFE"/>
        <w:autoSpaceDE/>
        <w:autoSpaceDN/>
        <w:spacing w:before="100" w:beforeAutospacing="1" w:after="100" w:afterAutospacing="1" w:line="360" w:lineRule="auto"/>
      </w:pPr>
      <w:r w:rsidRPr="001556AF">
        <w:t>The COD test uses a chemical (potassium dichromate in a 50% sulfuric acid solution) that “oxidizes” both organic (predominate) and inorganic substances in a wastewater sample, which results in a higher COD concentration than BOD concentration for the same wastewater sample since only organic compounds are consumed during BOD testing.</w:t>
      </w:r>
    </w:p>
    <w:tbl>
      <w:tblPr>
        <w:tblStyle w:val="TableGrid"/>
        <w:tblW w:w="10452" w:type="dxa"/>
        <w:tblLook w:val="04A0" w:firstRow="1" w:lastRow="0" w:firstColumn="1" w:lastColumn="0" w:noHBand="0" w:noVBand="1"/>
      </w:tblPr>
      <w:tblGrid>
        <w:gridCol w:w="5226"/>
        <w:gridCol w:w="5226"/>
      </w:tblGrid>
      <w:tr w:rsidR="00AA1FC4" w:rsidTr="0082347B">
        <w:trPr>
          <w:trHeight w:val="458"/>
        </w:trPr>
        <w:tc>
          <w:tcPr>
            <w:tcW w:w="5226" w:type="dxa"/>
          </w:tcPr>
          <w:p w:rsidR="00AA1FC4" w:rsidRDefault="00AA1FC4" w:rsidP="0082347B">
            <w:pPr>
              <w:widowControl/>
              <w:autoSpaceDE/>
              <w:autoSpaceDN/>
              <w:spacing w:before="100" w:beforeAutospacing="1" w:after="100" w:afterAutospacing="1" w:line="360" w:lineRule="auto"/>
            </w:pPr>
            <w:r>
              <w:t>BOD</w:t>
            </w:r>
          </w:p>
        </w:tc>
        <w:tc>
          <w:tcPr>
            <w:tcW w:w="5226" w:type="dxa"/>
          </w:tcPr>
          <w:p w:rsidR="00AA1FC4" w:rsidRDefault="00AA1FC4" w:rsidP="0082347B">
            <w:pPr>
              <w:widowControl/>
              <w:autoSpaceDE/>
              <w:autoSpaceDN/>
              <w:spacing w:before="100" w:beforeAutospacing="1" w:after="100" w:afterAutospacing="1" w:line="360" w:lineRule="auto"/>
            </w:pPr>
            <w:r>
              <w:t>COD</w:t>
            </w:r>
          </w:p>
        </w:tc>
      </w:tr>
      <w:tr w:rsidR="00AA1FC4" w:rsidTr="0082347B">
        <w:trPr>
          <w:trHeight w:val="1388"/>
        </w:trPr>
        <w:tc>
          <w:tcPr>
            <w:tcW w:w="5226" w:type="dxa"/>
          </w:tcPr>
          <w:p w:rsidR="00AA1FC4" w:rsidRDefault="00AA1FC4" w:rsidP="0082347B">
            <w:pPr>
              <w:widowControl/>
              <w:autoSpaceDE/>
              <w:autoSpaceDN/>
              <w:spacing w:before="100" w:beforeAutospacing="1" w:after="100" w:afterAutospacing="1" w:line="360" w:lineRule="auto"/>
            </w:pPr>
            <w:r>
              <w:t>1. It is oxygen required or demanded by micro-organism for aerobic oxidation of organic matter present in waste water.</w:t>
            </w:r>
          </w:p>
        </w:tc>
        <w:tc>
          <w:tcPr>
            <w:tcW w:w="5226" w:type="dxa"/>
          </w:tcPr>
          <w:p w:rsidR="00AA1FC4" w:rsidRDefault="00AA1FC4" w:rsidP="0082347B">
            <w:pPr>
              <w:widowControl/>
              <w:autoSpaceDE/>
              <w:autoSpaceDN/>
              <w:spacing w:before="100" w:beforeAutospacing="1" w:after="100" w:afterAutospacing="1" w:line="360" w:lineRule="auto"/>
            </w:pPr>
            <w:r>
              <w:t>1. It is oxygen required or demanded for oxidation of organic as well as inorganic matter present in waste water using strong chemical oxidant like K</w:t>
            </w:r>
            <w:r w:rsidRPr="00455991">
              <w:rPr>
                <w:vertAlign w:val="subscript"/>
              </w:rPr>
              <w:t>2</w:t>
            </w:r>
            <w:r>
              <w:t>Cr</w:t>
            </w:r>
            <w:r w:rsidRPr="00455991">
              <w:rPr>
                <w:vertAlign w:val="subscript"/>
              </w:rPr>
              <w:t>2</w:t>
            </w:r>
            <w:r>
              <w:t>O</w:t>
            </w:r>
            <w:r w:rsidRPr="00455991">
              <w:rPr>
                <w:vertAlign w:val="subscript"/>
              </w:rPr>
              <w:t>7</w:t>
            </w:r>
          </w:p>
        </w:tc>
      </w:tr>
      <w:tr w:rsidR="00AA1FC4" w:rsidTr="0082347B">
        <w:trPr>
          <w:trHeight w:val="458"/>
        </w:trPr>
        <w:tc>
          <w:tcPr>
            <w:tcW w:w="5226" w:type="dxa"/>
          </w:tcPr>
          <w:p w:rsidR="00AA1FC4" w:rsidRDefault="00AA1FC4" w:rsidP="0082347B">
            <w:pPr>
              <w:widowControl/>
              <w:autoSpaceDE/>
              <w:autoSpaceDN/>
              <w:spacing w:before="100" w:beforeAutospacing="1" w:after="100" w:afterAutospacing="1" w:line="360" w:lineRule="auto"/>
            </w:pPr>
            <w:r>
              <w:t xml:space="preserve">2. It uses microorganism for degradation </w:t>
            </w:r>
          </w:p>
        </w:tc>
        <w:tc>
          <w:tcPr>
            <w:tcW w:w="5226" w:type="dxa"/>
          </w:tcPr>
          <w:p w:rsidR="00AA1FC4" w:rsidRDefault="00AA1FC4" w:rsidP="0082347B">
            <w:pPr>
              <w:widowControl/>
              <w:autoSpaceDE/>
              <w:autoSpaceDN/>
              <w:spacing w:before="100" w:beforeAutospacing="1" w:after="100" w:afterAutospacing="1" w:line="360" w:lineRule="auto"/>
            </w:pPr>
            <w:r>
              <w:t>2.  It uses chemical oxidant for degradation</w:t>
            </w:r>
          </w:p>
        </w:tc>
      </w:tr>
      <w:tr w:rsidR="00AA1FC4" w:rsidTr="0082347B">
        <w:trPr>
          <w:trHeight w:val="458"/>
        </w:trPr>
        <w:tc>
          <w:tcPr>
            <w:tcW w:w="5226" w:type="dxa"/>
          </w:tcPr>
          <w:p w:rsidR="00AA1FC4" w:rsidRDefault="00AA1FC4" w:rsidP="0082347B">
            <w:pPr>
              <w:widowControl/>
              <w:autoSpaceDE/>
              <w:autoSpaceDN/>
              <w:spacing w:before="100" w:beforeAutospacing="1" w:after="100" w:afterAutospacing="1" w:line="360" w:lineRule="auto"/>
            </w:pPr>
            <w:r>
              <w:t>3. It is slow process require 5 days’ time</w:t>
            </w:r>
          </w:p>
        </w:tc>
        <w:tc>
          <w:tcPr>
            <w:tcW w:w="5226" w:type="dxa"/>
          </w:tcPr>
          <w:p w:rsidR="00AA1FC4" w:rsidRDefault="00AA1FC4" w:rsidP="0082347B">
            <w:pPr>
              <w:widowControl/>
              <w:autoSpaceDE/>
              <w:autoSpaceDN/>
              <w:spacing w:before="100" w:beforeAutospacing="1" w:after="100" w:afterAutospacing="1" w:line="360" w:lineRule="auto"/>
            </w:pPr>
            <w:r>
              <w:t>3. It is fast process require only few hours</w:t>
            </w:r>
          </w:p>
        </w:tc>
      </w:tr>
      <w:tr w:rsidR="00AA1FC4" w:rsidTr="0082347B">
        <w:trPr>
          <w:trHeight w:val="458"/>
        </w:trPr>
        <w:tc>
          <w:tcPr>
            <w:tcW w:w="5226" w:type="dxa"/>
          </w:tcPr>
          <w:p w:rsidR="00AA1FC4" w:rsidRDefault="00AA1FC4" w:rsidP="0082347B">
            <w:pPr>
              <w:widowControl/>
              <w:autoSpaceDE/>
              <w:autoSpaceDN/>
              <w:spacing w:before="100" w:beforeAutospacing="1" w:after="100" w:afterAutospacing="1" w:line="360" w:lineRule="auto"/>
            </w:pPr>
            <w:r>
              <w:t xml:space="preserve">4. Pollutants are not break down completely only </w:t>
            </w:r>
          </w:p>
        </w:tc>
        <w:tc>
          <w:tcPr>
            <w:tcW w:w="5226" w:type="dxa"/>
          </w:tcPr>
          <w:p w:rsidR="00AA1FC4" w:rsidRDefault="00AA1FC4" w:rsidP="0082347B">
            <w:pPr>
              <w:widowControl/>
              <w:autoSpaceDE/>
              <w:autoSpaceDN/>
              <w:spacing w:before="100" w:beforeAutospacing="1" w:after="100" w:afterAutospacing="1" w:line="360" w:lineRule="auto"/>
            </w:pPr>
            <w:r>
              <w:t>4. Pollutants are oxidizes completely.</w:t>
            </w:r>
          </w:p>
        </w:tc>
      </w:tr>
      <w:tr w:rsidR="00AA1FC4" w:rsidTr="0082347B">
        <w:trPr>
          <w:trHeight w:val="915"/>
        </w:trPr>
        <w:tc>
          <w:tcPr>
            <w:tcW w:w="5226" w:type="dxa"/>
          </w:tcPr>
          <w:p w:rsidR="00AA1FC4" w:rsidRDefault="00AA1FC4" w:rsidP="0082347B">
            <w:pPr>
              <w:widowControl/>
              <w:autoSpaceDE/>
              <w:autoSpaceDN/>
              <w:spacing w:before="100" w:beforeAutospacing="1" w:after="100" w:afterAutospacing="1" w:line="360" w:lineRule="auto"/>
            </w:pPr>
            <w:r>
              <w:t>5. organic matter oxidizes by micro organism</w:t>
            </w:r>
          </w:p>
        </w:tc>
        <w:tc>
          <w:tcPr>
            <w:tcW w:w="5226" w:type="dxa"/>
          </w:tcPr>
          <w:p w:rsidR="00AA1FC4" w:rsidRDefault="00AA1FC4" w:rsidP="0082347B">
            <w:pPr>
              <w:widowControl/>
              <w:autoSpaceDE/>
              <w:autoSpaceDN/>
              <w:spacing w:before="100" w:beforeAutospacing="1" w:after="100" w:afterAutospacing="1" w:line="360" w:lineRule="auto"/>
            </w:pPr>
            <w:r>
              <w:t>5. Both organic and inorganic matter oxidizes by chemical oxidant</w:t>
            </w:r>
          </w:p>
        </w:tc>
      </w:tr>
      <w:tr w:rsidR="00AA1FC4" w:rsidTr="0082347B">
        <w:trPr>
          <w:trHeight w:val="473"/>
        </w:trPr>
        <w:tc>
          <w:tcPr>
            <w:tcW w:w="5226" w:type="dxa"/>
          </w:tcPr>
          <w:p w:rsidR="00AA1FC4" w:rsidRDefault="00AA1FC4" w:rsidP="0082347B">
            <w:pPr>
              <w:widowControl/>
              <w:autoSpaceDE/>
              <w:autoSpaceDN/>
              <w:spacing w:before="100" w:beforeAutospacing="1" w:after="100" w:afterAutospacing="1" w:line="360" w:lineRule="auto"/>
            </w:pPr>
            <w:r>
              <w:t>6. BOD values are generally lower than that of COD</w:t>
            </w:r>
          </w:p>
        </w:tc>
        <w:tc>
          <w:tcPr>
            <w:tcW w:w="5226" w:type="dxa"/>
          </w:tcPr>
          <w:p w:rsidR="00AA1FC4" w:rsidRDefault="00AA1FC4" w:rsidP="0082347B">
            <w:pPr>
              <w:widowControl/>
              <w:autoSpaceDE/>
              <w:autoSpaceDN/>
              <w:spacing w:before="100" w:beforeAutospacing="1" w:after="100" w:afterAutospacing="1" w:line="360" w:lineRule="auto"/>
            </w:pPr>
            <w:r>
              <w:t>6. COD values are generally higher than that of BOD</w:t>
            </w:r>
          </w:p>
        </w:tc>
      </w:tr>
      <w:tr w:rsidR="00AA1FC4" w:rsidTr="0082347B">
        <w:trPr>
          <w:trHeight w:val="458"/>
        </w:trPr>
        <w:tc>
          <w:tcPr>
            <w:tcW w:w="5226" w:type="dxa"/>
          </w:tcPr>
          <w:p w:rsidR="00AA1FC4" w:rsidRDefault="00AA1FC4" w:rsidP="0082347B">
            <w:pPr>
              <w:widowControl/>
              <w:autoSpaceDE/>
              <w:autoSpaceDN/>
              <w:spacing w:before="100" w:beforeAutospacing="1" w:after="100" w:afterAutospacing="1" w:line="360" w:lineRule="auto"/>
            </w:pPr>
          </w:p>
        </w:tc>
        <w:tc>
          <w:tcPr>
            <w:tcW w:w="5226" w:type="dxa"/>
          </w:tcPr>
          <w:p w:rsidR="00AA1FC4" w:rsidRDefault="00AA1FC4" w:rsidP="0082347B">
            <w:pPr>
              <w:widowControl/>
              <w:autoSpaceDE/>
              <w:autoSpaceDN/>
              <w:spacing w:before="100" w:beforeAutospacing="1" w:after="100" w:afterAutospacing="1" w:line="360" w:lineRule="auto"/>
            </w:pPr>
          </w:p>
        </w:tc>
      </w:tr>
    </w:tbl>
    <w:p w:rsidR="00AA1FC4" w:rsidRDefault="00AA1FC4" w:rsidP="00AA1FC4">
      <w:pPr>
        <w:widowControl/>
        <w:shd w:val="clear" w:color="auto" w:fill="FEFEFE"/>
        <w:autoSpaceDE/>
        <w:autoSpaceDN/>
        <w:spacing w:before="100" w:beforeAutospacing="1" w:after="100" w:afterAutospacing="1" w:line="360" w:lineRule="auto"/>
      </w:pPr>
    </w:p>
    <w:p w:rsidR="00AA1FC4" w:rsidRPr="00455991" w:rsidRDefault="00AA1FC4" w:rsidP="00AA1FC4">
      <w:pPr>
        <w:spacing w:line="360" w:lineRule="auto"/>
        <w:ind w:left="540" w:hanging="450"/>
        <w:jc w:val="both"/>
        <w:rPr>
          <w:b/>
          <w:color w:val="222222"/>
          <w:shd w:val="clear" w:color="auto" w:fill="FFFFFF"/>
        </w:rPr>
      </w:pPr>
      <w:r w:rsidRPr="00455991">
        <w:rPr>
          <w:b/>
          <w:color w:val="222222"/>
          <w:shd w:val="clear" w:color="auto" w:fill="FFFFFF"/>
        </w:rPr>
        <w:t>Treatment of sewage / Industrial waste:</w:t>
      </w:r>
    </w:p>
    <w:p w:rsidR="00AA1FC4" w:rsidRDefault="00AA1FC4" w:rsidP="00AA1FC4">
      <w:pPr>
        <w:spacing w:line="360" w:lineRule="auto"/>
        <w:ind w:left="540" w:hanging="450"/>
        <w:jc w:val="both"/>
        <w:rPr>
          <w:color w:val="000000"/>
        </w:rPr>
      </w:pPr>
      <w:r w:rsidRPr="00E12135">
        <w:rPr>
          <w:color w:val="000000"/>
        </w:rPr>
        <w:t xml:space="preserve">In activated sludge process wastewater containing organic matter is aerated in an aeration basin in which micro-organisms metabolize the suspended and soluble organic matter. In activated sludge systems </w:t>
      </w:r>
      <w:r>
        <w:rPr>
          <w:color w:val="000000"/>
        </w:rPr>
        <w:t>a</w:t>
      </w:r>
      <w:r w:rsidRPr="00E12135">
        <w:rPr>
          <w:color w:val="000000"/>
        </w:rPr>
        <w:t xml:space="preserve"> part of this settled biomass, described as activated sludge is returned to the aeration tank and the remaining forms waste or excess sludge. In activated sludge process wastewater containing organic matter is aerated in an aeration basin in which micro-organisms metabolize the suspended and soluble organic matter. A part of this settled biomass, described as activated sludge is returned to the aeration tank and the remaining forms waste or excess sludge.</w:t>
      </w:r>
    </w:p>
    <w:p w:rsidR="00AA1FC4" w:rsidRPr="00E12135" w:rsidRDefault="00AA1FC4" w:rsidP="00AA1FC4">
      <w:pPr>
        <w:spacing w:line="360" w:lineRule="auto"/>
        <w:ind w:left="540" w:hanging="450"/>
        <w:jc w:val="both"/>
        <w:rPr>
          <w:color w:val="222222"/>
          <w:shd w:val="clear" w:color="auto" w:fill="FFFFFF"/>
        </w:rPr>
      </w:pPr>
      <w:r>
        <w:rPr>
          <w:noProof/>
          <w:lang w:val="en-IN" w:eastAsia="en-IN"/>
        </w:rPr>
        <w:drawing>
          <wp:inline distT="0" distB="0" distL="0" distR="0" wp14:anchorId="59908597" wp14:editId="1861D61D">
            <wp:extent cx="543877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8775" cy="3457575"/>
                    </a:xfrm>
                    <a:prstGeom prst="rect">
                      <a:avLst/>
                    </a:prstGeom>
                  </pic:spPr>
                </pic:pic>
              </a:graphicData>
            </a:graphic>
          </wp:inline>
        </w:drawing>
      </w:r>
    </w:p>
    <w:p w:rsidR="00AA1FC4" w:rsidRDefault="00AA1FC4" w:rsidP="00AA1FC4">
      <w:pPr>
        <w:spacing w:line="360" w:lineRule="auto"/>
        <w:ind w:left="540" w:hanging="450"/>
        <w:rPr>
          <w:b/>
          <w:bCs/>
          <w:bdr w:val="none" w:sz="0" w:space="0" w:color="auto" w:frame="1"/>
        </w:rPr>
      </w:pPr>
      <w:r w:rsidRPr="00E12135">
        <w:rPr>
          <w:rStyle w:val="Strong"/>
          <w:bdr w:val="none" w:sz="0" w:space="0" w:color="auto" w:frame="1"/>
        </w:rPr>
        <w:t>Step 1: Screening and Pumping</w:t>
      </w:r>
    </w:p>
    <w:p w:rsidR="00AA1FC4" w:rsidRPr="00E12135" w:rsidRDefault="00AA1FC4" w:rsidP="00AA1FC4">
      <w:pPr>
        <w:spacing w:line="360" w:lineRule="auto"/>
        <w:ind w:left="540" w:hanging="450"/>
      </w:pPr>
      <w:r>
        <w:t xml:space="preserve">       </w:t>
      </w:r>
      <w:r w:rsidRPr="00E12135">
        <w:t>The incoming wastewater passes through screening equipment where objects such as rags, wood fragments, plastics, and grease are removed. The material removed is washed and pressed and disposed of in a landfill. The screened wastewater is then pumped to the next step: grit removal.</w:t>
      </w:r>
    </w:p>
    <w:p w:rsidR="00AA1FC4" w:rsidRPr="00E12135" w:rsidRDefault="00AA1FC4" w:rsidP="00AA1FC4">
      <w:pPr>
        <w:spacing w:line="360" w:lineRule="auto"/>
        <w:ind w:left="540" w:hanging="450"/>
      </w:pPr>
      <w:r w:rsidRPr="00E12135">
        <w:rPr>
          <w:rStyle w:val="Strong"/>
          <w:bdr w:val="none" w:sz="0" w:space="0" w:color="auto" w:frame="1"/>
        </w:rPr>
        <w:t>Step 2: Grit Removal</w:t>
      </w:r>
      <w:r w:rsidRPr="00E12135">
        <w:rPr>
          <w:b/>
          <w:bCs/>
          <w:bdr w:val="none" w:sz="0" w:space="0" w:color="auto" w:frame="1"/>
        </w:rPr>
        <w:br/>
      </w:r>
      <w:r w:rsidRPr="00E12135">
        <w:t>In this step, heavy but fine material such as sand and gravel is removed from the wastewater. This material is also disposed of in a landfill.</w:t>
      </w:r>
    </w:p>
    <w:p w:rsidR="00AA1FC4" w:rsidRPr="00E12135" w:rsidRDefault="00AA1FC4" w:rsidP="00AA1FC4">
      <w:pPr>
        <w:spacing w:line="360" w:lineRule="auto"/>
        <w:ind w:left="540" w:hanging="450"/>
      </w:pPr>
      <w:r w:rsidRPr="00E12135">
        <w:rPr>
          <w:rStyle w:val="Strong"/>
          <w:bdr w:val="none" w:sz="0" w:space="0" w:color="auto" w:frame="1"/>
        </w:rPr>
        <w:t xml:space="preserve">Step 3: Primary </w:t>
      </w:r>
      <w:proofErr w:type="gramStart"/>
      <w:r w:rsidRPr="00E12135">
        <w:rPr>
          <w:rStyle w:val="Strong"/>
          <w:bdr w:val="none" w:sz="0" w:space="0" w:color="auto" w:frame="1"/>
        </w:rPr>
        <w:t>Settling</w:t>
      </w:r>
      <w:proofErr w:type="gramEnd"/>
      <w:r w:rsidRPr="00E12135">
        <w:rPr>
          <w:b/>
          <w:bCs/>
          <w:bdr w:val="none" w:sz="0" w:space="0" w:color="auto" w:frame="1"/>
        </w:rPr>
        <w:br/>
      </w:r>
      <w:r w:rsidRPr="00E12135">
        <w:lastRenderedPageBreak/>
        <w:t>The material, which will settle, but at a slower rate than step two, is taken out using large circular tanks called clarifiers. The settled material, called primary sludge, is pumped off the bottom and the wastewater exits the tank from the top. Floating debris such as grease is skimmed off the top and sent with the settled material to digesters. In this step, chemicals are also added to remove phosphorus.</w:t>
      </w:r>
    </w:p>
    <w:p w:rsidR="00AA1FC4" w:rsidRPr="00E12135" w:rsidRDefault="00AA1FC4" w:rsidP="00AA1FC4">
      <w:pPr>
        <w:spacing w:line="360" w:lineRule="auto"/>
        <w:ind w:left="540" w:hanging="450"/>
      </w:pPr>
      <w:r w:rsidRPr="00E12135">
        <w:rPr>
          <w:rStyle w:val="Strong"/>
          <w:bdr w:val="none" w:sz="0" w:space="0" w:color="auto" w:frame="1"/>
        </w:rPr>
        <w:t>Step 4: Aeration / Activated Sludge</w:t>
      </w:r>
      <w:r w:rsidRPr="00E12135">
        <w:rPr>
          <w:b/>
          <w:bCs/>
          <w:bdr w:val="none" w:sz="0" w:space="0" w:color="auto" w:frame="1"/>
        </w:rPr>
        <w:br/>
      </w:r>
      <w:r w:rsidRPr="00E12135">
        <w:t>In this step, the wastewater receives most of its treatment. Through biological degradation, the pollutants are consumed by microorganisms and transformed into cell tissue, water, and nitrogen. The biological activity occurring in this step is very similar to what occurs at the bottom of lakes and rivers, but in these areas the degradation takes years to accomplish.</w:t>
      </w:r>
    </w:p>
    <w:p w:rsidR="00AA1FC4" w:rsidRPr="00E12135" w:rsidRDefault="00AA1FC4" w:rsidP="00AA1FC4">
      <w:pPr>
        <w:spacing w:line="360" w:lineRule="auto"/>
        <w:ind w:left="540" w:hanging="450"/>
      </w:pPr>
      <w:r w:rsidRPr="00E12135">
        <w:rPr>
          <w:rStyle w:val="Strong"/>
          <w:bdr w:val="none" w:sz="0" w:space="0" w:color="auto" w:frame="1"/>
        </w:rPr>
        <w:t>Step 5: Secondary Settling</w:t>
      </w:r>
      <w:r w:rsidRPr="00E12135">
        <w:rPr>
          <w:b/>
          <w:bCs/>
          <w:bdr w:val="none" w:sz="0" w:space="0" w:color="auto" w:frame="1"/>
        </w:rPr>
        <w:br/>
      </w:r>
      <w:r w:rsidRPr="00E12135">
        <w:t>Large circular tanks called secondary clarifiers allow the treated wastewa</w:t>
      </w:r>
      <w:r>
        <w:t>ter to separate from the activated sludge</w:t>
      </w:r>
      <w:r w:rsidRPr="00E12135">
        <w:t xml:space="preserve"> from the aeration tanks at this step, yielding an effluent, which is now over 90% treated. The biology (activated sludge) is continuously pumped from the bottom of the clarifiers and returned to the aeration tanks in step four.</w:t>
      </w:r>
    </w:p>
    <w:p w:rsidR="00AA1FC4" w:rsidRPr="00E12135" w:rsidRDefault="00AA1FC4" w:rsidP="00AA1FC4">
      <w:pPr>
        <w:spacing w:line="360" w:lineRule="auto"/>
        <w:ind w:left="540" w:hanging="450"/>
      </w:pPr>
      <w:r>
        <w:rPr>
          <w:rStyle w:val="Strong"/>
          <w:bdr w:val="none" w:sz="0" w:space="0" w:color="auto" w:frame="1"/>
        </w:rPr>
        <w:t>Step 6</w:t>
      </w:r>
      <w:r w:rsidRPr="00E12135">
        <w:rPr>
          <w:rStyle w:val="Strong"/>
          <w:bdr w:val="none" w:sz="0" w:space="0" w:color="auto" w:frame="1"/>
        </w:rPr>
        <w:t>: Disinfection</w:t>
      </w:r>
      <w:r w:rsidRPr="00E12135">
        <w:rPr>
          <w:b/>
          <w:bCs/>
          <w:bdr w:val="none" w:sz="0" w:space="0" w:color="auto" w:frame="1"/>
        </w:rPr>
        <w:br/>
      </w:r>
      <w:proofErr w:type="gramStart"/>
      <w:r w:rsidRPr="00E12135">
        <w:t>To</w:t>
      </w:r>
      <w:proofErr w:type="gramEnd"/>
      <w:r w:rsidRPr="00E12135">
        <w:t xml:space="preserve"> assure the treated wastewater is virtually free of bacteria, ultraviolet disinfection is used after the filtration step. The ultraviolet treatment process kills remaining bacteria to levels within our discharge permit.</w:t>
      </w:r>
    </w:p>
    <w:p w:rsidR="002008BA" w:rsidRDefault="002008BA">
      <w:bookmarkStart w:id="0" w:name="_GoBack"/>
      <w:bookmarkEnd w:id="0"/>
    </w:p>
    <w:sectPr w:rsidR="002008BA" w:rsidSect="007B5AB2">
      <w:headerReference w:type="default" r:id="rId7"/>
      <w:footerReference w:type="default" r:id="rId8"/>
      <w:pgSz w:w="12240" w:h="15840"/>
      <w:pgMar w:top="1296" w:right="1008" w:bottom="1296" w:left="100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EC" w:rsidRDefault="00AA1FC4" w:rsidP="001B0DEC">
    <w:pPr>
      <w:pStyle w:val="Footer"/>
      <w:jc w:val="center"/>
    </w:pPr>
    <w:r w:rsidRPr="001B0DEC">
      <w:rPr>
        <w:noProof/>
        <w:lang w:val="en-IN" w:eastAsia="en-IN"/>
      </w:rPr>
      <w:drawing>
        <wp:inline distT="0" distB="0" distL="0" distR="0" wp14:anchorId="3EF4B099" wp14:editId="4C27A60A">
          <wp:extent cx="1725433" cy="431358"/>
          <wp:effectExtent l="0" t="0" r="8255" b="6985"/>
          <wp:docPr id="15" name="Picture 5" descr="A picture containing drawing&#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A3B82F8-7F36-4AE6-A785-76BCA479C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A3B82F8-7F36-4AE6-A785-76BCA479C67E}"/>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324" cy="431331"/>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EC" w:rsidRDefault="00AA1FC4" w:rsidP="001B0DEC">
    <w:pPr>
      <w:pStyle w:val="Header"/>
      <w:jc w:val="center"/>
    </w:pPr>
    <w:r>
      <w:t>Engineering Chemistry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F3B97"/>
    <w:multiLevelType w:val="multilevel"/>
    <w:tmpl w:val="97B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66510"/>
    <w:multiLevelType w:val="multilevel"/>
    <w:tmpl w:val="E96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F3086A"/>
    <w:multiLevelType w:val="hybridMultilevel"/>
    <w:tmpl w:val="EE222F74"/>
    <w:lvl w:ilvl="0" w:tplc="DE9E0DE0">
      <w:start w:val="1"/>
      <w:numFmt w:val="bullet"/>
      <w:lvlText w:val="•"/>
      <w:lvlJc w:val="left"/>
      <w:pPr>
        <w:tabs>
          <w:tab w:val="num" w:pos="720"/>
        </w:tabs>
        <w:ind w:left="720" w:hanging="360"/>
      </w:pPr>
      <w:rPr>
        <w:rFonts w:ascii="Arial" w:hAnsi="Arial" w:hint="default"/>
      </w:rPr>
    </w:lvl>
    <w:lvl w:ilvl="1" w:tplc="A60CA6FE" w:tentative="1">
      <w:start w:val="1"/>
      <w:numFmt w:val="bullet"/>
      <w:lvlText w:val="•"/>
      <w:lvlJc w:val="left"/>
      <w:pPr>
        <w:tabs>
          <w:tab w:val="num" w:pos="1440"/>
        </w:tabs>
        <w:ind w:left="1440" w:hanging="360"/>
      </w:pPr>
      <w:rPr>
        <w:rFonts w:ascii="Arial" w:hAnsi="Arial" w:hint="default"/>
      </w:rPr>
    </w:lvl>
    <w:lvl w:ilvl="2" w:tplc="E920F026" w:tentative="1">
      <w:start w:val="1"/>
      <w:numFmt w:val="bullet"/>
      <w:lvlText w:val="•"/>
      <w:lvlJc w:val="left"/>
      <w:pPr>
        <w:tabs>
          <w:tab w:val="num" w:pos="2160"/>
        </w:tabs>
        <w:ind w:left="2160" w:hanging="360"/>
      </w:pPr>
      <w:rPr>
        <w:rFonts w:ascii="Arial" w:hAnsi="Arial" w:hint="default"/>
      </w:rPr>
    </w:lvl>
    <w:lvl w:ilvl="3" w:tplc="A6E42B00" w:tentative="1">
      <w:start w:val="1"/>
      <w:numFmt w:val="bullet"/>
      <w:lvlText w:val="•"/>
      <w:lvlJc w:val="left"/>
      <w:pPr>
        <w:tabs>
          <w:tab w:val="num" w:pos="2880"/>
        </w:tabs>
        <w:ind w:left="2880" w:hanging="360"/>
      </w:pPr>
      <w:rPr>
        <w:rFonts w:ascii="Arial" w:hAnsi="Arial" w:hint="default"/>
      </w:rPr>
    </w:lvl>
    <w:lvl w:ilvl="4" w:tplc="1A9883E0" w:tentative="1">
      <w:start w:val="1"/>
      <w:numFmt w:val="bullet"/>
      <w:lvlText w:val="•"/>
      <w:lvlJc w:val="left"/>
      <w:pPr>
        <w:tabs>
          <w:tab w:val="num" w:pos="3600"/>
        </w:tabs>
        <w:ind w:left="3600" w:hanging="360"/>
      </w:pPr>
      <w:rPr>
        <w:rFonts w:ascii="Arial" w:hAnsi="Arial" w:hint="default"/>
      </w:rPr>
    </w:lvl>
    <w:lvl w:ilvl="5" w:tplc="9BA0B098" w:tentative="1">
      <w:start w:val="1"/>
      <w:numFmt w:val="bullet"/>
      <w:lvlText w:val="•"/>
      <w:lvlJc w:val="left"/>
      <w:pPr>
        <w:tabs>
          <w:tab w:val="num" w:pos="4320"/>
        </w:tabs>
        <w:ind w:left="4320" w:hanging="360"/>
      </w:pPr>
      <w:rPr>
        <w:rFonts w:ascii="Arial" w:hAnsi="Arial" w:hint="default"/>
      </w:rPr>
    </w:lvl>
    <w:lvl w:ilvl="6" w:tplc="4E20ADB4" w:tentative="1">
      <w:start w:val="1"/>
      <w:numFmt w:val="bullet"/>
      <w:lvlText w:val="•"/>
      <w:lvlJc w:val="left"/>
      <w:pPr>
        <w:tabs>
          <w:tab w:val="num" w:pos="5040"/>
        </w:tabs>
        <w:ind w:left="5040" w:hanging="360"/>
      </w:pPr>
      <w:rPr>
        <w:rFonts w:ascii="Arial" w:hAnsi="Arial" w:hint="default"/>
      </w:rPr>
    </w:lvl>
    <w:lvl w:ilvl="7" w:tplc="41B405D4" w:tentative="1">
      <w:start w:val="1"/>
      <w:numFmt w:val="bullet"/>
      <w:lvlText w:val="•"/>
      <w:lvlJc w:val="left"/>
      <w:pPr>
        <w:tabs>
          <w:tab w:val="num" w:pos="5760"/>
        </w:tabs>
        <w:ind w:left="5760" w:hanging="360"/>
      </w:pPr>
      <w:rPr>
        <w:rFonts w:ascii="Arial" w:hAnsi="Arial" w:hint="default"/>
      </w:rPr>
    </w:lvl>
    <w:lvl w:ilvl="8" w:tplc="F14462D8" w:tentative="1">
      <w:start w:val="1"/>
      <w:numFmt w:val="bullet"/>
      <w:lvlText w:val="•"/>
      <w:lvlJc w:val="left"/>
      <w:pPr>
        <w:tabs>
          <w:tab w:val="num" w:pos="6480"/>
        </w:tabs>
        <w:ind w:left="6480" w:hanging="360"/>
      </w:pPr>
      <w:rPr>
        <w:rFonts w:ascii="Arial" w:hAnsi="Arial" w:hint="default"/>
      </w:rPr>
    </w:lvl>
  </w:abstractNum>
  <w:abstractNum w:abstractNumId="3">
    <w:nsid w:val="4EC35580"/>
    <w:multiLevelType w:val="hybridMultilevel"/>
    <w:tmpl w:val="D09EB29A"/>
    <w:lvl w:ilvl="0" w:tplc="33E68626">
      <w:start w:val="1"/>
      <w:numFmt w:val="decimal"/>
      <w:lvlText w:val="%1."/>
      <w:lvlJc w:val="left"/>
      <w:pPr>
        <w:ind w:left="280" w:hanging="312"/>
        <w:jc w:val="right"/>
      </w:pPr>
      <w:rPr>
        <w:rFonts w:ascii="Times New Roman" w:eastAsia="Times New Roman" w:hAnsi="Times New Roman" w:cs="Times New Roman" w:hint="default"/>
        <w:w w:val="99"/>
        <w:sz w:val="24"/>
        <w:szCs w:val="24"/>
      </w:rPr>
    </w:lvl>
    <w:lvl w:ilvl="1" w:tplc="C38A1986">
      <w:start w:val="1"/>
      <w:numFmt w:val="decimal"/>
      <w:lvlText w:val="%2."/>
      <w:lvlJc w:val="left"/>
      <w:pPr>
        <w:ind w:left="1570" w:hanging="240"/>
      </w:pPr>
      <w:rPr>
        <w:rFonts w:ascii="Times New Roman" w:eastAsia="Times New Roman" w:hAnsi="Times New Roman" w:cs="Times New Roman" w:hint="default"/>
        <w:w w:val="99"/>
        <w:sz w:val="24"/>
        <w:szCs w:val="24"/>
      </w:rPr>
    </w:lvl>
    <w:lvl w:ilvl="2" w:tplc="B27CBF2A">
      <w:numFmt w:val="bullet"/>
      <w:lvlText w:val="•"/>
      <w:lvlJc w:val="left"/>
      <w:pPr>
        <w:ind w:left="2620" w:hanging="240"/>
      </w:pPr>
      <w:rPr>
        <w:rFonts w:hint="default"/>
      </w:rPr>
    </w:lvl>
    <w:lvl w:ilvl="3" w:tplc="528C4BDA">
      <w:numFmt w:val="bullet"/>
      <w:lvlText w:val="•"/>
      <w:lvlJc w:val="left"/>
      <w:pPr>
        <w:ind w:left="3660" w:hanging="240"/>
      </w:pPr>
      <w:rPr>
        <w:rFonts w:hint="default"/>
      </w:rPr>
    </w:lvl>
    <w:lvl w:ilvl="4" w:tplc="6B7E2DC8">
      <w:numFmt w:val="bullet"/>
      <w:lvlText w:val="•"/>
      <w:lvlJc w:val="left"/>
      <w:pPr>
        <w:ind w:left="4700" w:hanging="240"/>
      </w:pPr>
      <w:rPr>
        <w:rFonts w:hint="default"/>
      </w:rPr>
    </w:lvl>
    <w:lvl w:ilvl="5" w:tplc="D82213E8">
      <w:numFmt w:val="bullet"/>
      <w:lvlText w:val="•"/>
      <w:lvlJc w:val="left"/>
      <w:pPr>
        <w:ind w:left="5740" w:hanging="240"/>
      </w:pPr>
      <w:rPr>
        <w:rFonts w:hint="default"/>
      </w:rPr>
    </w:lvl>
    <w:lvl w:ilvl="6" w:tplc="2AB25A30">
      <w:numFmt w:val="bullet"/>
      <w:lvlText w:val="•"/>
      <w:lvlJc w:val="left"/>
      <w:pPr>
        <w:ind w:left="6780" w:hanging="240"/>
      </w:pPr>
      <w:rPr>
        <w:rFonts w:hint="default"/>
      </w:rPr>
    </w:lvl>
    <w:lvl w:ilvl="7" w:tplc="39D6424C">
      <w:numFmt w:val="bullet"/>
      <w:lvlText w:val="•"/>
      <w:lvlJc w:val="left"/>
      <w:pPr>
        <w:ind w:left="7820" w:hanging="240"/>
      </w:pPr>
      <w:rPr>
        <w:rFonts w:hint="default"/>
      </w:rPr>
    </w:lvl>
    <w:lvl w:ilvl="8" w:tplc="A9A239E4">
      <w:numFmt w:val="bullet"/>
      <w:lvlText w:val="•"/>
      <w:lvlJc w:val="left"/>
      <w:pPr>
        <w:ind w:left="8860" w:hanging="240"/>
      </w:pPr>
      <w:rPr>
        <w:rFonts w:hint="default"/>
      </w:rPr>
    </w:lvl>
  </w:abstractNum>
  <w:abstractNum w:abstractNumId="4">
    <w:nsid w:val="7E6369C1"/>
    <w:multiLevelType w:val="hybridMultilevel"/>
    <w:tmpl w:val="B3BCD13E"/>
    <w:lvl w:ilvl="0" w:tplc="D79C0BD4">
      <w:start w:val="1"/>
      <w:numFmt w:val="bullet"/>
      <w:lvlText w:val="•"/>
      <w:lvlJc w:val="left"/>
      <w:pPr>
        <w:tabs>
          <w:tab w:val="num" w:pos="720"/>
        </w:tabs>
        <w:ind w:left="720" w:hanging="360"/>
      </w:pPr>
      <w:rPr>
        <w:rFonts w:ascii="Arial" w:hAnsi="Arial" w:hint="default"/>
      </w:rPr>
    </w:lvl>
    <w:lvl w:ilvl="1" w:tplc="32787C14" w:tentative="1">
      <w:start w:val="1"/>
      <w:numFmt w:val="bullet"/>
      <w:lvlText w:val="•"/>
      <w:lvlJc w:val="left"/>
      <w:pPr>
        <w:tabs>
          <w:tab w:val="num" w:pos="1440"/>
        </w:tabs>
        <w:ind w:left="1440" w:hanging="360"/>
      </w:pPr>
      <w:rPr>
        <w:rFonts w:ascii="Arial" w:hAnsi="Arial" w:hint="default"/>
      </w:rPr>
    </w:lvl>
    <w:lvl w:ilvl="2" w:tplc="9064CC0A" w:tentative="1">
      <w:start w:val="1"/>
      <w:numFmt w:val="bullet"/>
      <w:lvlText w:val="•"/>
      <w:lvlJc w:val="left"/>
      <w:pPr>
        <w:tabs>
          <w:tab w:val="num" w:pos="2160"/>
        </w:tabs>
        <w:ind w:left="2160" w:hanging="360"/>
      </w:pPr>
      <w:rPr>
        <w:rFonts w:ascii="Arial" w:hAnsi="Arial" w:hint="default"/>
      </w:rPr>
    </w:lvl>
    <w:lvl w:ilvl="3" w:tplc="1F8CA68E" w:tentative="1">
      <w:start w:val="1"/>
      <w:numFmt w:val="bullet"/>
      <w:lvlText w:val="•"/>
      <w:lvlJc w:val="left"/>
      <w:pPr>
        <w:tabs>
          <w:tab w:val="num" w:pos="2880"/>
        </w:tabs>
        <w:ind w:left="2880" w:hanging="360"/>
      </w:pPr>
      <w:rPr>
        <w:rFonts w:ascii="Arial" w:hAnsi="Arial" w:hint="default"/>
      </w:rPr>
    </w:lvl>
    <w:lvl w:ilvl="4" w:tplc="09EE4F24" w:tentative="1">
      <w:start w:val="1"/>
      <w:numFmt w:val="bullet"/>
      <w:lvlText w:val="•"/>
      <w:lvlJc w:val="left"/>
      <w:pPr>
        <w:tabs>
          <w:tab w:val="num" w:pos="3600"/>
        </w:tabs>
        <w:ind w:left="3600" w:hanging="360"/>
      </w:pPr>
      <w:rPr>
        <w:rFonts w:ascii="Arial" w:hAnsi="Arial" w:hint="default"/>
      </w:rPr>
    </w:lvl>
    <w:lvl w:ilvl="5" w:tplc="81CABE7E" w:tentative="1">
      <w:start w:val="1"/>
      <w:numFmt w:val="bullet"/>
      <w:lvlText w:val="•"/>
      <w:lvlJc w:val="left"/>
      <w:pPr>
        <w:tabs>
          <w:tab w:val="num" w:pos="4320"/>
        </w:tabs>
        <w:ind w:left="4320" w:hanging="360"/>
      </w:pPr>
      <w:rPr>
        <w:rFonts w:ascii="Arial" w:hAnsi="Arial" w:hint="default"/>
      </w:rPr>
    </w:lvl>
    <w:lvl w:ilvl="6" w:tplc="759080AE" w:tentative="1">
      <w:start w:val="1"/>
      <w:numFmt w:val="bullet"/>
      <w:lvlText w:val="•"/>
      <w:lvlJc w:val="left"/>
      <w:pPr>
        <w:tabs>
          <w:tab w:val="num" w:pos="5040"/>
        </w:tabs>
        <w:ind w:left="5040" w:hanging="360"/>
      </w:pPr>
      <w:rPr>
        <w:rFonts w:ascii="Arial" w:hAnsi="Arial" w:hint="default"/>
      </w:rPr>
    </w:lvl>
    <w:lvl w:ilvl="7" w:tplc="305A4F96" w:tentative="1">
      <w:start w:val="1"/>
      <w:numFmt w:val="bullet"/>
      <w:lvlText w:val="•"/>
      <w:lvlJc w:val="left"/>
      <w:pPr>
        <w:tabs>
          <w:tab w:val="num" w:pos="5760"/>
        </w:tabs>
        <w:ind w:left="5760" w:hanging="360"/>
      </w:pPr>
      <w:rPr>
        <w:rFonts w:ascii="Arial" w:hAnsi="Arial" w:hint="default"/>
      </w:rPr>
    </w:lvl>
    <w:lvl w:ilvl="8" w:tplc="9986378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C4"/>
    <w:rsid w:val="002008BA"/>
    <w:rsid w:val="00AA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1FC4"/>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A1FC4"/>
    <w:pPr>
      <w:ind w:left="280"/>
    </w:pPr>
  </w:style>
  <w:style w:type="table" w:styleId="TableGrid">
    <w:name w:val="Table Grid"/>
    <w:basedOn w:val="TableNormal"/>
    <w:uiPriority w:val="59"/>
    <w:rsid w:val="00AA1F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1FC4"/>
    <w:rPr>
      <w:b/>
      <w:bCs/>
    </w:rPr>
  </w:style>
  <w:style w:type="paragraph" w:styleId="Header">
    <w:name w:val="header"/>
    <w:basedOn w:val="Normal"/>
    <w:link w:val="HeaderChar"/>
    <w:uiPriority w:val="99"/>
    <w:unhideWhenUsed/>
    <w:rsid w:val="00AA1FC4"/>
    <w:pPr>
      <w:tabs>
        <w:tab w:val="center" w:pos="4680"/>
        <w:tab w:val="right" w:pos="9360"/>
      </w:tabs>
    </w:pPr>
  </w:style>
  <w:style w:type="character" w:customStyle="1" w:styleId="HeaderChar">
    <w:name w:val="Header Char"/>
    <w:basedOn w:val="DefaultParagraphFont"/>
    <w:link w:val="Header"/>
    <w:uiPriority w:val="99"/>
    <w:rsid w:val="00AA1FC4"/>
    <w:rPr>
      <w:rFonts w:ascii="Times New Roman" w:eastAsia="Times New Roman" w:hAnsi="Times New Roman" w:cs="Times New Roman"/>
      <w:lang w:val="en-US"/>
    </w:rPr>
  </w:style>
  <w:style w:type="paragraph" w:styleId="Footer">
    <w:name w:val="footer"/>
    <w:basedOn w:val="Normal"/>
    <w:link w:val="FooterChar"/>
    <w:uiPriority w:val="99"/>
    <w:unhideWhenUsed/>
    <w:rsid w:val="00AA1FC4"/>
    <w:pPr>
      <w:tabs>
        <w:tab w:val="center" w:pos="4680"/>
        <w:tab w:val="right" w:pos="9360"/>
      </w:tabs>
    </w:pPr>
  </w:style>
  <w:style w:type="character" w:customStyle="1" w:styleId="FooterChar">
    <w:name w:val="Footer Char"/>
    <w:basedOn w:val="DefaultParagraphFont"/>
    <w:link w:val="Footer"/>
    <w:uiPriority w:val="99"/>
    <w:rsid w:val="00AA1FC4"/>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A1FC4"/>
    <w:rPr>
      <w:rFonts w:ascii="Tahoma" w:hAnsi="Tahoma" w:cs="Tahoma"/>
      <w:sz w:val="16"/>
      <w:szCs w:val="16"/>
    </w:rPr>
  </w:style>
  <w:style w:type="character" w:customStyle="1" w:styleId="BalloonTextChar">
    <w:name w:val="Balloon Text Char"/>
    <w:basedOn w:val="DefaultParagraphFont"/>
    <w:link w:val="BalloonText"/>
    <w:uiPriority w:val="99"/>
    <w:semiHidden/>
    <w:rsid w:val="00AA1FC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1FC4"/>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A1FC4"/>
    <w:pPr>
      <w:ind w:left="280"/>
    </w:pPr>
  </w:style>
  <w:style w:type="table" w:styleId="TableGrid">
    <w:name w:val="Table Grid"/>
    <w:basedOn w:val="TableNormal"/>
    <w:uiPriority w:val="59"/>
    <w:rsid w:val="00AA1F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1FC4"/>
    <w:rPr>
      <w:b/>
      <w:bCs/>
    </w:rPr>
  </w:style>
  <w:style w:type="paragraph" w:styleId="Header">
    <w:name w:val="header"/>
    <w:basedOn w:val="Normal"/>
    <w:link w:val="HeaderChar"/>
    <w:uiPriority w:val="99"/>
    <w:unhideWhenUsed/>
    <w:rsid w:val="00AA1FC4"/>
    <w:pPr>
      <w:tabs>
        <w:tab w:val="center" w:pos="4680"/>
        <w:tab w:val="right" w:pos="9360"/>
      </w:tabs>
    </w:pPr>
  </w:style>
  <w:style w:type="character" w:customStyle="1" w:styleId="HeaderChar">
    <w:name w:val="Header Char"/>
    <w:basedOn w:val="DefaultParagraphFont"/>
    <w:link w:val="Header"/>
    <w:uiPriority w:val="99"/>
    <w:rsid w:val="00AA1FC4"/>
    <w:rPr>
      <w:rFonts w:ascii="Times New Roman" w:eastAsia="Times New Roman" w:hAnsi="Times New Roman" w:cs="Times New Roman"/>
      <w:lang w:val="en-US"/>
    </w:rPr>
  </w:style>
  <w:style w:type="paragraph" w:styleId="Footer">
    <w:name w:val="footer"/>
    <w:basedOn w:val="Normal"/>
    <w:link w:val="FooterChar"/>
    <w:uiPriority w:val="99"/>
    <w:unhideWhenUsed/>
    <w:rsid w:val="00AA1FC4"/>
    <w:pPr>
      <w:tabs>
        <w:tab w:val="center" w:pos="4680"/>
        <w:tab w:val="right" w:pos="9360"/>
      </w:tabs>
    </w:pPr>
  </w:style>
  <w:style w:type="character" w:customStyle="1" w:styleId="FooterChar">
    <w:name w:val="Footer Char"/>
    <w:basedOn w:val="DefaultParagraphFont"/>
    <w:link w:val="Footer"/>
    <w:uiPriority w:val="99"/>
    <w:rsid w:val="00AA1FC4"/>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A1FC4"/>
    <w:rPr>
      <w:rFonts w:ascii="Tahoma" w:hAnsi="Tahoma" w:cs="Tahoma"/>
      <w:sz w:val="16"/>
      <w:szCs w:val="16"/>
    </w:rPr>
  </w:style>
  <w:style w:type="character" w:customStyle="1" w:styleId="BalloonTextChar">
    <w:name w:val="Balloon Text Char"/>
    <w:basedOn w:val="DefaultParagraphFont"/>
    <w:link w:val="BalloonText"/>
    <w:uiPriority w:val="99"/>
    <w:semiHidden/>
    <w:rsid w:val="00AA1FC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KJSCE</cp:lastModifiedBy>
  <cp:revision>1</cp:revision>
  <dcterms:created xsi:type="dcterms:W3CDTF">2024-09-20T09:47:00Z</dcterms:created>
  <dcterms:modified xsi:type="dcterms:W3CDTF">2024-09-20T09:48:00Z</dcterms:modified>
</cp:coreProperties>
</file>