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45BF7" w14:textId="77777777" w:rsidR="000B1D43" w:rsidRDefault="00000000">
      <w:pPr>
        <w:spacing w:after="0" w:line="240" w:lineRule="auto"/>
      </w:pPr>
      <w:sdt>
        <w:sdtPr>
          <w:alias w:val="CONTACT_NAME"/>
          <w:tag w:val="CONTACT_NAME"/>
          <w:id w:val="-1283656018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38"/>
              <w:szCs w:val="38"/>
              <w:spacing w:val="0"/>
            </w:rPr>
            <w:t>Ashwin Conrad</w:t>
          </w:r>
        </w:sdtContent>
      </w:sdt>
    </w:p>
    <w:p w14:paraId="42E8E9F3" w14:textId="77777777" w:rsidR="000B1D43" w:rsidRDefault="00000000">
      <w:pPr>
        <w:spacing w:after="60" w:line="240" w:lineRule="auto"/>
      </w:pPr>
      <w:sdt>
        <w:sdtPr>
          <w:alias w:val="CONTACT_LOCATION"/>
          <w:tag w:val="CONTACT_LOCATION"/>
          <w:id w:val="-432513624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Calgary, AB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PHONE"/>
          <w:tag w:val="CONTACT_PHONE"/>
          <w:id w:val="1482504657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(403) 826-9320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EMAIL"/>
          <w:tag w:val="CONTACT_EMAIL"/>
          <w:id w:val="136123762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conrad.ashwin@gmail.com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WEBSITE"/>
          <w:tag w:val="CONTACT_WEBSITE"/>
          <w:id w:val="-211519717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ashwin-conrad.github.io</w:t>
          </w:r>
        </w:sdtContent>
      </w:sdt>
    </w:p>
    <w:p w14:paraId="7C63E0DF" w14:textId="77777777" w:rsidR="000B1D43" w:rsidRDefault="00000000">
      <w:pPr>
        <w:spacing w:after="80" w:line="240" w:lineRule="auto"/>
      </w:pPr>
      <w:sdt>
        <w:sdtPr>
          <w:alias w:val="PROFILE_SUMMARY"/>
          <w:tag w:val="PROFILE_SUMMARY"/>
          <w:id w:val="-146287665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Mechanical engineering student focused on vehicle systems, manufacturing, testing, and build-ready design. Experience in Formula EV low-voltage integration, industrial control-panel QA, engineering analysis, and Python automation.</w:t>
          </w:r>
        </w:sdtContent>
      </w:sdt>
    </w:p>
    <w:p w14:paraId="1EB6C3CC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EDUCATION</w:t>
      </w:r>
    </w:p>
    <w:p w14:paraId="64823B74" w14:textId="77777777" w:rsidR="000B1D43" w:rsidRDefault="00000000">
      <w:pPr>
        <w:spacing w:after="0" w:line="240" w:lineRule="auto"/>
      </w:pPr>
      <w:sdt>
        <w:sdtPr>
          <w:alias w:val="EDU_INSTITUTION"/>
          <w:tag w:val="EDU_INSTITUTION"/>
          <w:id w:val="817537165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8"/>
              <w:szCs w:val="18"/>
              <w:spacing w:val="0"/>
            </w:rPr>
            <w:t>University of Alberta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_DEGREE"/>
          <w:tag w:val="EDU_DEGREE"/>
          <w:id w:val="-1471283295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Faculty of Engineering, BSc in Mechanical Engineering - Edmonton, AB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_DATES"/>
          <w:tag w:val="EDU_DATES"/>
          <w:id w:val="823632011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2023 - Present</w:t>
          </w:r>
        </w:sdtContent>
      </w:sdt>
    </w:p>
    <w:p w14:paraId="0A54279B" w14:textId="77777777" w:rsidR="000B1D43" w:rsidRDefault="00000000">
      <w:pPr>
        <w:spacing w:after="0" w:line="240" w:lineRule="auto"/>
      </w:pPr>
      <w:sdt>
        <w:sdtPr>
          <w:alias w:val="EDU2_INSTITUTION"/>
          <w:tag w:val="EDU2_INSTITUTION"/>
          <w:id w:val="1670053387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8"/>
              <w:szCs w:val="18"/>
              <w:spacing w:val="0"/>
            </w:rPr>
            <w:t>West Island College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2_DEGREE"/>
          <w:tag w:val="EDU2_DEGREE"/>
          <w:id w:val="1730883688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High School - Calgary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2_DATES"/>
          <w:tag w:val="EDU2_DATES"/>
          <w:id w:val="1707592874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2020-2023</w:t>
          </w:r>
        </w:sdtContent>
      </w:sdt>
    </w:p>
    <w:p w14:paraId="59800E25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1"/>
          <w:tag w:val="EDU2_BULLET1"/>
          <w:id w:val="-3242708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Played varsity Basketball &amp; Rugby; concurrent with Club Basketball and volunteer coaching Youth Basketball.</w:t>
          </w:r>
        </w:sdtContent>
      </w:sdt>
    </w:p>
    <w:p w14:paraId="20AB7B0F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2"/>
          <w:tag w:val="EDU2_BULLET2"/>
          <w:id w:val="-2002802799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Active Leader in the Young Men &amp; Diversity Equity and Inclusion Clubs supporting an inclusive and multicultural community.</w:t>
          </w:r>
        </w:sdtContent>
      </w:sdt>
    </w:p>
    <w:p w14:paraId="0411261E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CORE CAPABILITIES</w:t>
      </w:r>
    </w:p>
    <w:tbl>
      <w:tblPr>
        <w:tblW w:w="10800" w:type="dxa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0B1D43" w14:paraId="05A5E121" w14:textId="77777777">
        <w:tc>
          <w:tcPr>
            <w:tcW w:w="3600" w:type="dxa"/>
            <w:vAlign w:val="center"/>
          </w:tcPr>
          <w:p w14:paraId="20F001BA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1"/>
                <w:tag w:val="GENERAL_SKILL_1"/>
                <w:id w:val="-1408533596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Vehicle Systems Integration</w:t>
                </w:r>
              </w:sdtContent>
            </w:sdt>
          </w:p>
        </w:tc>
        <w:tc>
          <w:tcPr>
            <w:tcW w:w="3600" w:type="dxa"/>
            <w:vAlign w:val="center"/>
          </w:tcPr>
          <w:p w14:paraId="327EF238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2"/>
                <w:tag w:val="GENERAL_SKILL_2"/>
                <w:id w:val="-1444688680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Control Panel Assembly &amp; QA</w:t>
                </w:r>
              </w:sdtContent>
            </w:sdt>
          </w:p>
        </w:tc>
        <w:tc>
          <w:tcPr>
            <w:tcW w:w="3600" w:type="dxa"/>
            <w:vAlign w:val="center"/>
          </w:tcPr>
          <w:p w14:paraId="4B1F2A48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3"/>
                <w:tag w:val="GENERAL_SKILL_3"/>
                <w:id w:val="-640356092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Manufacturing &amp; Test</w:t>
                </w:r>
              </w:sdtContent>
            </w:sdt>
          </w:p>
        </w:tc>
      </w:tr>
      <w:tr w:rsidR="000B1D43" w14:paraId="74D7FDE5" w14:textId="77777777">
        <w:tc>
          <w:tcPr>
            <w:tcW w:w="3600" w:type="dxa"/>
            <w:vAlign w:val="center"/>
          </w:tcPr>
          <w:p w14:paraId="47BA61B7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4"/>
                <w:tag w:val="GENERAL_SKILL_4"/>
                <w:id w:val="-1755585527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CAD &amp; Engineering Drawings</w:t>
                </w:r>
              </w:sdtContent>
            </w:sdt>
          </w:p>
        </w:tc>
        <w:tc>
          <w:tcPr>
            <w:tcW w:w="3600" w:type="dxa"/>
            <w:vAlign w:val="center"/>
          </w:tcPr>
          <w:p w14:paraId="54438232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5"/>
                <w:tag w:val="GENERAL_SKILL_5"/>
                <w:id w:val="-1556457015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Python &amp; Engineering Data</w:t>
                </w:r>
              </w:sdtContent>
            </w:sdt>
          </w:p>
        </w:tc>
        <w:tc>
          <w:tcPr>
            <w:tcW w:w="3600" w:type="dxa"/>
            <w:vAlign w:val="center"/>
          </w:tcPr>
          <w:p w14:paraId="3CE69467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6"/>
                <w:tag w:val="GENERAL_SKILL_6"/>
                <w:id w:val="-829832997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Cross-functional Coordination</w:t>
                </w:r>
              </w:sdtContent>
            </w:sdt>
          </w:p>
        </w:tc>
      </w:tr>
    </w:tbl>
    <w:p w14:paraId="1D34292A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EXPERIENCE</w:t>
      </w:r>
    </w:p>
    <w:p w14:paraId="751BE42E" w14:textId="77777777" w:rsidR="000B1D43" w:rsidRDefault="00000000">
      <w:pPr>
        <w:spacing w:before="80" w:after="0" w:line="240" w:lineRule="auto"/>
      </w:pPr>
      <w:sdt>
        <w:sdtPr>
          <w:alias w:val="EXP1_TITLE"/>
          <w:tag w:val="EXP1_TITLE"/>
          <w:id w:val="163907566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Integrity &amp; Reliability Engineering Student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1_DATES"/>
          <w:tag w:val="EXP1_DATES"/>
          <w:id w:val="-1908448031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2025 – 2026</w:t>
          </w:r>
        </w:sdtContent>
      </w:sdt>
    </w:p>
    <w:p w14:paraId="4A0DB431" w14:textId="77777777" w:rsidR="000B1D43" w:rsidRDefault="00000000">
      <w:pPr>
        <w:spacing w:after="0" w:line="240" w:lineRule="auto"/>
      </w:pPr>
      <w:sdt>
        <w:sdtPr>
          <w:alias w:val="EXP1_META"/>
          <w:tag w:val="EXP1_META"/>
          <w:id w:val="1470550828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AltaGas - Calgary, AB</w:t>
          </w:r>
        </w:sdtContent>
      </w:sdt>
    </w:p>
    <w:p w14:paraId="0AC6A2D5" w14:textId="12C5D231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1"/>
          <w:tag w:val="EXP1_BULLET1"/>
          <w:id w:val="-1542502589"/>
        </w:sdtPr>
        <w:sdtContent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Worked with the Asset Integrity, and Reliability teams to provide technical support to facilities in maintaining fixed and rotating equipment.</w:t>
          </w:r>
        </w:sdtContent>
      </w:sdt>
    </w:p>
    <w:p w14:paraId="01616F7E" w14:textId="15137C44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2"/>
          <w:tag w:val="EXP1_BULLET2"/>
          <w:id w:val="581723694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Developed a Power Bi with a Microsoft Fabric data pipeline to visualize and monitor vendor corrosion data for over 200 coupons.</w:t>
          </w:r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11FEEB66" w14:textId="7C4BB73F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3"/>
          <w:tag w:val="EXP1_BULLET3"/>
          <w:id w:val="1186710817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Leveraged python to screen and model operating data gathered by the Pi Historian to provide context for engineering decisions.</w:t>
          </w:r>
        </w:sdtContent>
      </w:sdt>
    </w:p>
    <w:p w14:paraId="7B996B7D" w14:textId="7EFBE99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4"/>
          <w:tag w:val="EXP1_BULLET4"/>
          <w:id w:val="-637179217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Coordinated the tracking of over 10,000 assets flagged as safety critical elements based on criticality mapped from facility shutdown keys.</w:t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47BD9208" w14:textId="47C8A228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5"/>
          <w:tag w:val="EXP1_BULLET5"/>
          <w:id w:val="294723796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Developed a vessel flare volume blowdown calculator to provide operators with an estimate to compare metered volumes against</w:t>
          </w:r>
        </w:sdtContent>
      </w:sdt>
    </w:p>
    <w:p w14:paraId="4E9829A0" w14:textId="77777777" w:rsidR="000B1D43" w:rsidRDefault="00000000">
      <w:pPr>
        <w:spacing w:before="80" w:after="0" w:line="240" w:lineRule="auto"/>
      </w:pPr>
      <w:sdt>
        <w:sdtPr>
          <w:alias w:val="EXP2_TITLE"/>
          <w:tag w:val="EXP2_TITLE"/>
          <w:id w:val="-1008673443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Control Panel Technician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2_DATES"/>
          <w:tag w:val="EXP2_DATES"/>
          <w:id w:val="-123685352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Summer 2023 &amp; 2024</w:t>
          </w:r>
        </w:sdtContent>
      </w:sdt>
    </w:p>
    <w:p w14:paraId="3E81CE78" w14:textId="77777777" w:rsidR="000B1D43" w:rsidRDefault="00000000">
      <w:pPr>
        <w:spacing w:after="0" w:line="240" w:lineRule="auto"/>
      </w:pPr>
      <w:sdt>
        <w:sdtPr>
          <w:alias w:val="EXP2_META"/>
          <w:tag w:val="EXP2_META"/>
          <w:id w:val="-1546216294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Spartan Controls - Calgary, AB</w:t>
          </w:r>
        </w:sdtContent>
      </w:sdt>
    </w:p>
    <w:p w14:paraId="14DAA84A" w14:textId="3B96D903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1"/>
          <w:tag w:val="EXP2_BULLET1"/>
          <w:id w:val="522512271"/>
        </w:sdtPr>
        <w:sdtContent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Gained hands-on experience in industrial controls working in two departments: Electronics and Remote Transmission Units, and gained exposure to MCCs, VFDs, and the industrial manufacturing process consistently ranked top 50 best managed private companies.</w:t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2376D86E" w14:textId="25102620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2"/>
          <w:tag w:val="EXP2_BULLET2"/>
          <w:id w:val="-1198006631"/>
        </w:sdtPr>
        <w:sdtContent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Assembled, wired, loaded, and performed quality reviews on 30+ industrial control panels from drawings to ready for delivery.</w:t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2159BA9F" w14:textId="2B8C1583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3"/>
          <w:tag w:val="EXP2_BULLET3"/>
          <w:id w:val="-203871299"/>
        </w:sdtPr>
        <w:sdtContent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Loaded software updates on 250+ PLC in under half the allocated time; this was completed while shadowing the Test-Bench team where I supported function checks, and hydrostatic pressure tests on metering panels.</w:t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0A592441" w14:textId="2A4AD3A5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4"/>
          <w:tag w:val="EXP2_BULLET4"/>
          <w:id w:val="797563752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Supported a safe working environment while completing repeatable assemblies and quality reviews in a fast-paced environment.</w:t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18D097D3" w14:textId="30FE0CAB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5"/>
          <w:tag w:val="EXP2_BULLET5"/>
          <w:id w:val="-2113120390"/>
        </w:sdtPr>
        <w:sdtContent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Completed projects in individual, partner-based, and group setups, consistently exceeding expectations and identifying ways to make the process more efficient, ensuring completion under strict deadlines.</w:t>
          </w:r>
          <w:r w:rsidR="00C25760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43EC1025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LEADERSHIP</w:t>
      </w:r>
    </w:p>
    <w:p w14:paraId="52342937" w14:textId="77777777" w:rsidR="000B1D43" w:rsidRDefault="00000000">
      <w:pPr>
        <w:spacing w:before="80" w:after="0" w:line="240" w:lineRule="auto"/>
      </w:pPr>
      <w:sdt>
        <w:sdtPr>
          <w:alias w:val="LEAD1_TITLE"/>
          <w:tag w:val="LEAD1_TITLE"/>
          <w:id w:val="-806930358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Low Voltage Electronics Lead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LEAD1_DATES"/>
          <w:tag w:val="LEAD1_DATES"/>
          <w:id w:val="-75181625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Winter 2025 - Present</w:t>
          </w:r>
        </w:sdtContent>
      </w:sdt>
    </w:p>
    <w:p w14:paraId="361E11A7" w14:textId="77777777" w:rsidR="000B1D43" w:rsidRDefault="00000000">
      <w:pPr>
        <w:spacing w:after="0" w:line="240" w:lineRule="auto"/>
      </w:pPr>
      <w:sdt>
        <w:sdtPr>
          <w:alias w:val="LEAD1_META"/>
          <w:tag w:val="LEAD1_META"/>
          <w:id w:val="84431565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Formula SAE EV - University of Alberta</w:t>
          </w:r>
        </w:sdtContent>
      </w:sdt>
    </w:p>
    <w:p w14:paraId="3A97F202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1"/>
          <w:tag w:val="LEAD1_BULLET1"/>
          <w:id w:val="-602183971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Lead the UA-26 Low-Voltage subsystem remotely by focusing on new-member onboarding and transparent documentation.</w:t>
          </w:r>
        </w:sdtContent>
      </w:sdt>
    </w:p>
    <w:p w14:paraId="722C155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2"/>
          <w:tag w:val="LEAD1_BULLET2"/>
          <w:id w:val="-1878696117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Coordinated design goals, integration, and manufacturing with other subsystems to ensure a shared knowledge base.</w:t>
          </w:r>
        </w:sdtContent>
      </w:sdt>
    </w:p>
    <w:p w14:paraId="457214E0" w14:textId="77777777" w:rsidR="000B1D43" w:rsidRDefault="00000000">
      <w:pPr>
        <w:spacing w:before="80" w:after="0" w:line="240" w:lineRule="auto"/>
      </w:pPr>
      <w:sdt>
        <w:sdtPr>
          <w:alias w:val="LEAD2_TITLE"/>
          <w:tag w:val="LEAD2_TITLE"/>
          <w:id w:val="-745797158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Engineering Student Engagement Leader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LEAD2_DATES"/>
          <w:tag w:val="LEAD2_DATES"/>
          <w:id w:val="1140470536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2024-2025</w:t>
          </w:r>
        </w:sdtContent>
      </w:sdt>
    </w:p>
    <w:p w14:paraId="4497A327" w14:textId="77777777" w:rsidR="000B1D43" w:rsidRDefault="00000000">
      <w:pPr>
        <w:spacing w:after="0" w:line="240" w:lineRule="auto"/>
      </w:pPr>
      <w:sdt>
        <w:sdtPr>
          <w:alias w:val="LEAD2_META"/>
          <w:tag w:val="LEAD2_META"/>
          <w:id w:val="371273716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University of Alberta - Edmonton, AB</w:t>
          </w:r>
        </w:sdtContent>
      </w:sdt>
    </w:p>
    <w:p w14:paraId="085AD77A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2_BULLET1"/>
          <w:tag w:val="LEAD2_BULLET1"/>
          <w:id w:val="-45287001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As an Engineering Student Engagement Leader, I supported the faculty in hosting open houses, first year events, and community events.</w:t>
          </w:r>
        </w:sdtContent>
      </w:sdt>
    </w:p>
    <w:p w14:paraId="1085FBC1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COMMUNITY INVOLVEMENT</w:t>
      </w:r>
    </w:p>
    <w:p w14:paraId="7F17C54B" w14:textId="77777777" w:rsidR="000B1D43" w:rsidRDefault="00000000">
      <w:pPr>
        <w:spacing w:before="80" w:after="0" w:line="240" w:lineRule="auto"/>
      </w:pPr>
      <w:sdt>
        <w:sdtPr>
          <w:alias w:val="COMM1_TITLE"/>
          <w:tag w:val="COMM1_TITLE"/>
          <w:id w:val="935942482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Youth Basketball Coach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COMM1_DATES"/>
          <w:tag w:val="COMM1_DATES"/>
          <w:id w:val="-41863457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2023-2026</w:t>
          </w:r>
        </w:sdtContent>
      </w:sdt>
    </w:p>
    <w:p w14:paraId="4DF8D890" w14:textId="77777777" w:rsidR="000B1D43" w:rsidRDefault="00000000">
      <w:pPr>
        <w:spacing w:after="0" w:line="240" w:lineRule="auto"/>
      </w:pPr>
      <w:sdt>
        <w:sdtPr>
          <w:alias w:val="COMM1_META"/>
          <w:tag w:val="COMM1_META"/>
          <w:id w:val="-596097188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CYDC - Calgary, AB</w:t>
          </w:r>
        </w:sdtContent>
      </w:sdt>
    </w:p>
    <w:p w14:paraId="5E98F22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1"/>
          <w:tag w:val="COMM1_BULLET1"/>
          <w:id w:val="-41347493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Working with groups of 20-40 kids, ranging in age from 8-17 years old,  during weekly practices over 4 month seasons</w:t>
          </w:r>
        </w:sdtContent>
      </w:sdt>
    </w:p>
    <w:p w14:paraId="2C8E232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2"/>
          <w:tag w:val="COMM1_BULLET2"/>
          <w:id w:val="-787124729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Focused player development on teamwork, communication, fundamental basketball skills, agility, and general physical fitness.</w:t>
          </w:r>
        </w:sdtContent>
      </w:sdt>
    </w:p>
    <w:p w14:paraId="36FC4AC5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RECOGNITION</w:t>
      </w:r>
    </w:p>
    <w:p w14:paraId="07CD2B4E" w14:textId="77777777" w:rsidR="000B1D43" w:rsidRDefault="00000000">
      <w:pPr>
        <w:spacing w:before="80" w:after="0" w:line="240" w:lineRule="auto"/>
      </w:pPr>
      <w:sdt>
        <w:sdtPr>
          <w:alias w:val="RECOG1_TITLE"/>
          <w:tag w:val="RECOG1_TITLE"/>
          <w:id w:val="-884793482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6"/>
              <w:szCs w:val="16"/>
              <w:spacing w:val="0"/>
            </w:rPr>
            <w:t>Undergraduate Student Leadership Award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1_DATES"/>
          <w:tag w:val="RECOG1_DATES"/>
          <w:id w:val="111709786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2024-2025</w:t>
          </w:r>
        </w:sdtContent>
      </w:sdt>
    </w:p>
    <w:p w14:paraId="541056D0" w14:textId="77777777" w:rsidR="000B1D43" w:rsidRDefault="00000000">
      <w:pPr>
        <w:spacing w:before="80" w:after="0" w:line="240" w:lineRule="auto"/>
      </w:pPr>
      <w:sdt>
        <w:sdtPr>
          <w:alias w:val="RECOG2_TITLE"/>
          <w:tag w:val="RECOG2_TITLE"/>
          <w:id w:val="-662320773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6"/>
              <w:szCs w:val="16"/>
              <w:spacing w:val="0"/>
            </w:rPr>
            <w:t>Leadership in Engineering Scholarship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2_DATES"/>
          <w:tag w:val="RECOG2_DATES"/>
          <w:id w:val="-721287108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2023-2024</w:t>
          </w:r>
        </w:sdtContent>
      </w:sdt>
    </w:p>
    <w:p w14:paraId="3A217DD6" w14:textId="77777777" w:rsidR="000B1D43" w:rsidRDefault="00000000">
      <w:pPr>
        <w:spacing w:before="80" w:after="0" w:line="240" w:lineRule="auto"/>
      </w:pPr>
      <w:sdt>
        <w:sdtPr>
          <w:alias w:val="RECOG3_TITLE"/>
          <w:tag w:val="RECOG3_TITLE"/>
          <w:id w:val="2028130347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6"/>
              <w:szCs w:val="16"/>
              <w:spacing w:val="0"/>
            </w:rPr>
            <w:t>APEGA Science Olympics Medalist: Silver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3_DATES"/>
          <w:tag w:val="RECOG3_DATES"/>
          <w:id w:val="1750152869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2021-2023</w:t>
          </w:r>
        </w:sdtContent>
      </w:sdt>
    </w:p>
    <w:p w14:paraId="3095B469" w14:textId="77777777" w:rsidR="000B1D43" w:rsidRDefault="00000000">
      <w:r>
        <w:br w:type="page"/>
      </w:r>
    </w:p>
    <w:p w14:paraId="7A36EF7E" w14:textId="77777777" w:rsidR="000B1D43" w:rsidRDefault="00000000">
      <w:pPr>
        <w:spacing w:after="140" w:line="240" w:lineRule="auto"/>
      </w:pPr>
      <w:sdt>
        <w:sdtPr>
          <w:alias w:val="PAGE2_NAME"/>
          <w:tag w:val="PAGE2_NAME"/>
          <w:id w:val="-881942379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30"/>
              <w:szCs w:val="30"/>
              <w:spacing w:val="0"/>
            </w:rPr>
            <w:t>Ashwin Conrad</w:t>
          </w:r>
        </w:sdtContent>
      </w:sdt>
      <w:r>
        <w:rPr>
          <w:b/>
          <w:color w:val="1D1D21"/>
          <w:sz w:val="20"/>
        </w:rPr>
        <w:t xml:space="preserve">  |  PROJECT PORTFOLIO</w:t>
      </w:r>
    </w:p>
    <w:p w14:paraId="288E9C53" w14:textId="77777777" w:rsidR="000B1D43" w:rsidRDefault="00000000">
      <w:pPr>
        <w:spacing w:after="80" w:line="240" w:lineRule="auto"/>
        <w:jc w:val="right"/>
      </w:pPr>
      <w:sdt>
        <w:sdtPr>
          <w:alias w:val="PAGE2_WEBSITE"/>
          <w:tag w:val="PAGE2_WEBSITE"/>
          <w:id w:val="-542676596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ashwin-conrad.github.io</w:t>
          </w:r>
        </w:sdtContent>
      </w:sdt>
    </w:p>
    <w:p w14:paraId="020FF732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PROJECT PORTFOLIO</w:t>
      </w:r>
    </w:p>
    <w:p w14:paraId="398AE0E0" w14:textId="77777777" w:rsidR="000B1D43" w:rsidRDefault="00000000">
      <w:pPr>
        <w:spacing w:before="100" w:after="20" w:line="240" w:lineRule="auto"/>
      </w:pPr>
      <w:sdt>
        <w:sdtPr>
          <w:alias w:val="PROJECT1_CATEGORY"/>
          <w:tag w:val="PROJECT1_CATEGORY"/>
          <w:id w:val="2011176085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Industry Projects</w:t>
          </w:r>
        </w:sdtContent>
      </w:sdt>
    </w:p>
    <w:p w14:paraId="1FE1D58F" w14:textId="77777777" w:rsidR="000B1D43" w:rsidRDefault="00000000">
      <w:pPr>
        <w:spacing w:before="40" w:after="0" w:line="240" w:lineRule="auto"/>
      </w:pPr>
      <w:sdt>
        <w:sdtPr>
          <w:alias w:val="PROJECT1_TITLE"/>
          <w:tag w:val="PROJECT1_TITLE"/>
          <w:id w:val="-941688386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Brazed Aluminum Heat-Exchanger Lifecycle Analysis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1_DATES"/>
          <w:tag w:val="PROJECT1_DATES"/>
          <w:id w:val="1261024686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2025 – 2026</w:t>
          </w:r>
        </w:sdtContent>
      </w:sdt>
    </w:p>
    <w:p w14:paraId="35CA93CF" w14:textId="77777777" w:rsidR="000B1D43" w:rsidRDefault="00000000">
      <w:pPr>
        <w:spacing w:after="0" w:line="240" w:lineRule="auto"/>
      </w:pPr>
      <w:sdt>
        <w:sdtPr>
          <w:alias w:val="PROJECT1_META"/>
          <w:tag w:val="PROJECT1_META"/>
          <w:id w:val="1208840255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AltaGas - Python, PI Historian Excel add-in</w:t>
          </w:r>
        </w:sdtContent>
      </w:sdt>
    </w:p>
    <w:p w14:paraId="3795434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1"/>
          <w:tag w:val="PROJECT1_BULLET1"/>
          <w:id w:val="-205945869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 w14:paraId="7442641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2"/>
          <w:tag w:val="PROJECT1_BULLET2"/>
          <w:id w:val="-99424358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Screened lifecycle evidence against OEM limits and summarized inspection and operating-awareness recommendations.</w:t>
          </w:r>
        </w:sdtContent>
      </w:sdt>
    </w:p>
    <w:p w14:paraId="200178BA" w14:textId="77777777" w:rsidR="000B1D43" w:rsidRDefault="00000000">
      <w:pPr>
        <w:spacing w:before="40" w:after="0" w:line="240" w:lineRule="auto"/>
      </w:pPr>
      <w:sdt>
        <w:sdtPr>
          <w:alias w:val="PROJECT2_TITLE"/>
          <w:tag w:val="PROJECT2_TITLE"/>
          <w:id w:val="-2066563047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Inspection Scope Generation Tool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2_DATES"/>
          <w:tag w:val="PROJECT2_DATES"/>
          <w:id w:val="-701477459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2025 – 2026</w:t>
          </w:r>
        </w:sdtContent>
      </w:sdt>
    </w:p>
    <w:p w14:paraId="73813981" w14:textId="77777777" w:rsidR="000B1D43" w:rsidRDefault="00000000">
      <w:pPr>
        <w:spacing w:after="0" w:line="240" w:lineRule="auto"/>
      </w:pPr>
      <w:sdt>
        <w:sdtPr>
          <w:alias w:val="PROJECT2_META"/>
          <w:tag w:val="PROJECT2_META"/>
          <w:id w:val="1264030103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AltaGas - Python, openpyxl, python-docx</w:t>
          </w:r>
        </w:sdtContent>
      </w:sdt>
    </w:p>
    <w:p w14:paraId="3F880412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1"/>
          <w:tag w:val="PROJECT2_BULLET1"/>
          <w:id w:val="-169430443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Developed a Python tool for equipment-specific inspection-scope generation.</w:t>
          </w:r>
        </w:sdtContent>
      </w:sdt>
    </w:p>
    <w:p w14:paraId="60110A4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2"/>
          <w:tag w:val="PROJECT2_BULLET2"/>
          <w:id w:val="30628879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Generated 500+ standardized scopes from database exports using openpyxl and python-docx.</w:t>
          </w:r>
        </w:sdtContent>
      </w:sdt>
    </w:p>
    <w:p w14:paraId="0E1A6043" w14:textId="77777777" w:rsidR="000B1D43" w:rsidRDefault="00000000">
      <w:pPr>
        <w:spacing w:before="100" w:after="20" w:line="240" w:lineRule="auto"/>
      </w:pPr>
      <w:sdt>
        <w:sdtPr>
          <w:alias w:val="PROJECT3_CATEGORY"/>
          <w:tag w:val="PROJECT3_CATEGORY"/>
          <w:id w:val="1323158114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Course Projects</w:t>
          </w:r>
        </w:sdtContent>
      </w:sdt>
    </w:p>
    <w:p w14:paraId="24EBB199" w14:textId="7D363678" w:rsidR="000B1D43" w:rsidRDefault="00000000">
      <w:pPr>
        <w:spacing w:before="40" w:after="0" w:line="240" w:lineRule="auto"/>
      </w:pPr>
      <w:sdt>
        <w:sdtPr>
          <w:alias w:val="PROJECT3_TITLE"/>
          <w:tag w:val="PROJECT3_TITLE"/>
          <w:id w:val="2062740075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ENG 160 Mechanical Design Project</w:t>
          </w:r>
          <w:r w:rsidR="00671CA2"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/>
          </w:r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/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3_DATES"/>
          <w:tag w:val="PROJECT3_DATES"/>
          <w:id w:val="1734431647"/>
        </w:sdtPr>
        <w:sdtContent>
          <w:r w:rsidR="00671CA2"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First Year Project</w:t>
          </w:r>
        </w:sdtContent>
      </w:sdt>
    </w:p>
    <w:p w14:paraId="01090A76" w14:textId="77777777" w:rsidR="000B1D43" w:rsidRDefault="00000000">
      <w:pPr>
        <w:spacing w:after="0" w:line="240" w:lineRule="auto"/>
      </w:pPr>
      <w:sdt>
        <w:sdtPr>
          <w:alias w:val="PROJECT3_META"/>
          <w:tag w:val="PROJECT3_META"/>
          <w:id w:val="1227574255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University of Alberta - Mechanical design process, concept development, technical documentation</w:t>
          </w:r>
        </w:sdtContent>
      </w:sdt>
    </w:p>
    <w:p w14:paraId="52E2F61B" w14:textId="5BDDD46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1"/>
          <w:tag w:val="PROJECT3_BULLET1"/>
          <w:id w:val="1770808855"/>
        </w:sdtPr>
        <w:sdtContent>
          <w:r w:rsidR="00671CA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Lead a five-man team to develop an educational device to model the scientific principles behind a pendulum.</w:t>
          </w:r>
        </w:sdtContent>
      </w:sdt>
    </w:p>
    <w:p w14:paraId="68084E36" w14:textId="4CB877E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2"/>
          <w:tag w:val="PROJECT3_BULLET2"/>
          <w:id w:val="-655458187"/>
        </w:sdtPr>
        <w:sdtContent>
          <w:r w:rsidR="00671CA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The device was designed to be assembled by elementary age children and is stored flat to minimize storage space.</w:t>
          </w:r>
        </w:sdtContent>
      </w:sdt>
    </w:p>
    <w:p w14:paraId="21AD6235" w14:textId="4C8C54A1" w:rsidR="000B1D43" w:rsidRPr="009300E7" w:rsidRDefault="00000000">
      <w:pPr>
        <w:pStyle w:val="ListBullet"/>
        <w:spacing w:after="0" w:line="240" w:lineRule="auto"/>
        <w:ind w:left="245" w:hanging="144"/>
        <w:rPr>
          <w:sz w:val="17"/>
          <w:szCs w:val="17"/>
        </w:rPr>
      </w:pPr>
      <w:sdt>
        <w:sdtPr>
          <w:rPr>
            <w:sz w:val="17"/>
            <w:szCs w:val="17"/>
          </w:rPr>
          <w:alias w:val="PROJECT3_BULLET3"/>
          <w:tag w:val="PROJECT3_BULLET3"/>
          <w:id w:val="1547258786"/>
        </w:sdtPr>
        <w:sdtContent>
          <w:r w:rsidR="00671CA2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Designed and manufactured a custom needle bearing from wooden dowel, PVC pipe, and stainless-steel pins to minimize friction.</w:t>
          </w:r>
          <w:r w:rsidR="009300E7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  <w:r w:rsidR="00671CA2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  <w:r w:rsidR="009300E7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</w:sdtContent>
      </w:sdt>
    </w:p>
    <w:p w14:paraId="139D5702" w14:textId="06CF0A9B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4"/>
          <w:tag w:val="PROJECT3_BULLET4"/>
          <w:id w:val="-599560862"/>
        </w:sdtPr>
        <w:sdtContent>
          <w:r w:rsid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Our efforts were acknowledged as the project was nominated for top first year engineering project.</w:t>
          </w:r>
        </w:sdtContent>
      </w:sdt>
    </w:p>
    <w:p w14:paraId="593DE146" w14:textId="5CCED6C7" w:rsidR="000B1D43" w:rsidRDefault="00000000">
      <w:pPr>
        <w:spacing w:before="40" w:after="0" w:line="240" w:lineRule="auto"/>
      </w:pPr>
      <w:sdt>
        <w:sdtPr>
          <w:alias w:val="PROJECT4_TITLE"/>
          <w:tag w:val="PROJECT4_TITLE"/>
          <w:id w:val="1104616464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MEC 260 Mechanical Design Project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4_DATES"/>
          <w:tag w:val="PROJECT4_DATES"/>
          <w:id w:val="-561097456"/>
        </w:sdtPr>
        <w:sdtContent>
          <w:r w:rsidR="00671CA2"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Second Year Project</w:t>
          </w:r>
        </w:sdtContent>
      </w:sdt>
    </w:p>
    <w:p w14:paraId="35F80EF3" w14:textId="77777777" w:rsidR="000B1D43" w:rsidRDefault="00000000">
      <w:pPr>
        <w:spacing w:after="0" w:line="240" w:lineRule="auto"/>
      </w:pPr>
      <w:sdt>
        <w:sdtPr>
          <w:alias w:val="PROJECT4_META"/>
          <w:tag w:val="PROJECT4_META"/>
          <w:id w:val="-1468582077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University of Alberta - Mechanical prototyping, packaging, mechanism iteration</w:t>
          </w:r>
        </w:sdtContent>
      </w:sdt>
    </w:p>
    <w:p w14:paraId="086255ED" w14:textId="441C2D2C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1"/>
          <w:tag w:val="PROJECT4_BULLET1"/>
          <w:id w:val="1310977657"/>
        </w:sdtPr>
        <w:sdtContent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Lead a team of six mechanical engineering students through development of a prototype fruit picking and delivery vehicle.</w:t>
          </w:r>
        </w:sdtContent>
      </w:sdt>
    </w:p>
    <w:p w14:paraId="3F8709D0" w14:textId="2394D52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2"/>
          <w:tag w:val="PROJECT4_BULLET2"/>
          <w:id w:val="132533090"/>
        </w:sdtPr>
        <w:sdtContent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Iterated physical packaging and mechanism performance through CAD and a linkage motion generator before any physical model.</w:t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3A904A8D" w14:textId="41EE4B4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3"/>
          <w:tag w:val="PROJECT4_BULLET3"/>
          <w:id w:val="983353387"/>
        </w:sdtPr>
        <w:sdtContent>
          <w:r w:rsidR="009300E7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Developed team and leadership skills as challenges were identified</w:t>
          </w:r>
          <w:r w:rsid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</w:sdtContent>
      </w:sdt>
    </w:p>
    <w:p w14:paraId="4C88E2D5" w14:textId="5745378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4"/>
          <w:tag w:val="PROJECT4_BULLET4"/>
          <w:id w:val="-1875373878"/>
        </w:sdtPr>
        <w:sdtContent>
          <w:r w:rsid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Reinforced the importance of testing and validation in the engineering process as issues were identified to late in the design cycle.</w:t>
          </w:r>
        </w:sdtContent>
      </w:sdt>
    </w:p>
    <w:p w14:paraId="3A72D687" w14:textId="77777777" w:rsidR="000B1D43" w:rsidRDefault="00000000">
      <w:pPr>
        <w:spacing w:before="100" w:after="20" w:line="240" w:lineRule="auto"/>
      </w:pPr>
      <w:sdt>
        <w:sdtPr>
          <w:alias w:val="PROJECT5_CATEGORY"/>
          <w:tag w:val="PROJECT5_CATEGORY"/>
          <w:id w:val="1486441531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Extracurricular Projects</w:t>
          </w:r>
        </w:sdtContent>
      </w:sdt>
    </w:p>
    <w:p w14:paraId="629CC804" w14:textId="77777777" w:rsidR="000B1D43" w:rsidRDefault="00000000">
      <w:pPr>
        <w:spacing w:before="40" w:after="0" w:line="240" w:lineRule="auto"/>
      </w:pPr>
      <w:sdt>
        <w:sdtPr>
          <w:alias w:val="PROJECT5_TITLE"/>
          <w:tag w:val="PROJECT5_TITLE"/>
          <w:id w:val="-726527616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2026 Low-Voltage Systems and Harness Design, Manufacturing, and Development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5_DATES"/>
          <w:tag w:val="PROJECT5_DATES"/>
          <w:id w:val="-1510594613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2026</w:t>
          </w:r>
        </w:sdtContent>
      </w:sdt>
    </w:p>
    <w:p w14:paraId="33B22C87" w14:textId="77777777" w:rsidR="000B1D43" w:rsidRDefault="00000000">
      <w:pPr>
        <w:spacing w:after="0" w:line="240" w:lineRule="auto"/>
      </w:pPr>
      <w:sdt>
        <w:sdtPr>
          <w:alias w:val="PROJECT5_META"/>
          <w:tag w:val="PROJECT5_META"/>
          <w:id w:val="-215432783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Formula EV Racing - Low-voltage electrical systems</w:t>
          </w:r>
        </w:sdtContent>
      </w:sdt>
    </w:p>
    <w:p w14:paraId="5563002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1"/>
          <w:tag w:val="PROJECT5_BULLET1"/>
          <w:id w:val="-11999194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Designed and developed the 2026 low-voltage system and vehicle harness architecture.</w:t>
          </w:r>
        </w:sdtContent>
      </w:sdt>
    </w:p>
    <w:p w14:paraId="520A7C9D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2"/>
          <w:tag w:val="PROJECT5_BULLET2"/>
          <w:id w:val="1543628970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Supported harness manufacturing, integration, serviceability, and cross-team development.</w:t>
          </w:r>
        </w:sdtContent>
      </w:sdt>
    </w:p>
    <w:p w14:paraId="292469FF" w14:textId="77777777" w:rsidR="000B1D43" w:rsidRDefault="00000000">
      <w:pPr>
        <w:spacing w:before="100" w:after="20" w:line="240" w:lineRule="auto"/>
      </w:pPr>
      <w:sdt>
        <w:sdtPr>
          <w:alias w:val="PROJECT6_CATEGORY"/>
          <w:tag w:val="PROJECT6_CATEGORY"/>
          <w:id w:val="1140857269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Personal Projects</w:t>
          </w:r>
        </w:sdtContent>
      </w:sdt>
    </w:p>
    <w:p w14:paraId="750325F6" w14:textId="77777777" w:rsidR="000B1D43" w:rsidRDefault="00000000">
      <w:pPr>
        <w:spacing w:before="40" w:after="0" w:line="240" w:lineRule="auto"/>
      </w:pPr>
      <w:sdt>
        <w:sdtPr>
          <w:alias w:val="PROJECT6_TITLE"/>
          <w:tag w:val="PROJECT6_TITLE"/>
          <w:id w:val="1904405806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Leather Tool Carrier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6_DATES"/>
          <w:tag w:val="PROJECT6_DATES"/>
          <w:id w:val="1511408652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2024</w:t>
          </w:r>
        </w:sdtContent>
      </w:sdt>
    </w:p>
    <w:p w14:paraId="14D455C4" w14:textId="77777777" w:rsidR="000B1D43" w:rsidRDefault="00000000">
      <w:pPr>
        <w:spacing w:after="0" w:line="240" w:lineRule="auto"/>
      </w:pPr>
      <w:sdt>
        <w:sdtPr>
          <w:alias w:val="PROJECT6_META"/>
          <w:tag w:val="PROJECT6_META"/>
          <w:id w:val="-618682324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Personal Project - Shop workflow tooling</w:t>
          </w:r>
        </w:sdtContent>
      </w:sdt>
    </w:p>
    <w:p w14:paraId="30EAFC5F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1"/>
          <w:tag w:val="PROJECT6_BULLET1"/>
          <w:id w:val="8766074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Designed a leather tool carrier for common hand tools used during panel assembly.</w:t>
          </w:r>
        </w:sdtContent>
      </w:sdt>
    </w:p>
    <w:p w14:paraId="41E09CE2" w14:textId="35EF4E3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2"/>
          <w:tag w:val="PROJECT6_BULLET2"/>
          <w:id w:val="1612329019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Built a durable shop aid that kept frequently used tools organized and accessible improving the efficiency of the assembly process.</w:t>
          </w:r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3C6ABA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4E6DA63D" w14:textId="77777777" w:rsidR="000B1D43" w:rsidRDefault="00000000">
      <w:pPr>
        <w:spacing w:before="40" w:after="0" w:line="240" w:lineRule="auto"/>
      </w:pPr>
      <w:sdt>
        <w:sdtPr>
          <w:alias w:val="PROJECT7_TITLE"/>
          <w:tag w:val="PROJECT7_TITLE"/>
          <w:id w:val="-2041889861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Composite Skateboard Decks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7_DATES"/>
          <w:tag w:val="PROJECT7_DATES"/>
          <w:id w:val="-1067107579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Earlier build series</w:t>
          </w:r>
        </w:sdtContent>
      </w:sdt>
    </w:p>
    <w:p w14:paraId="5F8F4627" w14:textId="77777777" w:rsidR="000B1D43" w:rsidRDefault="00000000">
      <w:pPr>
        <w:spacing w:after="0" w:line="240" w:lineRule="auto"/>
      </w:pPr>
      <w:sdt>
        <w:sdtPr>
          <w:alias w:val="PROJECT7_META"/>
          <w:tag w:val="PROJECT7_META"/>
          <w:id w:val="-1833828414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Personal Project - Lamination, fiberglass layups, embedded aluminum</w:t>
          </w:r>
        </w:sdtContent>
      </w:sdt>
    </w:p>
    <w:p w14:paraId="168337C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1"/>
          <w:tag w:val="PROJECT7_BULLET1"/>
          <w:id w:val="418142987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Built composite skateboard decks through hands-on lamination and fiberglass layup.</w:t>
          </w:r>
        </w:sdtContent>
      </w:sdt>
    </w:p>
    <w:p w14:paraId="42FEF567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2"/>
          <w:tag w:val="PROJECT7_BULLET2"/>
          <w:id w:val="-68122342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Experimented with embedded aluminum and finish work across an early build series.</w:t>
          </w:r>
        </w:sdtContent>
      </w:sdt>
    </w:p>
    <w:p w14:paraId="558F6B36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lastRenderedPageBreak/>
        <w:t>TECHNICAL SKILLS</w:t>
      </w:r>
    </w:p>
    <w:tbl>
      <w:tblPr>
        <w:tblW w:w="10800" w:type="dxa"/>
        <w:tblLayout w:type="fixed"/>
        <w:tblLook w:val="04A0" w:firstRow="1" w:lastRow="0" w:firstColumn="1" w:lastColumn="0" w:noHBand="0" w:noVBand="1"/>
      </w:tblPr>
      <w:tblGrid>
        <w:gridCol w:w="2450"/>
        <w:gridCol w:w="8350"/>
      </w:tblGrid>
      <w:tr w:rsidR="000B1D43" w14:paraId="4CEB8A97" w14:textId="77777777">
        <w:tc>
          <w:tcPr>
            <w:tcW w:w="2450" w:type="dxa"/>
            <w:vAlign w:val="center"/>
          </w:tcPr>
          <w:p w14:paraId="7A10ECB3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CAD &amp; DESIGN</w:t>
            </w:r>
          </w:p>
        </w:tc>
        <w:tc>
          <w:tcPr>
            <w:tcW w:w="8350" w:type="dxa"/>
            <w:vAlign w:val="center"/>
          </w:tcPr>
          <w:p w14:paraId="7655996B" w14:textId="0A9935BF" w:rsidR="000B1D43" w:rsidRDefault="00000000">
            <w:pPr>
              <w:spacing w:before="20" w:after="20" w:line="240" w:lineRule="auto"/>
            </w:pPr>
            <w:sdt>
              <w:sdtPr>
                <w:alias w:val="TECH_CAD"/>
                <w:tag w:val="TECH_CAD"/>
                <w:id w:val="-1463876697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SolidWorks, AutoCAD &amp; 2D laser cutting, Engineering drawings, 3D modelling and printing</w:t>
                </w:r>
                <w:r w:rsidR="003C6ABA"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/>
                </w:r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/>
                </w:r>
              </w:sdtContent>
            </w:sdt>
          </w:p>
        </w:tc>
      </w:tr>
      <w:tr w:rsidR="000B1D43" w14:paraId="2CB41F25" w14:textId="77777777">
        <w:tc>
          <w:tcPr>
            <w:tcW w:w="2450" w:type="dxa"/>
            <w:vAlign w:val="center"/>
          </w:tcPr>
          <w:p w14:paraId="0330B247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VEHICLE &amp; ELECTRICAL</w:t>
            </w:r>
          </w:p>
        </w:tc>
        <w:tc>
          <w:tcPr>
            <w:tcW w:w="8350" w:type="dxa"/>
            <w:vAlign w:val="center"/>
          </w:tcPr>
          <w:p w14:paraId="7E340516" w14:textId="2FCD2972" w:rsidR="000B1D43" w:rsidRDefault="00000000">
            <w:pPr>
              <w:spacing w:before="20" w:after="20" w:line="240" w:lineRule="auto"/>
            </w:pPr>
            <w:sdt>
              <w:sdtPr>
                <w:alias w:val="TECH_ELECTRICAL"/>
                <w:tag w:val="TECH_ELECTRICAL"/>
                <w:id w:val="1458843456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Low-voltage systems, Power distribution, Sensor integration, Electrical schematics, Panel assembly, Pre-delivery QA</w:t>
                </w:r>
              </w:sdtContent>
            </w:sdt>
          </w:p>
        </w:tc>
      </w:tr>
      <w:tr w:rsidR="000B1D43" w14:paraId="68E7FF48" w14:textId="77777777">
        <w:tc>
          <w:tcPr>
            <w:tcW w:w="2450" w:type="dxa"/>
            <w:vAlign w:val="center"/>
          </w:tcPr>
          <w:p w14:paraId="151BAC7B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DATA &amp; AUTOMATION</w:t>
            </w:r>
          </w:p>
        </w:tc>
        <w:tc>
          <w:tcPr>
            <w:tcW w:w="8350" w:type="dxa"/>
            <w:vAlign w:val="center"/>
          </w:tcPr>
          <w:p w14:paraId="61B49C96" w14:textId="77777777" w:rsidR="000B1D43" w:rsidRDefault="00000000">
            <w:pPr>
              <w:spacing w:before="20" w:after="20" w:line="240" w:lineRule="auto"/>
            </w:pPr>
            <w:sdt>
              <w:sdtPr>
                <w:alias w:val="TECH_DATA"/>
                <w:tag w:val="TECH_DATA"/>
                <w:id w:val="33541628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 w:rsidR="000B1D43" w14:paraId="36DA426C" w14:textId="77777777">
        <w:tc>
          <w:tcPr>
            <w:tcW w:w="2450" w:type="dxa"/>
            <w:vAlign w:val="center"/>
          </w:tcPr>
          <w:p w14:paraId="2739505D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ENGINEERING SOFTWARE</w:t>
            </w:r>
          </w:p>
        </w:tc>
        <w:tc>
          <w:tcPr>
            <w:tcW w:w="8350" w:type="dxa"/>
            <w:vAlign w:val="center"/>
          </w:tcPr>
          <w:p w14:paraId="5CCCC624" w14:textId="77777777" w:rsidR="000B1D43" w:rsidRDefault="00000000">
            <w:pPr>
              <w:spacing w:before="20" w:after="20" w:line="240" w:lineRule="auto"/>
            </w:pPr>
            <w:sdt>
              <w:sdtPr>
                <w:alias w:val="TECH_ENGINEERING_SOFTWARE"/>
                <w:tag w:val="TECH_ENGINEERING_SOFTWARE"/>
                <w:id w:val="-1704160769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Aspen HYSYS, Maximo, JDE, Pinnacle IDMS, AVEVA Pi Systems</w:t>
                </w:r>
              </w:sdtContent>
            </w:sdt>
          </w:p>
        </w:tc>
      </w:tr>
      <w:tr w:rsidR="000B1D43" w14:paraId="17C69E63" w14:textId="77777777">
        <w:tc>
          <w:tcPr>
            <w:tcW w:w="2450" w:type="dxa"/>
            <w:vAlign w:val="center"/>
          </w:tcPr>
          <w:p w14:paraId="6E32FFED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FABRICATION &amp; QA</w:t>
            </w:r>
          </w:p>
        </w:tc>
        <w:tc>
          <w:tcPr>
            <w:tcW w:w="8350" w:type="dxa"/>
            <w:vAlign w:val="center"/>
          </w:tcPr>
          <w:p w14:paraId="35910702" w14:textId="228DAA6E" w:rsidR="000B1D43" w:rsidRDefault="00000000">
            <w:pPr>
              <w:spacing w:before="20" w:after="20" w:line="240" w:lineRule="auto"/>
            </w:pPr>
            <w:sdt>
              <w:sdtPr>
                <w:alias w:val="TECH_FABRICATION"/>
                <w:tag w:val="TECH_FABRICATION"/>
                <w:id w:val="1134448732"/>
              </w:sdtPr>
              <w:sdtContent>
                <w:r w:rsidR="003C6ABA"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Engineering drawings, Panel assembly</w:t>
                </w:r>
              </w:sdtContent>
            </w:sdt>
          </w:p>
        </w:tc>
      </w:tr>
    </w:tbl>
    <w:p w14:paraId="39B6FA75" w14:textId="77777777" w:rsidR="000B1D43" w:rsidRDefault="00000000">
      <w:pPr>
        <w:spacing w:before="80" w:after="0" w:line="240" w:lineRule="auto"/>
      </w:pPr>
      <w:r>
        <w:rPr>
          <w:i/>
          <w:color w:val="606266"/>
          <w:sz w:val="15"/>
        </w:rPr>
        <w:t xml:space="preserve">Expanded case studies and technical work: </w:t>
      </w:r>
      <w:sdt>
        <w:sdtPr>
          <w:alias w:val="PORTFOLIO_URL"/>
          <w:tag w:val="PORTFOLIO_URL"/>
          <w:id w:val="644319159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ashwin-conrad.github.io</w:t>
          </w:r>
        </w:sdtContent>
      </w:sdt>
    </w:p>
    <w:sectPr w:rsidR="000B1D43" w:rsidSect="00034616">
      <w:footerReference w:type="default" r:id="rId8"/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B14BC" w14:textId="77777777" w:rsidR="00062C81" w:rsidRDefault="00062C81">
      <w:pPr>
        <w:spacing w:after="0" w:line="240" w:lineRule="auto"/>
      </w:pPr>
      <w:r>
        <w:separator/>
      </w:r>
    </w:p>
  </w:endnote>
  <w:endnote w:type="continuationSeparator" w:id="0">
    <w:p w14:paraId="3F2FCF0A" w14:textId="77777777" w:rsidR="00062C81" w:rsidRDefault="00062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464E7" w14:textId="77777777" w:rsidR="000B1D43" w:rsidRDefault="00000000">
    <w:pPr>
      <w:pStyle w:val="Footer"/>
      <w:jc w:val="center"/>
    </w:pPr>
    <w:r>
      <w:rPr>
        <w:b/>
        <w:color w:val="606266"/>
        <w:sz w:val="14"/>
      </w:rPr>
      <w:t>RESUME / PROJECT PORTFOLIO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3A7EC" w14:textId="77777777" w:rsidR="00062C81" w:rsidRDefault="00062C81">
      <w:pPr>
        <w:spacing w:after="0" w:line="240" w:lineRule="auto"/>
      </w:pPr>
      <w:r>
        <w:separator/>
      </w:r>
    </w:p>
  </w:footnote>
  <w:footnote w:type="continuationSeparator" w:id="0">
    <w:p w14:paraId="710DA217" w14:textId="77777777" w:rsidR="00062C81" w:rsidRDefault="00062C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0591422">
    <w:abstractNumId w:val="8"/>
  </w:num>
  <w:num w:numId="2" w16cid:durableId="434794049">
    <w:abstractNumId w:val="6"/>
  </w:num>
  <w:num w:numId="3" w16cid:durableId="1787389649">
    <w:abstractNumId w:val="5"/>
  </w:num>
  <w:num w:numId="4" w16cid:durableId="1848592284">
    <w:abstractNumId w:val="4"/>
  </w:num>
  <w:num w:numId="5" w16cid:durableId="382103156">
    <w:abstractNumId w:val="7"/>
  </w:num>
  <w:num w:numId="6" w16cid:durableId="408163432">
    <w:abstractNumId w:val="3"/>
  </w:num>
  <w:num w:numId="7" w16cid:durableId="1214384300">
    <w:abstractNumId w:val="2"/>
  </w:num>
  <w:num w:numId="8" w16cid:durableId="2117864464">
    <w:abstractNumId w:val="1"/>
  </w:num>
  <w:num w:numId="9" w16cid:durableId="375861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C81"/>
    <w:rsid w:val="00095192"/>
    <w:rsid w:val="000B1D43"/>
    <w:rsid w:val="0015074B"/>
    <w:rsid w:val="001C6082"/>
    <w:rsid w:val="0029639D"/>
    <w:rsid w:val="00326F90"/>
    <w:rsid w:val="003C6ABA"/>
    <w:rsid w:val="00671CA2"/>
    <w:rsid w:val="00694CB7"/>
    <w:rsid w:val="006B4053"/>
    <w:rsid w:val="008A5EBC"/>
    <w:rsid w:val="009300E7"/>
    <w:rsid w:val="00A06F8E"/>
    <w:rsid w:val="00AA1D8D"/>
    <w:rsid w:val="00B47730"/>
    <w:rsid w:val="00BD4599"/>
    <w:rsid w:val="00C2576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F9E7D0"/>
  <w14:defaultImageDpi w14:val="300"/>
  <w15:docId w15:val="{41A05733-5891-4805-A580-32273CB9A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8F151D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C01C28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C01C28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C01C28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F0E1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F0E1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1515C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C01C28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1515C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8F151D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C01C28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C01C28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C01C28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761419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761419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C01C28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C01C28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D1D21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D1D21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C01C28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F0E1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F0E1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1515C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C01C28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1515C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C01C28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C01C28" w:themeColor="accent1"/>
      </w:pBdr>
      <w:spacing w:before="200" w:after="280"/>
      <w:ind w:left="936" w:right="936"/>
    </w:pPr>
    <w:rPr>
      <w:b/>
      <w:bCs/>
      <w:i/>
      <w:iCs/>
      <w:color w:val="C01C28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C01C28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88896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C01C28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8242B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8242B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51518" w:themeColor="text1" w:themeShade="BF"/>
    </w:rPr>
    <w:tblPr>
      <w:tblStyleRowBandSize w:val="1"/>
      <w:tblStyleColBandSize w:val="1"/>
      <w:tblBorders>
        <w:top w:val="single" w:sz="8" w:space="0" w:color="1D1D21" w:themeColor="text1"/>
        <w:bottom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21" w:themeColor="text1"/>
          <w:left w:val="nil"/>
          <w:bottom w:val="single" w:sz="8" w:space="0" w:color="1D1D21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21" w:themeColor="text1"/>
          <w:left w:val="nil"/>
          <w:bottom w:val="single" w:sz="8" w:space="0" w:color="1D1D21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8F151D" w:themeColor="accent1" w:themeShade="BF"/>
    </w:rPr>
    <w:tblPr>
      <w:tblStyleRowBandSize w:val="1"/>
      <w:tblStyleColBandSize w:val="1"/>
      <w:tblBorders>
        <w:top w:val="single" w:sz="8" w:space="0" w:color="C01C28" w:themeColor="accent1"/>
        <w:bottom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1C28" w:themeColor="accent1"/>
          <w:left w:val="nil"/>
          <w:bottom w:val="single" w:sz="8" w:space="0" w:color="C01C2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1C28" w:themeColor="accent1"/>
          <w:left w:val="nil"/>
          <w:bottom w:val="single" w:sz="8" w:space="0" w:color="C01C2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91B20" w:themeColor="accent2" w:themeShade="BF"/>
    </w:rPr>
    <w:tblPr>
      <w:tblStyleRowBandSize w:val="1"/>
      <w:tblStyleColBandSize w:val="1"/>
      <w:tblBorders>
        <w:top w:val="single" w:sz="8" w:space="0" w:color="B8242B" w:themeColor="accent2"/>
        <w:bottom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8242B" w:themeColor="accent2"/>
          <w:left w:val="nil"/>
          <w:bottom w:val="single" w:sz="8" w:space="0" w:color="B8242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8242B" w:themeColor="accent2"/>
          <w:left w:val="nil"/>
          <w:bottom w:val="single" w:sz="8" w:space="0" w:color="B8242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1419" w:themeColor="accent3" w:themeShade="BF"/>
    </w:rPr>
    <w:tblPr>
      <w:tblStyleRowBandSize w:val="1"/>
      <w:tblStyleColBandSize w:val="1"/>
      <w:tblBorders>
        <w:top w:val="single" w:sz="8" w:space="0" w:color="9E1B22" w:themeColor="accent3"/>
        <w:bottom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1B22" w:themeColor="accent3"/>
          <w:left w:val="nil"/>
          <w:bottom w:val="single" w:sz="8" w:space="0" w:color="9E1B2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1B22" w:themeColor="accent3"/>
          <w:left w:val="nil"/>
          <w:bottom w:val="single" w:sz="8" w:space="0" w:color="9E1B2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2C4E4C" w:themeColor="accent4" w:themeShade="BF"/>
    </w:rPr>
    <w:tblPr>
      <w:tblStyleRowBandSize w:val="1"/>
      <w:tblStyleColBandSize w:val="1"/>
      <w:tblBorders>
        <w:top w:val="single" w:sz="8" w:space="0" w:color="3B6966" w:themeColor="accent4"/>
        <w:bottom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6966" w:themeColor="accent4"/>
          <w:left w:val="nil"/>
          <w:bottom w:val="single" w:sz="8" w:space="0" w:color="3B696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6966" w:themeColor="accent4"/>
          <w:left w:val="nil"/>
          <w:bottom w:val="single" w:sz="8" w:space="0" w:color="3B696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F50" w:themeColor="accent5" w:themeShade="BF"/>
    </w:rPr>
    <w:tblPr>
      <w:tblStyleRowBandSize w:val="1"/>
      <w:tblStyleColBandSize w:val="1"/>
      <w:tblBorders>
        <w:top w:val="single" w:sz="8" w:space="0" w:color="40556B" w:themeColor="accent5"/>
        <w:bottom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556B" w:themeColor="accent5"/>
          <w:left w:val="nil"/>
          <w:bottom w:val="single" w:sz="8" w:space="0" w:color="40556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556B" w:themeColor="accent5"/>
          <w:left w:val="nil"/>
          <w:bottom w:val="single" w:sz="8" w:space="0" w:color="40556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D0D13" w:themeColor="accent6" w:themeShade="BF"/>
    </w:rPr>
    <w:tblPr>
      <w:tblStyleRowBandSize w:val="1"/>
      <w:tblStyleColBandSize w:val="1"/>
      <w:tblBorders>
        <w:top w:val="single" w:sz="8" w:space="0" w:color="7D121A" w:themeColor="accent6"/>
        <w:bottom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D121A" w:themeColor="accent6"/>
          <w:left w:val="nil"/>
          <w:bottom w:val="single" w:sz="8" w:space="0" w:color="7D121A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D121A" w:themeColor="accent6"/>
          <w:left w:val="nil"/>
          <w:bottom w:val="single" w:sz="8" w:space="0" w:color="7D121A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band1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band1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band1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band1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band1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band1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band1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  <w:insideH w:val="single" w:sz="8" w:space="0" w:color="1D1D21" w:themeColor="text1"/>
        <w:insideV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18" w:space="0" w:color="1D1D21" w:themeColor="text1"/>
          <w:right w:val="single" w:sz="8" w:space="0" w:color="1D1D21" w:themeColor="text1"/>
          <w:insideH w:val="nil"/>
          <w:insideV w:val="single" w:sz="8" w:space="0" w:color="1D1D21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H w:val="nil"/>
          <w:insideV w:val="single" w:sz="8" w:space="0" w:color="1D1D21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band1Vert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  <w:shd w:val="clear" w:color="auto" w:fill="C3C3CB" w:themeFill="text1" w:themeFillTint="3F"/>
      </w:tcPr>
    </w:tblStylePr>
    <w:tblStylePr w:type="band1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V w:val="single" w:sz="8" w:space="0" w:color="1D1D21" w:themeColor="text1"/>
        </w:tcBorders>
        <w:shd w:val="clear" w:color="auto" w:fill="C3C3CB" w:themeFill="text1" w:themeFillTint="3F"/>
      </w:tcPr>
    </w:tblStylePr>
    <w:tblStylePr w:type="band2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V w:val="single" w:sz="8" w:space="0" w:color="1D1D21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  <w:insideH w:val="single" w:sz="8" w:space="0" w:color="C01C28" w:themeColor="accent1"/>
        <w:insideV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18" w:space="0" w:color="C01C28" w:themeColor="accent1"/>
          <w:right w:val="single" w:sz="8" w:space="0" w:color="C01C28" w:themeColor="accent1"/>
          <w:insideH w:val="nil"/>
          <w:insideV w:val="single" w:sz="8" w:space="0" w:color="C01C2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H w:val="nil"/>
          <w:insideV w:val="single" w:sz="8" w:space="0" w:color="C01C2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band1Vert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  <w:shd w:val="clear" w:color="auto" w:fill="F6C0C4" w:themeFill="accent1" w:themeFillTint="3F"/>
      </w:tcPr>
    </w:tblStylePr>
    <w:tblStylePr w:type="band1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V w:val="single" w:sz="8" w:space="0" w:color="C01C28" w:themeColor="accent1"/>
        </w:tcBorders>
        <w:shd w:val="clear" w:color="auto" w:fill="F6C0C4" w:themeFill="accent1" w:themeFillTint="3F"/>
      </w:tcPr>
    </w:tblStylePr>
    <w:tblStylePr w:type="band2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V w:val="single" w:sz="8" w:space="0" w:color="C01C28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  <w:insideH w:val="single" w:sz="8" w:space="0" w:color="B8242B" w:themeColor="accent2"/>
        <w:insideV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18" w:space="0" w:color="B8242B" w:themeColor="accent2"/>
          <w:right w:val="single" w:sz="8" w:space="0" w:color="B8242B" w:themeColor="accent2"/>
          <w:insideH w:val="nil"/>
          <w:insideV w:val="single" w:sz="8" w:space="0" w:color="B8242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H w:val="nil"/>
          <w:insideV w:val="single" w:sz="8" w:space="0" w:color="B8242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band1Vert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  <w:shd w:val="clear" w:color="auto" w:fill="F3C3C5" w:themeFill="accent2" w:themeFillTint="3F"/>
      </w:tcPr>
    </w:tblStylePr>
    <w:tblStylePr w:type="band1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V w:val="single" w:sz="8" w:space="0" w:color="B8242B" w:themeColor="accent2"/>
        </w:tcBorders>
        <w:shd w:val="clear" w:color="auto" w:fill="F3C3C5" w:themeFill="accent2" w:themeFillTint="3F"/>
      </w:tcPr>
    </w:tblStylePr>
    <w:tblStylePr w:type="band2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V w:val="single" w:sz="8" w:space="0" w:color="B8242B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  <w:insideH w:val="single" w:sz="8" w:space="0" w:color="9E1B22" w:themeColor="accent3"/>
        <w:insideV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18" w:space="0" w:color="9E1B22" w:themeColor="accent3"/>
          <w:right w:val="single" w:sz="8" w:space="0" w:color="9E1B22" w:themeColor="accent3"/>
          <w:insideH w:val="nil"/>
          <w:insideV w:val="single" w:sz="8" w:space="0" w:color="9E1B2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H w:val="nil"/>
          <w:insideV w:val="single" w:sz="8" w:space="0" w:color="9E1B2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band1Vert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  <w:shd w:val="clear" w:color="auto" w:fill="F3BABD" w:themeFill="accent3" w:themeFillTint="3F"/>
      </w:tcPr>
    </w:tblStylePr>
    <w:tblStylePr w:type="band1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V w:val="single" w:sz="8" w:space="0" w:color="9E1B22" w:themeColor="accent3"/>
        </w:tcBorders>
        <w:shd w:val="clear" w:color="auto" w:fill="F3BABD" w:themeFill="accent3" w:themeFillTint="3F"/>
      </w:tcPr>
    </w:tblStylePr>
    <w:tblStylePr w:type="band2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V w:val="single" w:sz="8" w:space="0" w:color="9E1B22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  <w:insideH w:val="single" w:sz="8" w:space="0" w:color="3B6966" w:themeColor="accent4"/>
        <w:insideV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18" w:space="0" w:color="3B6966" w:themeColor="accent4"/>
          <w:right w:val="single" w:sz="8" w:space="0" w:color="3B6966" w:themeColor="accent4"/>
          <w:insideH w:val="nil"/>
          <w:insideV w:val="single" w:sz="8" w:space="0" w:color="3B696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H w:val="nil"/>
          <w:insideV w:val="single" w:sz="8" w:space="0" w:color="3B696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band1Vert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  <w:shd w:val="clear" w:color="auto" w:fill="C8E0DE" w:themeFill="accent4" w:themeFillTint="3F"/>
      </w:tcPr>
    </w:tblStylePr>
    <w:tblStylePr w:type="band1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V w:val="single" w:sz="8" w:space="0" w:color="3B6966" w:themeColor="accent4"/>
        </w:tcBorders>
        <w:shd w:val="clear" w:color="auto" w:fill="C8E0DE" w:themeFill="accent4" w:themeFillTint="3F"/>
      </w:tcPr>
    </w:tblStylePr>
    <w:tblStylePr w:type="band2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V w:val="single" w:sz="8" w:space="0" w:color="3B6966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  <w:insideH w:val="single" w:sz="8" w:space="0" w:color="40556B" w:themeColor="accent5"/>
        <w:insideV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18" w:space="0" w:color="40556B" w:themeColor="accent5"/>
          <w:right w:val="single" w:sz="8" w:space="0" w:color="40556B" w:themeColor="accent5"/>
          <w:insideH w:val="nil"/>
          <w:insideV w:val="single" w:sz="8" w:space="0" w:color="40556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H w:val="nil"/>
          <w:insideV w:val="single" w:sz="8" w:space="0" w:color="40556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band1Vert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  <w:shd w:val="clear" w:color="auto" w:fill="CAD4DF" w:themeFill="accent5" w:themeFillTint="3F"/>
      </w:tcPr>
    </w:tblStylePr>
    <w:tblStylePr w:type="band1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V w:val="single" w:sz="8" w:space="0" w:color="40556B" w:themeColor="accent5"/>
        </w:tcBorders>
        <w:shd w:val="clear" w:color="auto" w:fill="CAD4DF" w:themeFill="accent5" w:themeFillTint="3F"/>
      </w:tcPr>
    </w:tblStylePr>
    <w:tblStylePr w:type="band2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V w:val="single" w:sz="8" w:space="0" w:color="40556B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  <w:insideH w:val="single" w:sz="8" w:space="0" w:color="7D121A" w:themeColor="accent6"/>
        <w:insideV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18" w:space="0" w:color="7D121A" w:themeColor="accent6"/>
          <w:right w:val="single" w:sz="8" w:space="0" w:color="7D121A" w:themeColor="accent6"/>
          <w:insideH w:val="nil"/>
          <w:insideV w:val="single" w:sz="8" w:space="0" w:color="7D121A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H w:val="nil"/>
          <w:insideV w:val="single" w:sz="8" w:space="0" w:color="7D121A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band1Vert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  <w:shd w:val="clear" w:color="auto" w:fill="F3AFB4" w:themeFill="accent6" w:themeFillTint="3F"/>
      </w:tcPr>
    </w:tblStylePr>
    <w:tblStylePr w:type="band1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V w:val="single" w:sz="8" w:space="0" w:color="7D121A" w:themeColor="accent6"/>
        </w:tcBorders>
        <w:shd w:val="clear" w:color="auto" w:fill="F3AFB4" w:themeFill="accent6" w:themeFillTint="3F"/>
      </w:tcPr>
    </w:tblStylePr>
    <w:tblStylePr w:type="band2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V w:val="single" w:sz="8" w:space="0" w:color="7D121A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C" w:themeColor="text1" w:themeTint="BF"/>
        <w:left w:val="single" w:sz="8" w:space="0" w:color="51515C" w:themeColor="text1" w:themeTint="BF"/>
        <w:bottom w:val="single" w:sz="8" w:space="0" w:color="51515C" w:themeColor="text1" w:themeTint="BF"/>
        <w:right w:val="single" w:sz="8" w:space="0" w:color="51515C" w:themeColor="text1" w:themeTint="BF"/>
        <w:insideH w:val="single" w:sz="8" w:space="0" w:color="51515C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51515C" w:themeColor="text1" w:themeTint="BF"/>
          <w:left w:val="single" w:sz="8" w:space="0" w:color="51515C" w:themeColor="text1" w:themeTint="BF"/>
          <w:bottom w:val="single" w:sz="8" w:space="0" w:color="51515C" w:themeColor="text1" w:themeTint="BF"/>
          <w:right w:val="single" w:sz="8" w:space="0" w:color="51515C" w:themeColor="text1" w:themeTint="BF"/>
          <w:insideH w:val="nil"/>
          <w:insideV w:val="nil"/>
        </w:tcBorders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C" w:themeColor="text1" w:themeTint="BF"/>
          <w:left w:val="single" w:sz="8" w:space="0" w:color="51515C" w:themeColor="text1" w:themeTint="BF"/>
          <w:bottom w:val="single" w:sz="8" w:space="0" w:color="51515C" w:themeColor="text1" w:themeTint="BF"/>
          <w:right w:val="single" w:sz="8" w:space="0" w:color="51515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C3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3C3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3414C" w:themeColor="accent1" w:themeTint="BF"/>
        <w:left w:val="single" w:sz="8" w:space="0" w:color="E3414C" w:themeColor="accent1" w:themeTint="BF"/>
        <w:bottom w:val="single" w:sz="8" w:space="0" w:color="E3414C" w:themeColor="accent1" w:themeTint="BF"/>
        <w:right w:val="single" w:sz="8" w:space="0" w:color="E3414C" w:themeColor="accent1" w:themeTint="BF"/>
        <w:insideH w:val="single" w:sz="8" w:space="0" w:color="E3414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E3414C" w:themeColor="accent1" w:themeTint="BF"/>
          <w:left w:val="single" w:sz="8" w:space="0" w:color="E3414C" w:themeColor="accent1" w:themeTint="BF"/>
          <w:bottom w:val="single" w:sz="8" w:space="0" w:color="E3414C" w:themeColor="accent1" w:themeTint="BF"/>
          <w:right w:val="single" w:sz="8" w:space="0" w:color="E3414C" w:themeColor="accent1" w:themeTint="BF"/>
          <w:insideH w:val="nil"/>
          <w:insideV w:val="nil"/>
        </w:tcBorders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414C" w:themeColor="accent1" w:themeTint="BF"/>
          <w:left w:val="single" w:sz="8" w:space="0" w:color="E3414C" w:themeColor="accent1" w:themeTint="BF"/>
          <w:bottom w:val="single" w:sz="8" w:space="0" w:color="E3414C" w:themeColor="accent1" w:themeTint="BF"/>
          <w:right w:val="single" w:sz="8" w:space="0" w:color="E3414C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C0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4950" w:themeColor="accent2" w:themeTint="BF"/>
        <w:left w:val="single" w:sz="8" w:space="0" w:color="DB4950" w:themeColor="accent2" w:themeTint="BF"/>
        <w:bottom w:val="single" w:sz="8" w:space="0" w:color="DB4950" w:themeColor="accent2" w:themeTint="BF"/>
        <w:right w:val="single" w:sz="8" w:space="0" w:color="DB4950" w:themeColor="accent2" w:themeTint="BF"/>
        <w:insideH w:val="single" w:sz="8" w:space="0" w:color="DB495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DB4950" w:themeColor="accent2" w:themeTint="BF"/>
          <w:left w:val="single" w:sz="8" w:space="0" w:color="DB4950" w:themeColor="accent2" w:themeTint="BF"/>
          <w:bottom w:val="single" w:sz="8" w:space="0" w:color="DB4950" w:themeColor="accent2" w:themeTint="BF"/>
          <w:right w:val="single" w:sz="8" w:space="0" w:color="DB4950" w:themeColor="accent2" w:themeTint="BF"/>
          <w:insideH w:val="nil"/>
          <w:insideV w:val="nil"/>
        </w:tcBorders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4950" w:themeColor="accent2" w:themeTint="BF"/>
          <w:left w:val="single" w:sz="8" w:space="0" w:color="DB4950" w:themeColor="accent2" w:themeTint="BF"/>
          <w:bottom w:val="single" w:sz="8" w:space="0" w:color="DB4950" w:themeColor="accent2" w:themeTint="BF"/>
          <w:right w:val="single" w:sz="8" w:space="0" w:color="DB495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C3C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C3C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2E37" w:themeColor="accent3" w:themeTint="BF"/>
        <w:left w:val="single" w:sz="8" w:space="0" w:color="DB2E37" w:themeColor="accent3" w:themeTint="BF"/>
        <w:bottom w:val="single" w:sz="8" w:space="0" w:color="DB2E37" w:themeColor="accent3" w:themeTint="BF"/>
        <w:right w:val="single" w:sz="8" w:space="0" w:color="DB2E37" w:themeColor="accent3" w:themeTint="BF"/>
        <w:insideH w:val="single" w:sz="8" w:space="0" w:color="DB2E3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DB2E37" w:themeColor="accent3" w:themeTint="BF"/>
          <w:left w:val="single" w:sz="8" w:space="0" w:color="DB2E37" w:themeColor="accent3" w:themeTint="BF"/>
          <w:bottom w:val="single" w:sz="8" w:space="0" w:color="DB2E37" w:themeColor="accent3" w:themeTint="BF"/>
          <w:right w:val="single" w:sz="8" w:space="0" w:color="DB2E37" w:themeColor="accent3" w:themeTint="BF"/>
          <w:insideH w:val="nil"/>
          <w:insideV w:val="nil"/>
        </w:tcBorders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2E37" w:themeColor="accent3" w:themeTint="BF"/>
          <w:left w:val="single" w:sz="8" w:space="0" w:color="DB2E37" w:themeColor="accent3" w:themeTint="BF"/>
          <w:bottom w:val="single" w:sz="8" w:space="0" w:color="DB2E37" w:themeColor="accent3" w:themeTint="BF"/>
          <w:right w:val="single" w:sz="8" w:space="0" w:color="DB2E3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A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BA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09B" w:themeColor="accent4" w:themeTint="BF"/>
        <w:left w:val="single" w:sz="8" w:space="0" w:color="5AA09B" w:themeColor="accent4" w:themeTint="BF"/>
        <w:bottom w:val="single" w:sz="8" w:space="0" w:color="5AA09B" w:themeColor="accent4" w:themeTint="BF"/>
        <w:right w:val="single" w:sz="8" w:space="0" w:color="5AA09B" w:themeColor="accent4" w:themeTint="BF"/>
        <w:insideH w:val="single" w:sz="8" w:space="0" w:color="5AA09B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5AA09B" w:themeColor="accent4" w:themeTint="BF"/>
          <w:left w:val="single" w:sz="8" w:space="0" w:color="5AA09B" w:themeColor="accent4" w:themeTint="BF"/>
          <w:bottom w:val="single" w:sz="8" w:space="0" w:color="5AA09B" w:themeColor="accent4" w:themeTint="BF"/>
          <w:right w:val="single" w:sz="8" w:space="0" w:color="5AA09B" w:themeColor="accent4" w:themeTint="BF"/>
          <w:insideH w:val="nil"/>
          <w:insideV w:val="nil"/>
        </w:tcBorders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09B" w:themeColor="accent4" w:themeTint="BF"/>
          <w:left w:val="single" w:sz="8" w:space="0" w:color="5AA09B" w:themeColor="accent4" w:themeTint="BF"/>
          <w:bottom w:val="single" w:sz="8" w:space="0" w:color="5AA09B" w:themeColor="accent4" w:themeTint="BF"/>
          <w:right w:val="single" w:sz="8" w:space="0" w:color="5AA09B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E0D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E0D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FA0" w:themeColor="accent5" w:themeTint="BF"/>
        <w:left w:val="single" w:sz="8" w:space="0" w:color="607FA0" w:themeColor="accent5" w:themeTint="BF"/>
        <w:bottom w:val="single" w:sz="8" w:space="0" w:color="607FA0" w:themeColor="accent5" w:themeTint="BF"/>
        <w:right w:val="single" w:sz="8" w:space="0" w:color="607FA0" w:themeColor="accent5" w:themeTint="BF"/>
        <w:insideH w:val="single" w:sz="8" w:space="0" w:color="607FA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607FA0" w:themeColor="accent5" w:themeTint="BF"/>
          <w:left w:val="single" w:sz="8" w:space="0" w:color="607FA0" w:themeColor="accent5" w:themeTint="BF"/>
          <w:bottom w:val="single" w:sz="8" w:space="0" w:color="607FA0" w:themeColor="accent5" w:themeTint="BF"/>
          <w:right w:val="single" w:sz="8" w:space="0" w:color="607FA0" w:themeColor="accent5" w:themeTint="BF"/>
          <w:insideH w:val="nil"/>
          <w:insideV w:val="nil"/>
        </w:tcBorders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7FA0" w:themeColor="accent5" w:themeTint="BF"/>
          <w:left w:val="single" w:sz="8" w:space="0" w:color="607FA0" w:themeColor="accent5" w:themeTint="BF"/>
          <w:bottom w:val="single" w:sz="8" w:space="0" w:color="607FA0" w:themeColor="accent5" w:themeTint="BF"/>
          <w:right w:val="single" w:sz="8" w:space="0" w:color="607FA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4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4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D1D2A" w:themeColor="accent6" w:themeTint="BF"/>
        <w:left w:val="single" w:sz="8" w:space="0" w:color="CD1D2A" w:themeColor="accent6" w:themeTint="BF"/>
        <w:bottom w:val="single" w:sz="8" w:space="0" w:color="CD1D2A" w:themeColor="accent6" w:themeTint="BF"/>
        <w:right w:val="single" w:sz="8" w:space="0" w:color="CD1D2A" w:themeColor="accent6" w:themeTint="BF"/>
        <w:insideH w:val="single" w:sz="8" w:space="0" w:color="CD1D2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CD1D2A" w:themeColor="accent6" w:themeTint="BF"/>
          <w:left w:val="single" w:sz="8" w:space="0" w:color="CD1D2A" w:themeColor="accent6" w:themeTint="BF"/>
          <w:bottom w:val="single" w:sz="8" w:space="0" w:color="CD1D2A" w:themeColor="accent6" w:themeTint="BF"/>
          <w:right w:val="single" w:sz="8" w:space="0" w:color="CD1D2A" w:themeColor="accent6" w:themeTint="BF"/>
          <w:insideH w:val="nil"/>
          <w:insideV w:val="nil"/>
        </w:tcBorders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1D2A" w:themeColor="accent6" w:themeTint="BF"/>
          <w:left w:val="single" w:sz="8" w:space="0" w:color="CD1D2A" w:themeColor="accent6" w:themeTint="BF"/>
          <w:bottom w:val="single" w:sz="8" w:space="0" w:color="CD1D2A" w:themeColor="accent6" w:themeTint="BF"/>
          <w:right w:val="single" w:sz="8" w:space="0" w:color="CD1D2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AFB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AFB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21" w:themeFill="text1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21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1C28" w:themeFill="accent1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1C2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8242B" w:themeFill="accent2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8242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1B22" w:themeFill="accent3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1B2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6966" w:themeFill="accent4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696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556B" w:themeFill="accent5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556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D121A" w:themeFill="accent6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D121A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bottom w:val="single" w:sz="8" w:space="0" w:color="1D1D21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1D21" w:themeColor="text1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1D1D21" w:themeColor="text1"/>
          <w:bottom w:val="single" w:sz="8" w:space="0" w:color="1D1D21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21" w:themeColor="text1"/>
          <w:bottom w:val="single" w:sz="8" w:space="0" w:color="1D1D21" w:themeColor="text1"/>
        </w:tcBorders>
      </w:tcPr>
    </w:tblStylePr>
    <w:tblStylePr w:type="band1Vert">
      <w:tblPr/>
      <w:tcPr>
        <w:shd w:val="clear" w:color="auto" w:fill="C3C3CB" w:themeFill="text1" w:themeFillTint="3F"/>
      </w:tcPr>
    </w:tblStylePr>
    <w:tblStylePr w:type="band1Horz">
      <w:tblPr/>
      <w:tcPr>
        <w:shd w:val="clear" w:color="auto" w:fill="C3C3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bottom w:val="single" w:sz="8" w:space="0" w:color="C01C2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1C28" w:themeColor="accent1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C01C28" w:themeColor="accent1"/>
          <w:bottom w:val="single" w:sz="8" w:space="0" w:color="C01C2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1C28" w:themeColor="accent1"/>
          <w:bottom w:val="single" w:sz="8" w:space="0" w:color="C01C28" w:themeColor="accent1"/>
        </w:tcBorders>
      </w:tcPr>
    </w:tblStylePr>
    <w:tblStylePr w:type="band1Vert">
      <w:tblPr/>
      <w:tcPr>
        <w:shd w:val="clear" w:color="auto" w:fill="F6C0C4" w:themeFill="accent1" w:themeFillTint="3F"/>
      </w:tcPr>
    </w:tblStylePr>
    <w:tblStylePr w:type="band1Horz">
      <w:tblPr/>
      <w:tcPr>
        <w:shd w:val="clear" w:color="auto" w:fill="F6C0C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bottom w:val="single" w:sz="8" w:space="0" w:color="B8242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8242B" w:themeColor="accent2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B8242B" w:themeColor="accent2"/>
          <w:bottom w:val="single" w:sz="8" w:space="0" w:color="B8242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8242B" w:themeColor="accent2"/>
          <w:bottom w:val="single" w:sz="8" w:space="0" w:color="B8242B" w:themeColor="accent2"/>
        </w:tcBorders>
      </w:tcPr>
    </w:tblStylePr>
    <w:tblStylePr w:type="band1Vert">
      <w:tblPr/>
      <w:tcPr>
        <w:shd w:val="clear" w:color="auto" w:fill="F3C3C5" w:themeFill="accent2" w:themeFillTint="3F"/>
      </w:tcPr>
    </w:tblStylePr>
    <w:tblStylePr w:type="band1Horz">
      <w:tblPr/>
      <w:tcPr>
        <w:shd w:val="clear" w:color="auto" w:fill="F3C3C5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bottom w:val="single" w:sz="8" w:space="0" w:color="9E1B2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1B22" w:themeColor="accent3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9E1B22" w:themeColor="accent3"/>
          <w:bottom w:val="single" w:sz="8" w:space="0" w:color="9E1B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1B22" w:themeColor="accent3"/>
          <w:bottom w:val="single" w:sz="8" w:space="0" w:color="9E1B22" w:themeColor="accent3"/>
        </w:tcBorders>
      </w:tcPr>
    </w:tblStylePr>
    <w:tblStylePr w:type="band1Vert">
      <w:tblPr/>
      <w:tcPr>
        <w:shd w:val="clear" w:color="auto" w:fill="F3BABD" w:themeFill="accent3" w:themeFillTint="3F"/>
      </w:tcPr>
    </w:tblStylePr>
    <w:tblStylePr w:type="band1Horz">
      <w:tblPr/>
      <w:tcPr>
        <w:shd w:val="clear" w:color="auto" w:fill="F3BABD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bottom w:val="single" w:sz="8" w:space="0" w:color="3B696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6966" w:themeColor="accent4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3B6966" w:themeColor="accent4"/>
          <w:bottom w:val="single" w:sz="8" w:space="0" w:color="3B69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6966" w:themeColor="accent4"/>
          <w:bottom w:val="single" w:sz="8" w:space="0" w:color="3B6966" w:themeColor="accent4"/>
        </w:tcBorders>
      </w:tcPr>
    </w:tblStylePr>
    <w:tblStylePr w:type="band1Vert">
      <w:tblPr/>
      <w:tcPr>
        <w:shd w:val="clear" w:color="auto" w:fill="C8E0DE" w:themeFill="accent4" w:themeFillTint="3F"/>
      </w:tcPr>
    </w:tblStylePr>
    <w:tblStylePr w:type="band1Horz">
      <w:tblPr/>
      <w:tcPr>
        <w:shd w:val="clear" w:color="auto" w:fill="C8E0DE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bottom w:val="single" w:sz="8" w:space="0" w:color="40556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0556B" w:themeColor="accent5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40556B" w:themeColor="accent5"/>
          <w:bottom w:val="single" w:sz="8" w:space="0" w:color="40556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556B" w:themeColor="accent5"/>
          <w:bottom w:val="single" w:sz="8" w:space="0" w:color="40556B" w:themeColor="accent5"/>
        </w:tcBorders>
      </w:tcPr>
    </w:tblStylePr>
    <w:tblStylePr w:type="band1Vert">
      <w:tblPr/>
      <w:tcPr>
        <w:shd w:val="clear" w:color="auto" w:fill="CAD4DF" w:themeFill="accent5" w:themeFillTint="3F"/>
      </w:tcPr>
    </w:tblStylePr>
    <w:tblStylePr w:type="band1Horz">
      <w:tblPr/>
      <w:tcPr>
        <w:shd w:val="clear" w:color="auto" w:fill="CAD4D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bottom w:val="single" w:sz="8" w:space="0" w:color="7D121A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D121A" w:themeColor="accent6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7D121A" w:themeColor="accent6"/>
          <w:bottom w:val="single" w:sz="8" w:space="0" w:color="7D121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D121A" w:themeColor="accent6"/>
          <w:bottom w:val="single" w:sz="8" w:space="0" w:color="7D121A" w:themeColor="accent6"/>
        </w:tcBorders>
      </w:tcPr>
    </w:tblStylePr>
    <w:tblStylePr w:type="band1Vert">
      <w:tblPr/>
      <w:tcPr>
        <w:shd w:val="clear" w:color="auto" w:fill="F3AFB4" w:themeFill="accent6" w:themeFillTint="3F"/>
      </w:tcPr>
    </w:tblStylePr>
    <w:tblStylePr w:type="band1Horz">
      <w:tblPr/>
      <w:tcPr>
        <w:shd w:val="clear" w:color="auto" w:fill="F3AFB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21" w:themeColor="text1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21" w:themeColor="text1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1D1D21" w:themeColor="text1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3C3CB" w:themeFill="text1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1C28" w:themeColor="accent1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C01C28" w:themeColor="accen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1C28" w:themeColor="accent1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C01C28" w:themeColor="accent1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C0C4" w:themeFill="accent1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B8242B" w:themeColor="accent2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8242B" w:themeColor="accent2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B8242B" w:themeColor="accent2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C3C5" w:themeFill="accent2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1B22" w:themeColor="accent3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9E1B22" w:themeColor="accent3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1B22" w:themeColor="accent3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9E1B22" w:themeColor="accent3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BABD" w:themeFill="accent3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6966" w:themeColor="accent4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3B6966" w:themeColor="accent4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6966" w:themeColor="accent4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3B6966" w:themeColor="accent4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E0DE" w:themeFill="accent4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556B" w:themeColor="accent5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40556B" w:themeColor="accent5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556B" w:themeColor="accent5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40556B" w:themeColor="accent5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4DF" w:themeFill="accent5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D121A" w:themeColor="accent6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7D121A" w:themeColor="accent6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D121A" w:themeColor="accent6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7D121A" w:themeColor="accent6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AFB4" w:themeFill="accent6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C" w:themeColor="text1" w:themeTint="BF"/>
        <w:left w:val="single" w:sz="8" w:space="0" w:color="51515C" w:themeColor="text1" w:themeTint="BF"/>
        <w:bottom w:val="single" w:sz="8" w:space="0" w:color="51515C" w:themeColor="text1" w:themeTint="BF"/>
        <w:right w:val="single" w:sz="8" w:space="0" w:color="51515C" w:themeColor="text1" w:themeTint="BF"/>
        <w:insideH w:val="single" w:sz="8" w:space="0" w:color="51515C" w:themeColor="text1" w:themeTint="BF"/>
        <w:insideV w:val="single" w:sz="8" w:space="0" w:color="51515C" w:themeColor="text1" w:themeTint="BF"/>
      </w:tblBorders>
    </w:tblPr>
    <w:tcPr>
      <w:shd w:val="clear" w:color="auto" w:fill="C3C3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shd w:val="clear" w:color="auto" w:fill="888896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3414C" w:themeColor="accent1" w:themeTint="BF"/>
        <w:left w:val="single" w:sz="8" w:space="0" w:color="E3414C" w:themeColor="accent1" w:themeTint="BF"/>
        <w:bottom w:val="single" w:sz="8" w:space="0" w:color="E3414C" w:themeColor="accent1" w:themeTint="BF"/>
        <w:right w:val="single" w:sz="8" w:space="0" w:color="E3414C" w:themeColor="accent1" w:themeTint="BF"/>
        <w:insideH w:val="single" w:sz="8" w:space="0" w:color="E3414C" w:themeColor="accent1" w:themeTint="BF"/>
        <w:insideV w:val="single" w:sz="8" w:space="0" w:color="E3414C" w:themeColor="accent1" w:themeTint="BF"/>
      </w:tblBorders>
    </w:tblPr>
    <w:tcPr>
      <w:shd w:val="clear" w:color="auto" w:fill="F6C0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414C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shd w:val="clear" w:color="auto" w:fill="EC8088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4950" w:themeColor="accent2" w:themeTint="BF"/>
        <w:left w:val="single" w:sz="8" w:space="0" w:color="DB4950" w:themeColor="accent2" w:themeTint="BF"/>
        <w:bottom w:val="single" w:sz="8" w:space="0" w:color="DB4950" w:themeColor="accent2" w:themeTint="BF"/>
        <w:right w:val="single" w:sz="8" w:space="0" w:color="DB4950" w:themeColor="accent2" w:themeTint="BF"/>
        <w:insideH w:val="single" w:sz="8" w:space="0" w:color="DB4950" w:themeColor="accent2" w:themeTint="BF"/>
        <w:insideV w:val="single" w:sz="8" w:space="0" w:color="DB4950" w:themeColor="accent2" w:themeTint="BF"/>
      </w:tblBorders>
    </w:tblPr>
    <w:tcPr>
      <w:shd w:val="clear" w:color="auto" w:fill="F3C3C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495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shd w:val="clear" w:color="auto" w:fill="E7868A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2E37" w:themeColor="accent3" w:themeTint="BF"/>
        <w:left w:val="single" w:sz="8" w:space="0" w:color="DB2E37" w:themeColor="accent3" w:themeTint="BF"/>
        <w:bottom w:val="single" w:sz="8" w:space="0" w:color="DB2E37" w:themeColor="accent3" w:themeTint="BF"/>
        <w:right w:val="single" w:sz="8" w:space="0" w:color="DB2E37" w:themeColor="accent3" w:themeTint="BF"/>
        <w:insideH w:val="single" w:sz="8" w:space="0" w:color="DB2E37" w:themeColor="accent3" w:themeTint="BF"/>
        <w:insideV w:val="single" w:sz="8" w:space="0" w:color="DB2E37" w:themeColor="accent3" w:themeTint="BF"/>
      </w:tblBorders>
    </w:tblPr>
    <w:tcPr>
      <w:shd w:val="clear" w:color="auto" w:fill="F3BA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2E3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09B" w:themeColor="accent4" w:themeTint="BF"/>
        <w:left w:val="single" w:sz="8" w:space="0" w:color="5AA09B" w:themeColor="accent4" w:themeTint="BF"/>
        <w:bottom w:val="single" w:sz="8" w:space="0" w:color="5AA09B" w:themeColor="accent4" w:themeTint="BF"/>
        <w:right w:val="single" w:sz="8" w:space="0" w:color="5AA09B" w:themeColor="accent4" w:themeTint="BF"/>
        <w:insideH w:val="single" w:sz="8" w:space="0" w:color="5AA09B" w:themeColor="accent4" w:themeTint="BF"/>
        <w:insideV w:val="single" w:sz="8" w:space="0" w:color="5AA09B" w:themeColor="accent4" w:themeTint="BF"/>
      </w:tblBorders>
    </w:tblPr>
    <w:tcPr>
      <w:shd w:val="clear" w:color="auto" w:fill="C8E0D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A09B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shd w:val="clear" w:color="auto" w:fill="90C1BD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FA0" w:themeColor="accent5" w:themeTint="BF"/>
        <w:left w:val="single" w:sz="8" w:space="0" w:color="607FA0" w:themeColor="accent5" w:themeTint="BF"/>
        <w:bottom w:val="single" w:sz="8" w:space="0" w:color="607FA0" w:themeColor="accent5" w:themeTint="BF"/>
        <w:right w:val="single" w:sz="8" w:space="0" w:color="607FA0" w:themeColor="accent5" w:themeTint="BF"/>
        <w:insideH w:val="single" w:sz="8" w:space="0" w:color="607FA0" w:themeColor="accent5" w:themeTint="BF"/>
        <w:insideV w:val="single" w:sz="8" w:space="0" w:color="607FA0" w:themeColor="accent5" w:themeTint="BF"/>
      </w:tblBorders>
    </w:tblPr>
    <w:tcPr>
      <w:shd w:val="clear" w:color="auto" w:fill="CAD4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7FA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shd w:val="clear" w:color="auto" w:fill="95A9B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D1D2A" w:themeColor="accent6" w:themeTint="BF"/>
        <w:left w:val="single" w:sz="8" w:space="0" w:color="CD1D2A" w:themeColor="accent6" w:themeTint="BF"/>
        <w:bottom w:val="single" w:sz="8" w:space="0" w:color="CD1D2A" w:themeColor="accent6" w:themeTint="BF"/>
        <w:right w:val="single" w:sz="8" w:space="0" w:color="CD1D2A" w:themeColor="accent6" w:themeTint="BF"/>
        <w:insideH w:val="single" w:sz="8" w:space="0" w:color="CD1D2A" w:themeColor="accent6" w:themeTint="BF"/>
        <w:insideV w:val="single" w:sz="8" w:space="0" w:color="CD1D2A" w:themeColor="accent6" w:themeTint="BF"/>
      </w:tblBorders>
    </w:tblPr>
    <w:tcPr>
      <w:shd w:val="clear" w:color="auto" w:fill="F3AFB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D1D2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shd w:val="clear" w:color="auto" w:fill="E85F6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  <w:insideH w:val="single" w:sz="8" w:space="0" w:color="1D1D21" w:themeColor="text1"/>
        <w:insideV w:val="single" w:sz="8" w:space="0" w:color="1D1D21" w:themeColor="text1"/>
      </w:tblBorders>
    </w:tblPr>
    <w:tcPr>
      <w:shd w:val="clear" w:color="auto" w:fill="C3C3CB" w:themeFill="text1" w:themeFillTint="3F"/>
    </w:tcPr>
    <w:tblStylePr w:type="firstRow">
      <w:rPr>
        <w:b/>
        <w:bCs/>
        <w:color w:val="1D1D21" w:themeColor="text1"/>
      </w:rPr>
      <w:tblPr/>
      <w:tcPr>
        <w:shd w:val="clear" w:color="auto" w:fill="E7E7EA" w:themeFill="text1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D5" w:themeFill="text1" w:themeFillTint="33"/>
      </w:tc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tcBorders>
          <w:insideH w:val="single" w:sz="6" w:space="0" w:color="1D1D21" w:themeColor="text1"/>
          <w:insideV w:val="single" w:sz="6" w:space="0" w:color="1D1D21" w:themeColor="text1"/>
        </w:tcBorders>
        <w:shd w:val="clear" w:color="auto" w:fill="888896" w:themeFill="text1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  <w:insideH w:val="single" w:sz="8" w:space="0" w:color="C01C28" w:themeColor="accent1"/>
        <w:insideV w:val="single" w:sz="8" w:space="0" w:color="C01C28" w:themeColor="accent1"/>
      </w:tblBorders>
    </w:tblPr>
    <w:tcPr>
      <w:shd w:val="clear" w:color="auto" w:fill="F6C0C4" w:themeFill="accent1" w:themeFillTint="3F"/>
    </w:tcPr>
    <w:tblStylePr w:type="firstRow">
      <w:rPr>
        <w:b/>
        <w:bCs/>
        <w:color w:val="1D1D21" w:themeColor="text1"/>
      </w:rPr>
      <w:tblPr/>
      <w:tcPr>
        <w:shd w:val="clear" w:color="auto" w:fill="FBE5E7" w:themeFill="accent1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CCCF" w:themeFill="accent1" w:themeFillTint="33"/>
      </w:tc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tcBorders>
          <w:insideH w:val="single" w:sz="6" w:space="0" w:color="C01C28" w:themeColor="accent1"/>
          <w:insideV w:val="single" w:sz="6" w:space="0" w:color="C01C28" w:themeColor="accent1"/>
        </w:tcBorders>
        <w:shd w:val="clear" w:color="auto" w:fill="EC8088" w:themeFill="accent1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  <w:insideH w:val="single" w:sz="8" w:space="0" w:color="B8242B" w:themeColor="accent2"/>
        <w:insideV w:val="single" w:sz="8" w:space="0" w:color="B8242B" w:themeColor="accent2"/>
      </w:tblBorders>
    </w:tblPr>
    <w:tcPr>
      <w:shd w:val="clear" w:color="auto" w:fill="F3C3C5" w:themeFill="accent2" w:themeFillTint="3F"/>
    </w:tcPr>
    <w:tblStylePr w:type="firstRow">
      <w:rPr>
        <w:b/>
        <w:bCs/>
        <w:color w:val="1D1D21" w:themeColor="text1"/>
      </w:rPr>
      <w:tblPr/>
      <w:tcPr>
        <w:shd w:val="clear" w:color="auto" w:fill="FAE7E7" w:themeFill="accent2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CED0" w:themeFill="accent2" w:themeFillTint="33"/>
      </w:tc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tcBorders>
          <w:insideH w:val="single" w:sz="6" w:space="0" w:color="B8242B" w:themeColor="accent2"/>
          <w:insideV w:val="single" w:sz="6" w:space="0" w:color="B8242B" w:themeColor="accent2"/>
        </w:tcBorders>
        <w:shd w:val="clear" w:color="auto" w:fill="E7868A" w:themeFill="accent2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  <w:insideH w:val="single" w:sz="8" w:space="0" w:color="9E1B22" w:themeColor="accent3"/>
        <w:insideV w:val="single" w:sz="8" w:space="0" w:color="9E1B22" w:themeColor="accent3"/>
      </w:tblBorders>
    </w:tblPr>
    <w:tcPr>
      <w:shd w:val="clear" w:color="auto" w:fill="F3BABD" w:themeFill="accent3" w:themeFillTint="3F"/>
    </w:tcPr>
    <w:tblStylePr w:type="firstRow">
      <w:rPr>
        <w:b/>
        <w:bCs/>
        <w:color w:val="1D1D21" w:themeColor="text1"/>
      </w:rPr>
      <w:tblPr/>
      <w:tcPr>
        <w:shd w:val="clear" w:color="auto" w:fill="FAE3E4" w:themeFill="accent3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C7C9" w:themeFill="accent3" w:themeFillTint="33"/>
      </w:tc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tcBorders>
          <w:insideH w:val="single" w:sz="6" w:space="0" w:color="9E1B22" w:themeColor="accent3"/>
          <w:insideV w:val="single" w:sz="6" w:space="0" w:color="9E1B22" w:themeColor="accent3"/>
        </w:tcBorders>
        <w:shd w:val="clear" w:color="auto" w:fill="E7747A" w:themeFill="accent3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  <w:insideH w:val="single" w:sz="8" w:space="0" w:color="3B6966" w:themeColor="accent4"/>
        <w:insideV w:val="single" w:sz="8" w:space="0" w:color="3B6966" w:themeColor="accent4"/>
      </w:tblBorders>
    </w:tblPr>
    <w:tcPr>
      <w:shd w:val="clear" w:color="auto" w:fill="C8E0DE" w:themeFill="accent4" w:themeFillTint="3F"/>
    </w:tcPr>
    <w:tblStylePr w:type="firstRow">
      <w:rPr>
        <w:b/>
        <w:bCs/>
        <w:color w:val="1D1D21" w:themeColor="text1"/>
      </w:rPr>
      <w:tblPr/>
      <w:tcPr>
        <w:shd w:val="clear" w:color="auto" w:fill="E9F2F2" w:themeFill="accent4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6E4" w:themeFill="accent4" w:themeFillTint="33"/>
      </w:tc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tcBorders>
          <w:insideH w:val="single" w:sz="6" w:space="0" w:color="3B6966" w:themeColor="accent4"/>
          <w:insideV w:val="single" w:sz="6" w:space="0" w:color="3B6966" w:themeColor="accent4"/>
        </w:tcBorders>
        <w:shd w:val="clear" w:color="auto" w:fill="90C1BD" w:themeFill="accent4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  <w:insideH w:val="single" w:sz="8" w:space="0" w:color="40556B" w:themeColor="accent5"/>
        <w:insideV w:val="single" w:sz="8" w:space="0" w:color="40556B" w:themeColor="accent5"/>
      </w:tblBorders>
    </w:tblPr>
    <w:tcPr>
      <w:shd w:val="clear" w:color="auto" w:fill="CAD4DF" w:themeFill="accent5" w:themeFillTint="3F"/>
    </w:tcPr>
    <w:tblStylePr w:type="firstRow">
      <w:rPr>
        <w:b/>
        <w:bCs/>
        <w:color w:val="1D1D21" w:themeColor="text1"/>
      </w:rPr>
      <w:tblPr/>
      <w:tcPr>
        <w:shd w:val="clear" w:color="auto" w:fill="EAEEF2" w:themeFill="accent5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CE5" w:themeFill="accent5" w:themeFillTint="33"/>
      </w:tc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tcBorders>
          <w:insideH w:val="single" w:sz="6" w:space="0" w:color="40556B" w:themeColor="accent5"/>
          <w:insideV w:val="single" w:sz="6" w:space="0" w:color="40556B" w:themeColor="accent5"/>
        </w:tcBorders>
        <w:shd w:val="clear" w:color="auto" w:fill="95A9BF" w:themeFill="accent5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  <w:insideH w:val="single" w:sz="8" w:space="0" w:color="7D121A" w:themeColor="accent6"/>
        <w:insideV w:val="single" w:sz="8" w:space="0" w:color="7D121A" w:themeColor="accent6"/>
      </w:tblBorders>
    </w:tblPr>
    <w:tcPr>
      <w:shd w:val="clear" w:color="auto" w:fill="F3AFB4" w:themeFill="accent6" w:themeFillTint="3F"/>
    </w:tcPr>
    <w:tblStylePr w:type="firstRow">
      <w:rPr>
        <w:b/>
        <w:bCs/>
        <w:color w:val="1D1D21" w:themeColor="text1"/>
      </w:rPr>
      <w:tblPr/>
      <w:tcPr>
        <w:shd w:val="clear" w:color="auto" w:fill="FADFE1" w:themeFill="accent6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BEC2" w:themeFill="accent6" w:themeFillTint="33"/>
      </w:tc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tcBorders>
          <w:insideH w:val="single" w:sz="6" w:space="0" w:color="7D121A" w:themeColor="accent6"/>
          <w:insideV w:val="single" w:sz="6" w:space="0" w:color="7D121A" w:themeColor="accent6"/>
        </w:tcBorders>
        <w:shd w:val="clear" w:color="auto" w:fill="E85F69" w:themeFill="accent6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3C3CB" w:themeFill="text1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1D1D21" w:themeFill="text1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1D1D21" w:themeFill="text1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1D1D21" w:themeFill="text1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1D1D21" w:themeFill="text1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888896" w:themeFill="text1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888896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6C0C4" w:themeFill="accent1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C01C28" w:themeFill="accent1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C01C28" w:themeFill="accent1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C01C28" w:themeFill="accent1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C01C28" w:themeFill="accent1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C8088" w:themeFill="accent1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C8088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C3C5" w:themeFill="accent2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B8242B" w:themeFill="accent2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B8242B" w:themeFill="accent2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B8242B" w:themeFill="accent2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B8242B" w:themeFill="accent2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7868A" w:themeFill="accent2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7868A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BABD" w:themeFill="accent3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9E1B22" w:themeFill="accent3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9E1B22" w:themeFill="accent3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9E1B22" w:themeFill="accent3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9E1B22" w:themeFill="accent3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7747A" w:themeFill="accent3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7747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8E0DE" w:themeFill="accent4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3B6966" w:themeFill="accent4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3B6966" w:themeFill="accent4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3B6966" w:themeFill="accent4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3B6966" w:themeFill="accent4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90C1BD" w:themeFill="accent4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90C1BD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AD4DF" w:themeFill="accent5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40556B" w:themeFill="accent5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40556B" w:themeFill="accent5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40556B" w:themeFill="accent5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40556B" w:themeFill="accent5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95A9BF" w:themeFill="accent5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95A9B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AFB4" w:themeFill="accent6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7D121A" w:themeFill="accent6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7D121A" w:themeFill="accent6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7D121A" w:themeFill="accent6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7D121A" w:themeFill="accent6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85F69" w:themeFill="accent6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85F6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1D1D21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0E0E1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151518" w:themeFill="text1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C01C2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5F0E1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8F151D" w:themeFill="accent1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B8242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5B121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891B20" w:themeFill="accent2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9E1B2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4E0D1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761419" w:themeFill="accent3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3B696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1D343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2C4E4C" w:themeFill="accent4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40556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1F2A3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303F50" w:themeFill="accent5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7D121A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3E09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5D0D13" w:themeFill="accent6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1D1D21" w:themeColor="text1"/>
        <w:bottom w:val="single" w:sz="4" w:space="0" w:color="1D1D21" w:themeColor="text1"/>
        <w:right w:val="single" w:sz="4" w:space="0" w:color="1D1D21" w:themeColor="text1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7E7EA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111113" w:themeFill="text1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1113" w:themeColor="text1" w:themeShade="99"/>
          <w:insideV w:val="nil"/>
        </w:tcBorders>
        <w:shd w:val="clear" w:color="auto" w:fill="111113" w:themeFill="text1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Vert">
      <w:tblPr/>
      <w:tcPr>
        <w:shd w:val="clear" w:color="auto" w:fill="9F9FAB" w:themeFill="text1" w:themeFillTint="66"/>
      </w:tcPr>
    </w:tblStylePr>
    <w:tblStylePr w:type="band1Horz">
      <w:tblPr/>
      <w:tcPr>
        <w:shd w:val="clear" w:color="auto" w:fill="888896" w:themeFill="text1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C01C28" w:themeColor="accent1"/>
        <w:bottom w:val="single" w:sz="4" w:space="0" w:color="C01C28" w:themeColor="accent1"/>
        <w:right w:val="single" w:sz="4" w:space="0" w:color="C01C28" w:themeColor="accent1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BE5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731017" w:themeFill="accent1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31017" w:themeColor="accent1" w:themeShade="99"/>
          <w:insideV w:val="nil"/>
        </w:tcBorders>
        <w:shd w:val="clear" w:color="auto" w:fill="731017" w:themeFill="accent1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1017" w:themeFill="accent1" w:themeFillShade="99"/>
      </w:tcPr>
    </w:tblStylePr>
    <w:tblStylePr w:type="band1Vert">
      <w:tblPr/>
      <w:tcPr>
        <w:shd w:val="clear" w:color="auto" w:fill="F0999F" w:themeFill="accent1" w:themeFillTint="66"/>
      </w:tcPr>
    </w:tblStylePr>
    <w:tblStylePr w:type="band1Horz">
      <w:tblPr/>
      <w:tcPr>
        <w:shd w:val="clear" w:color="auto" w:fill="EC8088" w:themeFill="accent1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B8242B" w:themeColor="accent2"/>
        <w:bottom w:val="single" w:sz="4" w:space="0" w:color="B8242B" w:themeColor="accent2"/>
        <w:right w:val="single" w:sz="4" w:space="0" w:color="B8242B" w:themeColor="accent2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E7E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6E1519" w:themeFill="accent2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E1519" w:themeColor="accent2" w:themeShade="99"/>
          <w:insideV w:val="nil"/>
        </w:tcBorders>
        <w:shd w:val="clear" w:color="auto" w:fill="6E1519" w:themeFill="accent2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1519" w:themeFill="accent2" w:themeFillShade="99"/>
      </w:tcPr>
    </w:tblStylePr>
    <w:tblStylePr w:type="band1Vert">
      <w:tblPr/>
      <w:tcPr>
        <w:shd w:val="clear" w:color="auto" w:fill="EC9DA1" w:themeFill="accent2" w:themeFillTint="66"/>
      </w:tcPr>
    </w:tblStylePr>
    <w:tblStylePr w:type="band1Horz">
      <w:tblPr/>
      <w:tcPr>
        <w:shd w:val="clear" w:color="auto" w:fill="E7868A" w:themeFill="accent2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3B6966" w:themeColor="accent4"/>
        <w:left w:val="single" w:sz="4" w:space="0" w:color="9E1B22" w:themeColor="accent3"/>
        <w:bottom w:val="single" w:sz="4" w:space="0" w:color="9E1B22" w:themeColor="accent3"/>
        <w:right w:val="single" w:sz="4" w:space="0" w:color="9E1B22" w:themeColor="accent3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E3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6966" w:themeColor="accent4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5E1014" w:themeFill="accent3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1014" w:themeColor="accent3" w:themeShade="99"/>
          <w:insideV w:val="nil"/>
        </w:tcBorders>
        <w:shd w:val="clear" w:color="auto" w:fill="5E1014" w:themeFill="accent3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1014" w:themeFill="accent3" w:themeFillShade="99"/>
      </w:tcPr>
    </w:tblStylePr>
    <w:tblStylePr w:type="band1Vert">
      <w:tblPr/>
      <w:tcPr>
        <w:shd w:val="clear" w:color="auto" w:fill="EC8F94" w:themeFill="accent3" w:themeFillTint="66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9E1B22" w:themeColor="accent3"/>
        <w:left w:val="single" w:sz="4" w:space="0" w:color="3B6966" w:themeColor="accent4"/>
        <w:bottom w:val="single" w:sz="4" w:space="0" w:color="3B6966" w:themeColor="accent4"/>
        <w:right w:val="single" w:sz="4" w:space="0" w:color="3B6966" w:themeColor="accent4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9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1B22" w:themeColor="accent3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233E3D" w:themeFill="accent4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33E3D" w:themeColor="accent4" w:themeShade="99"/>
          <w:insideV w:val="nil"/>
        </w:tcBorders>
        <w:shd w:val="clear" w:color="auto" w:fill="233E3D" w:themeFill="accent4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3E3D" w:themeFill="accent4" w:themeFillShade="99"/>
      </w:tcPr>
    </w:tblStylePr>
    <w:tblStylePr w:type="band1Vert">
      <w:tblPr/>
      <w:tcPr>
        <w:shd w:val="clear" w:color="auto" w:fill="A6CDCA" w:themeFill="accent4" w:themeFillTint="66"/>
      </w:tcPr>
    </w:tblStylePr>
    <w:tblStylePr w:type="band1Horz">
      <w:tblPr/>
      <w:tcPr>
        <w:shd w:val="clear" w:color="auto" w:fill="90C1BD" w:themeFill="accent4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7D121A" w:themeColor="accent6"/>
        <w:left w:val="single" w:sz="4" w:space="0" w:color="40556B" w:themeColor="accent5"/>
        <w:bottom w:val="single" w:sz="4" w:space="0" w:color="40556B" w:themeColor="accent5"/>
        <w:right w:val="single" w:sz="4" w:space="0" w:color="40556B" w:themeColor="accent5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AEE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D121A" w:themeColor="accent6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263240" w:themeFill="accent5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3240" w:themeColor="accent5" w:themeShade="99"/>
          <w:insideV w:val="nil"/>
        </w:tcBorders>
        <w:shd w:val="clear" w:color="auto" w:fill="263240" w:themeFill="accent5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3240" w:themeFill="accent5" w:themeFillShade="99"/>
      </w:tcPr>
    </w:tblStylePr>
    <w:tblStylePr w:type="band1Vert">
      <w:tblPr/>
      <w:tcPr>
        <w:shd w:val="clear" w:color="auto" w:fill="AABACC" w:themeFill="accent5" w:themeFillTint="66"/>
      </w:tcPr>
    </w:tblStylePr>
    <w:tblStylePr w:type="band1Horz">
      <w:tblPr/>
      <w:tcPr>
        <w:shd w:val="clear" w:color="auto" w:fill="95A9BF" w:themeFill="accent5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40556B" w:themeColor="accent5"/>
        <w:left w:val="single" w:sz="4" w:space="0" w:color="7D121A" w:themeColor="accent6"/>
        <w:bottom w:val="single" w:sz="4" w:space="0" w:color="7D121A" w:themeColor="accent6"/>
        <w:right w:val="single" w:sz="4" w:space="0" w:color="7D121A" w:themeColor="accent6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DFE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0556B" w:themeColor="accent5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4A0A0F" w:themeFill="accent6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A0A0F" w:themeColor="accent6" w:themeShade="99"/>
          <w:insideV w:val="nil"/>
        </w:tcBorders>
        <w:shd w:val="clear" w:color="auto" w:fill="4A0A0F" w:themeFill="accent6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0A0F" w:themeFill="accent6" w:themeFillShade="99"/>
      </w:tcPr>
    </w:tblStylePr>
    <w:tblStylePr w:type="band1Vert">
      <w:tblPr/>
      <w:tcPr>
        <w:shd w:val="clear" w:color="auto" w:fill="EC7E86" w:themeFill="accent6" w:themeFillTint="66"/>
      </w:tcPr>
    </w:tblStylePr>
    <w:tblStylePr w:type="band1Horz">
      <w:tblPr/>
      <w:tcPr>
        <w:shd w:val="clear" w:color="auto" w:fill="E85F69" w:themeFill="accent6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7E7EA" w:themeFill="text1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shd w:val="clear" w:color="auto" w:fill="CFCFD5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BE5E7" w:themeFill="accent1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shd w:val="clear" w:color="auto" w:fill="F7CCC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E7E7" w:themeFill="accent2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shd w:val="clear" w:color="auto" w:fill="F5CED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E3E4" w:themeFill="accent3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2F5351" w:themeFill="accent4" w:themeFillShade="CC"/>
      </w:tcPr>
    </w:tblStylePr>
    <w:tblStylePr w:type="lastRow">
      <w:rPr>
        <w:b/>
        <w:bCs/>
        <w:color w:val="2F5351" w:themeColor="accent4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shd w:val="clear" w:color="auto" w:fill="F5C7C9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9F2F2" w:themeFill="accent4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7E151B" w:themeFill="accent3" w:themeFillShade="CC"/>
      </w:tcPr>
    </w:tblStylePr>
    <w:tblStylePr w:type="lastRow">
      <w:rPr>
        <w:b/>
        <w:bCs/>
        <w:color w:val="7E151B" w:themeColor="accent3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shd w:val="clear" w:color="auto" w:fill="D2E6E4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AEEF2" w:themeFill="accent5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630E14" w:themeFill="accent6" w:themeFillShade="CC"/>
      </w:tcPr>
    </w:tblStylePr>
    <w:tblStylePr w:type="lastRow">
      <w:rPr>
        <w:b/>
        <w:bCs/>
        <w:color w:val="630E14" w:themeColor="accent6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shd w:val="clear" w:color="auto" w:fill="D4DCE5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DFE1" w:themeFill="accent6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334355" w:themeFill="accent5" w:themeFillShade="CC"/>
      </w:tcPr>
    </w:tblStylePr>
    <w:tblStylePr w:type="lastRow">
      <w:rPr>
        <w:b/>
        <w:bCs/>
        <w:color w:val="334355" w:themeColor="accent5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shd w:val="clear" w:color="auto" w:fill="F5BEC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CFCFD5" w:themeFill="text1" w:themeFillTint="33"/>
    </w:tcPr>
    <w:tblStylePr w:type="firstRow">
      <w:rPr>
        <w:b/>
        <w:bCs/>
      </w:rPr>
      <w:tblPr/>
      <w:tcPr>
        <w:shd w:val="clear" w:color="auto" w:fill="9F9FAB" w:themeFill="text1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9F9FAB" w:themeFill="text1" w:themeFillTint="66"/>
      </w:tcPr>
    </w:tblStylePr>
    <w:tblStylePr w:type="firstCol">
      <w:rPr>
        <w:color w:val="E6E8EA" w:themeColor="background1"/>
      </w:rPr>
      <w:tblPr/>
      <w:tcPr>
        <w:shd w:val="clear" w:color="auto" w:fill="151518" w:themeFill="text1" w:themeFillShade="BF"/>
      </w:tcPr>
    </w:tblStylePr>
    <w:tblStylePr w:type="lastCol">
      <w:rPr>
        <w:color w:val="E6E8EA" w:themeColor="background1"/>
      </w:rPr>
      <w:tblPr/>
      <w:tcPr>
        <w:shd w:val="clear" w:color="auto" w:fill="151518" w:themeFill="text1" w:themeFillShade="BF"/>
      </w:tc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shd w:val="clear" w:color="auto" w:fill="888896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7CCCF" w:themeFill="accent1" w:themeFillTint="33"/>
    </w:tcPr>
    <w:tblStylePr w:type="firstRow">
      <w:rPr>
        <w:b/>
        <w:bCs/>
      </w:rPr>
      <w:tblPr/>
      <w:tcPr>
        <w:shd w:val="clear" w:color="auto" w:fill="F0999F" w:themeFill="accent1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F0999F" w:themeFill="accent1" w:themeFillTint="66"/>
      </w:tcPr>
    </w:tblStylePr>
    <w:tblStylePr w:type="firstCol">
      <w:rPr>
        <w:color w:val="E6E8EA" w:themeColor="background1"/>
      </w:rPr>
      <w:tblPr/>
      <w:tcPr>
        <w:shd w:val="clear" w:color="auto" w:fill="8F151D" w:themeFill="accent1" w:themeFillShade="BF"/>
      </w:tcPr>
    </w:tblStylePr>
    <w:tblStylePr w:type="lastCol">
      <w:rPr>
        <w:color w:val="E6E8EA" w:themeColor="background1"/>
      </w:rPr>
      <w:tblPr/>
      <w:tcPr>
        <w:shd w:val="clear" w:color="auto" w:fill="8F151D" w:themeFill="accent1" w:themeFillShade="BF"/>
      </w:tc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shd w:val="clear" w:color="auto" w:fill="EC8088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CED0" w:themeFill="accent2" w:themeFillTint="33"/>
    </w:tcPr>
    <w:tblStylePr w:type="firstRow">
      <w:rPr>
        <w:b/>
        <w:bCs/>
      </w:rPr>
      <w:tblPr/>
      <w:tcPr>
        <w:shd w:val="clear" w:color="auto" w:fill="EC9DA1" w:themeFill="accent2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9DA1" w:themeFill="accent2" w:themeFillTint="66"/>
      </w:tcPr>
    </w:tblStylePr>
    <w:tblStylePr w:type="firstCol">
      <w:rPr>
        <w:color w:val="E6E8EA" w:themeColor="background1"/>
      </w:rPr>
      <w:tblPr/>
      <w:tcPr>
        <w:shd w:val="clear" w:color="auto" w:fill="891B20" w:themeFill="accent2" w:themeFillShade="BF"/>
      </w:tcPr>
    </w:tblStylePr>
    <w:tblStylePr w:type="lastCol">
      <w:rPr>
        <w:color w:val="E6E8EA" w:themeColor="background1"/>
      </w:rPr>
      <w:tblPr/>
      <w:tcPr>
        <w:shd w:val="clear" w:color="auto" w:fill="891B20" w:themeFill="accent2" w:themeFillShade="BF"/>
      </w:tc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shd w:val="clear" w:color="auto" w:fill="E7868A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C7C9" w:themeFill="accent3" w:themeFillTint="33"/>
    </w:tcPr>
    <w:tblStylePr w:type="firstRow">
      <w:rPr>
        <w:b/>
        <w:bCs/>
      </w:rPr>
      <w:tblPr/>
      <w:tcPr>
        <w:shd w:val="clear" w:color="auto" w:fill="EC8F94" w:themeFill="accent3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8F94" w:themeFill="accent3" w:themeFillTint="66"/>
      </w:tcPr>
    </w:tblStylePr>
    <w:tblStylePr w:type="firstCol">
      <w:rPr>
        <w:color w:val="E6E8EA" w:themeColor="background1"/>
      </w:rPr>
      <w:tblPr/>
      <w:tcPr>
        <w:shd w:val="clear" w:color="auto" w:fill="761419" w:themeFill="accent3" w:themeFillShade="BF"/>
      </w:tcPr>
    </w:tblStylePr>
    <w:tblStylePr w:type="lastCol">
      <w:rPr>
        <w:color w:val="E6E8EA" w:themeColor="background1"/>
      </w:rPr>
      <w:tblPr/>
      <w:tcPr>
        <w:shd w:val="clear" w:color="auto" w:fill="761419" w:themeFill="accent3" w:themeFillShade="BF"/>
      </w:tc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D2E6E4" w:themeFill="accent4" w:themeFillTint="33"/>
    </w:tcPr>
    <w:tblStylePr w:type="firstRow">
      <w:rPr>
        <w:b/>
        <w:bCs/>
      </w:rPr>
      <w:tblPr/>
      <w:tcPr>
        <w:shd w:val="clear" w:color="auto" w:fill="A6CDCA" w:themeFill="accent4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A6CDCA" w:themeFill="accent4" w:themeFillTint="66"/>
      </w:tcPr>
    </w:tblStylePr>
    <w:tblStylePr w:type="firstCol">
      <w:rPr>
        <w:color w:val="E6E8EA" w:themeColor="background1"/>
      </w:rPr>
      <w:tblPr/>
      <w:tcPr>
        <w:shd w:val="clear" w:color="auto" w:fill="2C4E4C" w:themeFill="accent4" w:themeFillShade="BF"/>
      </w:tcPr>
    </w:tblStylePr>
    <w:tblStylePr w:type="lastCol">
      <w:rPr>
        <w:color w:val="E6E8EA" w:themeColor="background1"/>
      </w:rPr>
      <w:tblPr/>
      <w:tcPr>
        <w:shd w:val="clear" w:color="auto" w:fill="2C4E4C" w:themeFill="accent4" w:themeFillShade="BF"/>
      </w:tc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shd w:val="clear" w:color="auto" w:fill="90C1BD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D4DCE5" w:themeFill="accent5" w:themeFillTint="33"/>
    </w:tcPr>
    <w:tblStylePr w:type="firstRow">
      <w:rPr>
        <w:b/>
        <w:bCs/>
      </w:rPr>
      <w:tblPr/>
      <w:tcPr>
        <w:shd w:val="clear" w:color="auto" w:fill="AABACC" w:themeFill="accent5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AABACC" w:themeFill="accent5" w:themeFillTint="66"/>
      </w:tcPr>
    </w:tblStylePr>
    <w:tblStylePr w:type="firstCol">
      <w:rPr>
        <w:color w:val="E6E8EA" w:themeColor="background1"/>
      </w:rPr>
      <w:tblPr/>
      <w:tcPr>
        <w:shd w:val="clear" w:color="auto" w:fill="303F50" w:themeFill="accent5" w:themeFillShade="BF"/>
      </w:tcPr>
    </w:tblStylePr>
    <w:tblStylePr w:type="lastCol">
      <w:rPr>
        <w:color w:val="E6E8EA" w:themeColor="background1"/>
      </w:rPr>
      <w:tblPr/>
      <w:tcPr>
        <w:shd w:val="clear" w:color="auto" w:fill="303F50" w:themeFill="accent5" w:themeFillShade="BF"/>
      </w:tc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shd w:val="clear" w:color="auto" w:fill="95A9B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BEC2" w:themeFill="accent6" w:themeFillTint="33"/>
    </w:tcPr>
    <w:tblStylePr w:type="firstRow">
      <w:rPr>
        <w:b/>
        <w:bCs/>
      </w:rPr>
      <w:tblPr/>
      <w:tcPr>
        <w:shd w:val="clear" w:color="auto" w:fill="EC7E86" w:themeFill="accent6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7E86" w:themeFill="accent6" w:themeFillTint="66"/>
      </w:tcPr>
    </w:tblStylePr>
    <w:tblStylePr w:type="firstCol">
      <w:rPr>
        <w:color w:val="E6E8EA" w:themeColor="background1"/>
      </w:rPr>
      <w:tblPr/>
      <w:tcPr>
        <w:shd w:val="clear" w:color="auto" w:fill="5D0D13" w:themeFill="accent6" w:themeFillShade="BF"/>
      </w:tcPr>
    </w:tblStylePr>
    <w:tblStylePr w:type="lastCol">
      <w:rPr>
        <w:color w:val="E6E8EA" w:themeColor="background1"/>
      </w:rPr>
      <w:tblPr/>
      <w:tcPr>
        <w:shd w:val="clear" w:color="auto" w:fill="5D0D13" w:themeFill="accent6" w:themeFillShade="BF"/>
      </w:tc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shd w:val="clear" w:color="auto" w:fill="E85F69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1D21"/>
      </a:dk1>
      <a:lt1>
        <a:srgbClr val="E6E8EA"/>
      </a:lt1>
      <a:dk2>
        <a:srgbClr val="9E1B22"/>
      </a:dk2>
      <a:lt2>
        <a:srgbClr val="C8B699"/>
      </a:lt2>
      <a:accent1>
        <a:srgbClr val="C01C28"/>
      </a:accent1>
      <a:accent2>
        <a:srgbClr val="B8242B"/>
      </a:accent2>
      <a:accent3>
        <a:srgbClr val="9E1B22"/>
      </a:accent3>
      <a:accent4>
        <a:srgbClr val="3B6966"/>
      </a:accent4>
      <a:accent5>
        <a:srgbClr val="40556B"/>
      </a:accent5>
      <a:accent6>
        <a:srgbClr val="7D121A"/>
      </a:accent6>
      <a:hlink>
        <a:srgbClr val="3A6088"/>
      </a:hlink>
      <a:folHlink>
        <a:srgbClr val="28354A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1126</Words>
  <Characters>6420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Ashwin Conrad</cp:lastModifiedBy>
  <cp:revision>6</cp:revision>
  <dcterms:created xsi:type="dcterms:W3CDTF">2013-12-23T23:15:00Z</dcterms:created>
  <dcterms:modified xsi:type="dcterms:W3CDTF">2026-08-24T19:18:00Z</dcterms:modified>
  <cp:category/>
</cp:coreProperties>
</file>