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45BF7" w14:textId="77777777" w:rsidR="000B1D43" w:rsidRDefault="00000000">
      <w:pPr>
        <w:spacing w:after="0" w:line="240" w:lineRule="auto"/>
      </w:pPr>
      <w:sdt>
        <w:sdtPr>
          <w:alias w:val="CONTACT_NAME"/>
          <w:tag w:val="CONTACT_NAME"/>
          <w:id w:val="-128365601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38"/>
              <w:szCs w:val="38"/>
              <w:spacing w:val="0"/>
            </w:rPr>
            <w:t>Ashwin Conrad</w:t>
          </w:r>
        </w:sdtContent>
      </w:sdt>
    </w:p>
    <w:p w14:paraId="42E8E9F3" w14:textId="77777777" w:rsidR="000B1D43" w:rsidRDefault="00000000">
      <w:pPr>
        <w:spacing w:after="60" w:line="240" w:lineRule="auto"/>
      </w:pPr>
      <w:sdt>
        <w:sdtPr>
          <w:alias w:val="CONTACT_LOCATION"/>
          <w:tag w:val="CONTACT_LOCATION"/>
          <w:id w:val="-432513624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Calgary, AB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PHONE"/>
          <w:tag w:val="CONTACT_PHONE"/>
          <w:id w:val="148250465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(403) 826-9320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EMAIL"/>
          <w:tag w:val="CONTACT_EMAIL"/>
          <w:id w:val="136123762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conrad.ashwin@gmail.com</w:t>
          </w:r>
        </w:sdtContent>
      </w:sdt>
      <w:r>
        <w:rPr>
          <w:color w:val="606266"/>
          <w:sz w:val="16"/>
        </w:rPr>
        <w:t xml:space="preserve">  |  </w:t>
      </w:r>
      <w:sdt>
        <w:sdtPr>
          <w:alias w:val="CONTACT_WEBSITE"/>
          <w:tag w:val="CONTACT_WEBSITE"/>
          <w:id w:val="-211519717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ashwin-conrad.github.io</w:t>
          </w:r>
        </w:sdtContent>
      </w:sdt>
    </w:p>
    <w:p w14:paraId="7C63E0DF" w14:textId="77777777" w:rsidR="000B1D43" w:rsidRDefault="00000000">
      <w:pPr>
        <w:spacing w:after="80" w:line="240" w:lineRule="auto"/>
      </w:pPr>
      <w:sdt>
        <w:sdtPr>
          <w:alias w:val="PROFILE_SUMMARY"/>
          <w:tag w:val="PROFILE_SUMMARY"/>
          <w:id w:val="-146287665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Mechanical engineering student focused on vehicle systems, manufacturing, testing, and build-ready design. Experience in Formula EV low-voltage integration, industrial control-panel QA, engineering analysis, and Python automation.</w:t>
          </w:r>
        </w:sdtContent>
      </w:sdt>
    </w:p>
    <w:p w14:paraId="1EB6C3CC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EDUCATION</w:t>
      </w:r>
    </w:p>
    <w:p w14:paraId="64823B74" w14:textId="77777777" w:rsidR="000B1D43" w:rsidRDefault="00000000">
      <w:pPr>
        <w:spacing w:after="0" w:line="240" w:lineRule="auto"/>
      </w:pPr>
      <w:sdt>
        <w:sdtPr>
          <w:alias w:val="EDU_INSTITUTION"/>
          <w:tag w:val="EDU_INSTITUTION"/>
          <w:id w:val="817537165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8"/>
              <w:szCs w:val="18"/>
              <w:spacing w:val="0"/>
            </w:rPr>
            <w:t>University of Alberta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EGREE"/>
          <w:tag w:val="EDU_DEGREE"/>
          <w:id w:val="-1471283295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Faculty of Engineering, BSc in Mechanical Engineering - Edmonton, AB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_DATES"/>
          <w:tag w:val="EDU_DATES"/>
          <w:id w:val="823632011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2023 - Present</w:t>
          </w:r>
        </w:sdtContent>
      </w:sdt>
    </w:p>
    <w:p w14:paraId="0A54279B" w14:textId="77777777" w:rsidR="000B1D43" w:rsidRDefault="00000000">
      <w:pPr>
        <w:spacing w:after="0" w:line="240" w:lineRule="auto"/>
      </w:pPr>
      <w:sdt>
        <w:sdtPr>
          <w:alias w:val="EDU2_INSTITUTION"/>
          <w:tag w:val="EDU2_INSTITUTION"/>
          <w:id w:val="1670053387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8"/>
              <w:szCs w:val="18"/>
              <w:spacing w:val="0"/>
            </w:rPr>
            <w:t>West Island College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EGREE"/>
          <w:tag w:val="EDU2_DEGREE"/>
          <w:id w:val="1730883688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High School - Calgary</w:t>
          </w:r>
        </w:sdtContent>
      </w:sdt>
      <w:r>
        <w:rPr>
          <w:color w:val="1D1D21"/>
          <w:sz w:val="17"/>
        </w:rPr>
        <w:t xml:space="preserve">  |  </w:t>
      </w:r>
      <w:sdt>
        <w:sdtPr>
          <w:alias w:val="EDU2_DATES"/>
          <w:tag w:val="EDU2_DATES"/>
          <w:id w:val="1707592874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2020-2023</w:t>
          </w:r>
        </w:sdtContent>
      </w:sdt>
    </w:p>
    <w:p w14:paraId="59800E25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1"/>
          <w:tag w:val="EDU2_BULLET1"/>
          <w:id w:val="-3242708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Played varsity Basketball &amp; Rugby; concurrent with Club Basketball and volunteer coaching Youth Basketball.</w:t>
          </w:r>
        </w:sdtContent>
      </w:sdt>
    </w:p>
    <w:p w14:paraId="20AB7B0F" w14:textId="77777777" w:rsidR="000B1D43" w:rsidRDefault="00000000">
      <w:pPr>
        <w:pStyle w:val="ListBullet"/>
        <w:spacing w:after="20" w:line="240" w:lineRule="auto"/>
        <w:ind w:left="245" w:hanging="144"/>
      </w:pPr>
      <w:sdt>
        <w:sdtPr>
          <w:alias w:val="EDU2_BULLET2"/>
          <w:tag w:val="EDU2_BULLET2"/>
          <w:id w:val="-200280279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Active Leader in the Young Men &amp; Diversity Equity and Inclusion Clubs supporting an inclusive and multicultural community.</w:t>
          </w:r>
        </w:sdtContent>
      </w:sdt>
    </w:p>
    <w:p w14:paraId="0411261E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CORE CAPABILITIES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3600"/>
        <w:gridCol w:w="3600"/>
        <w:gridCol w:w="3600"/>
      </w:tblGrid>
      <w:tr w:rsidR="000B1D43" w14:paraId="05A5E121" w14:textId="77777777">
        <w:tc>
          <w:tcPr>
            <w:tcW w:w="3600" w:type="dxa"/>
            <w:vAlign w:val="center"/>
          </w:tcPr>
          <w:p w14:paraId="20F001BA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1"/>
                <w:tag w:val="GENERAL_SKILL_1"/>
                <w:id w:val="-1408533596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Vehicle Systems Integration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27EF23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2"/>
                <w:tag w:val="GENERAL_SKILL_2"/>
                <w:id w:val="-1444688680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Control Panel Assembly &amp; QA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4B1F2A48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3"/>
                <w:tag w:val="GENERAL_SKILL_3"/>
                <w:id w:val="-640356092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Manufacturing &amp; Test</w:t>
                </w:r>
              </w:sdtContent>
            </w:sdt>
          </w:p>
        </w:tc>
      </w:tr>
      <w:tr w:rsidR="000B1D43" w14:paraId="74D7FDE5" w14:textId="77777777">
        <w:tc>
          <w:tcPr>
            <w:tcW w:w="3600" w:type="dxa"/>
            <w:vAlign w:val="center"/>
          </w:tcPr>
          <w:p w14:paraId="47BA61B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4"/>
                <w:tag w:val="GENERAL_SKILL_4"/>
                <w:id w:val="-1755585527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CAD &amp; Engineering Drawings</w:t>
                </w:r>
              </w:sdtContent>
            </w:sdt>
          </w:p>
        </w:tc>
        <w:tc>
          <w:tcPr>
            <w:tcW w:w="3600" w:type="dxa"/>
            <w:vAlign w:val="center"/>
          </w:tcPr>
          <w:p w14:paraId="54438232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5"/>
                <w:tag w:val="GENERAL_SKILL_5"/>
                <w:id w:val="-1556457015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Python &amp; Engineering Data</w:t>
                </w:r>
              </w:sdtContent>
            </w:sdt>
          </w:p>
        </w:tc>
        <w:tc>
          <w:tcPr>
            <w:tcW w:w="3600" w:type="dxa"/>
            <w:vAlign w:val="center"/>
          </w:tcPr>
          <w:p w14:paraId="3CE69467" w14:textId="77777777" w:rsidR="000B1D43" w:rsidRDefault="00000000">
            <w:pPr>
              <w:spacing w:before="40" w:after="40" w:line="240" w:lineRule="auto"/>
              <w:jc w:val="center"/>
            </w:pPr>
            <w:sdt>
              <w:sdtPr>
                <w:alias w:val="GENERAL_SKILL_6"/>
                <w:tag w:val="GENERAL_SKILL_6"/>
                <w:id w:val="-829832997"/>
              </w:sdtPr>
              <w:sdtContent>
                <w:r>
                  <w:rPr>
                    <w:rFonts w:eastAsia="Arial" w:cs="Arial" w:ascii="Arial" w:hAnsi="Arial"/>
                    <w:b/>
                    <w:bCs/>
                    <w:color w:val="1D1D21"/>
                    <w:sz w:val="17"/>
                    <w:szCs w:val="17"/>
                    <w:spacing w:val="0"/>
                  </w:rPr>
                  <w:t>Cross-functional Coordination</w:t>
                </w:r>
              </w:sdtContent>
            </w:sdt>
          </w:p>
        </w:tc>
      </w:tr>
    </w:tbl>
    <w:p w14:paraId="1D34292A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EXPERIENCE</w:t>
      </w:r>
    </w:p>
    <w:p w14:paraId="751BE42E" w14:textId="77777777" w:rsidR="000B1D43" w:rsidRDefault="00000000">
      <w:pPr>
        <w:spacing w:before="80" w:after="0" w:line="240" w:lineRule="auto"/>
      </w:pPr>
      <w:sdt>
        <w:sdtPr>
          <w:alias w:val="EXP1_TITLE"/>
          <w:tag w:val="EXP1_TITLE"/>
          <w:id w:val="163907566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Integrity &amp; Reliability Engineering Student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1_DATES"/>
          <w:tag w:val="EXP1_DATES"/>
          <w:id w:val="-1908448031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2025 – 2026</w:t>
          </w:r>
        </w:sdtContent>
      </w:sdt>
    </w:p>
    <w:p w14:paraId="4A0DB431" w14:textId="77777777" w:rsidR="000B1D43" w:rsidRDefault="00000000">
      <w:pPr>
        <w:spacing w:after="0" w:line="240" w:lineRule="auto"/>
      </w:pPr>
      <w:sdt>
        <w:sdtPr>
          <w:alias w:val="EXP1_META"/>
          <w:tag w:val="EXP1_META"/>
          <w:id w:val="1470550828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AltaGas - Calgary, AB</w:t>
          </w:r>
        </w:sdtContent>
      </w:sdt>
    </w:p>
    <w:p w14:paraId="0AC6A2D5" w14:textId="12C5D231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1"/>
          <w:tag w:val="EXP1_BULLET1"/>
          <w:id w:val="-1542502589"/>
        </w:sdtPr>
        <w:sdtContent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Worked with the Asset Integrity, and Reliability teams to provide technical support to facilities in maintaining fixed and rotating equipment.</w:t>
          </w:r>
        </w:sdtContent>
      </w:sdt>
    </w:p>
    <w:p w14:paraId="01616F7E" w14:textId="15137C44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2"/>
          <w:tag w:val="EXP1_BULLET2"/>
          <w:id w:val="581723694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Power Bi with a Microsoft Fabric data pipeline to visualize and monitor vendor corrosion data for over 200 coupons.</w:t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8A5EBC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11FEEB66" w14:textId="7C4BB73F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3"/>
          <w:tag w:val="EXP1_BULLET3"/>
          <w:id w:val="1186710817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Leveraged python to screen and model operating data gathered by the Pi Historian to provide context for engineering decisions.</w:t>
          </w:r>
        </w:sdtContent>
      </w:sdt>
    </w:p>
    <w:p w14:paraId="7B996B7D" w14:textId="7EFBE99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4"/>
          <w:tag w:val="EXP1_BULLET4"/>
          <w:id w:val="-637179217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Coordinated the tracking of over 10,000 assets flagged as safety critical elements based on criticality mapped from facility shutdown keys.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7BD9208" w14:textId="47C8A228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1_BULLET5"/>
          <w:tag w:val="EXP1_BULLET5"/>
          <w:id w:val="294723796"/>
        </w:sdtPr>
        <w:sdtContent>
          <w:r w:rsidR="006B4053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vessel flare volume blowdown calculator to provide operators with an estimate to compare metered volumes against</w:t>
          </w:r>
        </w:sdtContent>
      </w:sdt>
    </w:p>
    <w:p w14:paraId="4E9829A0" w14:textId="77777777" w:rsidR="000B1D43" w:rsidRDefault="00000000">
      <w:pPr>
        <w:spacing w:before="80" w:after="0" w:line="240" w:lineRule="auto"/>
      </w:pPr>
      <w:sdt>
        <w:sdtPr>
          <w:alias w:val="EXP2_TITLE"/>
          <w:tag w:val="EXP2_TITLE"/>
          <w:id w:val="-1008673443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Control Panel Technician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EXP2_DATES"/>
          <w:tag w:val="EXP2_DATES"/>
          <w:id w:val="-123685352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Summer 2023 &amp; 2024</w:t>
          </w:r>
        </w:sdtContent>
      </w:sdt>
    </w:p>
    <w:p w14:paraId="3E81CE78" w14:textId="77777777" w:rsidR="000B1D43" w:rsidRDefault="00000000">
      <w:pPr>
        <w:spacing w:after="0" w:line="240" w:lineRule="auto"/>
      </w:pPr>
      <w:sdt>
        <w:sdtPr>
          <w:alias w:val="EXP2_META"/>
          <w:tag w:val="EXP2_META"/>
          <w:id w:val="-1546216294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Spartan Controls - Calgary, AB</w:t>
          </w:r>
        </w:sdtContent>
      </w:sdt>
    </w:p>
    <w:p w14:paraId="14DAA84A" w14:textId="3B96D90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1"/>
          <w:tag w:val="EXP2_BULLET1"/>
          <w:id w:val="522512271"/>
        </w:sdtPr>
        <w:sdtContent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Gained hands-on experience in industrial controls working in two departments: Electronics and Remote Transmission Units, and gained exposure to MCCs, VFDs, and the industrial manufacturing process consistently ranked top 50 best managed private companies.</w:t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2376D86E" w14:textId="25102620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2"/>
          <w:tag w:val="EXP2_BULLET2"/>
          <w:id w:val="-1198006631"/>
        </w:sdtPr>
        <w:sdtContent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Assembled, wired, loaded, and performed quality reviews on 30+ industrial control panels from drawings to ready for delivery.</w:t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2159BA9F" w14:textId="2B8C1583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3"/>
          <w:tag w:val="EXP2_BULLET3"/>
          <w:id w:val="-203871299"/>
        </w:sdtPr>
        <w:sdtContent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Loaded software updates on 250+ PLC in under half the allocated time; this was completed while shadowing the Test-Bench team where I supported function checks, and hydrostatic pressure tests on metering panels.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1C608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0A592441" w14:textId="2A4AD3A5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4"/>
          <w:tag w:val="EXP2_BULLET4"/>
          <w:id w:val="797563752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Supported a safe working environment while completing repeatable assemblies and quality reviews in a fast-paced environment.</w:t>
          </w:r>
          <w:r w:rsidR="0009519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18D097D3" w14:textId="30FE0CA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EXP2_BULLET5"/>
          <w:tag w:val="EXP2_BULLET5"/>
          <w:id w:val="-2113120390"/>
        </w:sdtPr>
        <w:sdtContent>
          <w:r w:rsidR="00694CB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Completed projects in individual, partner-based, and group setups, consistently exceeding expectations and identifying ways to make the process more efficient, ensuring completion under strict deadlines.</w:t>
          </w:r>
          <w:r w:rsidR="00C25760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3EC102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LEADERSHIP</w:t>
      </w:r>
    </w:p>
    <w:p w14:paraId="52342937" w14:textId="77777777" w:rsidR="000B1D43" w:rsidRDefault="00000000">
      <w:pPr>
        <w:spacing w:before="80" w:after="0" w:line="240" w:lineRule="auto"/>
      </w:pPr>
      <w:sdt>
        <w:sdtPr>
          <w:alias w:val="LEAD1_TITLE"/>
          <w:tag w:val="LEAD1_TITLE"/>
          <w:id w:val="-80693035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Low Voltage Electronics Lead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1_DATES"/>
          <w:tag w:val="LEAD1_DATES"/>
          <w:id w:val="-75181625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Winter 2025 - Present</w:t>
          </w:r>
        </w:sdtContent>
      </w:sdt>
    </w:p>
    <w:p w14:paraId="361E11A7" w14:textId="77777777" w:rsidR="000B1D43" w:rsidRDefault="00000000">
      <w:pPr>
        <w:spacing w:after="0" w:line="240" w:lineRule="auto"/>
      </w:pPr>
      <w:sdt>
        <w:sdtPr>
          <w:alias w:val="LEAD1_META"/>
          <w:tag w:val="LEAD1_META"/>
          <w:id w:val="84431565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Formula SAE EV - University of Alberta</w:t>
          </w:r>
        </w:sdtContent>
      </w:sdt>
    </w:p>
    <w:p w14:paraId="3A97F20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1"/>
          <w:tag w:val="LEAD1_BULLET1"/>
          <w:id w:val="-602183971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the UA-26 Low-Voltage subsystem remotely by focusing on new-member onboarding and transparent documentation.</w:t>
          </w:r>
        </w:sdtContent>
      </w:sdt>
    </w:p>
    <w:p w14:paraId="722C155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1_BULLET2"/>
          <w:tag w:val="LEAD1_BULLET2"/>
          <w:id w:val="-187869611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Coordinated design goals, integration, and manufacturing with other subsystems to ensure a shared knowledge base.</w:t>
          </w:r>
        </w:sdtContent>
      </w:sdt>
    </w:p>
    <w:p w14:paraId="457214E0" w14:textId="77777777" w:rsidR="000B1D43" w:rsidRDefault="00000000">
      <w:pPr>
        <w:spacing w:before="80" w:after="0" w:line="240" w:lineRule="auto"/>
      </w:pPr>
      <w:sdt>
        <w:sdtPr>
          <w:alias w:val="LEAD2_TITLE"/>
          <w:tag w:val="LEAD2_TITLE"/>
          <w:id w:val="-745797158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Engineering Student Engagement Leader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LEAD2_DATES"/>
          <w:tag w:val="LEAD2_DATES"/>
          <w:id w:val="114047053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2024-2025</w:t>
          </w:r>
        </w:sdtContent>
      </w:sdt>
    </w:p>
    <w:p w14:paraId="4497A327" w14:textId="77777777" w:rsidR="000B1D43" w:rsidRDefault="00000000">
      <w:pPr>
        <w:spacing w:after="0" w:line="240" w:lineRule="auto"/>
      </w:pPr>
      <w:sdt>
        <w:sdtPr>
          <w:alias w:val="LEAD2_META"/>
          <w:tag w:val="LEAD2_META"/>
          <w:id w:val="371273716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University of Alberta - Edmonton, AB</w:t>
          </w:r>
        </w:sdtContent>
      </w:sdt>
    </w:p>
    <w:p w14:paraId="085AD77A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LEAD2_BULLET1"/>
          <w:tag w:val="LEAD2_BULLET1"/>
          <w:id w:val="-45287001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As an Engineering Student Engagement Leader, I supported the faculty in hosting open houses, first year events, and community events.</w:t>
          </w:r>
        </w:sdtContent>
      </w:sdt>
    </w:p>
    <w:p w14:paraId="1085FBC1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COMMUNITY INVOLVEMENT</w:t>
      </w:r>
    </w:p>
    <w:p w14:paraId="7F17C54B" w14:textId="77777777" w:rsidR="000B1D43" w:rsidRDefault="00000000">
      <w:pPr>
        <w:spacing w:before="80" w:after="0" w:line="240" w:lineRule="auto"/>
      </w:pPr>
      <w:sdt>
        <w:sdtPr>
          <w:alias w:val="COMM1_TITLE"/>
          <w:tag w:val="COMM1_TITLE"/>
          <w:id w:val="935942482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8"/>
              <w:szCs w:val="18"/>
              <w:spacing w:val="0"/>
            </w:rPr>
            <w:t>Youth Basketball Coach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COMM1_DATES"/>
          <w:tag w:val="COMM1_DATES"/>
          <w:id w:val="-41863457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2023-2026</w:t>
          </w:r>
        </w:sdtContent>
      </w:sdt>
    </w:p>
    <w:p w14:paraId="4DF8D890" w14:textId="77777777" w:rsidR="000B1D43" w:rsidRDefault="00000000">
      <w:pPr>
        <w:spacing w:after="0" w:line="240" w:lineRule="auto"/>
      </w:pPr>
      <w:sdt>
        <w:sdtPr>
          <w:alias w:val="COMM1_META"/>
          <w:tag w:val="COMM1_META"/>
          <w:id w:val="-596097188"/>
        </w:sdtPr>
        <w:sdtContent>
          <w:r>
            <w:rPr>
              <w:rFonts w:eastAsia="Arial" w:cs="Arial" w:ascii="Arial" w:hAnsi="Arial"/>
              <w:color w:val="606266"/>
              <w:sz w:val="17"/>
              <w:szCs w:val="17"/>
              <w:spacing w:val="0"/>
            </w:rPr>
            <w:t>CYDC - Calgary, AB</w:t>
          </w:r>
        </w:sdtContent>
      </w:sdt>
    </w:p>
    <w:p w14:paraId="5E98F22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1"/>
          <w:tag w:val="COMM1_BULLET1"/>
          <w:id w:val="-413474936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Working with groups of 20-40 kids, ranging in age from 8-17 years old,  during weekly practices over 4 month seasons</w:t>
          </w:r>
        </w:sdtContent>
      </w:sdt>
    </w:p>
    <w:p w14:paraId="2C8E232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COMM1_BULLET2"/>
          <w:tag w:val="COMM1_BULLET2"/>
          <w:id w:val="-78712472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Focused player development on teamwork, communication, fundamental basketball skills, agility, and general physical fitness.</w:t>
          </w:r>
        </w:sdtContent>
      </w:sdt>
    </w:p>
    <w:p w14:paraId="36FC4AC5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RECOGNITION</w:t>
      </w:r>
    </w:p>
    <w:p w14:paraId="07CD2B4E" w14:textId="77777777" w:rsidR="000B1D43" w:rsidRDefault="00000000">
      <w:pPr>
        <w:spacing w:before="80" w:after="0" w:line="240" w:lineRule="auto"/>
      </w:pPr>
      <w:sdt>
        <w:sdtPr>
          <w:alias w:val="RECOG1_TITLE"/>
          <w:tag w:val="RECOG1_TITLE"/>
          <w:id w:val="-884793482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Undergraduate Student Leadership Award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1_DATES"/>
          <w:tag w:val="RECOG1_DATES"/>
          <w:id w:val="1117097865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2024-2025</w:t>
          </w:r>
        </w:sdtContent>
      </w:sdt>
    </w:p>
    <w:p w14:paraId="541056D0" w14:textId="77777777" w:rsidR="000B1D43" w:rsidRDefault="00000000">
      <w:pPr>
        <w:spacing w:before="80" w:after="0" w:line="240" w:lineRule="auto"/>
      </w:pPr>
      <w:sdt>
        <w:sdtPr>
          <w:alias w:val="RECOG2_TITLE"/>
          <w:tag w:val="RECOG2_TITLE"/>
          <w:id w:val="-662320773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Leadership in Engineering Scholarship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2_DATES"/>
          <w:tag w:val="RECOG2_DATES"/>
          <w:id w:val="-721287108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2023-2024</w:t>
          </w:r>
        </w:sdtContent>
      </w:sdt>
    </w:p>
    <w:p w14:paraId="3A217DD6" w14:textId="77777777" w:rsidR="000B1D43" w:rsidRDefault="00000000">
      <w:pPr>
        <w:spacing w:before="80" w:after="0" w:line="240" w:lineRule="auto"/>
      </w:pPr>
      <w:sdt>
        <w:sdtPr>
          <w:alias w:val="RECOG3_TITLE"/>
          <w:tag w:val="RECOG3_TITLE"/>
          <w:id w:val="2028130347"/>
        </w:sdtPr>
        <w:sdtContent>
          <w:r>
            <w:rPr>
              <w:rFonts w:eastAsia="Arial" w:cs="Arial" w:ascii="Arial" w:hAnsi="Arial"/>
              <w:b/>
              <w:bCs/>
              <w:color w:val="1D1D21"/>
              <w:sz w:val="16"/>
              <w:szCs w:val="16"/>
              <w:spacing w:val="0"/>
            </w:rPr>
            <w:t>APEGA Science Olympics Medalist: Silver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RECOG3_DATES"/>
          <w:tag w:val="RECOG3_DATES"/>
          <w:id w:val="175015286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8"/>
              <w:szCs w:val="18"/>
              <w:spacing w:val="0"/>
            </w:rPr>
            <w:t>2021-2023</w:t>
          </w:r>
        </w:sdtContent>
      </w:sdt>
    </w:p>
    <w:p w14:paraId="3095B469" w14:textId="77777777" w:rsidR="000B1D43" w:rsidRDefault="00000000">
      <w:r>
        <w:br w:type="page"/>
      </w:r>
    </w:p>
    <w:p w14:paraId="7A36EF7E" w14:textId="77777777" w:rsidR="000B1D43" w:rsidRDefault="00000000">
      <w:pPr>
        <w:spacing w:after="140" w:line="240" w:lineRule="auto"/>
      </w:pPr>
      <w:sdt>
        <w:sdtPr>
          <w:alias w:val="PAGE2_NAME"/>
          <w:tag w:val="PAGE2_NAME"/>
          <w:id w:val="-88194237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30"/>
              <w:szCs w:val="30"/>
              <w:spacing w:val="0"/>
            </w:rPr>
            <w:t>Ashwin Conrad</w:t>
          </w:r>
        </w:sdtContent>
      </w:sdt>
      <w:r>
        <w:rPr>
          <w:b/>
          <w:color w:val="1D1D21"/>
          <w:sz w:val="20"/>
        </w:rPr>
        <w:t xml:space="preserve">  |  PROJECT PORTFOLIO</w:t>
      </w:r>
    </w:p>
    <w:p w14:paraId="288E9C53" w14:textId="77777777" w:rsidR="000B1D43" w:rsidRDefault="00000000">
      <w:pPr>
        <w:spacing w:after="80" w:line="240" w:lineRule="auto"/>
        <w:jc w:val="right"/>
      </w:pPr>
      <w:sdt>
        <w:sdtPr>
          <w:alias w:val="PAGE2_WEBSITE"/>
          <w:tag w:val="PAGE2_WEBSITE"/>
          <w:id w:val="-54267659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ashwin-conrad.github.io</w:t>
          </w:r>
        </w:sdtContent>
      </w:sdt>
    </w:p>
    <w:p w14:paraId="020FF732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t>PROJECT PORTFOLIO</w:t>
      </w:r>
    </w:p>
    <w:p w14:paraId="398AE0E0" w14:textId="77777777" w:rsidR="000B1D43" w:rsidRDefault="00000000">
      <w:pPr>
        <w:spacing w:before="100" w:after="20" w:line="240" w:lineRule="auto"/>
      </w:pPr>
      <w:sdt>
        <w:sdtPr>
          <w:alias w:val="PROJECT1_CATEGORY"/>
          <w:tag w:val="PROJECT1_CATEGORY"/>
          <w:id w:val="2011176085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Industry Projects</w:t>
          </w:r>
        </w:sdtContent>
      </w:sdt>
    </w:p>
    <w:p w14:paraId="1FE1D58F" w14:textId="77777777" w:rsidR="000B1D43" w:rsidRDefault="00000000">
      <w:pPr>
        <w:spacing w:before="40" w:after="0" w:line="240" w:lineRule="auto"/>
      </w:pPr>
      <w:sdt>
        <w:sdtPr>
          <w:alias w:val="PROJECT1_TITLE"/>
          <w:tag w:val="PROJECT1_TITLE"/>
          <w:id w:val="-94168838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Brazed Aluminum Heat-Exchanger Lifecycle Analysis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1_DATES"/>
          <w:tag w:val="PROJECT1_DATES"/>
          <w:id w:val="1261024686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2025 – 2026</w:t>
          </w:r>
        </w:sdtContent>
      </w:sdt>
    </w:p>
    <w:p w14:paraId="35CA93CF" w14:textId="77777777" w:rsidR="000B1D43" w:rsidRDefault="00000000">
      <w:pPr>
        <w:spacing w:after="0" w:line="240" w:lineRule="auto"/>
      </w:pPr>
      <w:sdt>
        <w:sdtPr>
          <w:alias w:val="PROJECT1_META"/>
          <w:tag w:val="PROJECT1_META"/>
          <w:id w:val="1208840255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AltaGas - Python, PI Historian Excel add-in</w:t>
          </w:r>
        </w:sdtContent>
      </w:sdt>
    </w:p>
    <w:p w14:paraId="379543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1"/>
          <w:tag w:val="PROJECT1_BULLET1"/>
          <w:id w:val="-205945869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Analyzed 2+ years of operating data for 12+ brazed aluminum heat exchangers.</w:t>
          </w:r>
        </w:sdtContent>
      </w:sdt>
    </w:p>
    <w:p w14:paraId="74426416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1_BULLET2"/>
          <w:tag w:val="PROJECT1_BULLET2"/>
          <w:id w:val="-99424358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Screened lifecycle evidence against OEM limits and summarized inspection and operating-awareness recommendations.</w:t>
          </w:r>
        </w:sdtContent>
      </w:sdt>
    </w:p>
    <w:p w14:paraId="200178BA" w14:textId="77777777" w:rsidR="000B1D43" w:rsidRDefault="00000000">
      <w:pPr>
        <w:spacing w:before="40" w:after="0" w:line="240" w:lineRule="auto"/>
      </w:pPr>
      <w:sdt>
        <w:sdtPr>
          <w:alias w:val="PROJECT2_TITLE"/>
          <w:tag w:val="PROJECT2_TITLE"/>
          <w:id w:val="-2066563047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Inspection Scope Generation Tool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2_DATES"/>
          <w:tag w:val="PROJECT2_DATES"/>
          <w:id w:val="-70147745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2025 – 2026</w:t>
          </w:r>
        </w:sdtContent>
      </w:sdt>
    </w:p>
    <w:p w14:paraId="73813981" w14:textId="77777777" w:rsidR="000B1D43" w:rsidRDefault="00000000">
      <w:pPr>
        <w:spacing w:after="0" w:line="240" w:lineRule="auto"/>
      </w:pPr>
      <w:sdt>
        <w:sdtPr>
          <w:alias w:val="PROJECT2_META"/>
          <w:tag w:val="PROJECT2_META"/>
          <w:id w:val="1264030103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AltaGas - Python, openpyxl, python-docx</w:t>
          </w:r>
        </w:sdtContent>
      </w:sdt>
    </w:p>
    <w:p w14:paraId="3F880412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1"/>
          <w:tag w:val="PROJECT2_BULLET1"/>
          <w:id w:val="-169430443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Developed a Python tool for equipment-specific inspection-scope generation.</w:t>
          </w:r>
        </w:sdtContent>
      </w:sdt>
    </w:p>
    <w:p w14:paraId="60110A44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2_BULLET2"/>
          <w:tag w:val="PROJECT2_BULLET2"/>
          <w:id w:val="30628879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Generated 500+ standardized scopes from database exports using openpyxl and python-docx.</w:t>
          </w:r>
        </w:sdtContent>
      </w:sdt>
    </w:p>
    <w:p w14:paraId="0E1A6043" w14:textId="77777777" w:rsidR="000B1D43" w:rsidRDefault="00000000">
      <w:pPr>
        <w:spacing w:before="100" w:after="20" w:line="240" w:lineRule="auto"/>
      </w:pPr>
      <w:sdt>
        <w:sdtPr>
          <w:alias w:val="PROJECT3_CATEGORY"/>
          <w:tag w:val="PROJECT3_CATEGORY"/>
          <w:id w:val="1323158114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Course Projects</w:t>
          </w:r>
        </w:sdtContent>
      </w:sdt>
    </w:p>
    <w:p w14:paraId="24EBB199" w14:textId="7D363678" w:rsidR="000B1D43" w:rsidRDefault="00000000">
      <w:pPr>
        <w:spacing w:before="40" w:after="0" w:line="240" w:lineRule="auto"/>
      </w:pPr>
      <w:sdt>
        <w:sdtPr>
          <w:alias w:val="PROJECT3_TITLE"/>
          <w:tag w:val="PROJECT3_TITLE"/>
          <w:id w:val="2062740075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ENG 160 Engineering Design Project</w:t>
          </w:r>
          <w:r w:rsidR="00671CA2"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/>
          </w:r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/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3_DATES"/>
          <w:tag w:val="PROJECT3_DATES"/>
          <w:id w:val="1734431647"/>
        </w:sdtPr>
        <w:sdtContent>
          <w:r w:rsidR="00671CA2"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First Year Project</w:t>
          </w:r>
        </w:sdtContent>
      </w:sdt>
    </w:p>
    <w:p w14:paraId="01090A76" w14:textId="77777777" w:rsidR="000B1D43" w:rsidRDefault="00000000">
      <w:pPr>
        <w:spacing w:after="0" w:line="240" w:lineRule="auto"/>
      </w:pPr>
      <w:sdt>
        <w:sdtPr>
          <w:alias w:val="PROJECT3_META"/>
          <w:tag w:val="PROJECT3_META"/>
          <w:id w:val="1227574255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University of Alberta - Mechanical design process, concept development, technical documentation</w:t>
          </w:r>
        </w:sdtContent>
      </w:sdt>
    </w:p>
    <w:p w14:paraId="52E2F61B" w14:textId="5BDDD46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1"/>
          <w:tag w:val="PROJECT3_BULLET1"/>
          <w:id w:val="1770808855"/>
        </w:sdtPr>
        <w:sdtContent>
          <w:r w:rsidR="00671CA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a five-man team to develop an educational device to model the scientific principles behind a pendulum.</w:t>
          </w:r>
        </w:sdtContent>
      </w:sdt>
    </w:p>
    <w:p w14:paraId="68084E36" w14:textId="4CB877E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2"/>
          <w:tag w:val="PROJECT3_BULLET2"/>
          <w:id w:val="-655458187"/>
        </w:sdtPr>
        <w:sdtContent>
          <w:r w:rsidR="00671CA2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The device was designed to be assembled by elementary age children and is stored flat to minimize storage space.</w:t>
          </w:r>
        </w:sdtContent>
      </w:sdt>
    </w:p>
    <w:p w14:paraId="21AD6235" w14:textId="4C8C54A1" w:rsidR="000B1D43" w:rsidRPr="009300E7" w:rsidRDefault="00000000">
      <w:pPr>
        <w:pStyle w:val="ListBullet"/>
        <w:spacing w:after="0" w:line="240" w:lineRule="auto"/>
        <w:ind w:left="245" w:hanging="144"/>
        <w:rPr>
          <w:sz w:val="17"/>
          <w:szCs w:val="17"/>
        </w:rPr>
      </w:pPr>
      <w:sdt>
        <w:sdtPr>
          <w:rPr>
            <w:sz w:val="17"/>
            <w:szCs w:val="17"/>
          </w:rPr>
          <w:alias w:val="PROJECT3_BULLET3"/>
          <w:tag w:val="PROJECT3_BULLET3"/>
          <w:id w:val="1547258786"/>
        </w:sdtPr>
        <w:sdtContent>
          <w:r w:rsidR="00671CA2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Designed and manufactured a custom needle bearing from wooden dowel, PVC pipe, and stainless-steel pins to minimize friction.</w:t>
          </w:r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  <w:r w:rsidR="00671CA2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</w:sdtContent>
      </w:sdt>
    </w:p>
    <w:p w14:paraId="139D5702" w14:textId="06CF0A9B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3_BULLET4"/>
          <w:tag w:val="PROJECT3_BULLET4"/>
          <w:id w:val="-599560862"/>
        </w:sdtPr>
        <w:sdtContent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Our efforts were acknowledged as the project was nominated for top first year engineering project.</w:t>
          </w:r>
        </w:sdtContent>
      </w:sdt>
    </w:p>
    <w:p w14:paraId="593DE146" w14:textId="5CCED6C7" w:rsidR="000B1D43" w:rsidRDefault="00000000">
      <w:pPr>
        <w:spacing w:before="40" w:after="0" w:line="240" w:lineRule="auto"/>
      </w:pPr>
      <w:sdt>
        <w:sdtPr>
          <w:alias w:val="PROJECT4_TITLE"/>
          <w:tag w:val="PROJECT4_TITLE"/>
          <w:id w:val="1104616464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MEC 260 Mechanical Design Project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4_DATES"/>
          <w:tag w:val="PROJECT4_DATES"/>
          <w:id w:val="-561097456"/>
        </w:sdtPr>
        <w:sdtContent>
          <w:r w:rsidR="00671CA2"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Second Year Project</w:t>
          </w:r>
        </w:sdtContent>
      </w:sdt>
    </w:p>
    <w:p w14:paraId="35F80EF3" w14:textId="77777777" w:rsidR="000B1D43" w:rsidRDefault="00000000">
      <w:pPr>
        <w:spacing w:after="0" w:line="240" w:lineRule="auto"/>
      </w:pPr>
      <w:sdt>
        <w:sdtPr>
          <w:alias w:val="PROJECT4_META"/>
          <w:tag w:val="PROJECT4_META"/>
          <w:id w:val="-1468582077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University of Alberta - Mechanical prototyping, packaging, mechanism iteration</w:t>
          </w:r>
        </w:sdtContent>
      </w:sdt>
    </w:p>
    <w:p w14:paraId="086255ED" w14:textId="441C2D2C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1"/>
          <w:tag w:val="PROJECT4_BULLET1"/>
          <w:id w:val="1310977657"/>
        </w:sdtPr>
        <w:sdtContent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Lead a team of six mechanical engineering students through development of a prototype fruit picking and delivery vehicle.</w:t>
          </w:r>
        </w:sdtContent>
      </w:sdt>
    </w:p>
    <w:p w14:paraId="3F8709D0" w14:textId="2394D52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2"/>
          <w:tag w:val="PROJECT4_BULLET2"/>
          <w:id w:val="132533090"/>
        </w:sdtPr>
        <w:sdtContent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Iterated physical packaging and mechanism performance through CAD and a linkage motion generator before any physical model.</w:t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3A904A8D" w14:textId="41EE4B4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3"/>
          <w:tag w:val="PROJECT4_BULLET3"/>
          <w:id w:val="983353387"/>
        </w:sdtPr>
        <w:sdtContent>
          <w:r w:rsidR="009300E7" w:rsidRP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Developed team and leadership skills as challenges were identified</w:t>
          </w:r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/>
          </w:r>
        </w:sdtContent>
      </w:sdt>
    </w:p>
    <w:p w14:paraId="4C88E2D5" w14:textId="5745378E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4_BULLET4"/>
          <w:tag w:val="PROJECT4_BULLET4"/>
          <w:id w:val="-1875373878"/>
        </w:sdtPr>
        <w:sdtContent>
          <w:r w:rsidR="009300E7">
            <w:rPr>
              <w:sz w:val="17"/>
              <w:szCs w:val="17"/>
              <w:rFonts w:ascii="Arial" w:hAnsi="Arial" w:eastAsia="Arial" w:cs="Arial"/>
              <w:color w:val="1D1D21"/>
              <w:spacing w:val="0"/>
            </w:rPr>
            <w:t>Reinforced the importance of testing and validation in the engineering process as issues were identified to late in the design cycle.</w:t>
          </w:r>
        </w:sdtContent>
      </w:sdt>
    </w:p>
    <w:p w14:paraId="3A72D687" w14:textId="77777777" w:rsidR="000B1D43" w:rsidRDefault="00000000">
      <w:pPr>
        <w:spacing w:before="100" w:after="20" w:line="240" w:lineRule="auto"/>
      </w:pPr>
      <w:sdt>
        <w:sdtPr>
          <w:alias w:val="PROJECT5_CATEGORY"/>
          <w:tag w:val="PROJECT5_CATEGORY"/>
          <w:id w:val="1486441531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Extracurricular Projects</w:t>
          </w:r>
        </w:sdtContent>
      </w:sdt>
    </w:p>
    <w:p w14:paraId="629CC804" w14:textId="77777777" w:rsidR="000B1D43" w:rsidRDefault="00000000">
      <w:pPr>
        <w:spacing w:before="40" w:after="0" w:line="240" w:lineRule="auto"/>
      </w:pPr>
      <w:sdt>
        <w:sdtPr>
          <w:alias w:val="PROJECT5_TITLE"/>
          <w:tag w:val="PROJECT5_TITLE"/>
          <w:id w:val="-72652761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2026 Low-Voltage Systems and Harness Design, Manufacturing, and Development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5_DATES"/>
          <w:tag w:val="PROJECT5_DATES"/>
          <w:id w:val="-1510594613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2026</w:t>
          </w:r>
        </w:sdtContent>
      </w:sdt>
    </w:p>
    <w:p w14:paraId="33B22C87" w14:textId="77777777" w:rsidR="000B1D43" w:rsidRDefault="00000000">
      <w:pPr>
        <w:spacing w:after="0" w:line="240" w:lineRule="auto"/>
      </w:pPr>
      <w:sdt>
        <w:sdtPr>
          <w:alias w:val="PROJECT5_META"/>
          <w:tag w:val="PROJECT5_META"/>
          <w:id w:val="-215432783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Formula EV Racing - Low-voltage electrical systems</w:t>
          </w:r>
        </w:sdtContent>
      </w:sdt>
    </w:p>
    <w:p w14:paraId="5563002C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1"/>
          <w:tag w:val="PROJECT5_BULLET1"/>
          <w:id w:val="-11999194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Designed and developed the 2026 low-voltage system and vehicle harness architecture.</w:t>
          </w:r>
        </w:sdtContent>
      </w:sdt>
    </w:p>
    <w:p w14:paraId="520A7C9D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5_BULLET2"/>
          <w:tag w:val="PROJECT5_BULLET2"/>
          <w:id w:val="1543628970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Supported harness manufacturing, integration, serviceability, and cross-team development.</w:t>
          </w:r>
        </w:sdtContent>
      </w:sdt>
    </w:p>
    <w:p w14:paraId="292469FF" w14:textId="77777777" w:rsidR="000B1D43" w:rsidRDefault="00000000">
      <w:pPr>
        <w:spacing w:before="100" w:after="20" w:line="240" w:lineRule="auto"/>
      </w:pPr>
      <w:sdt>
        <w:sdtPr>
          <w:alias w:val="PROJECT6_CATEGORY"/>
          <w:tag w:val="PROJECT6_CATEGORY"/>
          <w:id w:val="114085726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Personal Projects</w:t>
          </w:r>
        </w:sdtContent>
      </w:sdt>
    </w:p>
    <w:p w14:paraId="750325F6" w14:textId="77777777" w:rsidR="000B1D43" w:rsidRDefault="00000000">
      <w:pPr>
        <w:spacing w:before="40" w:after="0" w:line="240" w:lineRule="auto"/>
      </w:pPr>
      <w:sdt>
        <w:sdtPr>
          <w:alias w:val="PROJECT6_TITLE"/>
          <w:tag w:val="PROJECT6_TITLE"/>
          <w:id w:val="1904405806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Leather Tool Carrier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6_DATES"/>
          <w:tag w:val="PROJECT6_DATES"/>
          <w:id w:val="1511408652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2024</w:t>
          </w:r>
        </w:sdtContent>
      </w:sdt>
    </w:p>
    <w:p w14:paraId="14D455C4" w14:textId="77777777" w:rsidR="000B1D43" w:rsidRDefault="00000000">
      <w:pPr>
        <w:spacing w:after="0" w:line="240" w:lineRule="auto"/>
      </w:pPr>
      <w:sdt>
        <w:sdtPr>
          <w:alias w:val="PROJECT6_META"/>
          <w:tag w:val="PROJECT6_META"/>
          <w:id w:val="-618682324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Personal Project - Shop workflow tooling</w:t>
          </w:r>
        </w:sdtContent>
      </w:sdt>
    </w:p>
    <w:p w14:paraId="30EAFC5F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1"/>
          <w:tag w:val="PROJECT6_BULLET1"/>
          <w:id w:val="87660743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Designed a leather tool carrier for common hand tools used during panel assembly.</w:t>
          </w:r>
        </w:sdtContent>
      </w:sdt>
    </w:p>
    <w:p w14:paraId="41E09CE2" w14:textId="35EF4E36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6_BULLET2"/>
          <w:tag w:val="PROJECT6_BULLET2"/>
          <w:id w:val="1612329019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Built a durable shop aid that kept frequently used tools organized and accessible improving the efficiency of the assembly process.</w:t>
          </w:r>
          <w:r w:rsidR="009300E7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 w:rsidR="003C6ABA"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/>
          </w:r>
        </w:sdtContent>
      </w:sdt>
    </w:p>
    <w:p w14:paraId="4E6DA63D" w14:textId="77777777" w:rsidR="000B1D43" w:rsidRDefault="00000000">
      <w:pPr>
        <w:spacing w:before="40" w:after="0" w:line="240" w:lineRule="auto"/>
      </w:pPr>
      <w:sdt>
        <w:sdtPr>
          <w:alias w:val="PROJECT7_TITLE"/>
          <w:tag w:val="PROJECT7_TITLE"/>
          <w:id w:val="-2041889861"/>
        </w:sdtPr>
        <w:sdtContent>
          <w:r>
            <w:rPr>
              <w:rFonts w:eastAsia="Arial" w:cs="Arial" w:ascii="Arial" w:hAnsi="Arial"/>
              <w:b/>
              <w:bCs/>
              <w:color w:val="1D1D21"/>
              <w:szCs w:val="19"/>
              <w:sz w:val="19"/>
              <w:spacing w:val="0"/>
            </w:rPr>
            <w:t>Composite Skateboard Decks</w:t>
          </w:r>
        </w:sdtContent>
      </w:sdt>
      <w:r>
        <w:rPr>
          <w:color w:val="606266"/>
          <w:sz w:val="18"/>
        </w:rPr>
        <w:t xml:space="preserve">    </w:t>
      </w:r>
      <w:sdt>
        <w:sdtPr>
          <w:alias w:val="PROJECT7_DATES"/>
          <w:tag w:val="PROJECT7_DATES"/>
          <w:id w:val="-1067107579"/>
        </w:sdtPr>
        <w:sdtContent>
          <w:r>
            <w:rPr>
              <w:rFonts w:eastAsia="Arial" w:cs="Arial" w:ascii="Arial" w:hAnsi="Arial"/>
              <w:b/>
              <w:bCs/>
              <w:color w:val="606266"/>
              <w:sz w:val="17"/>
              <w:szCs w:val="17"/>
              <w:spacing w:val="0"/>
            </w:rPr>
            <w:t>Earlier build series</w:t>
          </w:r>
        </w:sdtContent>
      </w:sdt>
    </w:p>
    <w:p w14:paraId="5F8F4627" w14:textId="77777777" w:rsidR="000B1D43" w:rsidRDefault="00000000">
      <w:pPr>
        <w:spacing w:after="0" w:line="240" w:lineRule="auto"/>
      </w:pPr>
      <w:sdt>
        <w:sdtPr>
          <w:alias w:val="PROJECT7_META"/>
          <w:tag w:val="PROJECT7_META"/>
          <w:id w:val="-1833828414"/>
        </w:sdtPr>
        <w:sdtContent>
          <w:r>
            <w:rPr>
              <w:rFonts w:eastAsia="Arial" w:cs="Arial" w:ascii="Arial" w:hAnsi="Arial"/>
              <w:i/>
              <w:iCs/>
              <w:color w:val="606266"/>
              <w:sz w:val="16"/>
              <w:szCs w:val="16"/>
              <w:spacing w:val="0"/>
            </w:rPr>
            <w:t>Personal Project - Lamination, fiberglass layups, embedded aluminum</w:t>
          </w:r>
        </w:sdtContent>
      </w:sdt>
    </w:p>
    <w:p w14:paraId="168337C3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1"/>
          <w:tag w:val="PROJECT7_BULLET1"/>
          <w:id w:val="418142987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Built composite skateboard decks through hands-on lamination and fiberglass layup.</w:t>
          </w:r>
        </w:sdtContent>
      </w:sdt>
    </w:p>
    <w:p w14:paraId="42FEF567" w14:textId="77777777" w:rsidR="000B1D43" w:rsidRDefault="00000000">
      <w:pPr>
        <w:pStyle w:val="ListBullet"/>
        <w:spacing w:after="0" w:line="240" w:lineRule="auto"/>
        <w:ind w:left="245" w:hanging="144"/>
      </w:pPr>
      <w:sdt>
        <w:sdtPr>
          <w:alias w:val="PROJECT7_BULLET2"/>
          <w:tag w:val="PROJECT7_BULLET2"/>
          <w:id w:val="-68122342"/>
        </w:sdtPr>
        <w:sdtContent>
          <w:r>
            <w:rPr>
              <w:rFonts w:eastAsia="Arial" w:cs="Arial" w:ascii="Arial" w:hAnsi="Arial"/>
              <w:color w:val="1D1D21"/>
              <w:sz w:val="17"/>
              <w:szCs w:val="17"/>
              <w:spacing w:val="0"/>
            </w:rPr>
            <w:t>Experimented with embedded aluminum and finish work across an early build series.</w:t>
          </w:r>
        </w:sdtContent>
      </w:sdt>
    </w:p>
    <w:p w14:paraId="558F6B36" w14:textId="77777777" w:rsidR="000B1D43" w:rsidRDefault="00000000">
      <w:pPr>
        <w:pBdr>
          <w:bottom w:val="single" w:sz="1" w:space="0" w:color="18324A"/>
        </w:pBdr>
        <w:shd w:val="clear" w:color="auto" w:fill="9E1B22"/>
        <w:spacing w:before="160" w:after="40" w:line="240" w:lineRule="auto"/>
      </w:pPr>
      <w:r>
        <w:rPr>
          <w:rFonts w:eastAsia="Arial" w:cs="Arial" w:ascii="Arial" w:hAnsi="Arial"/>
          <w:b/>
          <w:bCs/>
          <w:color w:val="E6E8EA"/>
          <w:sz w:val="18"/>
          <w:szCs w:val="18"/>
          <w:spacing w:val="0"/>
        </w:rPr>
        <w:lastRenderedPageBreak/>
        <w:t>TECHNICAL SKILLS</w:t>
      </w:r>
    </w:p>
    <w:tbl>
      <w:tblPr>
        <w:tblW w:w="10800" w:type="dxa"/>
        <w:tblLayout w:type="fixed"/>
        <w:tblLook w:val="04A0" w:firstRow="1" w:lastRow="0" w:firstColumn="1" w:lastColumn="0" w:noHBand="0" w:noVBand="1"/>
      </w:tblPr>
      <w:tblGrid>
        <w:gridCol w:w="2450"/>
        <w:gridCol w:w="8350"/>
      </w:tblGrid>
      <w:tr w:rsidR="000B1D43" w14:paraId="4CEB8A97" w14:textId="77777777">
        <w:tc>
          <w:tcPr>
            <w:tcW w:w="2450" w:type="dxa"/>
            <w:vAlign w:val="center"/>
          </w:tcPr>
          <w:p w14:paraId="7A10ECB3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CAD &amp; DESIGN</w:t>
            </w:r>
          </w:p>
        </w:tc>
        <w:tc>
          <w:tcPr>
            <w:tcW w:w="8350" w:type="dxa"/>
            <w:vAlign w:val="center"/>
          </w:tcPr>
          <w:p w14:paraId="7655996B" w14:textId="0A9935BF" w:rsidR="000B1D43" w:rsidRDefault="00000000">
            <w:pPr>
              <w:spacing w:before="20" w:after="20" w:line="240" w:lineRule="auto"/>
            </w:pPr>
            <w:sdt>
              <w:sdtPr>
                <w:alias w:val="TECH_CAD"/>
                <w:tag w:val="TECH_CAD"/>
                <w:id w:val="-1463876697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SolidWorks, AutoCAD &amp; 2D laser cutting, Engineering drawings, 3D modelling and printing</w:t>
                </w:r>
                <w:r w:rsidR="003C6ABA"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/>
                </w:r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/>
                </w:r>
              </w:sdtContent>
            </w:sdt>
          </w:p>
        </w:tc>
      </w:tr>
      <w:tr w:rsidR="000B1D43" w14:paraId="2CB41F25" w14:textId="77777777">
        <w:tc>
          <w:tcPr>
            <w:tcW w:w="2450" w:type="dxa"/>
            <w:vAlign w:val="center"/>
          </w:tcPr>
          <w:p w14:paraId="0330B247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VEHICLE &amp; ELECTRICAL</w:t>
            </w:r>
          </w:p>
        </w:tc>
        <w:tc>
          <w:tcPr>
            <w:tcW w:w="8350" w:type="dxa"/>
            <w:vAlign w:val="center"/>
          </w:tcPr>
          <w:p w14:paraId="7E340516" w14:textId="2FCD2972" w:rsidR="000B1D43" w:rsidRDefault="00000000">
            <w:pPr>
              <w:spacing w:before="20" w:after="20" w:line="240" w:lineRule="auto"/>
            </w:pPr>
            <w:sdt>
              <w:sdtPr>
                <w:alias w:val="TECH_ELECTRICAL"/>
                <w:tag w:val="TECH_ELECTRICAL"/>
                <w:id w:val="1458843456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Low-voltage systems, Power distribution, Sensor integration, Electrical schematics, Panel assembly, Pre-delivery QA</w:t>
                </w:r>
              </w:sdtContent>
            </w:sdt>
          </w:p>
        </w:tc>
      </w:tr>
      <w:tr w:rsidR="000B1D43" w14:paraId="68E7FF48" w14:textId="77777777">
        <w:tc>
          <w:tcPr>
            <w:tcW w:w="2450" w:type="dxa"/>
            <w:vAlign w:val="center"/>
          </w:tcPr>
          <w:p w14:paraId="151BAC7B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DATA &amp; AUTOMATION</w:t>
            </w:r>
          </w:p>
        </w:tc>
        <w:tc>
          <w:tcPr>
            <w:tcW w:w="8350" w:type="dxa"/>
            <w:vAlign w:val="center"/>
          </w:tcPr>
          <w:p w14:paraId="61B49C96" w14:textId="77777777" w:rsidR="000B1D43" w:rsidRDefault="00000000">
            <w:pPr>
              <w:spacing w:before="20" w:after="20" w:line="240" w:lineRule="auto"/>
            </w:pPr>
            <w:sdt>
              <w:sdtPr>
                <w:alias w:val="TECH_DATA"/>
                <w:tag w:val="TECH_DATA"/>
                <w:id w:val="33541628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Python, Excel data analysis, Power BI, Microsoft Fabric, Power Query, openpyxl, python-docx</w:t>
                </w:r>
              </w:sdtContent>
            </w:sdt>
          </w:p>
        </w:tc>
      </w:tr>
      <w:tr w:rsidR="000B1D43" w14:paraId="36DA426C" w14:textId="77777777">
        <w:tc>
          <w:tcPr>
            <w:tcW w:w="2450" w:type="dxa"/>
            <w:vAlign w:val="center"/>
          </w:tcPr>
          <w:p w14:paraId="2739505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ENGINEERING SOFTWARE</w:t>
            </w:r>
          </w:p>
        </w:tc>
        <w:tc>
          <w:tcPr>
            <w:tcW w:w="8350" w:type="dxa"/>
            <w:vAlign w:val="center"/>
          </w:tcPr>
          <w:p w14:paraId="5CCCC624" w14:textId="77777777" w:rsidR="000B1D43" w:rsidRDefault="00000000">
            <w:pPr>
              <w:spacing w:before="20" w:after="20" w:line="240" w:lineRule="auto"/>
            </w:pPr>
            <w:sdt>
              <w:sdtPr>
                <w:alias w:val="TECH_ENGINEERING_SOFTWARE"/>
                <w:tag w:val="TECH_ENGINEERING_SOFTWARE"/>
                <w:id w:val="-1704160769"/>
              </w:sdtPr>
              <w:sdtContent>
                <w:r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Aspen HYSYS, Maximo, JDE, Pinnacle IDMS, AVEVA Pi Systems</w:t>
                </w:r>
              </w:sdtContent>
            </w:sdt>
          </w:p>
        </w:tc>
      </w:tr>
      <w:tr w:rsidR="000B1D43" w14:paraId="17C69E63" w14:textId="77777777">
        <w:tc>
          <w:tcPr>
            <w:tcW w:w="2450" w:type="dxa"/>
            <w:vAlign w:val="center"/>
          </w:tcPr>
          <w:p w14:paraId="6E32FFED" w14:textId="77777777" w:rsidR="000B1D43" w:rsidRDefault="00000000">
            <w:pPr>
              <w:spacing w:before="20" w:after="20" w:line="240" w:lineRule="auto"/>
            </w:pPr>
            <w:r>
              <w:rPr>
                <w:b/>
                <w:color w:val="9E1B22"/>
                <w:sz w:val="14"/>
              </w:rPr>
              <w:t>FABRICATION &amp; QA</w:t>
            </w:r>
          </w:p>
        </w:tc>
        <w:tc>
          <w:tcPr>
            <w:tcW w:w="8350" w:type="dxa"/>
            <w:vAlign w:val="center"/>
          </w:tcPr>
          <w:p w14:paraId="35910702" w14:textId="228DAA6E" w:rsidR="000B1D43" w:rsidRDefault="00000000">
            <w:pPr>
              <w:spacing w:before="20" w:after="20" w:line="240" w:lineRule="auto"/>
            </w:pPr>
            <w:sdt>
              <w:sdtPr>
                <w:alias w:val="TECH_FABRICATION"/>
                <w:tag w:val="TECH_FABRICATION"/>
                <w:id w:val="1134448732"/>
              </w:sdtPr>
              <w:sdtContent>
                <w:r w:rsidR="003C6ABA">
                  <w:rPr>
                    <w:rFonts w:eastAsia="Arial" w:cs="Arial" w:ascii="Arial" w:hAnsi="Arial"/>
                    <w:color w:val="1D1D21"/>
                    <w:sz w:val="17"/>
                    <w:szCs w:val="17"/>
                    <w:spacing w:val="0"/>
                  </w:rPr>
                  <w:t>Engineering drawings, Panel assembly</w:t>
                </w:r>
              </w:sdtContent>
            </w:sdt>
          </w:p>
        </w:tc>
      </w:tr>
    </w:tbl>
    <w:p w14:paraId="39B6FA75" w14:textId="77777777" w:rsidR="000B1D43" w:rsidRDefault="00000000">
      <w:pPr>
        <w:spacing w:before="80" w:after="0" w:line="240" w:lineRule="auto"/>
      </w:pPr>
      <w:r>
        <w:rPr>
          <w:i/>
          <w:color w:val="606266"/>
          <w:sz w:val="15"/>
        </w:rPr>
        <w:t xml:space="preserve">Expanded case studies and technical work: </w:t>
      </w:r>
      <w:sdt>
        <w:sdtPr>
          <w:alias w:val="PORTFOLIO_URL"/>
          <w:tag w:val="PORTFOLIO_URL"/>
          <w:id w:val="644319159"/>
        </w:sdtPr>
        <w:sdtContent>
          <w:r>
            <w:rPr>
              <w:rFonts w:eastAsia="Arial" w:cs="Arial" w:ascii="Arial" w:hAnsi="Arial"/>
              <w:b/>
              <w:bCs/>
              <w:color w:val="9E1B22"/>
              <w:sz w:val="17"/>
              <w:szCs w:val="17"/>
              <w:spacing w:val="0"/>
            </w:rPr>
            <w:t>ashwin-conrad.github.io</w:t>
          </w:r>
        </w:sdtContent>
      </w:sdt>
    </w:p>
    <w:sectPr w:rsidR="000B1D43" w:rsidSect="00034616">
      <w:footerReference w:type="default" r:id="rId8"/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B14BC" w14:textId="77777777" w:rsidR="00062C81" w:rsidRDefault="00062C81">
      <w:pPr>
        <w:spacing w:after="0" w:line="240" w:lineRule="auto"/>
      </w:pPr>
      <w:r>
        <w:separator/>
      </w:r>
    </w:p>
  </w:endnote>
  <w:endnote w:type="continuationSeparator" w:id="0">
    <w:p w14:paraId="3F2FCF0A" w14:textId="77777777" w:rsidR="00062C81" w:rsidRDefault="00062C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464E7" w14:textId="77777777" w:rsidR="000B1D43" w:rsidRDefault="00000000">
    <w:pPr>
      <w:pStyle w:val="Footer"/>
      <w:jc w:val="center"/>
    </w:pPr>
    <w:r>
      <w:rPr>
        <w:b/>
        <w:color w:val="606266"/>
        <w:sz w:val="14"/>
      </w:rPr>
      <w:t>RESUME / PROJECT PORTFOLIO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3A7EC" w14:textId="77777777" w:rsidR="00062C81" w:rsidRDefault="00062C81">
      <w:pPr>
        <w:spacing w:after="0" w:line="240" w:lineRule="auto"/>
      </w:pPr>
      <w:r>
        <w:separator/>
      </w:r>
    </w:p>
  </w:footnote>
  <w:footnote w:type="continuationSeparator" w:id="0">
    <w:p w14:paraId="710DA217" w14:textId="77777777" w:rsidR="00062C81" w:rsidRDefault="00062C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0591422">
    <w:abstractNumId w:val="8"/>
  </w:num>
  <w:num w:numId="2" w16cid:durableId="434794049">
    <w:abstractNumId w:val="6"/>
  </w:num>
  <w:num w:numId="3" w16cid:durableId="1787389649">
    <w:abstractNumId w:val="5"/>
  </w:num>
  <w:num w:numId="4" w16cid:durableId="1848592284">
    <w:abstractNumId w:val="4"/>
  </w:num>
  <w:num w:numId="5" w16cid:durableId="382103156">
    <w:abstractNumId w:val="7"/>
  </w:num>
  <w:num w:numId="6" w16cid:durableId="408163432">
    <w:abstractNumId w:val="3"/>
  </w:num>
  <w:num w:numId="7" w16cid:durableId="1214384300">
    <w:abstractNumId w:val="2"/>
  </w:num>
  <w:num w:numId="8" w16cid:durableId="2117864464">
    <w:abstractNumId w:val="1"/>
  </w:num>
  <w:num w:numId="9" w16cid:durableId="375861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C81"/>
    <w:rsid w:val="00095192"/>
    <w:rsid w:val="000B1D43"/>
    <w:rsid w:val="0015074B"/>
    <w:rsid w:val="001C6082"/>
    <w:rsid w:val="0029639D"/>
    <w:rsid w:val="00326F90"/>
    <w:rsid w:val="003C6ABA"/>
    <w:rsid w:val="00671CA2"/>
    <w:rsid w:val="00694CB7"/>
    <w:rsid w:val="006B4053"/>
    <w:rsid w:val="008A5EBC"/>
    <w:rsid w:val="009300E7"/>
    <w:rsid w:val="00A06F8E"/>
    <w:rsid w:val="00AA1D8D"/>
    <w:rsid w:val="00B47730"/>
    <w:rsid w:val="00BD4599"/>
    <w:rsid w:val="00C2576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F9E7D0"/>
  <w14:defaultImageDpi w14:val="300"/>
  <w15:docId w15:val="{41A05733-5891-4805-A580-32273CB9A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1F293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F0E1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8F151D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C01C28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C01C28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761419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C01C28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D1D21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D1D21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C01C28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F0E1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F0E1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C01C28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1515C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C01C28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C01C28" w:themeColor="accent1"/>
      </w:pBdr>
      <w:spacing w:before="200" w:after="280"/>
      <w:ind w:left="936" w:right="936"/>
    </w:pPr>
    <w:rPr>
      <w:b/>
      <w:bCs/>
      <w:i/>
      <w:iCs/>
      <w:color w:val="C01C28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C01C28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88896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C01C28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8242B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8242B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51518" w:themeColor="text1" w:themeShade="BF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1D21" w:themeColor="text1"/>
          <w:left w:val="nil"/>
          <w:bottom w:val="single" w:sz="8" w:space="0" w:color="1D1D21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8F151D" w:themeColor="accent1" w:themeShade="BF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1C28" w:themeColor="accent1"/>
          <w:left w:val="nil"/>
          <w:bottom w:val="single" w:sz="8" w:space="0" w:color="C01C2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91B20" w:themeColor="accent2" w:themeShade="BF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8242B" w:themeColor="accent2"/>
          <w:left w:val="nil"/>
          <w:bottom w:val="single" w:sz="8" w:space="0" w:color="B8242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1419" w:themeColor="accent3" w:themeShade="BF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1B22" w:themeColor="accent3"/>
          <w:left w:val="nil"/>
          <w:bottom w:val="single" w:sz="8" w:space="0" w:color="9E1B2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2C4E4C" w:themeColor="accent4" w:themeShade="BF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6966" w:themeColor="accent4"/>
          <w:left w:val="nil"/>
          <w:bottom w:val="single" w:sz="8" w:space="0" w:color="3B696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F50" w:themeColor="accent5" w:themeShade="BF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556B" w:themeColor="accent5"/>
          <w:left w:val="nil"/>
          <w:bottom w:val="single" w:sz="8" w:space="0" w:color="40556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D0D13" w:themeColor="accent6" w:themeShade="BF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D121A" w:themeColor="accent6"/>
          <w:left w:val="nil"/>
          <w:bottom w:val="single" w:sz="8" w:space="0" w:color="7D121A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1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H w:val="nil"/>
          <w:insideV w:val="single" w:sz="8" w:space="0" w:color="1D1D21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</w:tcPr>
    </w:tblStylePr>
    <w:tblStylePr w:type="band1Vert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  <w:shd w:val="clear" w:color="auto" w:fill="C3C3CB" w:themeFill="text1" w:themeFillTint="3F"/>
      </w:tcPr>
    </w:tblStylePr>
    <w:tblStylePr w:type="band2Horz">
      <w:tblPr/>
      <w:tcPr>
        <w:tcBorders>
          <w:top w:val="single" w:sz="8" w:space="0" w:color="1D1D21" w:themeColor="text1"/>
          <w:left w:val="single" w:sz="8" w:space="0" w:color="1D1D21" w:themeColor="text1"/>
          <w:bottom w:val="single" w:sz="8" w:space="0" w:color="1D1D21" w:themeColor="text1"/>
          <w:right w:val="single" w:sz="8" w:space="0" w:color="1D1D21" w:themeColor="text1"/>
          <w:insideV w:val="single" w:sz="8" w:space="0" w:color="1D1D21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1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H w:val="nil"/>
          <w:insideV w:val="single" w:sz="8" w:space="0" w:color="C01C2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</w:tcPr>
    </w:tblStylePr>
    <w:tblStylePr w:type="band1Vert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  <w:shd w:val="clear" w:color="auto" w:fill="F6C0C4" w:themeFill="accent1" w:themeFillTint="3F"/>
      </w:tcPr>
    </w:tblStylePr>
    <w:tblStylePr w:type="band2Horz">
      <w:tblPr/>
      <w:tcPr>
        <w:tcBorders>
          <w:top w:val="single" w:sz="8" w:space="0" w:color="C01C28" w:themeColor="accent1"/>
          <w:left w:val="single" w:sz="8" w:space="0" w:color="C01C28" w:themeColor="accent1"/>
          <w:bottom w:val="single" w:sz="8" w:space="0" w:color="C01C28" w:themeColor="accent1"/>
          <w:right w:val="single" w:sz="8" w:space="0" w:color="C01C28" w:themeColor="accent1"/>
          <w:insideV w:val="single" w:sz="8" w:space="0" w:color="C01C28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1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H w:val="nil"/>
          <w:insideV w:val="single" w:sz="8" w:space="0" w:color="B8242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</w:tcPr>
    </w:tblStylePr>
    <w:tblStylePr w:type="band1Vert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  <w:shd w:val="clear" w:color="auto" w:fill="F3C3C5" w:themeFill="accent2" w:themeFillTint="3F"/>
      </w:tcPr>
    </w:tblStylePr>
    <w:tblStylePr w:type="band2Horz">
      <w:tblPr/>
      <w:tcPr>
        <w:tcBorders>
          <w:top w:val="single" w:sz="8" w:space="0" w:color="B8242B" w:themeColor="accent2"/>
          <w:left w:val="single" w:sz="8" w:space="0" w:color="B8242B" w:themeColor="accent2"/>
          <w:bottom w:val="single" w:sz="8" w:space="0" w:color="B8242B" w:themeColor="accent2"/>
          <w:right w:val="single" w:sz="8" w:space="0" w:color="B8242B" w:themeColor="accent2"/>
          <w:insideV w:val="single" w:sz="8" w:space="0" w:color="B8242B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1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H w:val="nil"/>
          <w:insideV w:val="single" w:sz="8" w:space="0" w:color="9E1B2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</w:tcPr>
    </w:tblStylePr>
    <w:tblStylePr w:type="band1Vert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  <w:shd w:val="clear" w:color="auto" w:fill="F3BABD" w:themeFill="accent3" w:themeFillTint="3F"/>
      </w:tcPr>
    </w:tblStylePr>
    <w:tblStylePr w:type="band2Horz">
      <w:tblPr/>
      <w:tcPr>
        <w:tcBorders>
          <w:top w:val="single" w:sz="8" w:space="0" w:color="9E1B22" w:themeColor="accent3"/>
          <w:left w:val="single" w:sz="8" w:space="0" w:color="9E1B22" w:themeColor="accent3"/>
          <w:bottom w:val="single" w:sz="8" w:space="0" w:color="9E1B22" w:themeColor="accent3"/>
          <w:right w:val="single" w:sz="8" w:space="0" w:color="9E1B22" w:themeColor="accent3"/>
          <w:insideV w:val="single" w:sz="8" w:space="0" w:color="9E1B22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1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H w:val="nil"/>
          <w:insideV w:val="single" w:sz="8" w:space="0" w:color="3B696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</w:tcPr>
    </w:tblStylePr>
    <w:tblStylePr w:type="band1Vert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  <w:shd w:val="clear" w:color="auto" w:fill="C8E0DE" w:themeFill="accent4" w:themeFillTint="3F"/>
      </w:tcPr>
    </w:tblStylePr>
    <w:tblStylePr w:type="band2Horz">
      <w:tblPr/>
      <w:tcPr>
        <w:tcBorders>
          <w:top w:val="single" w:sz="8" w:space="0" w:color="3B6966" w:themeColor="accent4"/>
          <w:left w:val="single" w:sz="8" w:space="0" w:color="3B6966" w:themeColor="accent4"/>
          <w:bottom w:val="single" w:sz="8" w:space="0" w:color="3B6966" w:themeColor="accent4"/>
          <w:right w:val="single" w:sz="8" w:space="0" w:color="3B6966" w:themeColor="accent4"/>
          <w:insideV w:val="single" w:sz="8" w:space="0" w:color="3B6966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1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H w:val="nil"/>
          <w:insideV w:val="single" w:sz="8" w:space="0" w:color="40556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</w:tcPr>
    </w:tblStylePr>
    <w:tblStylePr w:type="band1Vert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  <w:shd w:val="clear" w:color="auto" w:fill="CAD4DF" w:themeFill="accent5" w:themeFillTint="3F"/>
      </w:tcPr>
    </w:tblStylePr>
    <w:tblStylePr w:type="band2Horz">
      <w:tblPr/>
      <w:tcPr>
        <w:tcBorders>
          <w:top w:val="single" w:sz="8" w:space="0" w:color="40556B" w:themeColor="accent5"/>
          <w:left w:val="single" w:sz="8" w:space="0" w:color="40556B" w:themeColor="accent5"/>
          <w:bottom w:val="single" w:sz="8" w:space="0" w:color="40556B" w:themeColor="accent5"/>
          <w:right w:val="single" w:sz="8" w:space="0" w:color="40556B" w:themeColor="accent5"/>
          <w:insideV w:val="single" w:sz="8" w:space="0" w:color="40556B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1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H w:val="nil"/>
          <w:insideV w:val="single" w:sz="8" w:space="0" w:color="7D121A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</w:tcPr>
    </w:tblStylePr>
    <w:tblStylePr w:type="band1Vert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  <w:shd w:val="clear" w:color="auto" w:fill="F3AFB4" w:themeFill="accent6" w:themeFillTint="3F"/>
      </w:tcPr>
    </w:tblStylePr>
    <w:tblStylePr w:type="band2Horz">
      <w:tblPr/>
      <w:tcPr>
        <w:tcBorders>
          <w:top w:val="single" w:sz="8" w:space="0" w:color="7D121A" w:themeColor="accent6"/>
          <w:left w:val="single" w:sz="8" w:space="0" w:color="7D121A" w:themeColor="accent6"/>
          <w:bottom w:val="single" w:sz="8" w:space="0" w:color="7D121A" w:themeColor="accent6"/>
          <w:right w:val="single" w:sz="8" w:space="0" w:color="7D121A" w:themeColor="accent6"/>
          <w:insideV w:val="single" w:sz="8" w:space="0" w:color="7D121A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C" w:themeColor="text1" w:themeTint="BF"/>
          <w:left w:val="single" w:sz="8" w:space="0" w:color="51515C" w:themeColor="text1" w:themeTint="BF"/>
          <w:bottom w:val="single" w:sz="8" w:space="0" w:color="51515C" w:themeColor="text1" w:themeTint="BF"/>
          <w:right w:val="single" w:sz="8" w:space="0" w:color="51515C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3C3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414C" w:themeColor="accent1" w:themeTint="BF"/>
          <w:left w:val="single" w:sz="8" w:space="0" w:color="E3414C" w:themeColor="accent1" w:themeTint="BF"/>
          <w:bottom w:val="single" w:sz="8" w:space="0" w:color="E3414C" w:themeColor="accent1" w:themeTint="BF"/>
          <w:right w:val="single" w:sz="8" w:space="0" w:color="E3414C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0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4950" w:themeColor="accent2" w:themeTint="BF"/>
          <w:left w:val="single" w:sz="8" w:space="0" w:color="DB4950" w:themeColor="accent2" w:themeTint="BF"/>
          <w:bottom w:val="single" w:sz="8" w:space="0" w:color="DB4950" w:themeColor="accent2" w:themeTint="BF"/>
          <w:right w:val="single" w:sz="8" w:space="0" w:color="DB495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C3C5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B2E37" w:themeColor="accent3" w:themeTint="BF"/>
          <w:left w:val="single" w:sz="8" w:space="0" w:color="DB2E37" w:themeColor="accent3" w:themeTint="BF"/>
          <w:bottom w:val="single" w:sz="8" w:space="0" w:color="DB2E37" w:themeColor="accent3" w:themeTint="BF"/>
          <w:right w:val="single" w:sz="8" w:space="0" w:color="DB2E3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BA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09B" w:themeColor="accent4" w:themeTint="BF"/>
          <w:left w:val="single" w:sz="8" w:space="0" w:color="5AA09B" w:themeColor="accent4" w:themeTint="BF"/>
          <w:bottom w:val="single" w:sz="8" w:space="0" w:color="5AA09B" w:themeColor="accent4" w:themeTint="BF"/>
          <w:right w:val="single" w:sz="8" w:space="0" w:color="5AA09B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E0D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7FA0" w:themeColor="accent5" w:themeTint="BF"/>
          <w:left w:val="single" w:sz="8" w:space="0" w:color="607FA0" w:themeColor="accent5" w:themeTint="BF"/>
          <w:bottom w:val="single" w:sz="8" w:space="0" w:color="607FA0" w:themeColor="accent5" w:themeTint="BF"/>
          <w:right w:val="single" w:sz="8" w:space="0" w:color="607FA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4D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8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1D2A" w:themeColor="accent6" w:themeTint="BF"/>
          <w:left w:val="single" w:sz="8" w:space="0" w:color="CD1D2A" w:themeColor="accent6" w:themeTint="BF"/>
          <w:bottom w:val="single" w:sz="8" w:space="0" w:color="CD1D2A" w:themeColor="accent6" w:themeTint="BF"/>
          <w:right w:val="single" w:sz="8" w:space="0" w:color="CD1D2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3AFB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E6E8EA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color w:val="E6E8EA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C4C9" w:themeFill="background1" w:themeFillShade="D8"/>
      </w:tcPr>
    </w:tblStylePr>
    <w:tblStylePr w:type="band1Horz">
      <w:tblPr/>
      <w:tcPr>
        <w:shd w:val="clear" w:color="auto" w:fill="BFC4C9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E6E8EA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bottom w:val="single" w:sz="8" w:space="0" w:color="1D1D21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1D21" w:themeColor="tex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1D21" w:themeColor="text1"/>
          <w:bottom w:val="single" w:sz="8" w:space="0" w:color="1D1D21" w:themeColor="text1"/>
        </w:tcBorders>
      </w:tcPr>
    </w:tblStylePr>
    <w:tblStylePr w:type="band1Vert">
      <w:tblPr/>
      <w:tcPr>
        <w:shd w:val="clear" w:color="auto" w:fill="C3C3CB" w:themeFill="text1" w:themeFillTint="3F"/>
      </w:tcPr>
    </w:tblStylePr>
    <w:tblStylePr w:type="band1Horz">
      <w:tblPr/>
      <w:tcPr>
        <w:shd w:val="clear" w:color="auto" w:fill="C3C3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bottom w:val="single" w:sz="8" w:space="0" w:color="C01C2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1C28" w:themeColor="accent1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1C28" w:themeColor="accent1"/>
          <w:bottom w:val="single" w:sz="8" w:space="0" w:color="C01C28" w:themeColor="accent1"/>
        </w:tcBorders>
      </w:tcPr>
    </w:tblStylePr>
    <w:tblStylePr w:type="band1Vert">
      <w:tblPr/>
      <w:tcPr>
        <w:shd w:val="clear" w:color="auto" w:fill="F6C0C4" w:themeFill="accent1" w:themeFillTint="3F"/>
      </w:tcPr>
    </w:tblStylePr>
    <w:tblStylePr w:type="band1Horz">
      <w:tblPr/>
      <w:tcPr>
        <w:shd w:val="clear" w:color="auto" w:fill="F6C0C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bottom w:val="single" w:sz="8" w:space="0" w:color="B8242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8242B" w:themeColor="accent2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8242B" w:themeColor="accent2"/>
          <w:bottom w:val="single" w:sz="8" w:space="0" w:color="B8242B" w:themeColor="accent2"/>
        </w:tcBorders>
      </w:tcPr>
    </w:tblStylePr>
    <w:tblStylePr w:type="band1Vert">
      <w:tblPr/>
      <w:tcPr>
        <w:shd w:val="clear" w:color="auto" w:fill="F3C3C5" w:themeFill="accent2" w:themeFillTint="3F"/>
      </w:tcPr>
    </w:tblStylePr>
    <w:tblStylePr w:type="band1Horz">
      <w:tblPr/>
      <w:tcPr>
        <w:shd w:val="clear" w:color="auto" w:fill="F3C3C5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bottom w:val="single" w:sz="8" w:space="0" w:color="9E1B2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1B22" w:themeColor="accent3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1B22" w:themeColor="accent3"/>
          <w:bottom w:val="single" w:sz="8" w:space="0" w:color="9E1B22" w:themeColor="accent3"/>
        </w:tcBorders>
      </w:tcPr>
    </w:tblStylePr>
    <w:tblStylePr w:type="band1Vert">
      <w:tblPr/>
      <w:tcPr>
        <w:shd w:val="clear" w:color="auto" w:fill="F3BABD" w:themeFill="accent3" w:themeFillTint="3F"/>
      </w:tcPr>
    </w:tblStylePr>
    <w:tblStylePr w:type="band1Horz">
      <w:tblPr/>
      <w:tcPr>
        <w:shd w:val="clear" w:color="auto" w:fill="F3BABD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bottom w:val="single" w:sz="8" w:space="0" w:color="3B696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6966" w:themeColor="accent4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6966" w:themeColor="accent4"/>
          <w:bottom w:val="single" w:sz="8" w:space="0" w:color="3B6966" w:themeColor="accent4"/>
        </w:tcBorders>
      </w:tcPr>
    </w:tblStylePr>
    <w:tblStylePr w:type="band1Vert">
      <w:tblPr/>
      <w:tcPr>
        <w:shd w:val="clear" w:color="auto" w:fill="C8E0DE" w:themeFill="accent4" w:themeFillTint="3F"/>
      </w:tcPr>
    </w:tblStylePr>
    <w:tblStylePr w:type="band1Horz">
      <w:tblPr/>
      <w:tcPr>
        <w:shd w:val="clear" w:color="auto" w:fill="C8E0DE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bottom w:val="single" w:sz="8" w:space="0" w:color="40556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556B" w:themeColor="accent5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556B" w:themeColor="accent5"/>
          <w:bottom w:val="single" w:sz="8" w:space="0" w:color="40556B" w:themeColor="accent5"/>
        </w:tcBorders>
      </w:tcPr>
    </w:tblStylePr>
    <w:tblStylePr w:type="band1Vert">
      <w:tblPr/>
      <w:tcPr>
        <w:shd w:val="clear" w:color="auto" w:fill="CAD4DF" w:themeFill="accent5" w:themeFillTint="3F"/>
      </w:tcPr>
    </w:tblStylePr>
    <w:tblStylePr w:type="band1Horz">
      <w:tblPr/>
      <w:tcPr>
        <w:shd w:val="clear" w:color="auto" w:fill="CAD4DF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bottom w:val="single" w:sz="8" w:space="0" w:color="7D121A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D121A" w:themeColor="accent6"/>
        </w:tcBorders>
      </w:tcPr>
    </w:tblStylePr>
    <w:tblStylePr w:type="lastRow">
      <w:rPr>
        <w:b/>
        <w:bCs/>
        <w:color w:val="9E1B22" w:themeColor="text2"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D121A" w:themeColor="accent6"/>
          <w:bottom w:val="single" w:sz="8" w:space="0" w:color="7D121A" w:themeColor="accent6"/>
        </w:tcBorders>
      </w:tcPr>
    </w:tblStylePr>
    <w:tblStylePr w:type="band1Vert">
      <w:tblPr/>
      <w:tcPr>
        <w:shd w:val="clear" w:color="auto" w:fill="F3AFB4" w:themeFill="accent6" w:themeFillTint="3F"/>
      </w:tcPr>
    </w:tblStylePr>
    <w:tblStylePr w:type="band1Horz">
      <w:tblPr/>
      <w:tcPr>
        <w:shd w:val="clear" w:color="auto" w:fill="F3AFB4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1D21" w:themeColor="tex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1D21" w:themeColor="tex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1D1D21" w:themeColor="tex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3C3CB" w:themeFill="tex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1C28" w:themeColor="accent1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C01C28" w:themeColor="accen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1C28" w:themeColor="accent1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C01C28" w:themeColor="accent1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0C4" w:themeFill="accent1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B8242B" w:themeColor="accent2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8242B" w:themeColor="accent2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B8242B" w:themeColor="accent2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C3C5" w:themeFill="accent2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9E1B22" w:themeColor="accent3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1B22" w:themeColor="accent3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9E1B22" w:themeColor="accent3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BABD" w:themeFill="accent3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3B6966" w:themeColor="accent4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6966" w:themeColor="accent4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3B6966" w:themeColor="accent4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E0DE" w:themeFill="accent4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40556B" w:themeColor="accent5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556B" w:themeColor="accent5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40556B" w:themeColor="accent5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4DF" w:themeFill="accent5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tblPr/>
      <w:tcPr>
        <w:tcBorders>
          <w:top w:val="single" w:sz="8" w:space="0" w:color="7D121A" w:themeColor="accent6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D121A" w:themeColor="accent6"/>
          <w:insideH w:val="nil"/>
          <w:insideV w:val="nil"/>
        </w:tcBorders>
        <w:shd w:val="clear" w:color="auto" w:fill="E6E8EA" w:themeFill="background1"/>
      </w:tcPr>
    </w:tblStylePr>
    <w:tblStylePr w:type="lastCol">
      <w:tblPr/>
      <w:tcPr>
        <w:tcBorders>
          <w:top w:val="nil"/>
          <w:left w:val="single" w:sz="8" w:space="0" w:color="7D121A" w:themeColor="accent6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3AFB4" w:themeFill="accent6" w:themeFillTint="3F"/>
      </w:tcPr>
    </w:tblStylePr>
    <w:tblStylePr w:type="nwCell">
      <w:tblPr/>
      <w:tcPr>
        <w:shd w:val="clear" w:color="auto" w:fill="E6E8EA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1515C" w:themeColor="text1" w:themeTint="BF"/>
        <w:left w:val="single" w:sz="8" w:space="0" w:color="51515C" w:themeColor="text1" w:themeTint="BF"/>
        <w:bottom w:val="single" w:sz="8" w:space="0" w:color="51515C" w:themeColor="text1" w:themeTint="BF"/>
        <w:right w:val="single" w:sz="8" w:space="0" w:color="51515C" w:themeColor="text1" w:themeTint="BF"/>
        <w:insideH w:val="single" w:sz="8" w:space="0" w:color="51515C" w:themeColor="text1" w:themeTint="BF"/>
        <w:insideV w:val="single" w:sz="8" w:space="0" w:color="51515C" w:themeColor="text1" w:themeTint="BF"/>
      </w:tblBorders>
    </w:tblPr>
    <w:tcPr>
      <w:shd w:val="clear" w:color="auto" w:fill="C3C3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C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3414C" w:themeColor="accent1" w:themeTint="BF"/>
        <w:left w:val="single" w:sz="8" w:space="0" w:color="E3414C" w:themeColor="accent1" w:themeTint="BF"/>
        <w:bottom w:val="single" w:sz="8" w:space="0" w:color="E3414C" w:themeColor="accent1" w:themeTint="BF"/>
        <w:right w:val="single" w:sz="8" w:space="0" w:color="E3414C" w:themeColor="accent1" w:themeTint="BF"/>
        <w:insideH w:val="single" w:sz="8" w:space="0" w:color="E3414C" w:themeColor="accent1" w:themeTint="BF"/>
        <w:insideV w:val="single" w:sz="8" w:space="0" w:color="E3414C" w:themeColor="accent1" w:themeTint="BF"/>
      </w:tblBorders>
    </w:tblPr>
    <w:tcPr>
      <w:shd w:val="clear" w:color="auto" w:fill="F6C0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3414C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4950" w:themeColor="accent2" w:themeTint="BF"/>
        <w:left w:val="single" w:sz="8" w:space="0" w:color="DB4950" w:themeColor="accent2" w:themeTint="BF"/>
        <w:bottom w:val="single" w:sz="8" w:space="0" w:color="DB4950" w:themeColor="accent2" w:themeTint="BF"/>
        <w:right w:val="single" w:sz="8" w:space="0" w:color="DB4950" w:themeColor="accent2" w:themeTint="BF"/>
        <w:insideH w:val="single" w:sz="8" w:space="0" w:color="DB4950" w:themeColor="accent2" w:themeTint="BF"/>
        <w:insideV w:val="single" w:sz="8" w:space="0" w:color="DB4950" w:themeColor="accent2" w:themeTint="BF"/>
      </w:tblBorders>
    </w:tblPr>
    <w:tcPr>
      <w:shd w:val="clear" w:color="auto" w:fill="F3C3C5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495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B2E37" w:themeColor="accent3" w:themeTint="BF"/>
        <w:left w:val="single" w:sz="8" w:space="0" w:color="DB2E37" w:themeColor="accent3" w:themeTint="BF"/>
        <w:bottom w:val="single" w:sz="8" w:space="0" w:color="DB2E37" w:themeColor="accent3" w:themeTint="BF"/>
        <w:right w:val="single" w:sz="8" w:space="0" w:color="DB2E37" w:themeColor="accent3" w:themeTint="BF"/>
        <w:insideH w:val="single" w:sz="8" w:space="0" w:color="DB2E37" w:themeColor="accent3" w:themeTint="BF"/>
        <w:insideV w:val="single" w:sz="8" w:space="0" w:color="DB2E37" w:themeColor="accent3" w:themeTint="BF"/>
      </w:tblBorders>
    </w:tblPr>
    <w:tcPr>
      <w:shd w:val="clear" w:color="auto" w:fill="F3BA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B2E3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09B" w:themeColor="accent4" w:themeTint="BF"/>
        <w:left w:val="single" w:sz="8" w:space="0" w:color="5AA09B" w:themeColor="accent4" w:themeTint="BF"/>
        <w:bottom w:val="single" w:sz="8" w:space="0" w:color="5AA09B" w:themeColor="accent4" w:themeTint="BF"/>
        <w:right w:val="single" w:sz="8" w:space="0" w:color="5AA09B" w:themeColor="accent4" w:themeTint="BF"/>
        <w:insideH w:val="single" w:sz="8" w:space="0" w:color="5AA09B" w:themeColor="accent4" w:themeTint="BF"/>
        <w:insideV w:val="single" w:sz="8" w:space="0" w:color="5AA09B" w:themeColor="accent4" w:themeTint="BF"/>
      </w:tblBorders>
    </w:tblPr>
    <w:tcPr>
      <w:shd w:val="clear" w:color="auto" w:fill="C8E0D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A09B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07FA0" w:themeColor="accent5" w:themeTint="BF"/>
        <w:left w:val="single" w:sz="8" w:space="0" w:color="607FA0" w:themeColor="accent5" w:themeTint="BF"/>
        <w:bottom w:val="single" w:sz="8" w:space="0" w:color="607FA0" w:themeColor="accent5" w:themeTint="BF"/>
        <w:right w:val="single" w:sz="8" w:space="0" w:color="607FA0" w:themeColor="accent5" w:themeTint="BF"/>
        <w:insideH w:val="single" w:sz="8" w:space="0" w:color="607FA0" w:themeColor="accent5" w:themeTint="BF"/>
        <w:insideV w:val="single" w:sz="8" w:space="0" w:color="607FA0" w:themeColor="accent5" w:themeTint="BF"/>
      </w:tblBorders>
    </w:tblPr>
    <w:tcPr>
      <w:shd w:val="clear" w:color="auto" w:fill="CAD4D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7FA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D1D2A" w:themeColor="accent6" w:themeTint="BF"/>
        <w:left w:val="single" w:sz="8" w:space="0" w:color="CD1D2A" w:themeColor="accent6" w:themeTint="BF"/>
        <w:bottom w:val="single" w:sz="8" w:space="0" w:color="CD1D2A" w:themeColor="accent6" w:themeTint="BF"/>
        <w:right w:val="single" w:sz="8" w:space="0" w:color="CD1D2A" w:themeColor="accent6" w:themeTint="BF"/>
        <w:insideH w:val="single" w:sz="8" w:space="0" w:color="CD1D2A" w:themeColor="accent6" w:themeTint="BF"/>
        <w:insideV w:val="single" w:sz="8" w:space="0" w:color="CD1D2A" w:themeColor="accent6" w:themeTint="BF"/>
      </w:tblBorders>
    </w:tblPr>
    <w:tcPr>
      <w:shd w:val="clear" w:color="auto" w:fill="F3AFB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D1D2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1D1D21" w:themeColor="text1"/>
        <w:left w:val="single" w:sz="8" w:space="0" w:color="1D1D21" w:themeColor="text1"/>
        <w:bottom w:val="single" w:sz="8" w:space="0" w:color="1D1D21" w:themeColor="text1"/>
        <w:right w:val="single" w:sz="8" w:space="0" w:color="1D1D21" w:themeColor="text1"/>
        <w:insideH w:val="single" w:sz="8" w:space="0" w:color="1D1D21" w:themeColor="text1"/>
        <w:insideV w:val="single" w:sz="8" w:space="0" w:color="1D1D21" w:themeColor="text1"/>
      </w:tblBorders>
    </w:tblPr>
    <w:tcPr>
      <w:shd w:val="clear" w:color="auto" w:fill="C3C3CB" w:themeFill="text1" w:themeFillTint="3F"/>
    </w:tcPr>
    <w:tblStylePr w:type="firstRow">
      <w:rPr>
        <w:b/>
        <w:bCs/>
        <w:color w:val="1D1D21" w:themeColor="text1"/>
      </w:rPr>
      <w:tblPr/>
      <w:tcPr>
        <w:shd w:val="clear" w:color="auto" w:fill="E7E7EA" w:themeFill="tex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CFD5" w:themeFill="text1" w:themeFillTint="33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tcBorders>
          <w:insideH w:val="single" w:sz="6" w:space="0" w:color="1D1D21" w:themeColor="text1"/>
          <w:insideV w:val="single" w:sz="6" w:space="0" w:color="1D1D21" w:themeColor="text1"/>
        </w:tcBorders>
        <w:shd w:val="clear" w:color="auto" w:fill="888896" w:themeFill="tex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C01C28" w:themeColor="accent1"/>
        <w:left w:val="single" w:sz="8" w:space="0" w:color="C01C28" w:themeColor="accent1"/>
        <w:bottom w:val="single" w:sz="8" w:space="0" w:color="C01C28" w:themeColor="accent1"/>
        <w:right w:val="single" w:sz="8" w:space="0" w:color="C01C28" w:themeColor="accent1"/>
        <w:insideH w:val="single" w:sz="8" w:space="0" w:color="C01C28" w:themeColor="accent1"/>
        <w:insideV w:val="single" w:sz="8" w:space="0" w:color="C01C28" w:themeColor="accent1"/>
      </w:tblBorders>
    </w:tblPr>
    <w:tcPr>
      <w:shd w:val="clear" w:color="auto" w:fill="F6C0C4" w:themeFill="accent1" w:themeFillTint="3F"/>
    </w:tcPr>
    <w:tblStylePr w:type="firstRow">
      <w:rPr>
        <w:b/>
        <w:bCs/>
        <w:color w:val="1D1D21" w:themeColor="text1"/>
      </w:rPr>
      <w:tblPr/>
      <w:tcPr>
        <w:shd w:val="clear" w:color="auto" w:fill="FBE5E7" w:themeFill="accent1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CCF" w:themeFill="accent1" w:themeFillTint="33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tcBorders>
          <w:insideH w:val="single" w:sz="6" w:space="0" w:color="C01C28" w:themeColor="accent1"/>
          <w:insideV w:val="single" w:sz="6" w:space="0" w:color="C01C28" w:themeColor="accent1"/>
        </w:tcBorders>
        <w:shd w:val="clear" w:color="auto" w:fill="EC8088" w:themeFill="accent1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B8242B" w:themeColor="accent2"/>
        <w:left w:val="single" w:sz="8" w:space="0" w:color="B8242B" w:themeColor="accent2"/>
        <w:bottom w:val="single" w:sz="8" w:space="0" w:color="B8242B" w:themeColor="accent2"/>
        <w:right w:val="single" w:sz="8" w:space="0" w:color="B8242B" w:themeColor="accent2"/>
        <w:insideH w:val="single" w:sz="8" w:space="0" w:color="B8242B" w:themeColor="accent2"/>
        <w:insideV w:val="single" w:sz="8" w:space="0" w:color="B8242B" w:themeColor="accent2"/>
      </w:tblBorders>
    </w:tblPr>
    <w:tcPr>
      <w:shd w:val="clear" w:color="auto" w:fill="F3C3C5" w:themeFill="accent2" w:themeFillTint="3F"/>
    </w:tcPr>
    <w:tblStylePr w:type="firstRow">
      <w:rPr>
        <w:b/>
        <w:bCs/>
        <w:color w:val="1D1D21" w:themeColor="text1"/>
      </w:rPr>
      <w:tblPr/>
      <w:tcPr>
        <w:shd w:val="clear" w:color="auto" w:fill="FAE7E7" w:themeFill="accent2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ED0" w:themeFill="accent2" w:themeFillTint="33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tcBorders>
          <w:insideH w:val="single" w:sz="6" w:space="0" w:color="B8242B" w:themeColor="accent2"/>
          <w:insideV w:val="single" w:sz="6" w:space="0" w:color="B8242B" w:themeColor="accent2"/>
        </w:tcBorders>
        <w:shd w:val="clear" w:color="auto" w:fill="E7868A" w:themeFill="accent2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9E1B22" w:themeColor="accent3"/>
        <w:left w:val="single" w:sz="8" w:space="0" w:color="9E1B22" w:themeColor="accent3"/>
        <w:bottom w:val="single" w:sz="8" w:space="0" w:color="9E1B22" w:themeColor="accent3"/>
        <w:right w:val="single" w:sz="8" w:space="0" w:color="9E1B22" w:themeColor="accent3"/>
        <w:insideH w:val="single" w:sz="8" w:space="0" w:color="9E1B22" w:themeColor="accent3"/>
        <w:insideV w:val="single" w:sz="8" w:space="0" w:color="9E1B22" w:themeColor="accent3"/>
      </w:tblBorders>
    </w:tblPr>
    <w:tcPr>
      <w:shd w:val="clear" w:color="auto" w:fill="F3BABD" w:themeFill="accent3" w:themeFillTint="3F"/>
    </w:tcPr>
    <w:tblStylePr w:type="firstRow">
      <w:rPr>
        <w:b/>
        <w:bCs/>
        <w:color w:val="1D1D21" w:themeColor="text1"/>
      </w:rPr>
      <w:tblPr/>
      <w:tcPr>
        <w:shd w:val="clear" w:color="auto" w:fill="FAE3E4" w:themeFill="accent3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C7C9" w:themeFill="accent3" w:themeFillTint="33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tcBorders>
          <w:insideH w:val="single" w:sz="6" w:space="0" w:color="9E1B22" w:themeColor="accent3"/>
          <w:insideV w:val="single" w:sz="6" w:space="0" w:color="9E1B22" w:themeColor="accent3"/>
        </w:tcBorders>
        <w:shd w:val="clear" w:color="auto" w:fill="E7747A" w:themeFill="accent3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3B6966" w:themeColor="accent4"/>
        <w:left w:val="single" w:sz="8" w:space="0" w:color="3B6966" w:themeColor="accent4"/>
        <w:bottom w:val="single" w:sz="8" w:space="0" w:color="3B6966" w:themeColor="accent4"/>
        <w:right w:val="single" w:sz="8" w:space="0" w:color="3B6966" w:themeColor="accent4"/>
        <w:insideH w:val="single" w:sz="8" w:space="0" w:color="3B6966" w:themeColor="accent4"/>
        <w:insideV w:val="single" w:sz="8" w:space="0" w:color="3B6966" w:themeColor="accent4"/>
      </w:tblBorders>
    </w:tblPr>
    <w:tcPr>
      <w:shd w:val="clear" w:color="auto" w:fill="C8E0DE" w:themeFill="accent4" w:themeFillTint="3F"/>
    </w:tcPr>
    <w:tblStylePr w:type="firstRow">
      <w:rPr>
        <w:b/>
        <w:bCs/>
        <w:color w:val="1D1D21" w:themeColor="text1"/>
      </w:rPr>
      <w:tblPr/>
      <w:tcPr>
        <w:shd w:val="clear" w:color="auto" w:fill="E9F2F2" w:themeFill="accent4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6E4" w:themeFill="accent4" w:themeFillTint="33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tcBorders>
          <w:insideH w:val="single" w:sz="6" w:space="0" w:color="3B6966" w:themeColor="accent4"/>
          <w:insideV w:val="single" w:sz="6" w:space="0" w:color="3B6966" w:themeColor="accent4"/>
        </w:tcBorders>
        <w:shd w:val="clear" w:color="auto" w:fill="90C1BD" w:themeFill="accent4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40556B" w:themeColor="accent5"/>
        <w:left w:val="single" w:sz="8" w:space="0" w:color="40556B" w:themeColor="accent5"/>
        <w:bottom w:val="single" w:sz="8" w:space="0" w:color="40556B" w:themeColor="accent5"/>
        <w:right w:val="single" w:sz="8" w:space="0" w:color="40556B" w:themeColor="accent5"/>
        <w:insideH w:val="single" w:sz="8" w:space="0" w:color="40556B" w:themeColor="accent5"/>
        <w:insideV w:val="single" w:sz="8" w:space="0" w:color="40556B" w:themeColor="accent5"/>
      </w:tblBorders>
    </w:tblPr>
    <w:tcPr>
      <w:shd w:val="clear" w:color="auto" w:fill="CAD4DF" w:themeFill="accent5" w:themeFillTint="3F"/>
    </w:tcPr>
    <w:tblStylePr w:type="firstRow">
      <w:rPr>
        <w:b/>
        <w:bCs/>
        <w:color w:val="1D1D21" w:themeColor="text1"/>
      </w:rPr>
      <w:tblPr/>
      <w:tcPr>
        <w:shd w:val="clear" w:color="auto" w:fill="EAEEF2" w:themeFill="accent5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CE5" w:themeFill="accent5" w:themeFillTint="33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tcBorders>
          <w:insideH w:val="single" w:sz="6" w:space="0" w:color="40556B" w:themeColor="accent5"/>
          <w:insideV w:val="single" w:sz="6" w:space="0" w:color="40556B" w:themeColor="accent5"/>
        </w:tcBorders>
        <w:shd w:val="clear" w:color="auto" w:fill="95A9BF" w:themeFill="accent5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D1D21" w:themeColor="text1"/>
    </w:rPr>
    <w:tblPr>
      <w:tblStyleRowBandSize w:val="1"/>
      <w:tblStyleColBandSize w:val="1"/>
      <w:tblBorders>
        <w:top w:val="single" w:sz="8" w:space="0" w:color="7D121A" w:themeColor="accent6"/>
        <w:left w:val="single" w:sz="8" w:space="0" w:color="7D121A" w:themeColor="accent6"/>
        <w:bottom w:val="single" w:sz="8" w:space="0" w:color="7D121A" w:themeColor="accent6"/>
        <w:right w:val="single" w:sz="8" w:space="0" w:color="7D121A" w:themeColor="accent6"/>
        <w:insideH w:val="single" w:sz="8" w:space="0" w:color="7D121A" w:themeColor="accent6"/>
        <w:insideV w:val="single" w:sz="8" w:space="0" w:color="7D121A" w:themeColor="accent6"/>
      </w:tblBorders>
    </w:tblPr>
    <w:tcPr>
      <w:shd w:val="clear" w:color="auto" w:fill="F3AFB4" w:themeFill="accent6" w:themeFillTint="3F"/>
    </w:tcPr>
    <w:tblStylePr w:type="firstRow">
      <w:rPr>
        <w:b/>
        <w:bCs/>
        <w:color w:val="1D1D21" w:themeColor="text1"/>
      </w:rPr>
      <w:tblPr/>
      <w:tcPr>
        <w:shd w:val="clear" w:color="auto" w:fill="FADFE1" w:themeFill="accent6" w:themeFillTint="19"/>
      </w:tcPr>
    </w:tblStylePr>
    <w:tblStylePr w:type="lastRow">
      <w:rPr>
        <w:b/>
        <w:bCs/>
        <w:color w:val="1D1D21" w:themeColor="text1"/>
      </w:rPr>
      <w:tblPr/>
      <w:tcPr>
        <w:tcBorders>
          <w:top w:val="single" w:sz="12" w:space="0" w:color="1D1D21" w:themeColor="text1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firstCol">
      <w:rPr>
        <w:b/>
        <w:bCs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Col">
      <w:rPr>
        <w:b w:val="0"/>
        <w:bCs w:val="0"/>
        <w:color w:val="1D1D21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BEC2" w:themeFill="accent6" w:themeFillTint="33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tcBorders>
          <w:insideH w:val="single" w:sz="6" w:space="0" w:color="7D121A" w:themeColor="accent6"/>
          <w:insideV w:val="single" w:sz="6" w:space="0" w:color="7D121A" w:themeColor="accent6"/>
        </w:tcBorders>
        <w:shd w:val="clear" w:color="auto" w:fill="E85F69" w:themeFill="accent6" w:themeFillTint="7F"/>
      </w:tcPr>
    </w:tblStylePr>
    <w:tblStylePr w:type="nwCell">
      <w:tblPr/>
      <w:tcPr>
        <w:shd w:val="clear" w:color="auto" w:fill="E6E8EA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3C3CB" w:themeFill="tex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1D1D21" w:themeFill="tex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1D1D21" w:themeFill="tex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1D1D21" w:themeFill="tex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888896" w:themeFill="tex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888896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6C0C4" w:themeFill="accent1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C01C28" w:themeFill="accent1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C01C28" w:themeFill="accent1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C01C28" w:themeFill="accent1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C8088" w:themeFill="accent1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C8088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C3C5" w:themeFill="accent2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B8242B" w:themeFill="accent2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B8242B" w:themeFill="accent2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B8242B" w:themeFill="accent2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868A" w:themeFill="accent2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868A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BABD" w:themeFill="accent3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9E1B22" w:themeFill="accent3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9E1B22" w:themeFill="accent3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9E1B22" w:themeFill="accent3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7747A" w:themeFill="accent3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7747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8E0DE" w:themeFill="accent4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3B6966" w:themeFill="accent4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3B6966" w:themeFill="accent4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3B6966" w:themeFill="accent4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0C1BD" w:themeFill="accent4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0C1BD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CAD4DF" w:themeFill="accent5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40556B" w:themeFill="accent5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40556B" w:themeFill="accent5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40556B" w:themeFill="accent5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95A9BF" w:themeFill="accent5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95A9B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E8EA" w:themeColor="background1"/>
        <w:left w:val="single" w:sz="8" w:space="0" w:color="E6E8EA" w:themeColor="background1"/>
        <w:bottom w:val="single" w:sz="8" w:space="0" w:color="E6E8EA" w:themeColor="background1"/>
        <w:right w:val="single" w:sz="8" w:space="0" w:color="E6E8EA" w:themeColor="background1"/>
        <w:insideH w:val="single" w:sz="6" w:space="0" w:color="E6E8EA" w:themeColor="background1"/>
        <w:insideV w:val="single" w:sz="6" w:space="0" w:color="E6E8EA" w:themeColor="background1"/>
      </w:tblBorders>
    </w:tblPr>
    <w:tcPr>
      <w:shd w:val="clear" w:color="auto" w:fill="F3AFB4" w:themeFill="accent6" w:themeFillTint="3F"/>
    </w:tcPr>
    <w:tblStylePr w:type="firstRow">
      <w:rPr>
        <w:b/>
        <w:bCs/>
        <w:i w:val="0"/>
        <w:iCs w:val="0"/>
        <w:color w:val="E6E8EA" w:themeColor="background1"/>
      </w:rPr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24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lastRow">
      <w:rPr>
        <w:b/>
        <w:bCs/>
        <w:i w:val="0"/>
        <w:iCs w:val="0"/>
        <w:color w:val="E6E8EA" w:themeColor="background1"/>
      </w:rPr>
      <w:tblPr/>
      <w:tcPr>
        <w:tcBorders>
          <w:top w:val="single" w:sz="24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single" w:sz="8" w:space="0" w:color="E6E8EA" w:themeColor="background1"/>
        </w:tcBorders>
        <w:shd w:val="clear" w:color="auto" w:fill="7D121A" w:themeFill="accent6"/>
      </w:tcPr>
    </w:tblStylePr>
    <w:tblStylePr w:type="firstCol">
      <w:rPr>
        <w:b/>
        <w:bCs/>
        <w:i w:val="0"/>
        <w:iCs w:val="0"/>
        <w:color w:val="E6E8EA" w:themeColor="background1"/>
      </w:rPr>
      <w:tblPr/>
      <w:tcPr>
        <w:tcBorders>
          <w:left w:val="single" w:sz="8" w:space="0" w:color="E6E8EA" w:themeColor="background1"/>
          <w:right w:val="single" w:sz="24" w:space="0" w:color="E6E8EA" w:themeColor="background1"/>
          <w:insideH w:val="nil"/>
          <w:insideV w:val="nil"/>
        </w:tcBorders>
        <w:shd w:val="clear" w:color="auto" w:fill="7D121A" w:themeFill="accent6"/>
      </w:tcPr>
    </w:tblStylePr>
    <w:tblStylePr w:type="lastCol">
      <w:rPr>
        <w:b/>
        <w:bCs/>
        <w:i w:val="0"/>
        <w:iCs w:val="0"/>
        <w:color w:val="E6E8EA" w:themeColor="background1"/>
      </w:rPr>
      <w:tblPr/>
      <w:tcPr>
        <w:tcBorders>
          <w:top w:val="nil"/>
          <w:left w:val="single" w:sz="24" w:space="0" w:color="E6E8EA" w:themeColor="background1"/>
          <w:bottom w:val="nil"/>
          <w:right w:val="nil"/>
          <w:insideH w:val="nil"/>
          <w:insideV w:val="nil"/>
        </w:tcBorders>
        <w:shd w:val="clear" w:color="auto" w:fill="7D121A" w:themeFill="accent6"/>
      </w:tcPr>
    </w:tblStylePr>
    <w:tblStylePr w:type="band1Vert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nil"/>
          <w:insideV w:val="nil"/>
        </w:tcBorders>
        <w:shd w:val="clear" w:color="auto" w:fill="E85F69" w:themeFill="accent6" w:themeFillTint="7F"/>
      </w:tcPr>
    </w:tblStylePr>
    <w:tblStylePr w:type="band1Horz">
      <w:tblPr/>
      <w:tcPr>
        <w:tcBorders>
          <w:top w:val="single" w:sz="8" w:space="0" w:color="E6E8EA" w:themeColor="background1"/>
          <w:left w:val="single" w:sz="8" w:space="0" w:color="E6E8EA" w:themeColor="background1"/>
          <w:bottom w:val="single" w:sz="8" w:space="0" w:color="E6E8EA" w:themeColor="background1"/>
          <w:right w:val="single" w:sz="8" w:space="0" w:color="E6E8EA" w:themeColor="background1"/>
          <w:insideH w:val="single" w:sz="8" w:space="0" w:color="E6E8EA" w:themeColor="background1"/>
          <w:insideV w:val="single" w:sz="8" w:space="0" w:color="E6E8EA" w:themeColor="background1"/>
        </w:tcBorders>
        <w:shd w:val="clear" w:color="auto" w:fill="E85F69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1D1D21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0E0E1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151518" w:themeFill="tex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C01C2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F0E1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F151D" w:themeFill="accent1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151D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B8242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5B121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891B20" w:themeFill="accent2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91B20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9E1B2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4E0D1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761419" w:themeFill="accent3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419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3B696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D343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2C4E4C" w:themeFill="accent4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E4C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40556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1F2A3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303F50" w:themeFill="accent5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3F50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E6E8EA" w:themeColor="background1"/>
    </w:rPr>
    <w:tblPr>
      <w:tblStyleRowBandSize w:val="1"/>
      <w:tblStyleColBandSize w:val="1"/>
    </w:tblPr>
    <w:tcPr>
      <w:shd w:val="clear" w:color="auto" w:fill="7D121A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E6E8EA" w:themeColor="background1"/>
          <w:right w:val="nil"/>
          <w:insideH w:val="nil"/>
          <w:insideV w:val="nil"/>
        </w:tcBorders>
        <w:shd w:val="clear" w:color="auto" w:fill="1D1D21" w:themeFill="text1"/>
      </w:tcPr>
    </w:tblStylePr>
    <w:tblStylePr w:type="lastRow">
      <w:tblPr/>
      <w:tcPr>
        <w:tcBorders>
          <w:top w:val="single" w:sz="18" w:space="0" w:color="E6E8EA" w:themeColor="background1"/>
          <w:left w:val="nil"/>
          <w:bottom w:val="nil"/>
          <w:right w:val="nil"/>
          <w:insideH w:val="nil"/>
          <w:insideV w:val="nil"/>
        </w:tcBorders>
        <w:shd w:val="clear" w:color="auto" w:fill="3E09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E6E8EA" w:themeColor="background1"/>
          <w:insideH w:val="nil"/>
          <w:insideV w:val="nil"/>
        </w:tcBorders>
        <w:shd w:val="clear" w:color="auto" w:fill="5D0D13" w:themeFill="accent6" w:themeFillShade="BF"/>
      </w:tcPr>
    </w:tblStylePr>
    <w:tblStylePr w:type="lastCol">
      <w:tblPr/>
      <w:tcPr>
        <w:tcBorders>
          <w:top w:val="nil"/>
          <w:left w:val="single" w:sz="18" w:space="0" w:color="E6E8EA" w:themeColor="background1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0D13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1D1D21" w:themeColor="text1"/>
        <w:bottom w:val="single" w:sz="4" w:space="0" w:color="1D1D21" w:themeColor="text1"/>
        <w:right w:val="single" w:sz="4" w:space="0" w:color="1D1D21" w:themeColor="tex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7E7EA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111113" w:themeFill="tex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1113" w:themeColor="text1" w:themeShade="99"/>
          <w:insideV w:val="nil"/>
        </w:tcBorders>
        <w:shd w:val="clear" w:color="auto" w:fill="111113" w:themeFill="tex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1518" w:themeFill="text1" w:themeFillShade="BF"/>
      </w:tcPr>
    </w:tblStylePr>
    <w:tblStylePr w:type="band1Vert">
      <w:tblPr/>
      <w:tcPr>
        <w:shd w:val="clear" w:color="auto" w:fill="9F9FAB" w:themeFill="text1" w:themeFillTint="66"/>
      </w:tcPr>
    </w:tblStylePr>
    <w:tblStylePr w:type="band1Horz">
      <w:tblPr/>
      <w:tcPr>
        <w:shd w:val="clear" w:color="auto" w:fill="888896" w:themeFill="tex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C01C28" w:themeColor="accent1"/>
        <w:bottom w:val="single" w:sz="4" w:space="0" w:color="C01C28" w:themeColor="accent1"/>
        <w:right w:val="single" w:sz="4" w:space="0" w:color="C01C28" w:themeColor="accent1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BE5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731017" w:themeFill="accent1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31017" w:themeColor="accent1" w:themeShade="99"/>
          <w:insideV w:val="nil"/>
        </w:tcBorders>
        <w:shd w:val="clear" w:color="auto" w:fill="731017" w:themeFill="accent1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1017" w:themeFill="accent1" w:themeFillShade="99"/>
      </w:tcPr>
    </w:tblStylePr>
    <w:tblStylePr w:type="band1Vert">
      <w:tblPr/>
      <w:tcPr>
        <w:shd w:val="clear" w:color="auto" w:fill="F0999F" w:themeFill="accent1" w:themeFillTint="66"/>
      </w:tcPr>
    </w:tblStylePr>
    <w:tblStylePr w:type="band1Horz">
      <w:tblPr/>
      <w:tcPr>
        <w:shd w:val="clear" w:color="auto" w:fill="EC8088" w:themeFill="accent1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B8242B" w:themeColor="accent2"/>
        <w:left w:val="single" w:sz="4" w:space="0" w:color="B8242B" w:themeColor="accent2"/>
        <w:bottom w:val="single" w:sz="4" w:space="0" w:color="B8242B" w:themeColor="accent2"/>
        <w:right w:val="single" w:sz="4" w:space="0" w:color="B8242B" w:themeColor="accent2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7E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8242B" w:themeColor="accent2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6E1519" w:themeFill="accent2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E1519" w:themeColor="accent2" w:themeShade="99"/>
          <w:insideV w:val="nil"/>
        </w:tcBorders>
        <w:shd w:val="clear" w:color="auto" w:fill="6E1519" w:themeFill="accent2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1519" w:themeFill="accent2" w:themeFillShade="99"/>
      </w:tcPr>
    </w:tblStylePr>
    <w:tblStylePr w:type="band1Vert">
      <w:tblPr/>
      <w:tcPr>
        <w:shd w:val="clear" w:color="auto" w:fill="EC9DA1" w:themeFill="accent2" w:themeFillTint="66"/>
      </w:tcPr>
    </w:tblStylePr>
    <w:tblStylePr w:type="band1Horz">
      <w:tblPr/>
      <w:tcPr>
        <w:shd w:val="clear" w:color="auto" w:fill="E7868A" w:themeFill="accent2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3B6966" w:themeColor="accent4"/>
        <w:left w:val="single" w:sz="4" w:space="0" w:color="9E1B22" w:themeColor="accent3"/>
        <w:bottom w:val="single" w:sz="4" w:space="0" w:color="9E1B22" w:themeColor="accent3"/>
        <w:right w:val="single" w:sz="4" w:space="0" w:color="9E1B22" w:themeColor="accent3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E3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6966" w:themeColor="accent4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5E1014" w:themeFill="accent3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1014" w:themeColor="accent3" w:themeShade="99"/>
          <w:insideV w:val="nil"/>
        </w:tcBorders>
        <w:shd w:val="clear" w:color="auto" w:fill="5E1014" w:themeFill="accent3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1014" w:themeFill="accent3" w:themeFillShade="99"/>
      </w:tcPr>
    </w:tblStylePr>
    <w:tblStylePr w:type="band1Vert">
      <w:tblPr/>
      <w:tcPr>
        <w:shd w:val="clear" w:color="auto" w:fill="EC8F94" w:themeFill="accent3" w:themeFillTint="66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9E1B22" w:themeColor="accent3"/>
        <w:left w:val="single" w:sz="4" w:space="0" w:color="3B6966" w:themeColor="accent4"/>
        <w:bottom w:val="single" w:sz="4" w:space="0" w:color="3B6966" w:themeColor="accent4"/>
        <w:right w:val="single" w:sz="4" w:space="0" w:color="3B6966" w:themeColor="accent4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9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1B22" w:themeColor="accent3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33E3D" w:themeFill="accent4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33E3D" w:themeColor="accent4" w:themeShade="99"/>
          <w:insideV w:val="nil"/>
        </w:tcBorders>
        <w:shd w:val="clear" w:color="auto" w:fill="233E3D" w:themeFill="accent4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3E3D" w:themeFill="accent4" w:themeFillShade="99"/>
      </w:tcPr>
    </w:tblStylePr>
    <w:tblStylePr w:type="band1Vert">
      <w:tblPr/>
      <w:tcPr>
        <w:shd w:val="clear" w:color="auto" w:fill="A6CDCA" w:themeFill="accent4" w:themeFillTint="66"/>
      </w:tcPr>
    </w:tblStylePr>
    <w:tblStylePr w:type="band1Horz">
      <w:tblPr/>
      <w:tcPr>
        <w:shd w:val="clear" w:color="auto" w:fill="90C1BD" w:themeFill="accent4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7D121A" w:themeColor="accent6"/>
        <w:left w:val="single" w:sz="4" w:space="0" w:color="40556B" w:themeColor="accent5"/>
        <w:bottom w:val="single" w:sz="4" w:space="0" w:color="40556B" w:themeColor="accent5"/>
        <w:right w:val="single" w:sz="4" w:space="0" w:color="40556B" w:themeColor="accent5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EAEEF2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D121A" w:themeColor="accent6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263240" w:themeFill="accent5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3240" w:themeColor="accent5" w:themeShade="99"/>
          <w:insideV w:val="nil"/>
        </w:tcBorders>
        <w:shd w:val="clear" w:color="auto" w:fill="263240" w:themeFill="accent5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3240" w:themeFill="accent5" w:themeFillShade="99"/>
      </w:tcPr>
    </w:tblStylePr>
    <w:tblStylePr w:type="band1Vert">
      <w:tblPr/>
      <w:tcPr>
        <w:shd w:val="clear" w:color="auto" w:fill="AABACC" w:themeFill="accent5" w:themeFillTint="66"/>
      </w:tcPr>
    </w:tblStylePr>
    <w:tblStylePr w:type="band1Horz">
      <w:tblPr/>
      <w:tcPr>
        <w:shd w:val="clear" w:color="auto" w:fill="95A9BF" w:themeFill="accent5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top w:val="single" w:sz="24" w:space="0" w:color="40556B" w:themeColor="accent5"/>
        <w:left w:val="single" w:sz="4" w:space="0" w:color="7D121A" w:themeColor="accent6"/>
        <w:bottom w:val="single" w:sz="4" w:space="0" w:color="7D121A" w:themeColor="accent6"/>
        <w:right w:val="single" w:sz="4" w:space="0" w:color="7D121A" w:themeColor="accent6"/>
        <w:insideH w:val="single" w:sz="4" w:space="0" w:color="E6E8EA" w:themeColor="background1"/>
        <w:insideV w:val="single" w:sz="4" w:space="0" w:color="E6E8EA" w:themeColor="background1"/>
      </w:tblBorders>
    </w:tblPr>
    <w:tcPr>
      <w:shd w:val="clear" w:color="auto" w:fill="FADFE1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0556B" w:themeColor="accent5"/>
          <w:right w:val="nil"/>
          <w:insideH w:val="nil"/>
          <w:insideV w:val="nil"/>
        </w:tcBorders>
        <w:shd w:val="clear" w:color="auto" w:fill="E6E8EA" w:themeFill="background1"/>
      </w:tcPr>
    </w:tblStylePr>
    <w:tblStylePr w:type="lastRow">
      <w:rPr>
        <w:b/>
        <w:bCs/>
        <w:color w:val="E6E8EA" w:themeColor="background1"/>
      </w:rPr>
      <w:tblPr/>
      <w:tcPr>
        <w:tcBorders>
          <w:top w:val="single" w:sz="6" w:space="0" w:color="E6E8EA" w:themeColor="background1"/>
        </w:tcBorders>
        <w:shd w:val="clear" w:color="auto" w:fill="4A0A0F" w:themeFill="accent6" w:themeFillShade="99"/>
      </w:tcPr>
    </w:tblStylePr>
    <w:tblStylePr w:type="fir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A0A0F" w:themeColor="accent6" w:themeShade="99"/>
          <w:insideV w:val="nil"/>
        </w:tcBorders>
        <w:shd w:val="clear" w:color="auto" w:fill="4A0A0F" w:themeFill="accent6" w:themeFillShade="99"/>
      </w:tcPr>
    </w:tblStylePr>
    <w:tblStylePr w:type="lastCol">
      <w:rPr>
        <w:color w:val="E6E8EA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0A0F" w:themeFill="accent6" w:themeFillShade="99"/>
      </w:tcPr>
    </w:tblStylePr>
    <w:tblStylePr w:type="band1Vert">
      <w:tblPr/>
      <w:tcPr>
        <w:shd w:val="clear" w:color="auto" w:fill="EC7E86" w:themeFill="accent6" w:themeFillTint="66"/>
      </w:tcPr>
    </w:tblStylePr>
    <w:tblStylePr w:type="band1Horz">
      <w:tblPr/>
      <w:tcPr>
        <w:shd w:val="clear" w:color="auto" w:fill="E85F69" w:themeFill="accent6" w:themeFillTint="7F"/>
      </w:tcPr>
    </w:tblStylePr>
    <w:tblStylePr w:type="neCell">
      <w:rPr>
        <w:color w:val="1D1D21" w:themeColor="text1"/>
      </w:rPr>
    </w:tblStylePr>
    <w:tblStylePr w:type="nwCell">
      <w:rPr>
        <w:color w:val="1D1D21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7E7EA" w:themeFill="tex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C3CB" w:themeFill="text1" w:themeFillTint="3F"/>
      </w:tcPr>
    </w:tblStylePr>
    <w:tblStylePr w:type="band1Horz">
      <w:tblPr/>
      <w:tcPr>
        <w:shd w:val="clear" w:color="auto" w:fill="CFCFD5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BE5E7" w:themeFill="accent1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0C4" w:themeFill="accent1" w:themeFillTint="3F"/>
      </w:tcPr>
    </w:tblStylePr>
    <w:tblStylePr w:type="band1Horz">
      <w:tblPr/>
      <w:tcPr>
        <w:shd w:val="clear" w:color="auto" w:fill="F7CCC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7E7" w:themeFill="accent2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931C22" w:themeFill="accent2" w:themeFillShade="CC"/>
      </w:tcPr>
    </w:tblStylePr>
    <w:tblStylePr w:type="lastRow">
      <w:rPr>
        <w:b/>
        <w:bCs/>
        <w:color w:val="931C22" w:themeColor="accent2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C3C5" w:themeFill="accent2" w:themeFillTint="3F"/>
      </w:tcPr>
    </w:tblStylePr>
    <w:tblStylePr w:type="band1Horz">
      <w:tblPr/>
      <w:tcPr>
        <w:shd w:val="clear" w:color="auto" w:fill="F5CED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E3E4" w:themeFill="accent3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2F5351" w:themeFill="accent4" w:themeFillShade="CC"/>
      </w:tcPr>
    </w:tblStylePr>
    <w:tblStylePr w:type="lastRow">
      <w:rPr>
        <w:b/>
        <w:bCs/>
        <w:color w:val="2F5351" w:themeColor="accent4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BABD" w:themeFill="accent3" w:themeFillTint="3F"/>
      </w:tcPr>
    </w:tblStylePr>
    <w:tblStylePr w:type="band1Horz">
      <w:tblPr/>
      <w:tcPr>
        <w:shd w:val="clear" w:color="auto" w:fill="F5C7C9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9F2F2" w:themeFill="accent4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7E151B" w:themeFill="accent3" w:themeFillShade="CC"/>
      </w:tcPr>
    </w:tblStylePr>
    <w:tblStylePr w:type="lastRow">
      <w:rPr>
        <w:b/>
        <w:bCs/>
        <w:color w:val="7E151B" w:themeColor="accent3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E0DE" w:themeFill="accent4" w:themeFillTint="3F"/>
      </w:tcPr>
    </w:tblStylePr>
    <w:tblStylePr w:type="band1Horz">
      <w:tblPr/>
      <w:tcPr>
        <w:shd w:val="clear" w:color="auto" w:fill="D2E6E4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EAEEF2" w:themeFill="accent5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630E14" w:themeFill="accent6" w:themeFillShade="CC"/>
      </w:tcPr>
    </w:tblStylePr>
    <w:tblStylePr w:type="lastRow">
      <w:rPr>
        <w:b/>
        <w:bCs/>
        <w:color w:val="630E14" w:themeColor="accent6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4DF" w:themeFill="accent5" w:themeFillTint="3F"/>
      </w:tcPr>
    </w:tblStylePr>
    <w:tblStylePr w:type="band1Horz">
      <w:tblPr/>
      <w:tcPr>
        <w:shd w:val="clear" w:color="auto" w:fill="D4DCE5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</w:tblPr>
    <w:tcPr>
      <w:shd w:val="clear" w:color="auto" w:fill="FADFE1" w:themeFill="accent6" w:themeFillTint="19"/>
    </w:tcPr>
    <w:tblStylePr w:type="firstRow">
      <w:rPr>
        <w:b/>
        <w:bCs/>
        <w:color w:val="E6E8EA" w:themeColor="background1"/>
      </w:rPr>
      <w:tblPr/>
      <w:tcPr>
        <w:tcBorders>
          <w:bottom w:val="single" w:sz="12" w:space="0" w:color="E6E8EA" w:themeColor="background1"/>
        </w:tcBorders>
        <w:shd w:val="clear" w:color="auto" w:fill="334355" w:themeFill="accent5" w:themeFillShade="CC"/>
      </w:tcPr>
    </w:tblStylePr>
    <w:tblStylePr w:type="lastRow">
      <w:rPr>
        <w:b/>
        <w:bCs/>
        <w:color w:val="334355" w:themeColor="accent5" w:themeShade="CC"/>
      </w:rPr>
      <w:tblPr/>
      <w:tcPr>
        <w:tcBorders>
          <w:top w:val="single" w:sz="12" w:space="0" w:color="1D1D21" w:themeColor="text1"/>
        </w:tcBorders>
        <w:shd w:val="clear" w:color="auto" w:fill="E6E8EA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AFB4" w:themeFill="accent6" w:themeFillTint="3F"/>
      </w:tcPr>
    </w:tblStylePr>
    <w:tblStylePr w:type="band1Horz">
      <w:tblPr/>
      <w:tcPr>
        <w:shd w:val="clear" w:color="auto" w:fill="F5BEC2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CFCFD5" w:themeFill="text1" w:themeFillTint="33"/>
    </w:tcPr>
    <w:tblStylePr w:type="firstRow">
      <w:rPr>
        <w:b/>
        <w:bCs/>
      </w:rPr>
      <w:tblPr/>
      <w:tcPr>
        <w:shd w:val="clear" w:color="auto" w:fill="9F9FAB" w:themeFill="tex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9F9FAB" w:themeFill="text1" w:themeFillTint="66"/>
      </w:tcPr>
    </w:tblStylePr>
    <w:tblStylePr w:type="fir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lastCol">
      <w:rPr>
        <w:color w:val="E6E8EA" w:themeColor="background1"/>
      </w:rPr>
      <w:tblPr/>
      <w:tcPr>
        <w:shd w:val="clear" w:color="auto" w:fill="151518" w:themeFill="text1" w:themeFillShade="BF"/>
      </w:tcPr>
    </w:tblStylePr>
    <w:tblStylePr w:type="band1Vert">
      <w:tblPr/>
      <w:tcPr>
        <w:shd w:val="clear" w:color="auto" w:fill="888896" w:themeFill="text1" w:themeFillTint="7F"/>
      </w:tcPr>
    </w:tblStylePr>
    <w:tblStylePr w:type="band1Horz">
      <w:tblPr/>
      <w:tcPr>
        <w:shd w:val="clear" w:color="auto" w:fill="888896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7CCCF" w:themeFill="accent1" w:themeFillTint="33"/>
    </w:tcPr>
    <w:tblStylePr w:type="firstRow">
      <w:rPr>
        <w:b/>
        <w:bCs/>
      </w:rPr>
      <w:tblPr/>
      <w:tcPr>
        <w:shd w:val="clear" w:color="auto" w:fill="F0999F" w:themeFill="accent1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F0999F" w:themeFill="accent1" w:themeFillTint="66"/>
      </w:tcPr>
    </w:tblStylePr>
    <w:tblStylePr w:type="fir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lastCol">
      <w:rPr>
        <w:color w:val="E6E8EA" w:themeColor="background1"/>
      </w:rPr>
      <w:tblPr/>
      <w:tcPr>
        <w:shd w:val="clear" w:color="auto" w:fill="8F151D" w:themeFill="accent1" w:themeFillShade="BF"/>
      </w:tcPr>
    </w:tblStylePr>
    <w:tblStylePr w:type="band1Vert">
      <w:tblPr/>
      <w:tcPr>
        <w:shd w:val="clear" w:color="auto" w:fill="EC8088" w:themeFill="accent1" w:themeFillTint="7F"/>
      </w:tcPr>
    </w:tblStylePr>
    <w:tblStylePr w:type="band1Horz">
      <w:tblPr/>
      <w:tcPr>
        <w:shd w:val="clear" w:color="auto" w:fill="EC8088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ED0" w:themeFill="accent2" w:themeFillTint="33"/>
    </w:tcPr>
    <w:tblStylePr w:type="firstRow">
      <w:rPr>
        <w:b/>
        <w:bCs/>
      </w:rPr>
      <w:tblPr/>
      <w:tcPr>
        <w:shd w:val="clear" w:color="auto" w:fill="EC9DA1" w:themeFill="accent2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9DA1" w:themeFill="accent2" w:themeFillTint="66"/>
      </w:tcPr>
    </w:tblStylePr>
    <w:tblStylePr w:type="fir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lastCol">
      <w:rPr>
        <w:color w:val="E6E8EA" w:themeColor="background1"/>
      </w:rPr>
      <w:tblPr/>
      <w:tcPr>
        <w:shd w:val="clear" w:color="auto" w:fill="891B20" w:themeFill="accent2" w:themeFillShade="BF"/>
      </w:tcPr>
    </w:tblStylePr>
    <w:tblStylePr w:type="band1Vert">
      <w:tblPr/>
      <w:tcPr>
        <w:shd w:val="clear" w:color="auto" w:fill="E7868A" w:themeFill="accent2" w:themeFillTint="7F"/>
      </w:tcPr>
    </w:tblStylePr>
    <w:tblStylePr w:type="band1Horz">
      <w:tblPr/>
      <w:tcPr>
        <w:shd w:val="clear" w:color="auto" w:fill="E7868A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C7C9" w:themeFill="accent3" w:themeFillTint="33"/>
    </w:tcPr>
    <w:tblStylePr w:type="firstRow">
      <w:rPr>
        <w:b/>
        <w:bCs/>
      </w:rPr>
      <w:tblPr/>
      <w:tcPr>
        <w:shd w:val="clear" w:color="auto" w:fill="EC8F94" w:themeFill="accent3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8F94" w:themeFill="accent3" w:themeFillTint="66"/>
      </w:tcPr>
    </w:tblStylePr>
    <w:tblStylePr w:type="fir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lastCol">
      <w:rPr>
        <w:color w:val="E6E8EA" w:themeColor="background1"/>
      </w:rPr>
      <w:tblPr/>
      <w:tcPr>
        <w:shd w:val="clear" w:color="auto" w:fill="761419" w:themeFill="accent3" w:themeFillShade="BF"/>
      </w:tcPr>
    </w:tblStylePr>
    <w:tblStylePr w:type="band1Vert">
      <w:tblPr/>
      <w:tcPr>
        <w:shd w:val="clear" w:color="auto" w:fill="E7747A" w:themeFill="accent3" w:themeFillTint="7F"/>
      </w:tcPr>
    </w:tblStylePr>
    <w:tblStylePr w:type="band1Horz">
      <w:tblPr/>
      <w:tcPr>
        <w:shd w:val="clear" w:color="auto" w:fill="E7747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2E6E4" w:themeFill="accent4" w:themeFillTint="33"/>
    </w:tcPr>
    <w:tblStylePr w:type="firstRow">
      <w:rPr>
        <w:b/>
        <w:bCs/>
      </w:rPr>
      <w:tblPr/>
      <w:tcPr>
        <w:shd w:val="clear" w:color="auto" w:fill="A6CDCA" w:themeFill="accent4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6CDCA" w:themeFill="accent4" w:themeFillTint="66"/>
      </w:tcPr>
    </w:tblStylePr>
    <w:tblStylePr w:type="fir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lastCol">
      <w:rPr>
        <w:color w:val="E6E8EA" w:themeColor="background1"/>
      </w:rPr>
      <w:tblPr/>
      <w:tcPr>
        <w:shd w:val="clear" w:color="auto" w:fill="2C4E4C" w:themeFill="accent4" w:themeFillShade="BF"/>
      </w:tcPr>
    </w:tblStylePr>
    <w:tblStylePr w:type="band1Vert">
      <w:tblPr/>
      <w:tcPr>
        <w:shd w:val="clear" w:color="auto" w:fill="90C1BD" w:themeFill="accent4" w:themeFillTint="7F"/>
      </w:tcPr>
    </w:tblStylePr>
    <w:tblStylePr w:type="band1Horz">
      <w:tblPr/>
      <w:tcPr>
        <w:shd w:val="clear" w:color="auto" w:fill="90C1BD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D4DCE5" w:themeFill="accent5" w:themeFillTint="33"/>
    </w:tcPr>
    <w:tblStylePr w:type="firstRow">
      <w:rPr>
        <w:b/>
        <w:bCs/>
      </w:rPr>
      <w:tblPr/>
      <w:tcPr>
        <w:shd w:val="clear" w:color="auto" w:fill="AABACC" w:themeFill="accent5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AABACC" w:themeFill="accent5" w:themeFillTint="66"/>
      </w:tcPr>
    </w:tblStylePr>
    <w:tblStylePr w:type="fir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lastCol">
      <w:rPr>
        <w:color w:val="E6E8EA" w:themeColor="background1"/>
      </w:rPr>
      <w:tblPr/>
      <w:tcPr>
        <w:shd w:val="clear" w:color="auto" w:fill="303F50" w:themeFill="accent5" w:themeFillShade="BF"/>
      </w:tcPr>
    </w:tblStylePr>
    <w:tblStylePr w:type="band1Vert">
      <w:tblPr/>
      <w:tcPr>
        <w:shd w:val="clear" w:color="auto" w:fill="95A9BF" w:themeFill="accent5" w:themeFillTint="7F"/>
      </w:tcPr>
    </w:tblStylePr>
    <w:tblStylePr w:type="band1Horz">
      <w:tblPr/>
      <w:tcPr>
        <w:shd w:val="clear" w:color="auto" w:fill="95A9B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D1D21" w:themeColor="text1"/>
    </w:rPr>
    <w:tblPr>
      <w:tblStyleRowBandSize w:val="1"/>
      <w:tblStyleColBandSize w:val="1"/>
      <w:tblBorders>
        <w:insideH w:val="single" w:sz="4" w:space="0" w:color="E6E8EA" w:themeColor="background1"/>
      </w:tblBorders>
    </w:tblPr>
    <w:tcPr>
      <w:shd w:val="clear" w:color="auto" w:fill="F5BEC2" w:themeFill="accent6" w:themeFillTint="33"/>
    </w:tcPr>
    <w:tblStylePr w:type="firstRow">
      <w:rPr>
        <w:b/>
        <w:bCs/>
      </w:rPr>
      <w:tblPr/>
      <w:tcPr>
        <w:shd w:val="clear" w:color="auto" w:fill="EC7E86" w:themeFill="accent6" w:themeFillTint="66"/>
      </w:tcPr>
    </w:tblStylePr>
    <w:tblStylePr w:type="lastRow">
      <w:rPr>
        <w:b/>
        <w:bCs/>
        <w:color w:val="1D1D21" w:themeColor="text1"/>
      </w:rPr>
      <w:tblPr/>
      <w:tcPr>
        <w:shd w:val="clear" w:color="auto" w:fill="EC7E86" w:themeFill="accent6" w:themeFillTint="66"/>
      </w:tcPr>
    </w:tblStylePr>
    <w:tblStylePr w:type="fir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lastCol">
      <w:rPr>
        <w:color w:val="E6E8EA" w:themeColor="background1"/>
      </w:rPr>
      <w:tblPr/>
      <w:tcPr>
        <w:shd w:val="clear" w:color="auto" w:fill="5D0D13" w:themeFill="accent6" w:themeFillShade="BF"/>
      </w:tcPr>
    </w:tblStylePr>
    <w:tblStylePr w:type="band1Vert">
      <w:tblPr/>
      <w:tcPr>
        <w:shd w:val="clear" w:color="auto" w:fill="E85F69" w:themeFill="accent6" w:themeFillTint="7F"/>
      </w:tcPr>
    </w:tblStylePr>
    <w:tblStylePr w:type="band1Horz">
      <w:tblPr/>
      <w:tcPr>
        <w:shd w:val="clear" w:color="auto" w:fill="E85F69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1D21"/>
      </a:dk1>
      <a:lt1>
        <a:srgbClr val="E6E8EA"/>
      </a:lt1>
      <a:dk2>
        <a:srgbClr val="9E1B22"/>
      </a:dk2>
      <a:lt2>
        <a:srgbClr val="C8B699"/>
      </a:lt2>
      <a:accent1>
        <a:srgbClr val="C01C28"/>
      </a:accent1>
      <a:accent2>
        <a:srgbClr val="B8242B"/>
      </a:accent2>
      <a:accent3>
        <a:srgbClr val="9E1B22"/>
      </a:accent3>
      <a:accent4>
        <a:srgbClr val="3B6966"/>
      </a:accent4>
      <a:accent5>
        <a:srgbClr val="40556B"/>
      </a:accent5>
      <a:accent6>
        <a:srgbClr val="7D121A"/>
      </a:accent6>
      <a:hlink>
        <a:srgbClr val="3A6088"/>
      </a:hlink>
      <a:folHlink>
        <a:srgbClr val="28354A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4</Pages>
  <Words>1126</Words>
  <Characters>6420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Ashwin Conrad</cp:lastModifiedBy>
  <cp:revision>6</cp:revision>
  <dcterms:created xsi:type="dcterms:W3CDTF">2013-12-23T23:15:00Z</dcterms:created>
  <dcterms:modified xsi:type="dcterms:W3CDTF">2026-08-24T19:18:00Z</dcterms:modified>
  <cp:category/>
</cp:coreProperties>
</file>