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sdt>
        <w:sdtPr>
          <w:tag w:val="CONTACT_NAME"/>
          <w:alias w:val="CONTACT_NAME"/>
        </w:sdtPr>
        <w:sdtContent>
          <w:r>
            <w:rPr>
              <w:rFonts w:ascii="Arial" w:hAnsi="Arial" w:eastAsia="Arial" w:cs="Arial"/>
              <w:b/>
              <w:color w:val="264A36"/>
              <w:sz w:val="38"/>
              <w:szCs w:val="38"/>
              <w:bCs/>
              <w:spacing w:val="0"/>
            </w:rPr>
            <w:t>Ashwin Conrad</w:t>
          </w:r>
        </w:sdtContent>
      </w:sdt>
    </w:p>
    <w:p>
      <w:pPr>
        <w:spacing w:before="0" w:after="60" w:line="240" w:lineRule="auto"/>
      </w:pPr>
      <w:sdt>
        <w:sdtPr>
          <w:tag w:val="CONTACT_LOCATION"/>
          <w:alias w:val="CONTACT_LOCATION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Calgary, AB</w:t>
          </w:r>
        </w:sdtContent>
      </w:sdt>
      <w:r>
        <w:rPr>
          <w:rFonts w:ascii="Arial" w:hAnsi="Arial"/>
          <w:b w:val="0"/>
          <w:i w:val="0"/>
          <w:color w:val="606266"/>
          <w:sz w:val="16"/>
        </w:rPr>
        <w:t xml:space="preserve">  |  </w:t>
      </w:r>
      <w:sdt>
        <w:sdtPr>
          <w:tag w:val="CONTACT_PHONE"/>
          <w:alias w:val="CONTACT_PHONE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(403) 826-9320</w:t>
          </w:r>
        </w:sdtContent>
      </w:sdt>
      <w:r>
        <w:rPr>
          <w:rFonts w:ascii="Arial" w:hAnsi="Arial"/>
          <w:b w:val="0"/>
          <w:i w:val="0"/>
          <w:color w:val="606266"/>
          <w:sz w:val="16"/>
        </w:rPr>
        <w:t xml:space="preserve">  |  </w:t>
      </w:r>
      <w:sdt>
        <w:sdtPr>
          <w:tag w:val="CONTACT_EMAIL"/>
          <w:alias w:val="CONTACT_EMAIL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conrad.ashwin@gmail.com</w:t>
          </w:r>
        </w:sdtContent>
      </w:sdt>
      <w:r>
        <w:rPr>
          <w:rFonts w:ascii="Arial" w:hAnsi="Arial"/>
          <w:b w:val="0"/>
          <w:i w:val="0"/>
          <w:color w:val="606266"/>
          <w:sz w:val="16"/>
        </w:rPr>
        <w:t xml:space="preserve">  |  </w:t>
      </w:r>
      <w:sdt>
        <w:sdtPr>
          <w:tag w:val="CONTACT_WEBSITE"/>
          <w:alias w:val="CONTACT_WEBSITE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ashwin-conrad.github.io</w:t>
          </w:r>
        </w:sdtContent>
      </w:sdt>
    </w:p>
    <w:p>
      <w:pPr>
        <w:spacing w:before="0" w:after="80" w:line="240" w:lineRule="auto"/>
      </w:pPr>
      <w:sdt>
        <w:sdtPr>
          <w:tag w:val="PROFILE_SUMMARY"/>
          <w:alias w:val="PROFILE_SUMMARY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Mechanical engineering student focused on vehicle systems, manufacturing, testing, and build-ready design. Experience in Formula EV low-voltage integration, industrial control-panel QA, engineering analysis, and Python automation.</w:t>
          </w:r>
        </w:sdtContent>
      </w:sdt>
    </w:p>
    <w:p>
      <w:pPr>
        <w:spacing w:before="160" w:after="40" w:line="240" w:lineRule="auto"/>
        <w:shd w:val="clear" w:color="auto" w:fill="264A36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EDUCATION</w:t>
      </w:r>
    </w:p>
    <w:p>
      <w:pPr>
        <w:spacing w:before="0" w:after="0" w:line="240" w:lineRule="auto"/>
      </w:pPr>
      <w:sdt>
        <w:sdtPr>
          <w:tag w:val="EDU_INSTITUTION"/>
          <w:alias w:val="EDU_INSTITUTION"/>
        </w:sdtPr>
        <w:sdtContent>
          <w:r>
            <w:rPr>
              <w:rFonts w:ascii="Arial" w:hAnsi="Arial" w:eastAsia="Arial" w:cs="Arial"/>
              <w:b/>
              <w:color w:val="141414"/>
              <w:sz w:val="18"/>
              <w:szCs w:val="18"/>
              <w:bCs/>
              <w:spacing w:val="0"/>
            </w:rPr>
            <w:t>University of Alberta</w:t>
          </w:r>
        </w:sdtContent>
      </w:sdt>
      <w:r>
        <w:rPr>
          <w:rFonts w:ascii="Arial" w:hAnsi="Arial"/>
          <w:b w:val="0"/>
          <w:i w:val="0"/>
          <w:color w:val="141414"/>
          <w:sz w:val="17"/>
        </w:rPr>
        <w:t xml:space="preserve">  |  </w:t>
      </w:r>
      <w:sdt>
        <w:sdtPr>
          <w:tag w:val="EDU_DEGREE"/>
          <w:alias w:val="EDU_DEGREE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Mechanical Engineering - Edmonton, AB</w:t>
          </w:r>
        </w:sdtContent>
      </w:sdt>
      <w:r>
        <w:rPr>
          <w:rFonts w:ascii="Arial" w:hAnsi="Arial"/>
          <w:b w:val="0"/>
          <w:i w:val="0"/>
          <w:color w:val="141414"/>
          <w:sz w:val="17"/>
        </w:rPr>
        <w:t xml:space="preserve">  |  </w:t>
      </w:r>
      <w:sdt>
        <w:sdtPr>
          <w:tag w:val="EDU_DATES"/>
          <w:alias w:val="EDU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2023 - Present</w:t>
          </w:r>
        </w:sdtContent>
      </w:sdt>
    </w:p>
    <w:p>
      <w:pPr>
        <w:pStyle w:val="ListBullet"/>
        <w:spacing w:before="0" w:after="20" w:line="240" w:lineRule="auto"/>
        <w:ind w:left="245" w:hanging="144"/>
      </w:pPr>
      <w:sdt>
        <w:sdtPr>
          <w:tag w:val="EDU_BULLET1"/>
          <w:alias w:val="EDU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Mechanical Engineering student; Formula EV Low Voltage Electronics Lead and Engineering Student Engagement Leader.</w:t>
          </w:r>
        </w:sdtContent>
      </w:sdt>
    </w:p>
    <w:p>
      <w:pPr>
        <w:spacing w:before="0" w:after="0" w:line="240" w:lineRule="auto"/>
      </w:pPr>
      <w:sdt>
        <w:sdtPr>
          <w:tag w:val="EDU2_INSTITUTION"/>
          <w:alias w:val="EDU2_INSTITUTION"/>
        </w:sdtPr>
        <w:sdtContent>
          <w:r>
            <w:rPr>
              <w:rFonts w:ascii="Arial" w:hAnsi="Arial" w:eastAsia="Arial" w:cs="Arial"/>
              <w:b/>
              <w:color w:val="141414"/>
              <w:sz w:val="18"/>
              <w:szCs w:val="18"/>
              <w:bCs/>
              <w:spacing w:val="0"/>
            </w:rPr>
            <w:t>West Island College</w:t>
          </w:r>
        </w:sdtContent>
      </w:sdt>
      <w:r>
        <w:rPr>
          <w:rFonts w:ascii="Arial" w:hAnsi="Arial"/>
          <w:b w:val="0"/>
          <w:i w:val="0"/>
          <w:color w:val="141414"/>
          <w:sz w:val="17"/>
        </w:rPr>
        <w:t xml:space="preserve">  |  </w:t>
      </w:r>
      <w:sdt>
        <w:sdtPr>
          <w:tag w:val="EDU2_DEGREE"/>
          <w:alias w:val="EDU2_DEGREE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High School - Calgary</w:t>
          </w:r>
        </w:sdtContent>
      </w:sdt>
      <w:r>
        <w:rPr>
          <w:rFonts w:ascii="Arial" w:hAnsi="Arial"/>
          <w:b w:val="0"/>
          <w:i w:val="0"/>
          <w:color w:val="141414"/>
          <w:sz w:val="17"/>
        </w:rPr>
        <w:t xml:space="preserve">  |  </w:t>
      </w:r>
      <w:sdt>
        <w:sdtPr>
          <w:tag w:val="EDU2_DATES"/>
          <w:alias w:val="EDU2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2020-2023</w:t>
          </w:r>
        </w:sdtContent>
      </w:sdt>
    </w:p>
    <w:p>
      <w:pPr>
        <w:pStyle w:val="ListBullet"/>
        <w:spacing w:before="0" w:after="20" w:line="240" w:lineRule="auto"/>
        <w:ind w:left="245" w:hanging="144"/>
      </w:pPr>
      <w:sdt>
        <w:sdtPr>
          <w:tag w:val="EDU2_BULLET1"/>
          <w:alias w:val="EDU2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Played on the Basketball, Track, and Rugby teams along side Club Basketball and volunteer coaching. Also an active member in the Diversity Equity and Inclusion Club at school supporting a multicultural community.</w:t>
          </w:r>
        </w:sdtContent>
      </w:sdt>
    </w:p>
    <w:p>
      <w:pPr>
        <w:spacing w:before="160" w:after="40" w:line="240" w:lineRule="auto"/>
        <w:shd w:val="clear" w:color="auto" w:fill="264A36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CORE CAPABILITIES</w:t>
      </w:r>
    </w:p>
    <w:tbl>
      <w:tblPr>
        <w:tblW w:type="dxa" w:w="10800"/>
        <w:tblLayout w:type="fixed"/>
        <w:tblLook w:firstColumn="1" w:firstRow="1" w:lastColumn="0" w:lastRow="0" w:noHBand="0" w:noVBand="1" w:val="04A0"/>
        <w:tblInd w:w="0" w:type="dxa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val="clear" w:color="auto" w:fill="E6E8EA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1"/>
                <w:alias w:val="GENERAL_SKILL_1"/>
              </w:sdtPr>
              <w:sdtContent>
                <w:r>
                  <w:rPr>
                    <w:rFonts w:ascii="Arial" w:hAnsi="Arial" w:eastAsia="Arial" w:cs="Arial"/>
                    <w:b/>
                    <w:color w:val="141414"/>
                    <w:sz w:val="17"/>
                    <w:szCs w:val="17"/>
                    <w:bCs/>
                    <w:spacing w:val="0"/>
                  </w:rPr>
                  <w:t>Vehicle Systems Integration</w:t>
                </w:r>
              </w:sdtContent>
            </w:sdt>
          </w:p>
        </w:tc>
        <w:tc>
          <w:tcPr>
            <w:tcW w:type="dxa" w:w="3600"/>
            <w:vAlign w:val="center"/>
            <w:shd w:val="clear" w:color="auto" w:fill="E6E8EA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2"/>
                <w:alias w:val="GENERAL_SKILL_2"/>
              </w:sdtPr>
              <w:sdtContent>
                <w:r>
                  <w:rPr>
                    <w:rFonts w:ascii="Arial" w:hAnsi="Arial" w:eastAsia="Arial" w:cs="Arial"/>
                    <w:b/>
                    <w:color w:val="141414"/>
                    <w:sz w:val="17"/>
                    <w:szCs w:val="17"/>
                    <w:bCs/>
                    <w:spacing w:val="0"/>
                  </w:rPr>
                  <w:t>Control Panel Assembly &amp; QA</w:t>
                </w:r>
              </w:sdtContent>
            </w:sdt>
          </w:p>
        </w:tc>
        <w:tc>
          <w:tcPr>
            <w:tcW w:type="dxa" w:w="3600"/>
            <w:vAlign w:val="center"/>
            <w:shd w:val="clear" w:color="auto" w:fill="E6E8EA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3"/>
                <w:alias w:val="GENERAL_SKILL_3"/>
              </w:sdtPr>
              <w:sdtContent>
                <w:r>
                  <w:rPr>
                    <w:rFonts w:ascii="Arial" w:hAnsi="Arial" w:eastAsia="Arial" w:cs="Arial"/>
                    <w:b/>
                    <w:color w:val="141414"/>
                    <w:sz w:val="17"/>
                    <w:szCs w:val="17"/>
                    <w:bCs/>
                    <w:spacing w:val="0"/>
                  </w:rPr>
                  <w:t>Manufacturing &amp; Test</w:t>
                </w:r>
              </w:sdtContent>
            </w:sdt>
          </w:p>
        </w:tc>
      </w:tr>
      <w:tr>
        <w:tc>
          <w:tcPr>
            <w:tcW w:type="dxa" w:w="3600"/>
            <w:vAlign w:val="center"/>
            <w:shd w:val="clear" w:color="auto" w:fill="E6E8EA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4"/>
                <w:alias w:val="GENERAL_SKILL_4"/>
              </w:sdtPr>
              <w:sdtContent>
                <w:r>
                  <w:rPr>
                    <w:rFonts w:ascii="Arial" w:hAnsi="Arial" w:eastAsia="Arial" w:cs="Arial"/>
                    <w:b/>
                    <w:color w:val="141414"/>
                    <w:sz w:val="17"/>
                    <w:szCs w:val="17"/>
                    <w:bCs/>
                    <w:spacing w:val="0"/>
                  </w:rPr>
                  <w:t>CAD &amp; Engineering Drawings</w:t>
                </w:r>
              </w:sdtContent>
            </w:sdt>
          </w:p>
        </w:tc>
        <w:tc>
          <w:tcPr>
            <w:tcW w:type="dxa" w:w="3600"/>
            <w:vAlign w:val="center"/>
            <w:shd w:val="clear" w:color="auto" w:fill="E6E8EA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5"/>
                <w:alias w:val="GENERAL_SKILL_5"/>
              </w:sdtPr>
              <w:sdtContent>
                <w:r>
                  <w:rPr>
                    <w:rFonts w:ascii="Arial" w:hAnsi="Arial" w:eastAsia="Arial" w:cs="Arial"/>
                    <w:b/>
                    <w:color w:val="141414"/>
                    <w:sz w:val="17"/>
                    <w:szCs w:val="17"/>
                    <w:bCs/>
                    <w:spacing w:val="0"/>
                  </w:rPr>
                  <w:t>Python &amp; Engineering Data</w:t>
                </w:r>
              </w:sdtContent>
            </w:sdt>
          </w:p>
        </w:tc>
        <w:tc>
          <w:tcPr>
            <w:tcW w:type="dxa" w:w="3600"/>
            <w:vAlign w:val="center"/>
            <w:shd w:val="clear" w:color="auto" w:fill="E6E8EA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6"/>
                <w:alias w:val="GENERAL_SKILL_6"/>
              </w:sdtPr>
              <w:sdtContent>
                <w:r>
                  <w:rPr>
                    <w:rFonts w:ascii="Arial" w:hAnsi="Arial" w:eastAsia="Arial" w:cs="Arial"/>
                    <w:b/>
                    <w:color w:val="141414"/>
                    <w:sz w:val="17"/>
                    <w:szCs w:val="17"/>
                    <w:bCs/>
                    <w:spacing w:val="0"/>
                  </w:rPr>
                  <w:t>Cross-functional Coordination</w:t>
                </w:r>
              </w:sdtContent>
            </w:sdt>
          </w:p>
        </w:tc>
      </w:tr>
    </w:tbl>
    <w:p>
      <w:pPr>
        <w:spacing w:before="160" w:after="40" w:line="240" w:lineRule="auto"/>
        <w:shd w:val="clear" w:color="auto" w:fill="264A36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EXPERIENCE</w:t>
      </w:r>
    </w:p>
    <w:p>
      <w:pPr>
        <w:spacing w:before="80" w:after="0" w:line="240" w:lineRule="auto"/>
      </w:pPr>
      <w:sdt>
        <w:sdtPr>
          <w:tag w:val="EXP1_TITLE"/>
          <w:alias w:val="EXP1_TITLE"/>
        </w:sdtPr>
        <w:sdtContent>
          <w:r>
            <w:rPr>
              <w:rFonts w:ascii="Arial" w:hAnsi="Arial" w:eastAsia="Arial" w:cs="Arial"/>
              <w:b/>
              <w:color w:val="264A36"/>
              <w:sz w:val="18"/>
              <w:szCs w:val="18"/>
              <w:bCs/>
              <w:spacing w:val="0"/>
            </w:rPr>
            <w:t>Integrity &amp; Reliability Engineering Student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EXP1_DATES"/>
          <w:alias w:val="EXP1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2025 – 2026</w:t>
          </w:r>
        </w:sdtContent>
      </w:sdt>
    </w:p>
    <w:p>
      <w:pPr>
        <w:spacing w:before="0" w:after="0" w:line="240" w:lineRule="auto"/>
      </w:pPr>
      <w:sdt>
        <w:sdtPr>
          <w:tag w:val="EXP1_META"/>
          <w:alias w:val="EXP1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>AltaGas - Calgary, AB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1_BULLET1"/>
          <w:alias w:val="EXP1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Built Python, Microsoft Fabric, and Power BI workflows for corrosion monitoring and inspection planning.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1_BULLET2"/>
          <w:alias w:val="EXP1_BULLET2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Analyzed 2+ years of operating data for 12+ brazed aluminum heat exchangers.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1_BULLET3"/>
          <w:alias w:val="EXP1_BULLET3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Screened results against OEM limits to identify monitoring gaps and support risk-based recommendations.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1_BULLET4"/>
          <w:alias w:val="EXP1_BULLET4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Supported asset-lifecycle work across multi-facility operations.</w:t>
          </w:r>
        </w:sdtContent>
      </w:sdt>
    </w:p>
    <w:p>
      <w:pPr>
        <w:spacing w:before="80" w:after="0" w:line="240" w:lineRule="auto"/>
      </w:pPr>
      <w:sdt>
        <w:sdtPr>
          <w:tag w:val="EXP2_TITLE"/>
          <w:alias w:val="EXP2_TITLE"/>
        </w:sdtPr>
        <w:sdtContent>
          <w:r>
            <w:rPr>
              <w:rFonts w:ascii="Arial" w:hAnsi="Arial" w:eastAsia="Arial" w:cs="Arial"/>
              <w:b/>
              <w:color w:val="264A36"/>
              <w:sz w:val="18"/>
              <w:szCs w:val="18"/>
              <w:bCs/>
              <w:spacing w:val="0"/>
            </w:rPr>
            <w:t>Control Panel Technician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EXP2_DATES"/>
          <w:alias w:val="EXP2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Summer 2023 &amp; 2024</w:t>
          </w:r>
        </w:sdtContent>
      </w:sdt>
    </w:p>
    <w:p>
      <w:pPr>
        <w:spacing w:before="0" w:after="0" w:line="240" w:lineRule="auto"/>
      </w:pPr>
      <w:sdt>
        <w:sdtPr>
          <w:tag w:val="EXP2_META"/>
          <w:alias w:val="EXP2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>Spartan Controls - Calgary, AB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2_BULLET1"/>
          <w:alias w:val="EXP2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Built, wired, loaded, and checked 30+ industrial control panels from drawings and electrical schematics.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2_BULLET2"/>
          <w:alias w:val="EXP2_BULLET2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Performed pre-delivery quality checks and documented deficiency resolution before customer delivery.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2_BULLET3"/>
          <w:alias w:val="EXP2_BULLET3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Processed 250+ PLC software updates in under half the allocated time while supporting production.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2_BULLET4"/>
          <w:alias w:val="EXP2_BULLET4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Supported repeatable assembly, quality, and delivery work in a production environment.</w:t>
          </w:r>
        </w:sdtContent>
      </w:sdt>
    </w:p>
    <w:p>
      <w:pPr>
        <w:spacing w:before="160" w:after="40" w:line="240" w:lineRule="auto"/>
        <w:shd w:val="clear" w:color="auto" w:fill="264A36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LEADERSHIP</w:t>
      </w:r>
    </w:p>
    <w:p>
      <w:pPr>
        <w:spacing w:before="80" w:after="0" w:line="240" w:lineRule="auto"/>
      </w:pPr>
      <w:sdt>
        <w:sdtPr>
          <w:tag w:val="LEAD1_TITLE"/>
          <w:alias w:val="LEAD1_TITLE"/>
        </w:sdtPr>
        <w:sdtContent>
          <w:r>
            <w:rPr>
              <w:rFonts w:ascii="Arial" w:hAnsi="Arial" w:eastAsia="Arial" w:cs="Arial"/>
              <w:b/>
              <w:color w:val="264A36"/>
              <w:sz w:val="18"/>
              <w:szCs w:val="18"/>
              <w:bCs/>
              <w:spacing w:val="0"/>
            </w:rPr>
            <w:t>Low Voltage Electronics Lead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LEAD1_DATES"/>
          <w:alias w:val="LEAD1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Winter 2025 - Present</w:t>
          </w:r>
        </w:sdtContent>
      </w:sdt>
    </w:p>
    <w:p>
      <w:pPr>
        <w:spacing w:before="0" w:after="0" w:line="240" w:lineRule="auto"/>
      </w:pPr>
      <w:sdt>
        <w:sdtPr>
          <w:tag w:val="LEAD1_META"/>
          <w:alias w:val="LEAD1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>Formula EV Racing - University of Alberta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LEAD1_BULLET1"/>
          <w:alias w:val="LEAD1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Lead Formula UA27 low-voltage planning and integration across hardware, safety interfaces, sensors, power distribution, and vehicle packaging.</w:t>
          </w:r>
        </w:sdtContent>
      </w:sdt>
    </w:p>
    <w:p>
      <w:pPr>
        <w:spacing w:before="80" w:after="0" w:line="240" w:lineRule="auto"/>
      </w:pPr>
      <w:sdt>
        <w:sdtPr>
          <w:tag w:val="LEAD2_TITLE"/>
          <w:alias w:val="LEAD2_TITLE"/>
        </w:sdtPr>
        <w:sdtContent>
          <w:r>
            <w:rPr>
              <w:rFonts w:ascii="Arial" w:hAnsi="Arial" w:eastAsia="Arial" w:cs="Arial"/>
              <w:b/>
              <w:color w:val="264A36"/>
              <w:sz w:val="18"/>
              <w:szCs w:val="18"/>
              <w:bCs/>
              <w:spacing w:val="0"/>
            </w:rPr>
            <w:t>Engineering Student Engagement Leader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LEAD2_DATES"/>
          <w:alias w:val="LEAD2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2024-2025</w:t>
          </w:r>
        </w:sdtContent>
      </w:sdt>
    </w:p>
    <w:p>
      <w:pPr>
        <w:spacing w:before="0" w:after="0" w:line="240" w:lineRule="auto"/>
      </w:pPr>
      <w:sdt>
        <w:sdtPr>
          <w:tag w:val="LEAD2_META"/>
          <w:alias w:val="LEAD2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>University of Alberta - Edmonton, AB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LEAD2_BULLET1"/>
          <w:alias w:val="LEAD2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Served as an Engineering Student Engagement Leader and received the Undergraduate Student Leadership Award in 2024-2025.</w:t>
          </w:r>
        </w:sdtContent>
      </w:sdt>
    </w:p>
    <w:p>
      <w:pPr>
        <w:spacing w:before="160" w:after="40" w:line="240" w:lineRule="auto"/>
        <w:shd w:val="clear" w:color="auto" w:fill="264A36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COMMUNITY INVOLVEMENT</w:t>
      </w:r>
    </w:p>
    <w:p>
      <w:pPr>
        <w:spacing w:before="80" w:after="0" w:line="240" w:lineRule="auto"/>
      </w:pPr>
      <w:sdt>
        <w:sdtPr>
          <w:tag w:val="COMM1_TITLE"/>
          <w:alias w:val="COMM1_TITLE"/>
        </w:sdtPr>
        <w:sdtContent>
          <w:r>
            <w:rPr>
              <w:rFonts w:ascii="Arial" w:hAnsi="Arial" w:eastAsia="Arial" w:cs="Arial"/>
              <w:b/>
              <w:color w:val="264A36"/>
              <w:sz w:val="18"/>
              <w:szCs w:val="18"/>
              <w:bCs/>
              <w:spacing w:val="0"/>
            </w:rPr>
            <w:t>Basketball Coach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COMM1_DATES"/>
          <w:alias w:val="COMM1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/>
          </w:r>
        </w:sdtContent>
      </w:sdt>
    </w:p>
    <w:p>
      <w:pPr>
        <w:spacing w:before="0" w:after="0" w:line="240" w:lineRule="auto"/>
      </w:pPr>
      <w:sdt>
        <w:sdtPr>
          <w:tag w:val="COMM1_META"/>
          <w:alias w:val="COMM1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>CYDC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COMM1_BULLET1"/>
          <w:alias w:val="COMM1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Youth coaching and team development.</w:t>
          </w:r>
        </w:sdtContent>
      </w:sdt>
    </w:p>
    <w:p>
      <w:pPr>
        <w:spacing w:before="160" w:after="40" w:line="240" w:lineRule="auto"/>
        <w:shd w:val="clear" w:color="auto" w:fill="264A36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RECOGNITION</w:t>
      </w:r>
    </w:p>
    <w:p>
      <w:pPr>
        <w:spacing w:before="80" w:after="0" w:line="240" w:lineRule="auto"/>
      </w:pPr>
      <w:sdt>
        <w:sdtPr>
          <w:tag w:val="RECOG1_TITLE"/>
          <w:alias w:val="RECOG1_TITLE"/>
        </w:sdtPr>
        <w:sdtContent>
          <w:r>
            <w:rPr>
              <w:rFonts w:ascii="Arial" w:hAnsi="Arial" w:eastAsia="Arial" w:cs="Arial"/>
              <w:b/>
              <w:color w:val="141414"/>
              <w:sz w:val="16"/>
              <w:szCs w:val="16"/>
              <w:bCs/>
              <w:spacing w:val="0"/>
            </w:rPr>
            <w:t>Undergraduate Student Leadership Award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RECOG1_DATES"/>
          <w:alias w:val="RECOG1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2024-2025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RECOG1_BULLET1"/>
          <w:alias w:val="RECOG1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Received the Undergraduate Student Leadership Award during the 2024-2025 academic year.</w:t>
          </w:r>
        </w:sdtContent>
      </w:sdt>
    </w:p>
    <w:p>
      <w:pPr>
        <w:spacing w:before="80" w:after="0" w:line="240" w:lineRule="auto"/>
      </w:pPr>
      <w:sdt>
        <w:sdtPr>
          <w:tag w:val="RECOG2_TITLE"/>
          <w:alias w:val="RECOG2_TITLE"/>
        </w:sdtPr>
        <w:sdtContent>
          <w:r>
            <w:rPr>
              <w:rFonts w:ascii="Arial" w:hAnsi="Arial" w:eastAsia="Arial" w:cs="Arial"/>
              <w:b/>
              <w:color w:val="141414"/>
              <w:sz w:val="16"/>
              <w:szCs w:val="16"/>
              <w:bCs/>
              <w:spacing w:val="0"/>
            </w:rPr>
            <w:t>Leadership in Engineering Scholarship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RECOG2_DATES"/>
          <w:alias w:val="RECOG2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2023-2024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RECOG2_BULLET1"/>
          <w:alias w:val="RECOG2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Recipient of the Leadership in Engineering Scholarship for 2023-2024.</w:t>
          </w:r>
        </w:sdtContent>
      </w:sdt>
    </w:p>
    <w:p>
      <w:pPr>
        <w:spacing w:before="80" w:after="0" w:line="240" w:lineRule="auto"/>
      </w:pPr>
      <w:sdt>
        <w:sdtPr>
          <w:tag w:val="RECOG3_TITLE"/>
          <w:alias w:val="RECOG3_TITLE"/>
        </w:sdtPr>
        <w:sdtContent>
          <w:r>
            <w:rPr>
              <w:rFonts w:ascii="Arial" w:hAnsi="Arial" w:eastAsia="Arial" w:cs="Arial"/>
              <w:b/>
              <w:color w:val="141414"/>
              <w:sz w:val="16"/>
              <w:szCs w:val="16"/>
              <w:bCs/>
              <w:spacing w:val="0"/>
            </w:rPr>
            <w:t>APEGA Science Olympics Medalist: Silver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RECOG3_DATES"/>
          <w:alias w:val="RECOG3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2021-2023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RECOG3_BULLET1"/>
          <w:alias w:val="RECOG3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Silver medalist in APEGA Science Olympics during 2021-2023.</w:t>
          </w:r>
        </w:sdtContent>
      </w:sdt>
    </w:p>
    <w:p>
      <w:r>
        <w:br w:type="page"/>
      </w:r>
    </w:p>
    <w:p>
      <w:pPr>
        <w:spacing w:before="0" w:after="140" w:line="240" w:lineRule="auto"/>
      </w:pPr>
      <w:sdt>
        <w:sdtPr>
          <w:tag w:val="PAGE2_NAME"/>
          <w:alias w:val="PAGE2_NAME"/>
        </w:sdtPr>
        <w:sdtContent>
          <w:r>
            <w:rPr>
              <w:rFonts w:ascii="Arial" w:hAnsi="Arial" w:eastAsia="Arial" w:cs="Arial"/>
              <w:b/>
              <w:color w:val="264A36"/>
              <w:sz w:val="30"/>
              <w:szCs w:val="30"/>
              <w:bCs/>
              <w:spacing w:val="0"/>
            </w:rPr>
            <w:t>Ashwin Conrad</w:t>
          </w:r>
        </w:sdtContent>
      </w:sdt>
      <w:r>
        <w:rPr>
          <w:rFonts w:ascii="Arial" w:hAnsi="Arial"/>
          <w:b/>
          <w:i w:val="0"/>
          <w:color w:val="141414"/>
          <w:sz w:val="20"/>
        </w:rPr>
        <w:t xml:space="preserve">  |  SELECTED PROJECT PORTFOLIO</w:t>
      </w:r>
    </w:p>
    <w:p>
      <w:pPr>
        <w:spacing w:before="0" w:after="80" w:line="240" w:lineRule="auto"/>
        <w:jc w:val="right"/>
      </w:pPr>
      <w:sdt>
        <w:sdtPr>
          <w:tag w:val="PAGE2_WEBSITE"/>
          <w:alias w:val="PAGE2_WEBSITE"/>
        </w:sdtPr>
        <w:sdtContent>
          <w:r>
            <w:rPr>
              <w:rFonts w:ascii="Arial" w:hAnsi="Arial" w:eastAsia="Arial" w:cs="Arial"/>
              <w:b/>
              <w:color w:val="606266"/>
              <w:sz w:val="17"/>
              <w:szCs w:val="17"/>
              <w:bCs/>
              <w:spacing w:val="0"/>
            </w:rPr>
            <w:t>ashwin-conrad.github.io</w:t>
          </w:r>
        </w:sdtContent>
      </w:sdt>
    </w:p>
    <w:p>
      <w:pPr>
        <w:spacing w:before="160" w:after="40" w:line="240" w:lineRule="auto"/>
        <w:shd w:val="clear" w:color="auto" w:fill="264A36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SELECTED PROJECT PORTFOLIO</w:t>
      </w:r>
    </w:p>
    <w:p>
      <w:pPr>
        <w:spacing w:before="80" w:after="0" w:line="240" w:lineRule="auto"/>
      </w:pPr>
      <w:sdt>
        <w:sdtPr>
          <w:tag w:val="PROJECT1_TITLE"/>
          <w:alias w:val="PROJECT1_TITLE"/>
        </w:sdtPr>
        <w:sdtContent>
          <w:r>
            <w:rPr>
              <w:rFonts w:ascii="Arial" w:hAnsi="Arial" w:eastAsia="Arial" w:cs="Arial"/>
              <w:b/>
              <w:color w:val="141414"/>
              <w:sz w:val="19"/>
              <w:szCs w:val="19"/>
              <w:bCs/>
              <w:spacing w:val="0"/>
            </w:rPr>
            <w:t>Brazed Aluminum Heat-Exchanger Lifecycle Analysis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PROJECT1_DATES"/>
          <w:alias w:val="PROJECT1_DATES"/>
        </w:sdtPr>
        <w:sdtContent>
          <w:r>
            <w:rPr>
              <w:rFonts w:ascii="Arial" w:hAnsi="Arial" w:eastAsia="Arial" w:cs="Arial"/>
              <w:b/>
              <w:color w:val="606266"/>
              <w:sz w:val="17"/>
              <w:szCs w:val="17"/>
              <w:bCs/>
              <w:spacing w:val="0"/>
            </w:rPr>
            <w:t>2025 – 2026</w:t>
          </w:r>
        </w:sdtContent>
      </w:sdt>
    </w:p>
    <w:p>
      <w:pPr>
        <w:spacing w:before="0" w:after="0" w:line="240" w:lineRule="auto"/>
      </w:pPr>
      <w:sdt>
        <w:sdtPr>
          <w:tag w:val="PROJECT1_META"/>
          <w:alias w:val="PROJECT1_META"/>
        </w:sdtPr>
        <w:sdtContent>
          <w:r>
            <w:rPr>
              <w:rFonts w:ascii="Arial" w:hAnsi="Arial" w:eastAsia="Arial" w:cs="Arial"/>
              <w:i/>
              <w:color w:val="606266"/>
              <w:sz w:val="16"/>
              <w:szCs w:val="16"/>
              <w:iCs/>
              <w:spacing w:val="0"/>
            </w:rPr>
            <w:t>AltaGas - Python, PI Historian Excel add-in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1_BULLET1"/>
          <w:alias w:val="PROJECT1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Analyzed 2+ years of operating data for 12+ brazed aluminum heat exchangers.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1_BULLET2"/>
          <w:alias w:val="PROJECT1_BULLET2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Assessed fatigue risk and monitoring gaps against available operating history.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1_BULLET3"/>
          <w:alias w:val="PROJECT1_BULLET3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Screened lifecycle evidence against OEM thermal and cycling limits.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1_BULLET4"/>
          <w:alias w:val="PROJECT1_BULLET4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Summarized findings into inspection and operating-awareness recommendations.</w:t>
          </w:r>
        </w:sdtContent>
      </w:sdt>
    </w:p>
    <w:p>
      <w:pPr>
        <w:spacing w:before="80" w:after="0" w:line="240" w:lineRule="auto"/>
      </w:pPr>
      <w:sdt>
        <w:sdtPr>
          <w:tag w:val="PROJECT2_TITLE"/>
          <w:alias w:val="PROJECT2_TITLE"/>
        </w:sdtPr>
        <w:sdtContent>
          <w:r>
            <w:rPr>
              <w:rFonts w:ascii="Arial" w:hAnsi="Arial" w:eastAsia="Arial" w:cs="Arial"/>
              <w:b/>
              <w:color w:val="141414"/>
              <w:sz w:val="19"/>
              <w:szCs w:val="19"/>
              <w:bCs/>
              <w:spacing w:val="0"/>
            </w:rPr>
            <w:t>Inspection Scope Generation Tool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PROJECT2_DATES"/>
          <w:alias w:val="PROJECT2_DATES"/>
        </w:sdtPr>
        <w:sdtContent>
          <w:r>
            <w:rPr>
              <w:rFonts w:ascii="Arial" w:hAnsi="Arial" w:eastAsia="Arial" w:cs="Arial"/>
              <w:b/>
              <w:color w:val="606266"/>
              <w:sz w:val="17"/>
              <w:szCs w:val="17"/>
              <w:bCs/>
              <w:spacing w:val="0"/>
            </w:rPr>
            <w:t>2025 – 2026</w:t>
          </w:r>
        </w:sdtContent>
      </w:sdt>
    </w:p>
    <w:p>
      <w:pPr>
        <w:spacing w:before="0" w:after="0" w:line="240" w:lineRule="auto"/>
      </w:pPr>
      <w:sdt>
        <w:sdtPr>
          <w:tag w:val="PROJECT2_META"/>
          <w:alias w:val="PROJECT2_META"/>
        </w:sdtPr>
        <w:sdtContent>
          <w:r>
            <w:rPr>
              <w:rFonts w:ascii="Arial" w:hAnsi="Arial" w:eastAsia="Arial" w:cs="Arial"/>
              <w:i/>
              <w:color w:val="606266"/>
              <w:sz w:val="16"/>
              <w:szCs w:val="16"/>
              <w:iCs/>
              <w:spacing w:val="0"/>
            </w:rPr>
            <w:t>AltaGas - Python, openpyxl, python-docx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2_BULLET1"/>
          <w:alias w:val="PROJECT2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Developed a Python tool for equipment-specific inspection-scope generation.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2_BULLET2"/>
          <w:alias w:val="PROJECT2_BULLET2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Generated 500+ scopes from database exports.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2_BULLET3"/>
          <w:alias w:val="PROJECT2_BULLET3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Used openpyxl and python-docx to standardize Excel-to-Word output.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2_BULLET4"/>
          <w:alias w:val="PROJECT2_BULLET4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Replaced a manual Power Query and Power BI export workflow.</w:t>
          </w:r>
        </w:sdtContent>
      </w:sdt>
    </w:p>
    <w:p>
      <w:pPr>
        <w:spacing w:before="80" w:after="0" w:line="240" w:lineRule="auto"/>
      </w:pPr>
      <w:sdt>
        <w:sdtPr>
          <w:tag w:val="PROJECT3_TITLE"/>
          <w:alias w:val="PROJECT3_TITLE"/>
        </w:sdtPr>
        <w:sdtContent>
          <w:r>
            <w:rPr>
              <w:rFonts w:ascii="Arial" w:hAnsi="Arial" w:eastAsia="Arial" w:cs="Arial"/>
              <w:b/>
              <w:color w:val="141414"/>
              <w:sz w:val="19"/>
              <w:szCs w:val="19"/>
              <w:bCs/>
              <w:spacing w:val="0"/>
            </w:rPr>
            <w:t>Formula EV Electrical Systems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PROJECT3_DATES"/>
          <w:alias w:val="PROJECT3_DATES"/>
        </w:sdtPr>
        <w:sdtContent>
          <w:r>
            <w:rPr>
              <w:rFonts w:ascii="Arial" w:hAnsi="Arial" w:eastAsia="Arial" w:cs="Arial"/>
              <w:b/>
              <w:color w:val="606266"/>
              <w:sz w:val="17"/>
              <w:szCs w:val="17"/>
              <w:bCs/>
              <w:spacing w:val="0"/>
            </w:rPr>
            <w:t>Winter 2025 – Present</w:t>
          </w:r>
        </w:sdtContent>
      </w:sdt>
    </w:p>
    <w:p>
      <w:pPr>
        <w:spacing w:before="0" w:after="0" w:line="240" w:lineRule="auto"/>
      </w:pPr>
      <w:sdt>
        <w:sdtPr>
          <w:tag w:val="PROJECT3_META"/>
          <w:alias w:val="PROJECT3_META"/>
        </w:sdtPr>
        <w:sdtContent>
          <w:r>
            <w:rPr>
              <w:rFonts w:ascii="Arial" w:hAnsi="Arial" w:eastAsia="Arial" w:cs="Arial"/>
              <w:i/>
              <w:color w:val="606266"/>
              <w:sz w:val="16"/>
              <w:szCs w:val="16"/>
              <w:iCs/>
              <w:spacing w:val="0"/>
            </w:rPr>
            <w:t>Formula EV Racing - Low-voltage electrical systems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3_BULLET1"/>
          <w:alias w:val="PROJECT3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Planned the Formula UA27 low-voltage system around the vehicle package.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3_BULLET2"/>
          <w:alias w:val="PROJECT3_BULLET2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Coordinated power distribution and sensor integration work.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3_BULLET3"/>
          <w:alias w:val="PROJECT3_BULLET3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Supported safety-interface planning with mechanical and software teammates.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3_BULLET4"/>
          <w:alias w:val="PROJECT3_BULLET4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Considered accessibility and serviceability alongside electrical function.</w:t>
          </w:r>
        </w:sdtContent>
      </w:sdt>
    </w:p>
    <w:p>
      <w:pPr>
        <w:spacing w:before="80" w:after="0" w:line="240" w:lineRule="auto"/>
      </w:pPr>
      <w:sdt>
        <w:sdtPr>
          <w:tag w:val="PROJECT4_TITLE"/>
          <w:alias w:val="PROJECT4_TITLE"/>
        </w:sdtPr>
        <w:sdtContent>
          <w:r>
            <w:rPr>
              <w:rFonts w:ascii="Arial" w:hAnsi="Arial" w:eastAsia="Arial" w:cs="Arial"/>
              <w:b/>
              <w:color w:val="141414"/>
              <w:sz w:val="19"/>
              <w:szCs w:val="19"/>
              <w:bCs/>
              <w:spacing w:val="0"/>
            </w:rPr>
            <w:t>Leather Tool Carrier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PROJECT4_DATES"/>
          <w:alias w:val="PROJECT4_DATES"/>
        </w:sdtPr>
        <w:sdtContent>
          <w:r>
            <w:rPr>
              <w:rFonts w:ascii="Arial" w:hAnsi="Arial" w:eastAsia="Arial" w:cs="Arial"/>
              <w:b/>
              <w:color w:val="606266"/>
              <w:sz w:val="17"/>
              <w:szCs w:val="17"/>
              <w:bCs/>
              <w:spacing w:val="0"/>
            </w:rPr>
            <w:t>2024</w:t>
          </w:r>
        </w:sdtContent>
      </w:sdt>
    </w:p>
    <w:p>
      <w:pPr>
        <w:spacing w:before="0" w:after="0" w:line="240" w:lineRule="auto"/>
      </w:pPr>
      <w:sdt>
        <w:sdtPr>
          <w:tag w:val="PROJECT4_META"/>
          <w:alias w:val="PROJECT4_META"/>
        </w:sdtPr>
        <w:sdtContent>
          <w:r>
            <w:rPr>
              <w:rFonts w:ascii="Arial" w:hAnsi="Arial" w:eastAsia="Arial" w:cs="Arial"/>
              <w:i/>
              <w:color w:val="606266"/>
              <w:sz w:val="16"/>
              <w:szCs w:val="16"/>
              <w:iCs/>
              <w:spacing w:val="0"/>
            </w:rPr>
            <w:t>Spartan Controls - Shop workflow tooling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4_BULLET1"/>
          <w:alias w:val="PROJECT4_BULLET1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Designed a leather tool carrier for common hand tools used during panel assembly.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4_BULLET2"/>
          <w:alias w:val="PROJECT4_BULLET2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Built the carrier as a durable, hands-on shop aid.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4_BULLET3"/>
          <w:alias w:val="PROJECT4_BULLET3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Kept frequently used tools organized and accessible.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4_BULLET4"/>
          <w:alias w:val="PROJECT4_BULLET4"/>
        </w:sdtPr>
        <w:sdtContent>
          <w:r>
            <w:rPr>
              <w:rFonts w:ascii="Arial" w:hAnsi="Arial" w:eastAsia="Arial" w:cs="Arial"/>
              <w:color w:val="141414"/>
              <w:sz w:val="17"/>
              <w:szCs w:val="17"/>
              <w:spacing w:val="0"/>
            </w:rPr>
            <w:t>Turned a personal workflow problem into support for faster repeated work.</w:t>
          </w:r>
        </w:sdtContent>
      </w:sdt>
    </w:p>
    <w:p>
      <w:pPr>
        <w:spacing w:before="160" w:after="40" w:line="240" w:lineRule="auto"/>
        <w:shd w:val="clear" w:color="auto" w:fill="264A36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TECHNICAL SKILLS</w:t>
      </w:r>
    </w:p>
    <w:tbl>
      <w:tblPr>
        <w:tblW w:type="dxa" w:w="1080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8350"/>
      </w:tblGrid>
      <w:tr>
        <w:tc>
          <w:tcPr>
            <w:tcW w:type="dxa" w:w="2450"/>
            <w:vAlign w:val="center"/>
            <w:shd w:val="clear" w:color="auto" w:fill="E9EEF2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264A36"/>
                <w:sz w:val="14"/>
              </w:rPr>
              <w:t>CAD &amp; DESIGN</w:t>
            </w:r>
          </w:p>
        </w:tc>
        <w:tc>
          <w:tcPr>
            <w:tcW w:type="dxa" w:w="8350"/>
            <w:vAlign w:val="center"/>
          </w:tcPr>
          <w:p>
            <w:pPr>
              <w:spacing w:before="20" w:after="20" w:line="240" w:lineRule="auto"/>
            </w:pPr>
            <w:sdt>
              <w:sdtPr>
                <w:tag w:val="TECH_CAD"/>
                <w:alias w:val="TECH_CAD"/>
              </w:sdtPr>
              <w:sdtContent>
                <w:r>
                  <w:rPr>
                    <w:rFonts w:ascii="Arial" w:hAnsi="Arial" w:eastAsia="Arial" w:cs="Arial"/>
                    <w:color w:val="141414"/>
                    <w:sz w:val="17"/>
                    <w:szCs w:val="17"/>
                    <w:spacing w:val="0"/>
                  </w:rPr>
                  <w:t>SolidWorks, AutoCAD &amp; 2D laser cutting, Engineering drawings, Mechanical prototyping, 3D modelling and printing</w:t>
                </w:r>
              </w:sdtContent>
            </w:sdt>
          </w:p>
        </w:tc>
      </w:tr>
      <w:tr>
        <w:tc>
          <w:tcPr>
            <w:tcW w:type="dxa" w:w="2450"/>
            <w:vAlign w:val="center"/>
            <w:shd w:val="clear" w:color="auto" w:fill="E9EEF2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264A36"/>
                <w:sz w:val="14"/>
              </w:rPr>
              <w:t>VEHICLE &amp; ELECTRICAL</w:t>
            </w:r>
          </w:p>
        </w:tc>
        <w:tc>
          <w:tcPr>
            <w:tcW w:type="dxa" w:w="8350"/>
            <w:vAlign w:val="center"/>
          </w:tcPr>
          <w:p>
            <w:pPr>
              <w:spacing w:before="20" w:after="20" w:line="240" w:lineRule="auto"/>
            </w:pPr>
            <w:sdt>
              <w:sdtPr>
                <w:tag w:val="TECH_ELECTRICAL"/>
                <w:alias w:val="TECH_ELECTRICAL"/>
              </w:sdtPr>
              <w:sdtContent>
                <w:r>
                  <w:rPr>
                    <w:rFonts w:ascii="Arial" w:hAnsi="Arial" w:eastAsia="Arial" w:cs="Arial"/>
                    <w:color w:val="141414"/>
                    <w:sz w:val="17"/>
                    <w:szCs w:val="17"/>
                    <w:spacing w:val="0"/>
                  </w:rPr>
                  <w:t>Low-voltage systems, Power distribution, Sensor integration, Electrical schematics, Panel assembly, Pre-delivery QA</w:t>
                </w:r>
              </w:sdtContent>
            </w:sdt>
          </w:p>
        </w:tc>
      </w:tr>
      <w:tr>
        <w:tc>
          <w:tcPr>
            <w:tcW w:type="dxa" w:w="2450"/>
            <w:vAlign w:val="center"/>
            <w:shd w:val="clear" w:color="auto" w:fill="E9EEF2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264A36"/>
                <w:sz w:val="14"/>
              </w:rPr>
              <w:t>DATA &amp; AUTOMATION</w:t>
            </w:r>
          </w:p>
        </w:tc>
        <w:tc>
          <w:tcPr>
            <w:tcW w:type="dxa" w:w="8350"/>
            <w:vAlign w:val="center"/>
          </w:tcPr>
          <w:p>
            <w:pPr>
              <w:spacing w:before="20" w:after="20" w:line="240" w:lineRule="auto"/>
            </w:pPr>
            <w:sdt>
              <w:sdtPr>
                <w:tag w:val="TECH_DATA"/>
                <w:alias w:val="TECH_DATA"/>
              </w:sdtPr>
              <w:sdtContent>
                <w:r>
                  <w:rPr>
                    <w:rFonts w:ascii="Arial" w:hAnsi="Arial" w:eastAsia="Arial" w:cs="Arial"/>
                    <w:color w:val="141414"/>
                    <w:sz w:val="17"/>
                    <w:szCs w:val="17"/>
                    <w:spacing w:val="0"/>
                  </w:rPr>
                  <w:t>Python, Excel data analysis, Power BI, Microsoft Fabric, Power Query, openpyxl, python-docx</w:t>
                </w:r>
              </w:sdtContent>
            </w:sdt>
          </w:p>
        </w:tc>
      </w:tr>
      <w:tr>
        <w:tc>
          <w:tcPr>
            <w:tcW w:type="dxa" w:w="2450"/>
            <w:vAlign w:val="center"/>
            <w:shd w:val="clear" w:color="auto" w:fill="E9EEF2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264A36"/>
                <w:sz w:val="14"/>
              </w:rPr>
              <w:t>ENGINEERING SOFTWARE</w:t>
            </w:r>
          </w:p>
        </w:tc>
        <w:tc>
          <w:tcPr>
            <w:tcW w:type="dxa" w:w="8350"/>
            <w:vAlign w:val="center"/>
          </w:tcPr>
          <w:p>
            <w:pPr>
              <w:spacing w:before="20" w:after="20" w:line="240" w:lineRule="auto"/>
            </w:pPr>
            <w:sdt>
              <w:sdtPr>
                <w:tag w:val="TECH_ENGINEERING_SOFTWARE"/>
                <w:alias w:val="TECH_ENGINEERING_SOFTWARE"/>
              </w:sdtPr>
              <w:sdtContent>
                <w:r>
                  <w:rPr>
                    <w:rFonts w:ascii="Arial" w:hAnsi="Arial" w:eastAsia="Arial" w:cs="Arial"/>
                    <w:color w:val="141414"/>
                    <w:sz w:val="17"/>
                    <w:szCs w:val="17"/>
                    <w:spacing w:val="0"/>
                  </w:rPr>
                  <w:t>Aspen HYSYS, Maximo, JDE</w:t>
                </w:r>
              </w:sdtContent>
            </w:sdt>
          </w:p>
        </w:tc>
      </w:tr>
      <w:tr>
        <w:tc>
          <w:tcPr>
            <w:tcW w:type="dxa" w:w="2450"/>
            <w:vAlign w:val="center"/>
            <w:shd w:val="clear" w:color="auto" w:fill="E9EEF2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264A36"/>
                <w:sz w:val="14"/>
              </w:rPr>
              <w:t>FABRICATION &amp; QA</w:t>
            </w:r>
          </w:p>
        </w:tc>
        <w:tc>
          <w:tcPr>
            <w:tcW w:type="dxa" w:w="8350"/>
            <w:vAlign w:val="center"/>
          </w:tcPr>
          <w:p>
            <w:pPr>
              <w:spacing w:before="20" w:after="20" w:line="240" w:lineRule="auto"/>
            </w:pPr>
            <w:sdt>
              <w:sdtPr>
                <w:tag w:val="TECH_FABRICATION"/>
                <w:alias w:val="TECH_FABRICATION"/>
              </w:sdtPr>
              <w:sdtContent>
                <w:r>
                  <w:rPr>
                    <w:rFonts w:ascii="Arial" w:hAnsi="Arial" w:eastAsia="Arial" w:cs="Arial"/>
                    <w:color w:val="141414"/>
                    <w:sz w:val="17"/>
                    <w:szCs w:val="17"/>
                    <w:spacing w:val="0"/>
                  </w:rPr>
                  <w:t>Engineering drawings, Mechanical prototyping, Fabrication and materials, Panel assembly</w:t>
                </w:r>
              </w:sdtContent>
            </w:sdt>
          </w:p>
        </w:tc>
      </w:tr>
    </w:tbl>
    <w:p>
      <w:pPr>
        <w:spacing w:before="80" w:after="0" w:line="240" w:lineRule="auto"/>
      </w:pPr>
      <w:r>
        <w:rPr>
          <w:rFonts w:ascii="Arial" w:hAnsi="Arial"/>
          <w:b w:val="0"/>
          <w:i/>
          <w:color w:val="606266"/>
          <w:sz w:val="15"/>
        </w:rPr>
        <w:t xml:space="preserve">Expanded case studies and technical work: </w:t>
      </w:r>
      <w:sdt>
        <w:sdtPr>
          <w:tag w:val="PORTFOLIO_URL"/>
          <w:alias w:val="PORTFOLIO_URL"/>
        </w:sdtPr>
        <w:sdtContent>
          <w:r>
            <w:rPr>
              <w:rFonts w:ascii="Arial" w:hAnsi="Arial" w:eastAsia="Arial" w:cs="Arial"/>
              <w:b/>
              <w:color w:val="264A36"/>
              <w:sz w:val="17"/>
              <w:szCs w:val="17"/>
              <w:bCs/>
              <w:spacing w:val="0"/>
            </w:rPr>
            <w:t>ashwin-conrad.github.io</w:t>
          </w:r>
        </w:sdtContent>
      </w:sdt>
    </w:p>
    <w:sectPr w:rsidR="00FC693F" w:rsidRPr="0006063C" w:rsidSect="00034616">
      <w:footerReference w:type="default" r:id="rId9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b/>
        <w:i w:val="0"/>
        <w:color w:val="606266"/>
        <w:sz w:val="14"/>
      </w:rPr>
      <w:t>RESUME / PROJECT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141414"/>
      </a:dk1>
      <a:lt1>
        <a:srgbClr val="E6E8EA"/>
      </a:lt1>
      <a:dk2>
        <a:srgbClr val="264A36"/>
      </a:dk2>
      <a:lt2>
        <a:srgbClr val="D1D5DB"/>
      </a:lt2>
      <a:accent1>
        <a:srgbClr val="E3C878"/>
      </a:accent1>
      <a:accent2>
        <a:srgbClr val="C01C28"/>
      </a:accent2>
      <a:accent3>
        <a:srgbClr val="264A36"/>
      </a:accent3>
      <a:accent4>
        <a:srgbClr val="3B6966"/>
      </a:accent4>
      <a:accent5>
        <a:srgbClr val="40556B"/>
      </a:accent5>
      <a:accent6>
        <a:srgbClr val="4A3C31"/>
      </a:accent6>
      <a:hlink>
        <a:srgbClr val="3A6088"/>
      </a:hlink>
      <a:folHlink>
        <a:srgbClr val="28354A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