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sdt>
        <w:sdtPr>
          <w:tag w:val="CONTACT_NAME"/>
          <w:alias w:val="CONTACT_NAME"/>
        </w:sdtPr>
        <w:sdtContent>
          <w:r>
            <w:rPr>
              <w:rFonts w:ascii="Arial" w:hAnsi="Arial" w:eastAsia="Arial" w:cs="Arial"/>
              <w:b/>
              <w:color w:val="9E1B22"/>
              <w:sz w:val="38"/>
              <w:szCs w:val="38"/>
              <w:bCs/>
              <w:spacing w:val="0"/>
            </w:rPr>
            <w:t>Ashwin Conrad</w:t>
          </w:r>
        </w:sdtContent>
      </w:sdt>
    </w:p>
    <w:p>
      <w:pPr>
        <w:spacing w:before="0" w:after="60" w:line="240" w:lineRule="auto"/>
      </w:pPr>
      <w:sdt>
        <w:sdtPr>
          <w:tag w:val="CONTACT_LOCATION"/>
          <w:alias w:val="CONTACT_LOCATION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Calgary, AB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PHONE"/>
          <w:alias w:val="CONTACT_PHON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(403) 826-9320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EMAIL"/>
          <w:alias w:val="CONTACT_EMAIL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conrad.ashwin@gmail.com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WEBSITE"/>
          <w:alias w:val="CONTACT_WEBSIT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ashwin-conrad.github.io</w:t>
          </w:r>
        </w:sdtContent>
      </w:sdt>
    </w:p>
    <w:p>
      <w:pPr>
        <w:spacing w:before="0" w:after="80" w:line="240" w:lineRule="auto"/>
      </w:pPr>
      <w:sdt>
        <w:sdtPr>
          <w:tag w:val="PROFILE_SUMMARY"/>
          <w:alias w:val="PROFILE_SUMMARY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EDUCATION</w:t>
      </w:r>
    </w:p>
    <w:p>
      <w:pPr>
        <w:spacing w:before="0" w:after="0" w:line="240" w:lineRule="auto"/>
      </w:pPr>
      <w:sdt>
        <w:sdtPr>
          <w:tag w:val="EDU_INSTITUTION"/>
          <w:alias w:val="EDU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University of Alberta</w:t>
          </w:r>
        </w:sdtContent>
      </w:sdt>
      <w:r>
        <w:rPr>
          <w:rFonts w:ascii="Arial" w:hAnsi="Arial"/>
          <w:b w:val="0"/>
          <w:i w:val="0"/>
          <w:color w:val="141414"/>
          <w:sz w:val="17"/>
        </w:rPr>
        <w:t xml:space="preserve">  |  </w:t>
      </w:r>
      <w:sdt>
        <w:sdtPr>
          <w:tag w:val="EDU_DEGREE"/>
          <w:alias w:val="EDU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Mechanical Engineering - Edmonton, AB</w:t>
          </w:r>
        </w:sdtContent>
      </w:sdt>
      <w:r>
        <w:rPr>
          <w:rFonts w:ascii="Arial" w:hAnsi="Arial"/>
          <w:b w:val="0"/>
          <w:i w:val="0"/>
          <w:color w:val="141414"/>
          <w:sz w:val="17"/>
        </w:rPr>
        <w:t xml:space="preserve">  |  </w:t>
      </w:r>
      <w:sdt>
        <w:sdtPr>
          <w:tag w:val="EDU_DATES"/>
          <w:alias w:val="EDU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2023 - Present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_BULLET1"/>
          <w:alias w:val="EDU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Mechanical Engineering student; Formula EV Low Voltage Electronics Lead and Engineering Student Engagement Leader.</w:t>
          </w:r>
        </w:sdtContent>
      </w:sdt>
    </w:p>
    <w:p>
      <w:pPr>
        <w:spacing w:before="0" w:after="0" w:line="240" w:lineRule="auto"/>
      </w:pPr>
      <w:sdt>
        <w:sdtPr>
          <w:tag w:val="EDU2_INSTITUTION"/>
          <w:alias w:val="EDU2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West Island College</w:t>
          </w:r>
        </w:sdtContent>
      </w:sdt>
      <w:r>
        <w:rPr>
          <w:rFonts w:ascii="Arial" w:hAnsi="Arial"/>
          <w:b w:val="0"/>
          <w:i w:val="0"/>
          <w:color w:val="141414"/>
          <w:sz w:val="17"/>
        </w:rPr>
        <w:t xml:space="preserve">  |  </w:t>
      </w:r>
      <w:sdt>
        <w:sdtPr>
          <w:tag w:val="EDU2_DEGREE"/>
          <w:alias w:val="EDU2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High School - Calgary</w:t>
          </w:r>
        </w:sdtContent>
      </w:sdt>
      <w:r>
        <w:rPr>
          <w:rFonts w:ascii="Arial" w:hAnsi="Arial"/>
          <w:b w:val="0"/>
          <w:i w:val="0"/>
          <w:color w:val="141414"/>
          <w:sz w:val="17"/>
        </w:rPr>
        <w:t xml:space="preserve">  |  </w:t>
      </w:r>
      <w:sdt>
        <w:sdtPr>
          <w:tag w:val="EDU2_DATES"/>
          <w:alias w:val="EDU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2020-2023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1"/>
          <w:alias w:val="EDU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Played on the Basketball, Track, and Rugby teams along side Club Basketball and volunteer coaching. Also an active member in the Diversity Equity and Inclusion Club at school supporting a multicultural community.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CORE CAPABILITIES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3600"/>
        <w:gridCol w:w="3600"/>
        <w:gridCol w:w="3600"/>
      </w:tblGrid>
      <w:tr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1"/>
                <w:alias w:val="GENERAL_SKILL_1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Vehicle Systems Integration</w:t>
                </w:r>
              </w:sdtContent>
            </w:sdt>
          </w:p>
        </w:tc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2"/>
                <w:alias w:val="GENERAL_SKILL_2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Control Panel Assembly &amp; QA</w:t>
                </w:r>
              </w:sdtContent>
            </w:sdt>
          </w:p>
        </w:tc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3"/>
                <w:alias w:val="GENERAL_SKILL_3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Manufacturing &amp; Test</w:t>
                </w:r>
              </w:sdtContent>
            </w:sdt>
          </w:p>
        </w:tc>
      </w:tr>
      <w:tr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4"/>
                <w:alias w:val="GENERAL_SKILL_4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CAD &amp; Engineering Drawings</w:t>
                </w:r>
              </w:sdtContent>
            </w:sdt>
          </w:p>
        </w:tc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5"/>
                <w:alias w:val="GENERAL_SKILL_5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Python &amp; Engineering Data</w:t>
                </w:r>
              </w:sdtContent>
            </w:sdt>
          </w:p>
        </w:tc>
        <w:tc>
          <w:tcPr>
            <w:tcW w:type="dxa" w:w="3600"/>
            <w:vAlign w:val="center"/>
            <w:shd w:val="clear" w:color="auto" w:fill="D1D5DB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6"/>
                <w:alias w:val="GENERAL_SKILL_6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Cross-functional Coordination</w:t>
                </w:r>
              </w:sdtContent>
            </w:sdt>
          </w:p>
        </w:tc>
      </w:tr>
    </w:tbl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EXPERIENCE</w:t>
      </w:r>
    </w:p>
    <w:p>
      <w:pPr>
        <w:spacing w:before="80" w:after="0" w:line="240" w:lineRule="auto"/>
      </w:pPr>
      <w:sdt>
        <w:sdtPr>
          <w:tag w:val="EXP1_TITLE"/>
          <w:alias w:val="EXP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Integrity &amp; Reliability Engineering Student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1_DATES"/>
          <w:alias w:val="EXP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EXP1_META"/>
          <w:alias w:val="EXP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AltaGas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1"/>
          <w:alias w:val="EXP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Python, Microsoft Fabric, and Power BI workflows for corrosion monitoring and inspection planning.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2"/>
          <w:alias w:val="EXP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3"/>
          <w:alias w:val="EXP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results against OEM limits to identify monitoring gaps and support risk-based recommendations.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4"/>
          <w:alias w:val="EXP1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asset-lifecycle work across multi-facility operations.</w:t>
          </w:r>
        </w:sdtContent>
      </w:sdt>
    </w:p>
    <w:p>
      <w:pPr>
        <w:spacing w:before="80" w:after="0" w:line="240" w:lineRule="auto"/>
      </w:pPr>
      <w:sdt>
        <w:sdtPr>
          <w:tag w:val="EXP2_TITLE"/>
          <w:alias w:val="EXP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Control Panel Technician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2_DATES"/>
          <w:alias w:val="EXP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Summer 2023 &amp; 2024</w:t>
          </w:r>
        </w:sdtContent>
      </w:sdt>
    </w:p>
    <w:p>
      <w:pPr>
        <w:spacing w:before="0" w:after="0" w:line="240" w:lineRule="auto"/>
      </w:pPr>
      <w:sdt>
        <w:sdtPr>
          <w:tag w:val="EXP2_META"/>
          <w:alias w:val="EXP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Spartan Controls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1"/>
          <w:alias w:val="EXP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Built, wired, loaded, and checked 30+ industrial control panels from drawings and electrical schematics.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2"/>
          <w:alias w:val="EXP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Performed pre-delivery quality checks and documented deficiency resolution before customer delivery.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3"/>
          <w:alias w:val="EXP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Processed 250+ PLC software updates in under half the allocated time while supporting production.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4"/>
          <w:alias w:val="EXP2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repeatable assembly, quality, and delivery work in a production environment.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LEADERSHIP</w:t>
      </w:r>
    </w:p>
    <w:p>
      <w:pPr>
        <w:spacing w:before="80" w:after="0" w:line="240" w:lineRule="auto"/>
      </w:pPr>
      <w:sdt>
        <w:sdtPr>
          <w:tag w:val="LEAD1_TITLE"/>
          <w:alias w:val="LEAD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Low Voltage Electronics Lead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1_DATES"/>
          <w:alias w:val="LEAD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Winter 2025 - Present</w:t>
          </w:r>
        </w:sdtContent>
      </w:sdt>
    </w:p>
    <w:p>
      <w:pPr>
        <w:spacing w:before="0" w:after="0" w:line="240" w:lineRule="auto"/>
      </w:pPr>
      <w:sdt>
        <w:sdtPr>
          <w:tag w:val="LEAD1_META"/>
          <w:alias w:val="LEAD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Formula EV Racing - University of Alberta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1"/>
          <w:alias w:val="LEAD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Lead Formula UA27 low-voltage planning and integration across hardware, safety interfaces, sensors, power distribution, and vehicle packaging.</w:t>
          </w:r>
        </w:sdtContent>
      </w:sdt>
    </w:p>
    <w:p>
      <w:pPr>
        <w:spacing w:before="80" w:after="0" w:line="240" w:lineRule="auto"/>
      </w:pPr>
      <w:sdt>
        <w:sdtPr>
          <w:tag w:val="LEAD2_TITLE"/>
          <w:alias w:val="LEAD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Engineering Student Engagement Leader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2_DATES"/>
          <w:alias w:val="LEAD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spacing w:before="0" w:after="0" w:line="240" w:lineRule="auto"/>
      </w:pPr>
      <w:sdt>
        <w:sdtPr>
          <w:tag w:val="LEAD2_META"/>
          <w:alias w:val="LEAD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University of Alberta - Edmonton,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2_BULLET1"/>
          <w:alias w:val="LEAD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Served as an Engineering Student Engagement Leader and received the Undergraduate Student Leadership Award in 2024-2025.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COMMUNITY INVOLVEMENT</w:t>
      </w:r>
    </w:p>
    <w:p>
      <w:pPr>
        <w:spacing w:before="80" w:after="0" w:line="240" w:lineRule="auto"/>
      </w:pPr>
      <w:sdt>
        <w:sdtPr>
          <w:tag w:val="COMM1_TITLE"/>
          <w:alias w:val="COMM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Basketball Coach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COMM1_DATES"/>
          <w:alias w:val="COMM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COMM1_META"/>
          <w:alias w:val="COMM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CYDC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1"/>
          <w:alias w:val="COMM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Youth coaching and team development.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RECOGNITION</w:t>
      </w:r>
    </w:p>
    <w:p>
      <w:pPr>
        <w:spacing w:before="80" w:after="0" w:line="240" w:lineRule="auto"/>
      </w:pPr>
      <w:sdt>
        <w:sdtPr>
          <w:tag w:val="RECOG1_TITLE"/>
          <w:alias w:val="RECOG1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Undergraduate Student Leadership Award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1_DATES"/>
          <w:alias w:val="RECOG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1_BULLET1"/>
          <w:alias w:val="RECOG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Received the Undergraduate Student Leadership Award during the 2024-2025 academic year.</w:t>
          </w:r>
        </w:sdtContent>
      </w:sdt>
    </w:p>
    <w:p>
      <w:pPr>
        <w:spacing w:before="80" w:after="0" w:line="240" w:lineRule="auto"/>
      </w:pPr>
      <w:sdt>
        <w:sdtPr>
          <w:tag w:val="RECOG2_TITLE"/>
          <w:alias w:val="RECOG2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Leadership in Engineering Scholarship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2_DATES"/>
          <w:alias w:val="RECOG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2023-2024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2_BULLET1"/>
          <w:alias w:val="RECOG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Recipient of the Leadership in Engineering Scholarship for 2023-2024.</w:t>
          </w:r>
        </w:sdtContent>
      </w:sdt>
    </w:p>
    <w:p>
      <w:pPr>
        <w:spacing w:before="80" w:after="0" w:line="240" w:lineRule="auto"/>
      </w:pPr>
      <w:sdt>
        <w:sdtPr>
          <w:tag w:val="RECOG3_TITLE"/>
          <w:alias w:val="RECOG3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APEGA Science Olympics Medalist: Silver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3_DATES"/>
          <w:alias w:val="RECOG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2021-2023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3_BULLET1"/>
          <w:alias w:val="RECOG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Silver medalist in APEGA Science Olympics during 2021-2023.</w:t>
          </w:r>
        </w:sdtContent>
      </w:sdt>
    </w:p>
    <w:p>
      <w:r>
        <w:br w:type="page"/>
      </w:r>
    </w:p>
    <w:p>
      <w:pPr>
        <w:spacing w:before="0" w:after="140" w:line="240" w:lineRule="auto"/>
      </w:pPr>
      <w:sdt>
        <w:sdtPr>
          <w:tag w:val="PAGE2_NAME"/>
          <w:alias w:val="PAGE2_NAME"/>
        </w:sdtPr>
        <w:sdtContent>
          <w:r>
            <w:rPr>
              <w:rFonts w:ascii="Arial" w:hAnsi="Arial" w:eastAsia="Arial" w:cs="Arial"/>
              <w:b/>
              <w:color w:val="9E1B22"/>
              <w:sz w:val="30"/>
              <w:szCs w:val="30"/>
              <w:bCs/>
              <w:spacing w:val="0"/>
            </w:rPr>
            <w:t>Ashwin Conrad</w:t>
          </w:r>
        </w:sdtContent>
      </w:sdt>
      <w:r>
        <w:rPr>
          <w:rFonts w:ascii="Arial" w:hAnsi="Arial"/>
          <w:b/>
          <w:i w:val="0"/>
          <w:color w:val="141414"/>
          <w:sz w:val="20"/>
        </w:rPr>
        <w:t xml:space="preserve">  |  SELECTED PROJECT PORTFOLIO</w:t>
      </w:r>
    </w:p>
    <w:p>
      <w:pPr>
        <w:spacing w:before="0" w:after="80" w:line="240" w:lineRule="auto"/>
        <w:jc w:val="right"/>
      </w:pPr>
      <w:sdt>
        <w:sdtPr>
          <w:tag w:val="PAGE2_WEBSITE"/>
          <w:alias w:val="PAGE2_WEBSITE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ashwin-conrad.github.io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SELECTED PROJECT PORTFOLIO</w:t>
      </w:r>
    </w:p>
    <w:p>
      <w:pPr>
        <w:spacing w:before="80" w:after="0" w:line="240" w:lineRule="auto"/>
      </w:pPr>
      <w:sdt>
        <w:sdtPr>
          <w:tag w:val="PROJECT1_TITLE"/>
          <w:alias w:val="PROJECT1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Brazed Aluminum Heat-Exchanger Lifecycle Analysis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1_DATES"/>
          <w:alias w:val="PROJECT1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1_META"/>
          <w:alias w:val="PROJECT1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PI Historian Excel add-in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1"/>
          <w:alias w:val="PROJECT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2"/>
          <w:alias w:val="PROJECT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Assessed fatigue risk and monitoring gaps against available operating history.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3"/>
          <w:alias w:val="PROJECT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lifecycle evidence against OEM thermal and cycling limits.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4"/>
          <w:alias w:val="PROJECT1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Summarized findings into inspection and operating-awareness recommendations.</w:t>
          </w:r>
        </w:sdtContent>
      </w:sdt>
    </w:p>
    <w:p>
      <w:pPr>
        <w:spacing w:before="80" w:after="0" w:line="240" w:lineRule="auto"/>
      </w:pPr>
      <w:sdt>
        <w:sdtPr>
          <w:tag w:val="PROJECT2_TITLE"/>
          <w:alias w:val="PROJECT2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Inspection Scope Generation Tool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2_DATES"/>
          <w:alias w:val="PROJECT2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2_META"/>
          <w:alias w:val="PROJECT2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openpyxl, python-docx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1"/>
          <w:alias w:val="PROJECT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Developed a Python tool for equipment-specific inspection-scope generation.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2"/>
          <w:alias w:val="PROJECT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Generated 500+ scopes from database exports.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3"/>
          <w:alias w:val="PROJECT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Used openpyxl and python-docx to standardize Excel-to-Word output.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4"/>
          <w:alias w:val="PROJECT2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Replaced a manual Power Query and Power BI export workflow.</w:t>
          </w:r>
        </w:sdtContent>
      </w:sdt>
    </w:p>
    <w:p>
      <w:pPr>
        <w:spacing w:before="80" w:after="0" w:line="240" w:lineRule="auto"/>
      </w:pPr>
      <w:sdt>
        <w:sdtPr>
          <w:tag w:val="PROJECT3_TITLE"/>
          <w:alias w:val="PROJECT3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Formula EV Electrical Systems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3_DATES"/>
          <w:alias w:val="PROJECT3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Winter 2025 – Present</w:t>
          </w:r>
        </w:sdtContent>
      </w:sdt>
    </w:p>
    <w:p>
      <w:pPr>
        <w:spacing w:before="0" w:after="0" w:line="240" w:lineRule="auto"/>
      </w:pPr>
      <w:sdt>
        <w:sdtPr>
          <w:tag w:val="PROJECT3_META"/>
          <w:alias w:val="PROJECT3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Formula EV Racing - Low-voltage electrical systems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1"/>
          <w:alias w:val="PROJECT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Planned the Formula UA27 low-voltage system around the vehicle package.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2"/>
          <w:alias w:val="PROJECT3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Coordinated power distribution and sensor integration work.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3"/>
          <w:alias w:val="PROJECT3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safety-interface planning with mechanical and software teammates.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4"/>
          <w:alias w:val="PROJECT3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Considered accessibility and serviceability alongside electrical function.</w:t>
          </w:r>
        </w:sdtContent>
      </w:sdt>
    </w:p>
    <w:p>
      <w:pPr>
        <w:spacing w:before="80" w:after="0" w:line="240" w:lineRule="auto"/>
      </w:pPr>
      <w:sdt>
        <w:sdtPr>
          <w:tag w:val="PROJECT4_TITLE"/>
          <w:alias w:val="PROJECT4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Leather Tool Carrier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4_DATES"/>
          <w:alias w:val="PROJECT4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2024</w:t>
          </w:r>
        </w:sdtContent>
      </w:sdt>
    </w:p>
    <w:p>
      <w:pPr>
        <w:spacing w:before="0" w:after="0" w:line="240" w:lineRule="auto"/>
      </w:pPr>
      <w:sdt>
        <w:sdtPr>
          <w:tag w:val="PROJECT4_META"/>
          <w:alias w:val="PROJECT4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Spartan Controls - Shop workflow tooling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1"/>
          <w:alias w:val="PROJECT4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 leather tool carrier for common hand tools used during panel assembly.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2"/>
          <w:alias w:val="PROJECT4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the carrier as a durable, hands-on shop aid.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3"/>
          <w:alias w:val="PROJECT4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Kept frequently used tools organized and accessible.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4"/>
          <w:alias w:val="PROJECT4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Turned a personal workflow problem into support for faster repeated work.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TECHNICAL SKILLS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2450"/>
        <w:gridCol w:w="8350"/>
      </w:tblGrid>
      <w:tr>
        <w:tc>
          <w:tcPr>
            <w:tcW w:type="dxa" w:w="2450"/>
            <w:vAlign w:val="center"/>
            <w:shd w:val="clear" w:color="auto" w:fill="D1D5DB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CAD &amp; DESIGN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CAD"/>
                <w:alias w:val="TECH_CAD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SolidWorks, AutoCAD &amp; 2D laser cutting, Engineering drawings, Mechanical prototyping, 3D modelling and printing</w:t>
                </w:r>
              </w:sdtContent>
            </w:sdt>
          </w:p>
        </w:tc>
      </w:tr>
      <w:tr>
        <w:tc>
          <w:tcPr>
            <w:tcW w:type="dxa" w:w="2450"/>
            <w:vAlign w:val="center"/>
            <w:shd w:val="clear" w:color="auto" w:fill="D1D5DB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VEHICLE &amp; ELECTRICAL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LECTRICAL"/>
                <w:alias w:val="TECH_ELECTRICAL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Low-voltage systems, Power distribution, Sensor integration, Electrical schematics, Panel assembly, Pre-delivery QA</w:t>
                </w:r>
              </w:sdtContent>
            </w:sdt>
          </w:p>
        </w:tc>
      </w:tr>
      <w:tr>
        <w:tc>
          <w:tcPr>
            <w:tcW w:type="dxa" w:w="2450"/>
            <w:vAlign w:val="center"/>
            <w:shd w:val="clear" w:color="auto" w:fill="D1D5DB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DATA &amp; AUTOMATION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DATA"/>
                <w:alias w:val="TECH_DATA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>
        <w:tc>
          <w:tcPr>
            <w:tcW w:type="dxa" w:w="2450"/>
            <w:vAlign w:val="center"/>
            <w:shd w:val="clear" w:color="auto" w:fill="D1D5DB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ENGINEERING SOFTWARE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NGINEERING_SOFTWARE"/>
                <w:alias w:val="TECH_ENGINEERING_SOFTWARE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Aspen HYSYS, Maximo, JDE</w:t>
                </w:r>
              </w:sdtContent>
            </w:sdt>
          </w:p>
        </w:tc>
      </w:tr>
      <w:tr>
        <w:tc>
          <w:tcPr>
            <w:tcW w:type="dxa" w:w="2450"/>
            <w:vAlign w:val="center"/>
            <w:shd w:val="clear" w:color="auto" w:fill="D1D5DB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FABRICATION &amp; QA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FABRICATION"/>
                <w:alias w:val="TECH_FABRICATION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Engineering drawings, Mechanical prototyping, Fabrication and materials, Panel assembly</w:t>
                </w:r>
              </w:sdtContent>
            </w:sdt>
          </w:p>
        </w:tc>
      </w:tr>
    </w:tbl>
    <w:p>
      <w:pPr>
        <w:spacing w:before="80" w:after="0" w:line="240" w:lineRule="auto"/>
      </w:pPr>
      <w:r>
        <w:rPr>
          <w:rFonts w:ascii="Arial" w:hAnsi="Arial"/>
          <w:b w:val="0"/>
          <w:i/>
          <w:color w:val="606266"/>
          <w:sz w:val="15"/>
        </w:rPr>
        <w:t xml:space="preserve">Expanded case studies and technical work: </w:t>
      </w:r>
      <w:sdt>
        <w:sdtPr>
          <w:tag w:val="PORTFOLIO_URL"/>
          <w:alias w:val="PORTFOLIO_URL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ashwin-conrad.github.io</w:t>
          </w:r>
        </w:sdtContent>
      </w:sdt>
    </w:p>
    <w:sectPr w:rsidR="00FC693F" w:rsidRPr="0006063C" w:rsidSect="00034616">
      <w:footerReference w:type="default" r:id="rId9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/>
        <w:i w:val="0"/>
        <w:color w:val="606266"/>
        <w:sz w:val="14"/>
      </w:rPr>
      <w:t>RESUME / PROJECT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