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CEA5" w14:textId="5D26031E" w:rsidR="0010572C" w:rsidRPr="00856E25" w:rsidRDefault="00295CEF">
      <w:pPr>
        <w:rPr>
          <w:b/>
          <w:bCs/>
        </w:rPr>
      </w:pPr>
      <w:r w:rsidRPr="00856E25">
        <w:rPr>
          <w:b/>
          <w:bCs/>
        </w:rPr>
        <w:t>Evans Mosomi -100719552</w:t>
      </w:r>
    </w:p>
    <w:p w14:paraId="16528C23" w14:textId="6537437D" w:rsidR="00295CEF" w:rsidRDefault="00295CEF">
      <w:r>
        <w:t xml:space="preserve">Q: Processing Service – </w:t>
      </w:r>
      <w:proofErr w:type="spellStart"/>
      <w:r w:rsidRPr="0038014F">
        <w:rPr>
          <w:b/>
          <w:bCs/>
        </w:rPr>
        <w:t>DataPrep</w:t>
      </w:r>
      <w:proofErr w:type="spellEnd"/>
    </w:p>
    <w:p w14:paraId="1424F252" w14:textId="0F171AEA" w:rsidR="0038014F" w:rsidRPr="0038014F" w:rsidRDefault="0038014F">
      <w:pPr>
        <w:rPr>
          <w:b/>
          <w:bCs/>
          <w:u w:val="single"/>
        </w:rPr>
      </w:pPr>
      <w:r w:rsidRPr="0038014F">
        <w:t>Q:</w:t>
      </w:r>
      <w:r>
        <w:rPr>
          <w:b/>
          <w:bCs/>
          <w:u w:val="single"/>
        </w:rPr>
        <w:t xml:space="preserve"> </w:t>
      </w:r>
      <w:r w:rsidRPr="0038014F">
        <w:rPr>
          <w:b/>
          <w:bCs/>
          <w:u w:val="single"/>
        </w:rPr>
        <w:t>DIFFERENCES</w:t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2392"/>
        <w:gridCol w:w="2487"/>
        <w:gridCol w:w="2605"/>
        <w:gridCol w:w="2464"/>
      </w:tblGrid>
      <w:tr w:rsidR="0038014F" w14:paraId="3AA8EA80" w14:textId="289D03D8" w:rsidTr="00856E25">
        <w:trPr>
          <w:trHeight w:val="350"/>
        </w:trPr>
        <w:tc>
          <w:tcPr>
            <w:tcW w:w="2392" w:type="dxa"/>
          </w:tcPr>
          <w:p w14:paraId="2A632A43" w14:textId="76E3E620" w:rsidR="0038014F" w:rsidRDefault="0038014F" w:rsidP="00856E25">
            <w:pPr>
              <w:spacing w:line="360" w:lineRule="auto"/>
            </w:pPr>
          </w:p>
        </w:tc>
        <w:tc>
          <w:tcPr>
            <w:tcW w:w="2487" w:type="dxa"/>
          </w:tcPr>
          <w:p w14:paraId="3959262E" w14:textId="082B0ED0" w:rsidR="0038014F" w:rsidRDefault="0038014F" w:rsidP="00856E25">
            <w:pPr>
              <w:spacing w:line="360" w:lineRule="auto"/>
            </w:pPr>
            <w:r>
              <w:t>Advantages</w:t>
            </w:r>
          </w:p>
        </w:tc>
        <w:tc>
          <w:tcPr>
            <w:tcW w:w="2605" w:type="dxa"/>
          </w:tcPr>
          <w:p w14:paraId="2C1A8462" w14:textId="2D7F3D06" w:rsidR="0038014F" w:rsidRDefault="0038014F" w:rsidP="00856E25">
            <w:pPr>
              <w:spacing w:line="360" w:lineRule="auto"/>
            </w:pPr>
            <w:r>
              <w:t>Disadvantages</w:t>
            </w:r>
          </w:p>
        </w:tc>
        <w:tc>
          <w:tcPr>
            <w:tcW w:w="2464" w:type="dxa"/>
          </w:tcPr>
          <w:p w14:paraId="10557CFF" w14:textId="2039CAD3" w:rsidR="0038014F" w:rsidRDefault="0038014F" w:rsidP="00856E25">
            <w:pPr>
              <w:spacing w:line="360" w:lineRule="auto"/>
            </w:pPr>
            <w:r>
              <w:t>Limitations</w:t>
            </w:r>
          </w:p>
        </w:tc>
      </w:tr>
      <w:tr w:rsidR="0038014F" w14:paraId="6BDD6B22" w14:textId="3A2C7434" w:rsidTr="00856E25">
        <w:trPr>
          <w:trHeight w:val="3207"/>
        </w:trPr>
        <w:tc>
          <w:tcPr>
            <w:tcW w:w="2392" w:type="dxa"/>
          </w:tcPr>
          <w:p w14:paraId="7D38FC40" w14:textId="69391AE6" w:rsidR="0038014F" w:rsidRDefault="0038014F" w:rsidP="00856E25">
            <w:pPr>
              <w:spacing w:line="360" w:lineRule="auto"/>
            </w:pPr>
            <w:proofErr w:type="spellStart"/>
            <w:r>
              <w:t>DataPrep</w:t>
            </w:r>
            <w:proofErr w:type="spellEnd"/>
          </w:p>
        </w:tc>
        <w:tc>
          <w:tcPr>
            <w:tcW w:w="2487" w:type="dxa"/>
          </w:tcPr>
          <w:p w14:paraId="3DA55FFC" w14:textId="0FE972AA" w:rsidR="0038014F" w:rsidRDefault="0038014F" w:rsidP="00856E25">
            <w:pPr>
              <w:spacing w:line="360" w:lineRule="auto"/>
            </w:pPr>
            <w:r>
              <w:t>-Relies on automating clusters</w:t>
            </w:r>
          </w:p>
          <w:p w14:paraId="0E321598" w14:textId="350F55B3" w:rsidR="0038014F" w:rsidRDefault="0038014F" w:rsidP="00856E25">
            <w:pPr>
              <w:spacing w:line="360" w:lineRule="auto"/>
            </w:pPr>
            <w:r>
              <w:t>-</w:t>
            </w:r>
            <w:proofErr w:type="spellStart"/>
            <w:r>
              <w:t>Fouces</w:t>
            </w:r>
            <w:proofErr w:type="spellEnd"/>
            <w:r>
              <w:t xml:space="preserve"> on UI for clear data processing</w:t>
            </w:r>
          </w:p>
        </w:tc>
        <w:tc>
          <w:tcPr>
            <w:tcW w:w="2605" w:type="dxa"/>
          </w:tcPr>
          <w:p w14:paraId="757D043C" w14:textId="77777777" w:rsidR="0038014F" w:rsidRDefault="0038014F" w:rsidP="00856E25">
            <w:pPr>
              <w:spacing w:line="360" w:lineRule="auto"/>
            </w:pPr>
            <w:r>
              <w:t>-Easy to follow as it follows intuitive design</w:t>
            </w:r>
          </w:p>
          <w:p w14:paraId="2C5BBE51" w14:textId="77777777" w:rsidR="0038014F" w:rsidRDefault="0038014F" w:rsidP="00856E25">
            <w:pPr>
              <w:spacing w:line="360" w:lineRule="auto"/>
            </w:pPr>
            <w:r>
              <w:t>-Easily convert data form to spreadsheet view</w:t>
            </w:r>
          </w:p>
          <w:p w14:paraId="327322E4" w14:textId="00885C46" w:rsidR="0038014F" w:rsidRDefault="0038014F" w:rsidP="00856E25">
            <w:pPr>
              <w:spacing w:line="360" w:lineRule="auto"/>
            </w:pPr>
            <w:r>
              <w:t>-Handles large amounts of data seamlessly</w:t>
            </w:r>
          </w:p>
        </w:tc>
        <w:tc>
          <w:tcPr>
            <w:tcW w:w="2464" w:type="dxa"/>
          </w:tcPr>
          <w:p w14:paraId="34FB3003" w14:textId="19F6103C" w:rsidR="0038014F" w:rsidRDefault="0038014F" w:rsidP="00856E25">
            <w:pPr>
              <w:spacing w:line="360" w:lineRule="auto"/>
            </w:pPr>
            <w:r>
              <w:t>- Maxed out at 1000 datasets in a database.</w:t>
            </w:r>
          </w:p>
          <w:p w14:paraId="0FD99D73" w14:textId="66B10F2F" w:rsidR="0038014F" w:rsidRDefault="0038014F" w:rsidP="00856E25">
            <w:pPr>
              <w:spacing w:line="360" w:lineRule="auto"/>
            </w:pPr>
            <w:r>
              <w:t>-Limited memory size for quick data retrieval</w:t>
            </w:r>
          </w:p>
          <w:p w14:paraId="31A06879" w14:textId="4CE33C41" w:rsidR="0038014F" w:rsidRDefault="0038014F" w:rsidP="00856E25">
            <w:pPr>
              <w:spacing w:line="360" w:lineRule="auto"/>
            </w:pPr>
            <w:r>
              <w:t>-UTF-32 is unsupported</w:t>
            </w:r>
          </w:p>
          <w:p w14:paraId="060E40ED" w14:textId="30FB5511" w:rsidR="0038014F" w:rsidRDefault="0038014F" w:rsidP="00856E25">
            <w:pPr>
              <w:spacing w:line="360" w:lineRule="auto"/>
            </w:pPr>
          </w:p>
        </w:tc>
      </w:tr>
      <w:tr w:rsidR="0038014F" w14:paraId="03CE39A1" w14:textId="0A525937" w:rsidTr="00856E25">
        <w:trPr>
          <w:trHeight w:val="3207"/>
        </w:trPr>
        <w:tc>
          <w:tcPr>
            <w:tcW w:w="2392" w:type="dxa"/>
          </w:tcPr>
          <w:p w14:paraId="2863E98B" w14:textId="5B5F20EF" w:rsidR="0038014F" w:rsidRDefault="0038014F" w:rsidP="00856E25">
            <w:pPr>
              <w:spacing w:line="360" w:lineRule="auto"/>
            </w:pPr>
            <w:r>
              <w:t>Dataflow</w:t>
            </w:r>
          </w:p>
        </w:tc>
        <w:tc>
          <w:tcPr>
            <w:tcW w:w="2487" w:type="dxa"/>
          </w:tcPr>
          <w:p w14:paraId="6FFAEAFA" w14:textId="39C55908" w:rsidR="0038014F" w:rsidRDefault="0038014F" w:rsidP="00856E25">
            <w:pPr>
              <w:spacing w:line="360" w:lineRule="auto"/>
            </w:pPr>
            <w:r>
              <w:t>-Relies on automation to create clusters</w:t>
            </w:r>
          </w:p>
          <w:p w14:paraId="515C46B3" w14:textId="77777777" w:rsidR="0038014F" w:rsidRDefault="0038014F" w:rsidP="00856E25">
            <w:pPr>
              <w:spacing w:line="360" w:lineRule="auto"/>
            </w:pPr>
            <w:r>
              <w:t xml:space="preserve">- </w:t>
            </w:r>
            <w:r>
              <w:t>Reliable</w:t>
            </w:r>
            <w:r>
              <w:t xml:space="preserve"> for </w:t>
            </w:r>
            <w:proofErr w:type="spellStart"/>
            <w:r>
              <w:t>BigQuery</w:t>
            </w:r>
            <w:proofErr w:type="spellEnd"/>
          </w:p>
          <w:p w14:paraId="1C034C72" w14:textId="0D9AD986" w:rsidR="0038014F" w:rsidRDefault="0038014F" w:rsidP="00856E25">
            <w:pPr>
              <w:spacing w:line="360" w:lineRule="auto"/>
            </w:pPr>
            <w:r>
              <w:t>-Perfect for data ingestion: batch and stream processing</w:t>
            </w:r>
          </w:p>
        </w:tc>
        <w:tc>
          <w:tcPr>
            <w:tcW w:w="2605" w:type="dxa"/>
          </w:tcPr>
          <w:p w14:paraId="459867D0" w14:textId="5DAC4AA0" w:rsidR="0038014F" w:rsidRDefault="0038014F" w:rsidP="00856E25">
            <w:pPr>
              <w:spacing w:line="360" w:lineRule="auto"/>
            </w:pPr>
            <w:r>
              <w:t>-Quite difficult to use and navigate</w:t>
            </w:r>
          </w:p>
        </w:tc>
        <w:tc>
          <w:tcPr>
            <w:tcW w:w="2464" w:type="dxa"/>
          </w:tcPr>
          <w:p w14:paraId="02D36B76" w14:textId="7D41C837" w:rsidR="0038014F" w:rsidRDefault="0038014F" w:rsidP="00856E25">
            <w:pPr>
              <w:spacing w:line="360" w:lineRule="auto"/>
            </w:pPr>
            <w:r>
              <w:t xml:space="preserve">- </w:t>
            </w:r>
            <w:r>
              <w:t>Doesn’t work well with Hadoop clusters</w:t>
            </w:r>
          </w:p>
        </w:tc>
      </w:tr>
      <w:tr w:rsidR="0038014F" w14:paraId="2DD99989" w14:textId="5C58371A" w:rsidTr="00856E25">
        <w:trPr>
          <w:trHeight w:val="1784"/>
        </w:trPr>
        <w:tc>
          <w:tcPr>
            <w:tcW w:w="2392" w:type="dxa"/>
          </w:tcPr>
          <w:p w14:paraId="19858BF7" w14:textId="23A5135A" w:rsidR="0038014F" w:rsidRDefault="0038014F" w:rsidP="00856E25">
            <w:pPr>
              <w:spacing w:line="360" w:lineRule="auto"/>
            </w:pPr>
            <w:proofErr w:type="spellStart"/>
            <w:r>
              <w:t>DataProc</w:t>
            </w:r>
            <w:proofErr w:type="spellEnd"/>
          </w:p>
        </w:tc>
        <w:tc>
          <w:tcPr>
            <w:tcW w:w="2487" w:type="dxa"/>
          </w:tcPr>
          <w:p w14:paraId="4CF11B98" w14:textId="77777777" w:rsidR="0038014F" w:rsidRDefault="0038014F" w:rsidP="00856E25">
            <w:pPr>
              <w:spacing w:line="360" w:lineRule="auto"/>
            </w:pPr>
            <w:r>
              <w:t>-Sets up clusters manually</w:t>
            </w:r>
          </w:p>
          <w:p w14:paraId="33574F39" w14:textId="56E03198" w:rsidR="0038014F" w:rsidRDefault="0038014F" w:rsidP="00856E25">
            <w:pPr>
              <w:spacing w:line="360" w:lineRule="auto"/>
            </w:pPr>
            <w:r>
              <w:t xml:space="preserve">- </w:t>
            </w:r>
            <w:r>
              <w:t xml:space="preserve">Great over Hadoop </w:t>
            </w:r>
            <w:r>
              <w:t xml:space="preserve">and Apache </w:t>
            </w:r>
            <w:r>
              <w:t>clusters</w:t>
            </w:r>
          </w:p>
        </w:tc>
        <w:tc>
          <w:tcPr>
            <w:tcW w:w="2605" w:type="dxa"/>
          </w:tcPr>
          <w:p w14:paraId="0C5EAD00" w14:textId="77777777" w:rsidR="0038014F" w:rsidRDefault="0038014F" w:rsidP="00856E25">
            <w:pPr>
              <w:spacing w:line="360" w:lineRule="auto"/>
            </w:pPr>
            <w:r>
              <w:t xml:space="preserve">-Not suitable for </w:t>
            </w:r>
            <w:proofErr w:type="spellStart"/>
            <w:r>
              <w:t>BigQuery</w:t>
            </w:r>
            <w:proofErr w:type="spellEnd"/>
          </w:p>
          <w:p w14:paraId="378719C2" w14:textId="692489AF" w:rsidR="0038014F" w:rsidRDefault="0038014F" w:rsidP="00856E25">
            <w:pPr>
              <w:spacing w:line="360" w:lineRule="auto"/>
            </w:pPr>
          </w:p>
        </w:tc>
        <w:tc>
          <w:tcPr>
            <w:tcW w:w="2464" w:type="dxa"/>
          </w:tcPr>
          <w:p w14:paraId="54F3F3B7" w14:textId="51BA98FE" w:rsidR="0038014F" w:rsidRDefault="0038014F" w:rsidP="00856E25">
            <w:pPr>
              <w:spacing w:line="360" w:lineRule="auto"/>
            </w:pPr>
            <w:r>
              <w:t>-UI isn’t as seamless</w:t>
            </w:r>
            <w:r>
              <w:t xml:space="preserve"> for an average user</w:t>
            </w:r>
          </w:p>
        </w:tc>
      </w:tr>
    </w:tbl>
    <w:p w14:paraId="066DEDB8" w14:textId="0470373D" w:rsidR="00295CEF" w:rsidRDefault="00295CEF"/>
    <w:p w14:paraId="5F7B7596" w14:textId="77777777" w:rsidR="00856E25" w:rsidRDefault="00856E25">
      <w:r>
        <w:br w:type="page"/>
      </w:r>
    </w:p>
    <w:p w14:paraId="6003C36C" w14:textId="01B981A1" w:rsidR="0038014F" w:rsidRDefault="00D2626C">
      <w:r>
        <w:lastRenderedPageBreak/>
        <w:t xml:space="preserve">Q: </w:t>
      </w:r>
      <w:r w:rsidR="0038014F">
        <w:t>LIDAR Dataset for stream and batch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5CEF" w14:paraId="13D911BC" w14:textId="77777777" w:rsidTr="00295CEF">
        <w:tc>
          <w:tcPr>
            <w:tcW w:w="2337" w:type="dxa"/>
          </w:tcPr>
          <w:p w14:paraId="14B294D9" w14:textId="3ECE0327" w:rsidR="00295CEF" w:rsidRDefault="00295CEF" w:rsidP="00856E25">
            <w:pPr>
              <w:spacing w:line="360" w:lineRule="auto"/>
            </w:pPr>
            <w:r>
              <w:t>Application</w:t>
            </w:r>
          </w:p>
        </w:tc>
        <w:tc>
          <w:tcPr>
            <w:tcW w:w="2337" w:type="dxa"/>
          </w:tcPr>
          <w:p w14:paraId="2204F69E" w14:textId="38101182" w:rsidR="00295CEF" w:rsidRDefault="00295CEF" w:rsidP="00856E25">
            <w:pPr>
              <w:spacing w:line="360" w:lineRule="auto"/>
            </w:pPr>
            <w:r>
              <w:t>Impact</w:t>
            </w:r>
          </w:p>
        </w:tc>
        <w:tc>
          <w:tcPr>
            <w:tcW w:w="2338" w:type="dxa"/>
          </w:tcPr>
          <w:p w14:paraId="3375BE33" w14:textId="7E4C12FB" w:rsidR="00295CEF" w:rsidRDefault="00311307" w:rsidP="00856E25">
            <w:pPr>
              <w:spacing w:line="360" w:lineRule="auto"/>
            </w:pPr>
            <w:r>
              <w:t>Used Dataset</w:t>
            </w:r>
          </w:p>
        </w:tc>
        <w:tc>
          <w:tcPr>
            <w:tcW w:w="2338" w:type="dxa"/>
          </w:tcPr>
          <w:p w14:paraId="470E8A36" w14:textId="21C41681" w:rsidR="00295CEF" w:rsidRDefault="00295CEF" w:rsidP="00856E25">
            <w:pPr>
              <w:spacing w:line="360" w:lineRule="auto"/>
            </w:pPr>
            <w:r>
              <w:t>Tools</w:t>
            </w:r>
          </w:p>
        </w:tc>
      </w:tr>
      <w:tr w:rsidR="00295CEF" w14:paraId="14F2E17A" w14:textId="77777777" w:rsidTr="00295CEF">
        <w:tc>
          <w:tcPr>
            <w:tcW w:w="2337" w:type="dxa"/>
          </w:tcPr>
          <w:p w14:paraId="098A2427" w14:textId="1AF10E05" w:rsidR="00295CEF" w:rsidRDefault="004017B2" w:rsidP="00856E25">
            <w:pPr>
              <w:spacing w:line="360" w:lineRule="auto"/>
            </w:pPr>
            <w:r>
              <w:t xml:space="preserve">LIDAR </w:t>
            </w:r>
            <w:r w:rsidR="008F24FF">
              <w:t>dataset – creates high-resolution models of ground elevation. It can be</w:t>
            </w:r>
            <w:r>
              <w:t xml:space="preserve"> used for vulnerability analysis e.g. earthquake zones, farming issues, forestation and land management views.</w:t>
            </w:r>
          </w:p>
        </w:tc>
        <w:tc>
          <w:tcPr>
            <w:tcW w:w="2337" w:type="dxa"/>
          </w:tcPr>
          <w:p w14:paraId="458C693B" w14:textId="694E3F4F" w:rsidR="00311307" w:rsidRDefault="0038014F" w:rsidP="00856E25">
            <w:pPr>
              <w:spacing w:line="360" w:lineRule="auto"/>
            </w:pPr>
            <w:r>
              <w:t>-</w:t>
            </w:r>
            <w:r w:rsidR="00311307">
              <w:t xml:space="preserve"> Disaster prevention</w:t>
            </w:r>
            <w:r w:rsidR="00E96AEC">
              <w:t xml:space="preserve"> using the vulnerability assessment tool</w:t>
            </w:r>
          </w:p>
          <w:p w14:paraId="3D750E10" w14:textId="36ADDB85" w:rsidR="00295CEF" w:rsidRDefault="00311307" w:rsidP="00856E25">
            <w:pPr>
              <w:spacing w:line="360" w:lineRule="auto"/>
            </w:pPr>
            <w:r>
              <w:t>-</w:t>
            </w:r>
            <w:r w:rsidR="0038014F">
              <w:t>Object detection for vehicles</w:t>
            </w:r>
          </w:p>
          <w:p w14:paraId="71B2565D" w14:textId="77777777" w:rsidR="0038014F" w:rsidRDefault="0038014F" w:rsidP="00856E25">
            <w:pPr>
              <w:spacing w:line="360" w:lineRule="auto"/>
            </w:pPr>
            <w:r>
              <w:t>-Motion sensors in smart humans</w:t>
            </w:r>
          </w:p>
          <w:p w14:paraId="1399B141" w14:textId="50DD51A1" w:rsidR="0038014F" w:rsidRDefault="0038014F" w:rsidP="00856E25">
            <w:pPr>
              <w:spacing w:line="360" w:lineRule="auto"/>
            </w:pPr>
            <w:r>
              <w:t>-Geographical improvements e.g. new properties</w:t>
            </w:r>
          </w:p>
        </w:tc>
        <w:tc>
          <w:tcPr>
            <w:tcW w:w="2338" w:type="dxa"/>
          </w:tcPr>
          <w:p w14:paraId="646443B5" w14:textId="77777777" w:rsidR="00311307" w:rsidRDefault="00311307" w:rsidP="00856E25">
            <w:pPr>
              <w:spacing w:line="360" w:lineRule="auto"/>
            </w:pPr>
            <w:r>
              <w:t>Uses a long-term vision dataset in combination with LIDAR i.e. NCLT dataset.</w:t>
            </w:r>
          </w:p>
          <w:p w14:paraId="0A31D03A" w14:textId="5AC85FEE" w:rsidR="00295CEF" w:rsidRDefault="00311307" w:rsidP="00856E25">
            <w:pPr>
              <w:spacing w:line="360" w:lineRule="auto"/>
            </w:pPr>
            <w:r>
              <w:t xml:space="preserve">The schemas involved have dates, time, weather patterns, earthquake measurements, rainfall etc. </w:t>
            </w:r>
          </w:p>
        </w:tc>
        <w:tc>
          <w:tcPr>
            <w:tcW w:w="2338" w:type="dxa"/>
          </w:tcPr>
          <w:p w14:paraId="0C1BDBD6" w14:textId="77777777" w:rsidR="00295CEF" w:rsidRDefault="00311307" w:rsidP="00856E25">
            <w:pPr>
              <w:spacing w:line="360" w:lineRule="auto"/>
            </w:pPr>
            <w:r>
              <w:t>Machine learning tools such as Apache Spark &amp; Scikit learn</w:t>
            </w:r>
          </w:p>
          <w:p w14:paraId="340DEABB" w14:textId="35CDFA4A" w:rsidR="00311307" w:rsidRDefault="00311307" w:rsidP="00856E25">
            <w:pPr>
              <w:spacing w:line="360" w:lineRule="auto"/>
            </w:pPr>
            <w:r>
              <w:t>-Hadoop Distributed File System</w:t>
            </w:r>
          </w:p>
        </w:tc>
      </w:tr>
    </w:tbl>
    <w:p w14:paraId="74216946" w14:textId="77777777" w:rsidR="00295CEF" w:rsidRDefault="00295CEF"/>
    <w:sectPr w:rsidR="0029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B7"/>
    <w:rsid w:val="0010572C"/>
    <w:rsid w:val="00295CEF"/>
    <w:rsid w:val="00311307"/>
    <w:rsid w:val="0038014F"/>
    <w:rsid w:val="004017B2"/>
    <w:rsid w:val="006F09E5"/>
    <w:rsid w:val="00856E25"/>
    <w:rsid w:val="008F24FF"/>
    <w:rsid w:val="00B23953"/>
    <w:rsid w:val="00B8757F"/>
    <w:rsid w:val="00D2626C"/>
    <w:rsid w:val="00E96AEC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1A4"/>
  <w15:chartTrackingRefBased/>
  <w15:docId w15:val="{92772174-398C-4D2B-A704-2B242FEA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Mosomi</dc:creator>
  <cp:keywords/>
  <dc:description/>
  <cp:lastModifiedBy>Junior Mosomi</cp:lastModifiedBy>
  <cp:revision>4</cp:revision>
  <dcterms:created xsi:type="dcterms:W3CDTF">2022-03-31T09:37:00Z</dcterms:created>
  <dcterms:modified xsi:type="dcterms:W3CDTF">2022-03-31T10:08:00Z</dcterms:modified>
</cp:coreProperties>
</file>