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IT6010                                BUSINESS INTELLIGENCE                                         </w:t>
      </w:r>
      <w:r w:rsidR="003D1939">
        <w:rPr>
          <w:rFonts w:ascii="Times New Roman" w:hAnsi="Times New Roman" w:cs="Times New Roman"/>
          <w:b/>
          <w:bCs/>
        </w:rPr>
        <w:t xml:space="preserve"> 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 xml:space="preserve">   L T P C </w:t>
      </w: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</w:t>
      </w:r>
      <w:r w:rsidR="003D1939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         </w:t>
      </w:r>
      <w:r w:rsidR="003D193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3 </w:t>
      </w:r>
      <w:proofErr w:type="gramStart"/>
      <w:r>
        <w:rPr>
          <w:rFonts w:ascii="Times New Roman" w:hAnsi="Times New Roman" w:cs="Times New Roman"/>
          <w:b/>
          <w:bCs/>
        </w:rPr>
        <w:t>0  0</w:t>
      </w:r>
      <w:proofErr w:type="gramEnd"/>
      <w:r>
        <w:rPr>
          <w:rFonts w:ascii="Times New Roman" w:hAnsi="Times New Roman" w:cs="Times New Roman"/>
          <w:b/>
          <w:bCs/>
        </w:rPr>
        <w:t xml:space="preserve">  3 </w:t>
      </w: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  <w:b/>
          <w:bCs/>
        </w:rPr>
      </w:pP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  <w:b/>
          <w:bCs/>
        </w:rPr>
      </w:pPr>
    </w:p>
    <w:p w:rsidR="00F135FD" w:rsidRDefault="00F8335F" w:rsidP="00F8335F">
      <w:pPr>
        <w:pStyle w:val="Defaul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UNIT I                           </w:t>
      </w:r>
      <w:r w:rsidR="003D1939">
        <w:rPr>
          <w:rFonts w:ascii="Times New Roman" w:hAnsi="Times New Roman" w:cs="Times New Roman"/>
          <w:b/>
          <w:bCs/>
        </w:rPr>
        <w:t xml:space="preserve">     </w:t>
      </w:r>
      <w:r>
        <w:rPr>
          <w:rFonts w:ascii="Times New Roman" w:hAnsi="Times New Roman" w:cs="Times New Roman"/>
          <w:b/>
          <w:bCs/>
        </w:rPr>
        <w:t xml:space="preserve">BUSINESS INTELLIGENCE                                              </w:t>
      </w:r>
      <w:r w:rsidR="00F135FD">
        <w:rPr>
          <w:rFonts w:ascii="Times New Roman" w:hAnsi="Times New Roman" w:cs="Times New Roman"/>
          <w:b/>
          <w:bCs/>
        </w:rPr>
        <w:t xml:space="preserve">                 </w:t>
      </w:r>
      <w:r>
        <w:rPr>
          <w:rFonts w:ascii="Times New Roman" w:hAnsi="Times New Roman" w:cs="Times New Roman"/>
          <w:b/>
          <w:bCs/>
        </w:rPr>
        <w:t xml:space="preserve">9   </w:t>
      </w: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Effective and timely decisions – Data, information and knowledge – Role of mathematical models – Business intelligence architectures: Cycle of a business intelligence analysis – Enabling factors in business intelligence projects – Development of a business intelligence system – Ethics and business intelligence.</w:t>
      </w: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</w:p>
    <w:p w:rsidR="00F135FD" w:rsidRDefault="00F8335F" w:rsidP="00F8335F">
      <w:pPr>
        <w:pStyle w:val="Defaul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UNIT II                             KNOWLEDGE DELIVERY                                                      </w:t>
      </w:r>
      <w:r w:rsidR="00F135FD"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  <w:b/>
          <w:bCs/>
        </w:rPr>
        <w:t xml:space="preserve"> 9 </w:t>
      </w: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business intelligence user types, Standard reports, Interactive Analysis and Ad Hoc Querying, Parameterized Reports and Self-Service Reporting, dimensional analysis, Alerts/Notifications, Visualization: Charts, Graphs, Widgets, Scorecards and Dashboards, Geographic Visualization, Integrated Analytics, Considerations: Optimizing the Presentation for the Right Message. </w:t>
      </w: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UNIT III                        EFFICIENCY                                                                     </w:t>
      </w:r>
      <w:r w:rsidR="00F135FD"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  <w:b/>
          <w:bCs/>
        </w:rPr>
        <w:t xml:space="preserve">   9 </w:t>
      </w:r>
      <w:r>
        <w:rPr>
          <w:rFonts w:ascii="Times New Roman" w:hAnsi="Times New Roman" w:cs="Times New Roman"/>
        </w:rPr>
        <w:t xml:space="preserve">Efficiency measures – The CCR model: Definition of target objectives- Peer groups – Identification of good operating practices; cross efficiency analysis – virtual inputs and outputs – Other models. Pattern matching – cluster analysis, outlier analysis. </w:t>
      </w: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UNIT IV                     </w:t>
      </w:r>
      <w:r w:rsidR="003D193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BUSINESS INTELLIGENCE APPLICATIONS                  </w:t>
      </w:r>
      <w:r w:rsidR="00F135FD">
        <w:rPr>
          <w:rFonts w:ascii="Times New Roman" w:hAnsi="Times New Roman" w:cs="Times New Roman"/>
          <w:b/>
          <w:bCs/>
        </w:rPr>
        <w:t xml:space="preserve">     </w:t>
      </w:r>
      <w:r>
        <w:rPr>
          <w:rFonts w:ascii="Times New Roman" w:hAnsi="Times New Roman" w:cs="Times New Roman"/>
          <w:b/>
          <w:bCs/>
        </w:rPr>
        <w:t xml:space="preserve">  9 </w:t>
      </w:r>
      <w:r>
        <w:rPr>
          <w:rFonts w:ascii="Times New Roman" w:hAnsi="Times New Roman" w:cs="Times New Roman"/>
        </w:rPr>
        <w:t>Marketing models – Logistic and Production models – Case studies.</w:t>
      </w: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UNIT V                         FUTURE OF BUSINESS INTELLIGENCE                            </w:t>
      </w:r>
      <w:r w:rsidR="00F135FD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 9 </w:t>
      </w:r>
      <w:r>
        <w:rPr>
          <w:rFonts w:ascii="Times New Roman" w:hAnsi="Times New Roman" w:cs="Times New Roman"/>
        </w:rPr>
        <w:t xml:space="preserve">Future of business intelligence – Emerging Technologies, Machine Learning, Predicting the Future, BI Search &amp; Text Analytics – Advanced Visualization – Rich Report, Future beyond Technology. </w:t>
      </w: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TOTAL: 45 PERIODS </w:t>
      </w: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  <w:b/>
          <w:bCs/>
        </w:rPr>
      </w:pP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TEXT BOOK: </w:t>
      </w:r>
    </w:p>
    <w:p w:rsidR="00F8335F" w:rsidRDefault="00F8335F" w:rsidP="00F8335F">
      <w:pPr>
        <w:pStyle w:val="Default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proofErr w:type="spellStart"/>
      <w:r>
        <w:rPr>
          <w:rFonts w:ascii="Times New Roman" w:hAnsi="Times New Roman" w:cs="Times New Roman"/>
        </w:rPr>
        <w:t>Efraim</w:t>
      </w:r>
      <w:proofErr w:type="spellEnd"/>
      <w:r>
        <w:rPr>
          <w:rFonts w:ascii="Times New Roman" w:hAnsi="Times New Roman" w:cs="Times New Roman"/>
        </w:rPr>
        <w:t xml:space="preserve"> Turban, Ramesh </w:t>
      </w:r>
      <w:proofErr w:type="spellStart"/>
      <w:r>
        <w:rPr>
          <w:rFonts w:ascii="Times New Roman" w:hAnsi="Times New Roman" w:cs="Times New Roman"/>
        </w:rPr>
        <w:t>Sharda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Dursun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Delen</w:t>
      </w:r>
      <w:proofErr w:type="spellEnd"/>
      <w:r>
        <w:rPr>
          <w:rFonts w:ascii="Times New Roman" w:hAnsi="Times New Roman" w:cs="Times New Roman"/>
        </w:rPr>
        <w:t xml:space="preserve">, “Decision Support and Business Intelligence Systems”, 9th Edition, Pearson 2013. </w:t>
      </w: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</w:p>
    <w:p w:rsidR="00F8335F" w:rsidRDefault="00F8335F" w:rsidP="00F8335F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REFERENCES: </w:t>
      </w:r>
    </w:p>
    <w:p w:rsidR="00F8335F" w:rsidRDefault="00F8335F" w:rsidP="00F8335F">
      <w:pPr>
        <w:pStyle w:val="Default"/>
        <w:spacing w:after="14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Larissa T. Moss, S. </w:t>
      </w:r>
      <w:proofErr w:type="spellStart"/>
      <w:r>
        <w:rPr>
          <w:rFonts w:ascii="Times New Roman" w:hAnsi="Times New Roman" w:cs="Times New Roman"/>
        </w:rPr>
        <w:t>Atre</w:t>
      </w:r>
      <w:proofErr w:type="spellEnd"/>
      <w:r>
        <w:rPr>
          <w:rFonts w:ascii="Times New Roman" w:hAnsi="Times New Roman" w:cs="Times New Roman"/>
        </w:rPr>
        <w:t xml:space="preserve">, “Business Intelligence Roadmap: The Complete Project Lifecycle of Decision Making”, Addison Wesley, 2003. </w:t>
      </w:r>
    </w:p>
    <w:p w:rsidR="00F8335F" w:rsidRDefault="00F8335F" w:rsidP="00F8335F">
      <w:pPr>
        <w:pStyle w:val="Default"/>
        <w:spacing w:after="14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Carlo </w:t>
      </w:r>
      <w:proofErr w:type="spellStart"/>
      <w:r>
        <w:rPr>
          <w:rFonts w:ascii="Times New Roman" w:hAnsi="Times New Roman" w:cs="Times New Roman"/>
        </w:rPr>
        <w:t>Vercellis</w:t>
      </w:r>
      <w:proofErr w:type="spellEnd"/>
      <w:r>
        <w:rPr>
          <w:rFonts w:ascii="Times New Roman" w:hAnsi="Times New Roman" w:cs="Times New Roman"/>
        </w:rPr>
        <w:t xml:space="preserve">, “Business Intelligence: Data Mining and Optimization for Decision Making”, Wiley Publications, 2009. </w:t>
      </w:r>
    </w:p>
    <w:p w:rsidR="00F8335F" w:rsidRDefault="00F8335F" w:rsidP="00F8335F">
      <w:pPr>
        <w:pStyle w:val="Default"/>
        <w:spacing w:after="14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David </w:t>
      </w:r>
      <w:proofErr w:type="spellStart"/>
      <w:r>
        <w:rPr>
          <w:rFonts w:ascii="Times New Roman" w:hAnsi="Times New Roman" w:cs="Times New Roman"/>
        </w:rPr>
        <w:t>Loshin</w:t>
      </w:r>
      <w:proofErr w:type="spellEnd"/>
      <w:r>
        <w:rPr>
          <w:rFonts w:ascii="Times New Roman" w:hAnsi="Times New Roman" w:cs="Times New Roman"/>
        </w:rPr>
        <w:t xml:space="preserve"> Morgan, Kaufman, “Business Intelligence: The Savvy </w:t>
      </w:r>
      <w:proofErr w:type="spellStart"/>
      <w:r>
        <w:rPr>
          <w:rFonts w:ascii="Times New Roman" w:hAnsi="Times New Roman" w:cs="Times New Roman"/>
        </w:rPr>
        <w:t>Manager‟s</w:t>
      </w:r>
      <w:proofErr w:type="spellEnd"/>
      <w:r>
        <w:rPr>
          <w:rFonts w:ascii="Times New Roman" w:hAnsi="Times New Roman" w:cs="Times New Roman"/>
        </w:rPr>
        <w:t xml:space="preserve"> Guide”, Second Edition, 2012. </w:t>
      </w:r>
    </w:p>
    <w:p w:rsidR="00F8335F" w:rsidRDefault="00F8335F" w:rsidP="00F8335F">
      <w:pPr>
        <w:pStyle w:val="Default"/>
        <w:spacing w:after="14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proofErr w:type="spellStart"/>
      <w:r>
        <w:rPr>
          <w:rFonts w:ascii="Times New Roman" w:hAnsi="Times New Roman" w:cs="Times New Roman"/>
        </w:rPr>
        <w:t>Cindi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Howson</w:t>
      </w:r>
      <w:proofErr w:type="spellEnd"/>
      <w:r>
        <w:rPr>
          <w:rFonts w:ascii="Times New Roman" w:hAnsi="Times New Roman" w:cs="Times New Roman"/>
        </w:rPr>
        <w:t xml:space="preserve">, “Successful Business Intelligence: Secrets to Making BI a Killer App”, McGraw-Hill, 2007. </w:t>
      </w:r>
    </w:p>
    <w:p w:rsidR="00F8335F" w:rsidRDefault="00F8335F" w:rsidP="00F8335F">
      <w:pPr>
        <w:pStyle w:val="Default"/>
        <w:ind w:left="284" w:hanging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Ralph Kimball , </w:t>
      </w:r>
      <w:proofErr w:type="spellStart"/>
      <w:r>
        <w:rPr>
          <w:rFonts w:ascii="Times New Roman" w:hAnsi="Times New Roman" w:cs="Times New Roman"/>
        </w:rPr>
        <w:t>Margy</w:t>
      </w:r>
      <w:proofErr w:type="spellEnd"/>
      <w:r>
        <w:rPr>
          <w:rFonts w:ascii="Times New Roman" w:hAnsi="Times New Roman" w:cs="Times New Roman"/>
        </w:rPr>
        <w:t xml:space="preserve"> Ross , Warren </w:t>
      </w:r>
      <w:proofErr w:type="spellStart"/>
      <w:r>
        <w:rPr>
          <w:rFonts w:ascii="Times New Roman" w:hAnsi="Times New Roman" w:cs="Times New Roman"/>
        </w:rPr>
        <w:t>Thornthwaite</w:t>
      </w:r>
      <w:proofErr w:type="spellEnd"/>
      <w:r>
        <w:rPr>
          <w:rFonts w:ascii="Times New Roman" w:hAnsi="Times New Roman" w:cs="Times New Roman"/>
        </w:rPr>
        <w:t xml:space="preserve">, Joy Mundy, Bob Becker, “The Data Warehouse Lifecycle Toolkit”, Wiley Publication Inc.,2007. </w:t>
      </w:r>
    </w:p>
    <w:p w:rsidR="007B3A5F" w:rsidRDefault="007B3A5F"/>
    <w:sectPr w:rsidR="007B3A5F" w:rsidSect="00F8335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1E2"/>
    <w:rsid w:val="003D1939"/>
    <w:rsid w:val="007B3A5F"/>
    <w:rsid w:val="008A71E2"/>
    <w:rsid w:val="00F135FD"/>
    <w:rsid w:val="00F8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185404-8C00-43E2-8FD4-6465192B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8335F"/>
    <w:pPr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IT-LAB</dc:creator>
  <cp:keywords/>
  <dc:description/>
  <cp:lastModifiedBy>IT-LAB</cp:lastModifiedBy>
  <cp:revision>4</cp:revision>
  <dcterms:created xsi:type="dcterms:W3CDTF">2017-10-10T18:53:00Z</dcterms:created>
  <dcterms:modified xsi:type="dcterms:W3CDTF">2017-10-11T15:00:00Z</dcterms:modified>
</cp:coreProperties>
</file>