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Roboto SemiBold" w:cs="Roboto SemiBold" w:eastAsia="Roboto SemiBold" w:hAnsi="Roboto SemiBold"/>
        </w:rPr>
      </w:pPr>
      <w:bookmarkStart w:colFirst="0" w:colLast="0" w:name="_ejuujajovvpj" w:id="0"/>
      <w:bookmarkEnd w:id="0"/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Dynamic Pricing Sensitivity + LTV Optimization</w:t>
      </w: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Roboto SemiBold" w:cs="Roboto SemiBold" w:eastAsia="Roboto SemiBold" w:hAnsi="Roboto SemiBold"/>
          <w:sz w:val="34"/>
          <w:szCs w:val="34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Roboto SemiBold" w:cs="Roboto SemiBold" w:eastAsia="Roboto SemiBold" w:hAnsi="Roboto SemiBold"/>
          <w:sz w:val="30"/>
          <w:szCs w:val="30"/>
          <w:rtl w:val="0"/>
        </w:rPr>
        <w:t xml:space="preserve">                      </w:t>
      </w:r>
      <w:r w:rsidDel="00000000" w:rsidR="00000000" w:rsidRPr="00000000">
        <w:rPr>
          <w:rFonts w:ascii="Roboto SemiBold" w:cs="Roboto SemiBold" w:eastAsia="Roboto SemiBold" w:hAnsi="Roboto SemiBold"/>
          <w:sz w:val="34"/>
          <w:szCs w:val="34"/>
          <w:rtl w:val="0"/>
        </w:rPr>
        <w:t xml:space="preserve">(Dynamic Pricing Decision 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ora Medium" w:cs="Lora Medium" w:eastAsia="Lora Medium" w:hAnsi="Lora Medium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Team Details: </w:t>
      </w:r>
    </w:p>
    <w:p w:rsidR="00000000" w:rsidDel="00000000" w:rsidP="00000000" w:rsidRDefault="00000000" w:rsidRPr="00000000" w14:paraId="00000005">
      <w:pPr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Contributor &amp; Leader :- Ashwin Mishra</w:t>
      </w:r>
    </w:p>
    <w:p w:rsidR="00000000" w:rsidDel="00000000" w:rsidP="00000000" w:rsidRDefault="00000000" w:rsidRPr="00000000" w14:paraId="00000006">
      <w:pPr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Status:- Brainstorming</w:t>
      </w:r>
    </w:p>
    <w:p w:rsidR="00000000" w:rsidDel="00000000" w:rsidP="00000000" w:rsidRDefault="00000000" w:rsidRPr="00000000" w14:paraId="00000007">
      <w:pPr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Resources: </w:t>
      </w:r>
    </w:p>
    <w:p w:rsidR="00000000" w:rsidDel="00000000" w:rsidP="00000000" w:rsidRDefault="00000000" w:rsidRPr="00000000" w14:paraId="00000008">
      <w:pPr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Date: -</w:t>
      </w:r>
    </w:p>
    <w:p w:rsidR="00000000" w:rsidDel="00000000" w:rsidP="00000000" w:rsidRDefault="00000000" w:rsidRPr="00000000" w14:paraId="00000009">
      <w:pPr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Lora Medium" w:cs="Lora Medium" w:eastAsia="Lora Medium" w:hAnsi="Lora Medium"/>
          <w:sz w:val="26"/>
          <w:szCs w:val="26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sz w:val="26"/>
          <w:szCs w:val="26"/>
          <w:u w:val="single"/>
          <w:rtl w:val="0"/>
        </w:rPr>
        <w:t xml:space="preserve">Problem Scope: </w:t>
      </w:r>
    </w:p>
    <w:p w:rsidR="00000000" w:rsidDel="00000000" w:rsidP="00000000" w:rsidRDefault="00000000" w:rsidRPr="00000000" w14:paraId="0000000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Most of the digital businesses (Saas Based, Marketplace, Fintech, E-commerce etc) use dynamic pricing to optimize short - term revenue, often when demand is high or offer discounts when demand is low.</w:t>
      </w:r>
    </w:p>
    <w:p w:rsidR="00000000" w:rsidDel="00000000" w:rsidP="00000000" w:rsidRDefault="00000000" w:rsidRPr="00000000" w14:paraId="0000000C">
      <w:pPr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ora Medium" w:cs="Lora Medium" w:eastAsia="Lora Medium" w:hAnsi="Lora Medium"/>
          <w:i w:val="1"/>
          <w:iCs w:val="1"/>
          <w:sz w:val="26"/>
          <w:szCs w:val="26"/>
        </w:rPr>
      </w:pPr>
      <w:r w:rsidDel="00000000" w:rsidR="00000000" w:rsidRPr="00000000">
        <w:rPr>
          <w:rFonts w:ascii="Lora Medium" w:cs="Lora Medium" w:eastAsia="Lora Medium" w:hAnsi="Lora Medium"/>
          <w:i w:val="1"/>
          <w:iCs w:val="1"/>
          <w:sz w:val="26"/>
          <w:szCs w:val="26"/>
          <w:rtl w:val="0"/>
        </w:rPr>
        <w:t xml:space="preserve">What problems does this actually create?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Lora Medium" w:cs="Lora Medium" w:eastAsia="Lora Medium" w:hAnsi="Lora Medium"/>
          <w:sz w:val="24"/>
          <w:szCs w:val="24"/>
          <w:u w:val="none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Elastic blindness: </w:t>
      </w:r>
    </w:p>
    <w:p w:rsidR="00000000" w:rsidDel="00000000" w:rsidP="00000000" w:rsidRDefault="00000000" w:rsidRPr="00000000" w14:paraId="0000000F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Businesses increase prices without understanding individual user price tolerance   thresholds, leading to unexpected churn.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Lora Medium" w:cs="Lora Medium" w:eastAsia="Lora Medium" w:hAnsi="Lora Medium"/>
          <w:sz w:val="24"/>
          <w:szCs w:val="24"/>
          <w:u w:val="none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Ignored LTV :   </w:t>
      </w:r>
    </w:p>
    <w:p w:rsidR="00000000" w:rsidDel="00000000" w:rsidP="00000000" w:rsidRDefault="00000000" w:rsidRPr="00000000" w14:paraId="00000011">
      <w:pPr>
        <w:ind w:left="0" w:firstLine="0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    </w:t>
      </w:r>
      <w:r w:rsidDel="00000000" w:rsidR="00000000" w:rsidRPr="00000000">
        <w:rPr>
          <w:rFonts w:ascii="Lora" w:cs="Lora" w:eastAsia="Lora" w:hAnsi="Lora"/>
          <w:rtl w:val="0"/>
        </w:rPr>
        <w:t xml:space="preserve">Pricing decisions frequently optimize short-term revenue while ignoring long-term value, causing irreversible LTV loss once price exceeds user tolerance. </w:t>
      </w: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Churn Rate:</w:t>
      </w:r>
    </w:p>
    <w:p w:rsidR="00000000" w:rsidDel="00000000" w:rsidP="00000000" w:rsidRDefault="00000000" w:rsidRPr="00000000" w14:paraId="00000012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</w:t>
      </w:r>
      <w:r w:rsidDel="00000000" w:rsidR="00000000" w:rsidRPr="00000000">
        <w:rPr>
          <w:rFonts w:ascii="Lora" w:cs="Lora" w:eastAsia="Lora" w:hAnsi="Lora"/>
          <w:rtl w:val="0"/>
        </w:rPr>
        <w:t xml:space="preserve">     Churn is not affected by the sudden price spike but is affected due to repeated changes/shocks in the elastic range</w:t>
      </w:r>
      <w:r w:rsidDel="00000000" w:rsidR="00000000" w:rsidRPr="00000000">
        <w:rPr>
          <w:rFonts w:ascii="Lora" w:cs="Lora" w:eastAsia="Lora" w:hAnsi="Lora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ora SemiBold" w:cs="Lora SemiBold" w:eastAsia="Lora SemiBold" w:hAnsi="Lora SemiBold"/>
          <w:sz w:val="26"/>
          <w:szCs w:val="26"/>
        </w:rPr>
      </w:pPr>
      <w:r w:rsidDel="00000000" w:rsidR="00000000" w:rsidRPr="00000000">
        <w:rPr>
          <w:rFonts w:ascii="Lora SemiBold" w:cs="Lora SemiBold" w:eastAsia="Lora SemiBold" w:hAnsi="Lora SemiBold"/>
          <w:sz w:val="26"/>
          <w:szCs w:val="26"/>
          <w:rtl w:val="0"/>
        </w:rPr>
        <w:t xml:space="preserve">Problem Validation: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/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Pricing analysis shows that ~43% of users churn after a ~20% price increase if no additional value is communicated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 2% absolute increase in churn wipes out ~29% of lifetime value.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Pricing decisions are made without modeling where users are on their elasticity curve and how close they are to irreversible churn.</w:t>
      </w:r>
    </w:p>
    <w:p w:rsidR="00000000" w:rsidDel="00000000" w:rsidP="00000000" w:rsidRDefault="00000000" w:rsidRPr="00000000" w14:paraId="00000018">
      <w:pPr>
        <w:ind w:left="0" w:firstLine="0"/>
        <w:rPr>
          <w:rFonts w:ascii="Lora SemiBold" w:cs="Lora SemiBold" w:eastAsia="Lora SemiBold" w:hAnsi="Lora SemiBold"/>
          <w:sz w:val="26"/>
          <w:szCs w:val="26"/>
        </w:rPr>
      </w:pPr>
      <w:r w:rsidDel="00000000" w:rsidR="00000000" w:rsidRPr="00000000">
        <w:rPr>
          <w:rFonts w:ascii="Lora SemiBold" w:cs="Lora SemiBold" w:eastAsia="Lora SemiBold" w:hAnsi="Lora SemiBold"/>
          <w:sz w:val="26"/>
          <w:szCs w:val="26"/>
          <w:rtl w:val="0"/>
        </w:rPr>
        <w:t xml:space="preserve">Key Terms this PRD contains::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Elastic Curve : Graph of Price vs Conversion. It has Safe zone,  Elastic range (danger zone),  Break/churn zone.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Reference Price: Price that customer considers normal.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Pain Threshold: Price point where the user starts seriously reconsidering and dropping.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LTV Optimization: Maximizing long-term value, not per-transaction revenue.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Baseline pricing: Reference pricing policy the business would use without any elasticity-aware, churn-aware, or LTV-optimizing intelligence. (A/B tests.)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Elastic range: Price zone where a small increase causes a big drop in conversion and a sharp rise in churn risk.</w:t>
      </w:r>
    </w:p>
    <w:p w:rsidR="00000000" w:rsidDel="00000000" w:rsidP="00000000" w:rsidRDefault="00000000" w:rsidRPr="00000000" w14:paraId="0000001F">
      <w:pPr>
        <w:ind w:left="0" w:firstLine="0"/>
        <w:rPr>
          <w:rFonts w:ascii="Lora SemiBold" w:cs="Lora SemiBold" w:eastAsia="Lora SemiBold" w:hAnsi="Lora SemiBold"/>
          <w:sz w:val="26"/>
          <w:szCs w:val="26"/>
        </w:rPr>
      </w:pPr>
      <w:r w:rsidDel="00000000" w:rsidR="00000000" w:rsidRPr="00000000">
        <w:rPr>
          <w:rFonts w:ascii="Lora SemiBold" w:cs="Lora SemiBold" w:eastAsia="Lora SemiBold" w:hAnsi="Lora SemiBold"/>
          <w:sz w:val="26"/>
          <w:szCs w:val="26"/>
          <w:rtl w:val="0"/>
        </w:rPr>
        <w:t xml:space="preserve">Goals: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Lora Medium" w:cs="Lora Medium" w:eastAsia="Lora Medium" w:hAnsi="Lora Medium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Reduce Price-Induced Churn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: </w:t>
      </w:r>
      <w:r w:rsidDel="00000000" w:rsidR="00000000" w:rsidRPr="00000000">
        <w:rPr>
          <w:rFonts w:ascii="Lora" w:cs="Lora" w:eastAsia="Lora" w:hAnsi="Lora"/>
          <w:rtl w:val="0"/>
        </w:rPr>
        <w:t xml:space="preserve">nearly 20% reduction in churn rate when pricing is changed.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Improve conversion rate in elastic range: </w:t>
      </w:r>
      <w:r w:rsidDel="00000000" w:rsidR="00000000" w:rsidRPr="00000000">
        <w:rPr>
          <w:rFonts w:ascii="Lora" w:cs="Lora" w:eastAsia="Lora" w:hAnsi="Lora"/>
          <w:rtl w:val="0"/>
        </w:rPr>
        <w:t xml:space="preserve">10% to 15% increase in the conversion rate.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Control over Price Shock Intensity:</w:t>
      </w:r>
      <w:r w:rsidDel="00000000" w:rsidR="00000000" w:rsidRPr="00000000">
        <w:rPr>
          <w:rFonts w:ascii="Lora" w:cs="Lora" w:eastAsia="Lora" w:hAnsi="Lora"/>
          <w:rtl w:val="0"/>
        </w:rPr>
        <w:t xml:space="preserve"> How far price is allowed to move beyond reference before intervention.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240" w:lineRule="auto"/>
        <w:ind w:left="720" w:hanging="360"/>
        <w:rPr>
          <w:rFonts w:ascii="Lora Medium" w:cs="Lora Medium" w:eastAsia="Lora Medium" w:hAnsi="Lora Medium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Control over Action Selection: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rtl w:val="0"/>
        </w:rPr>
        <w:t xml:space="preserve">Which action is chosen at a pricing moment. For example: offer delay, apply price full, etc.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rFonts w:ascii="Lora SemiBold" w:cs="Lora SemiBold" w:eastAsia="Lora SemiBold" w:hAnsi="Lora SemiBold"/>
          <w:sz w:val="26"/>
          <w:szCs w:val="26"/>
        </w:rPr>
      </w:pPr>
      <w:r w:rsidDel="00000000" w:rsidR="00000000" w:rsidRPr="00000000">
        <w:rPr>
          <w:rFonts w:ascii="Lora SemiBold" w:cs="Lora SemiBold" w:eastAsia="Lora SemiBold" w:hAnsi="Lora SemiBold"/>
          <w:sz w:val="26"/>
          <w:szCs w:val="26"/>
          <w:rtl w:val="0"/>
        </w:rPr>
        <w:t xml:space="preserve">Non-Goals: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Not maximizing short-term revenue.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Not replacing human pricing strategy.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Not solving fraud, supply optimization, or routing.</w:t>
      </w:r>
    </w:p>
    <w:p w:rsidR="00000000" w:rsidDel="00000000" w:rsidP="00000000" w:rsidRDefault="00000000" w:rsidRPr="00000000" w14:paraId="00000028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Understanding the Target Audience:</w:t>
      </w:r>
    </w:p>
    <w:p w:rsidR="00000000" w:rsidDel="00000000" w:rsidP="00000000" w:rsidRDefault="00000000" w:rsidRPr="00000000" w14:paraId="0000002A">
      <w:pPr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Types: 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Primary User</w:t>
      </w:r>
      <w:r w:rsidDel="00000000" w:rsidR="00000000" w:rsidRPr="00000000">
        <w:rPr>
          <w:rFonts w:ascii="Lora" w:cs="Lora" w:eastAsia="Lora" w:hAnsi="Lora"/>
          <w:rtl w:val="0"/>
        </w:rPr>
        <w:t xml:space="preserve">: Internal users of the decision system, not end customers. Pricing &amp; Revenue Teams,  Product Managers (Monetization, Growth, Marketplace).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Secondary User</w:t>
      </w:r>
      <w:r w:rsidDel="00000000" w:rsidR="00000000" w:rsidRPr="00000000">
        <w:rPr>
          <w:rFonts w:ascii="Lora" w:cs="Lora" w:eastAsia="Lora" w:hAnsi="Lora"/>
          <w:rtl w:val="0"/>
        </w:rPr>
        <w:t xml:space="preserve">: End users, whose behavior is being monitored. </w:t>
      </w:r>
    </w:p>
    <w:p w:rsidR="00000000" w:rsidDel="00000000" w:rsidP="00000000" w:rsidRDefault="00000000" w:rsidRPr="00000000" w14:paraId="0000002D">
      <w:pPr>
        <w:ind w:left="0" w:firstLine="0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segments: 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High Elasticity Users</w:t>
        <w:br w:type="textWrapping"/>
        <w:t xml:space="preserve"> Price-sensitive, low switching cost, high churn risk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Medium Elasticity Users</w:t>
        <w:br w:type="textWrapping"/>
        <w:t xml:space="preserve"> Trade-off driven, context sensitive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Low Elasticity Users( Inelastic)</w:t>
        <w:br w:type="textWrapping"/>
        <w:t xml:space="preserve"> Urgent, necessity-driven, low churn risk</w:t>
      </w:r>
    </w:p>
    <w:p w:rsidR="00000000" w:rsidDel="00000000" w:rsidP="00000000" w:rsidRDefault="00000000" w:rsidRPr="00000000" w14:paraId="00000031">
      <w:pPr>
        <w:ind w:left="0" w:firstLine="0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Personas: 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Rahul Mishra (Business Owner, Product owner):</w:t>
      </w:r>
    </w:p>
    <w:p w:rsidR="00000000" w:rsidDel="00000000" w:rsidP="00000000" w:rsidRDefault="00000000" w:rsidRPr="00000000" w14:paraId="00000033">
      <w:pPr>
        <w:ind w:left="0" w:firstLine="0"/>
        <w:rPr>
          <w:rFonts w:ascii="Lora" w:cs="Lora" w:eastAsia="Lora" w:hAnsi="Lora"/>
          <w:color w:val="0a0a0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    He believes in maximizing the LTV not just short term revenue. But </w:t>
      </w: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lacks the data to prove if a price change will ruin a long-term customer relationship.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He will now 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Lora" w:cs="Lora" w:eastAsia="Lora" w:hAnsi="Lora"/>
          <w:color w:val="0a0a0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Churn probability after price shocks, LTV impact of each pricing policy. </w:t>
      </w: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Explainable AI/ML output that justifies its pricing recommendations.</w:t>
      </w:r>
    </w:p>
    <w:p w:rsidR="00000000" w:rsidDel="00000000" w:rsidP="00000000" w:rsidRDefault="00000000" w:rsidRPr="00000000" w14:paraId="00000036">
      <w:pPr>
        <w:ind w:left="0" w:firstLine="0"/>
        <w:rPr>
          <w:rFonts w:ascii="Lora" w:cs="Lora" w:eastAsia="Lora" w:hAnsi="Lora"/>
          <w:b w:val="1"/>
          <w:bCs w:val="1"/>
          <w:color w:val="0a0a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Lora" w:cs="Lora" w:eastAsia="Lora" w:hAnsi="Lora"/>
          <w:b w:val="1"/>
          <w:bCs w:val="1"/>
          <w:color w:val="0a0a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Lora" w:cs="Lora" w:eastAsia="Lora" w:hAnsi="Lora"/>
          <w:b w:val="1"/>
          <w:bCs w:val="1"/>
          <w:color w:val="0a0a0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0a0a0a"/>
          <w:sz w:val="28"/>
          <w:szCs w:val="28"/>
          <w:rtl w:val="0"/>
        </w:rPr>
        <w:t xml:space="preserve">Solution</w:t>
      </w:r>
    </w:p>
    <w:p w:rsidR="00000000" w:rsidDel="00000000" w:rsidP="00000000" w:rsidRDefault="00000000" w:rsidRPr="00000000" w14:paraId="00000039">
      <w:pPr>
        <w:ind w:left="0" w:firstLine="0"/>
        <w:rPr>
          <w:rFonts w:ascii="Lora" w:cs="Lora" w:eastAsia="Lora" w:hAnsi="Lora"/>
          <w:color w:val="0a0a0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a0a0a"/>
          <w:sz w:val="24"/>
          <w:szCs w:val="24"/>
          <w:rtl w:val="0"/>
        </w:rPr>
        <w:t xml:space="preserve">Overview:-</w:t>
      </w:r>
    </w:p>
    <w:p w:rsidR="00000000" w:rsidDel="00000000" w:rsidP="00000000" w:rsidRDefault="00000000" w:rsidRPr="00000000" w14:paraId="0000003A">
      <w:pPr>
        <w:ind w:left="0" w:firstLine="0"/>
        <w:rPr>
          <w:rFonts w:ascii="Lora" w:cs="Lora" w:eastAsia="Lora" w:hAnsi="Lora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a0a0a"/>
          <w:sz w:val="24"/>
          <w:szCs w:val="24"/>
          <w:rtl w:val="0"/>
        </w:rPr>
        <w:t xml:space="preserve">The proposed solution is the </w:t>
      </w:r>
      <w:r w:rsidDel="00000000" w:rsidR="00000000" w:rsidRPr="00000000">
        <w:rPr>
          <w:rFonts w:ascii="Lora" w:cs="Lora" w:eastAsia="Lora" w:hAnsi="Lora"/>
          <w:b w:val="1"/>
          <w:bCs w:val="1"/>
          <w:color w:val="0a0a0a"/>
          <w:sz w:val="24"/>
          <w:szCs w:val="24"/>
          <w:rtl w:val="0"/>
        </w:rPr>
        <w:t xml:space="preserve">Pricing Decision Intelligence System </w:t>
      </w:r>
    </w:p>
    <w:p w:rsidR="00000000" w:rsidDel="00000000" w:rsidP="00000000" w:rsidRDefault="00000000" w:rsidRPr="00000000" w14:paraId="0000003B">
      <w:pPr>
        <w:ind w:left="0" w:firstLine="0"/>
        <w:rPr>
          <w:rFonts w:ascii="Lora" w:cs="Lora" w:eastAsia="Lora" w:hAnsi="Lora"/>
          <w:color w:val="0a0a0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a0a0a"/>
          <w:sz w:val="24"/>
          <w:szCs w:val="24"/>
          <w:rtl w:val="0"/>
        </w:rPr>
        <w:t xml:space="preserve">that: 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ind w:left="1440" w:hanging="360"/>
        <w:rPr>
          <w:rFonts w:ascii="Lora" w:cs="Lora" w:eastAsia="Lora" w:hAnsi="Lora"/>
          <w:color w:val="0a0a0a"/>
          <w:u w:val="none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Learns</w:t>
      </w: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 where each user behavior/segments lie on the elastic curve to study the behavior.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ind w:left="1440" w:hanging="360"/>
        <w:rPr>
          <w:rFonts w:ascii="Lora" w:cs="Lora" w:eastAsia="Lora" w:hAnsi="Lora"/>
          <w:color w:val="0a0a0a"/>
          <w:u w:val="none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Predicts the churn risk from pricing action.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ind w:left="1440" w:hanging="360"/>
        <w:rPr>
          <w:rFonts w:ascii="Lora" w:cs="Lora" w:eastAsia="Lora" w:hAnsi="Lora"/>
          <w:color w:val="0a0a0a"/>
          <w:u w:val="none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Computes the expected LTV impact of each pricing action.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ind w:left="1440" w:hanging="360"/>
        <w:rPr>
          <w:rFonts w:ascii="Lora" w:cs="Lora" w:eastAsia="Lora" w:hAnsi="Lora"/>
          <w:color w:val="0a0a0a"/>
          <w:u w:val="none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Chooses the action that maximizes long-term LTV, not short-term revenue.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ind w:left="1440" w:hanging="360"/>
        <w:rPr>
          <w:rFonts w:ascii="Lora" w:cs="Lora" w:eastAsia="Lora" w:hAnsi="Lora"/>
          <w:color w:val="0a0a0a"/>
          <w:u w:val="none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Continuously validates and improves decisions via A/B testing.</w:t>
      </w:r>
    </w:p>
    <w:p w:rsidR="00000000" w:rsidDel="00000000" w:rsidP="00000000" w:rsidRDefault="00000000" w:rsidRPr="00000000" w14:paraId="00000041">
      <w:pPr>
        <w:ind w:left="0" w:firstLine="0"/>
        <w:rPr>
          <w:rFonts w:ascii="Lora" w:cs="Lora" w:eastAsia="Lora" w:hAnsi="Lora"/>
          <w:color w:val="0a0a0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0a0a0a"/>
          <w:sz w:val="26"/>
          <w:szCs w:val="26"/>
          <w:rtl w:val="0"/>
        </w:rPr>
        <w:t xml:space="preserve">Core Features and Functionality</w:t>
      </w:r>
      <w:r w:rsidDel="00000000" w:rsidR="00000000" w:rsidRPr="00000000">
        <w:rPr>
          <w:rFonts w:ascii="Lora" w:cs="Lora" w:eastAsia="Lora" w:hAnsi="Lora"/>
          <w:color w:val="0a0a0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0a0a0a"/>
          <w:sz w:val="30"/>
          <w:szCs w:val="30"/>
          <w:rtl w:val="0"/>
        </w:rPr>
        <w:t xml:space="preserve">:-</w:t>
      </w:r>
    </w:p>
    <w:p w:rsidR="00000000" w:rsidDel="00000000" w:rsidP="00000000" w:rsidRDefault="00000000" w:rsidRPr="00000000" w14:paraId="00000042">
      <w:pPr>
        <w:rPr>
          <w:rFonts w:ascii="Lora Medium" w:cs="Lora Medium" w:eastAsia="Lora Medium" w:hAnsi="Lora Medium"/>
          <w:color w:val="0a0a0a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color w:val="0a0a0a"/>
          <w:sz w:val="24"/>
          <w:szCs w:val="24"/>
          <w:rtl w:val="0"/>
        </w:rPr>
        <w:t xml:space="preserve">Elastic Curve and pain threshold point: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rFonts w:ascii="Lora" w:cs="Lora" w:eastAsia="Lora" w:hAnsi="Lora"/>
          <w:color w:val="0a0a0a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Shows at what price the conversion starts dropping.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rFonts w:ascii="Lora" w:cs="Lora" w:eastAsia="Lora" w:hAnsi="Lora"/>
          <w:color w:val="0a0a0a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Marks safe zone, elastic range, risk zone + break zone.</w:t>
      </w:r>
    </w:p>
    <w:p w:rsidR="00000000" w:rsidDel="00000000" w:rsidP="00000000" w:rsidRDefault="00000000" w:rsidRPr="00000000" w14:paraId="00000045">
      <w:pPr>
        <w:ind w:left="0" w:firstLine="0"/>
        <w:rPr>
          <w:rFonts w:ascii="Lora Medium" w:cs="Lora Medium" w:eastAsia="Lora Medium" w:hAnsi="Lora Medium"/>
          <w:color w:val="0a0a0a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color w:val="0a0a0a"/>
          <w:sz w:val="24"/>
          <w:szCs w:val="24"/>
          <w:rtl w:val="0"/>
        </w:rPr>
        <w:t xml:space="preserve">Churn Risk Score Modelling  + Trust Decay: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ind w:left="720" w:hanging="360"/>
        <w:rPr>
          <w:rFonts w:ascii="Lora" w:cs="Lora" w:eastAsia="Lora" w:hAnsi="Lora"/>
          <w:color w:val="0a0a0a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Predicts churn probability and churn score per user after single/repeated price shocks 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ind w:left="720" w:hanging="360"/>
        <w:rPr>
          <w:rFonts w:ascii="Lora" w:cs="Lora" w:eastAsia="Lora" w:hAnsi="Lora"/>
          <w:color w:val="0a0a0a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Tracks shock frequency and trust decay.</w:t>
      </w:r>
    </w:p>
    <w:p w:rsidR="00000000" w:rsidDel="00000000" w:rsidP="00000000" w:rsidRDefault="00000000" w:rsidRPr="00000000" w14:paraId="00000048">
      <w:pPr>
        <w:ind w:left="0" w:firstLine="0"/>
        <w:rPr>
          <w:rFonts w:ascii="Lora Medium" w:cs="Lora Medium" w:eastAsia="Lora Medium" w:hAnsi="Lora Medium"/>
          <w:color w:val="0a0a0a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color w:val="0a0a0a"/>
          <w:sz w:val="24"/>
          <w:szCs w:val="24"/>
          <w:rtl w:val="0"/>
        </w:rPr>
        <w:t xml:space="preserve">LTV impact calculation: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rFonts w:ascii="Lora" w:cs="Lora" w:eastAsia="Lora" w:hAnsi="Lora"/>
          <w:color w:val="0a0a0a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Computes expected LTV for each pricing action. </w:t>
      </w:r>
    </w:p>
    <w:p w:rsidR="00000000" w:rsidDel="00000000" w:rsidP="00000000" w:rsidRDefault="00000000" w:rsidRPr="00000000" w14:paraId="0000004A">
      <w:pPr>
        <w:rPr>
          <w:rFonts w:ascii="Lora Medium" w:cs="Lora Medium" w:eastAsia="Lora Medium" w:hAnsi="Lora Medium"/>
          <w:color w:val="0a0a0a"/>
        </w:rPr>
      </w:pPr>
      <w:r w:rsidDel="00000000" w:rsidR="00000000" w:rsidRPr="00000000">
        <w:rPr>
          <w:rFonts w:ascii="Lora Medium" w:cs="Lora Medium" w:eastAsia="Lora Medium" w:hAnsi="Lora Medium"/>
          <w:color w:val="0a0a0a"/>
          <w:rtl w:val="0"/>
        </w:rPr>
        <w:t xml:space="preserve">Pricing Policy Decision Engine: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ind w:left="720" w:hanging="360"/>
        <w:rPr>
          <w:rFonts w:ascii="Lora" w:cs="Lora" w:eastAsia="Lora" w:hAnsi="Lora"/>
          <w:color w:val="0a0a0a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Selects LTV-maximizing action. Recommends: full price, cap, wait option, discount, bundle, or protect user.</w:t>
      </w:r>
    </w:p>
    <w:p w:rsidR="00000000" w:rsidDel="00000000" w:rsidP="00000000" w:rsidRDefault="00000000" w:rsidRPr="00000000" w14:paraId="0000004C">
      <w:pPr>
        <w:ind w:left="0" w:firstLine="0"/>
        <w:rPr>
          <w:rFonts w:ascii="Lora Medium" w:cs="Lora Medium" w:eastAsia="Lora Medium" w:hAnsi="Lora Medium"/>
          <w:color w:val="0a0a0a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color w:val="0a0a0a"/>
          <w:sz w:val="24"/>
          <w:szCs w:val="24"/>
          <w:rtl w:val="0"/>
        </w:rPr>
        <w:t xml:space="preserve">Personalization &amp; Segmentation: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ind w:left="720" w:hanging="360"/>
        <w:rPr>
          <w:rFonts w:ascii="Lora" w:cs="Lora" w:eastAsia="Lora" w:hAnsi="Lora"/>
          <w:color w:val="0a0a0a"/>
          <w:u w:val="none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Different pricing actions for high elasticity users, medium elasticity users, low elasticity users.</w:t>
      </w:r>
    </w:p>
    <w:p w:rsidR="00000000" w:rsidDel="00000000" w:rsidP="00000000" w:rsidRDefault="00000000" w:rsidRPr="00000000" w14:paraId="0000004E">
      <w:pPr>
        <w:ind w:left="0" w:firstLine="0"/>
        <w:rPr>
          <w:rFonts w:ascii="Lora Medium" w:cs="Lora Medium" w:eastAsia="Lora Medium" w:hAnsi="Lora Medium"/>
          <w:color w:val="0a0a0a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color w:val="0a0a0a"/>
          <w:sz w:val="24"/>
          <w:szCs w:val="24"/>
          <w:rtl w:val="0"/>
        </w:rPr>
        <w:t xml:space="preserve">Policy Experimentation (A/B Testing) &amp; Decision Explainability: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0" w:afterAutospacing="0"/>
        <w:ind w:left="720" w:hanging="360"/>
        <w:rPr>
          <w:rFonts w:ascii="Lora" w:cs="Lora" w:eastAsia="Lora" w:hAnsi="Lora"/>
          <w:color w:val="0a0a0a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Validates which pricing policy actually improves LTV and retention.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LTV uplift dashboard &amp; Statistical confidence reporting. 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Lora" w:cs="Lora" w:eastAsia="Lora" w:hAnsi="Lora"/>
          <w:color w:val="0a0a0a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Shows why a price was capped or allowed (elastic zone, churn risk, LTV tradeoff).</w:t>
      </w:r>
    </w:p>
    <w:p w:rsidR="00000000" w:rsidDel="00000000" w:rsidP="00000000" w:rsidRDefault="00000000" w:rsidRPr="00000000" w14:paraId="00000052">
      <w:pPr>
        <w:keepNext w:val="1"/>
        <w:keepLines w:val="1"/>
        <w:widowControl w:val="1"/>
        <w:spacing w:after="0" w:before="200" w:line="240" w:lineRule="auto"/>
        <w:rPr>
          <w:rFonts w:ascii="Lora" w:cs="Lora" w:eastAsia="Lora" w:hAnsi="Lora"/>
          <w:b w:val="1"/>
          <w:bCs w:val="1"/>
          <w:color w:val="0a0a0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0a0a0a"/>
          <w:sz w:val="26"/>
          <w:szCs w:val="26"/>
          <w:rtl w:val="0"/>
        </w:rPr>
        <w:t xml:space="preserve">Technology Stack:</w:t>
      </w:r>
    </w:p>
    <w:p w:rsidR="00000000" w:rsidDel="00000000" w:rsidP="00000000" w:rsidRDefault="00000000" w:rsidRPr="00000000" w14:paraId="00000053">
      <w:pPr>
        <w:keepNext w:val="1"/>
        <w:keepLines w:val="1"/>
        <w:widowControl w:val="1"/>
        <w:spacing w:after="0" w:before="0" w:line="240" w:lineRule="auto"/>
        <w:rPr>
          <w:rFonts w:ascii="Lora" w:cs="Lora" w:eastAsia="Lora" w:hAnsi="Lora"/>
          <w:color w:val="0a0a0a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The technology used for this project is aligned with the three layers we mainly focus on.</w:t>
      </w:r>
    </w:p>
    <w:p w:rsidR="00000000" w:rsidDel="00000000" w:rsidP="00000000" w:rsidRDefault="00000000" w:rsidRPr="00000000" w14:paraId="00000054">
      <w:pPr>
        <w:keepNext w:val="1"/>
        <w:widowControl w:val="0"/>
        <w:spacing w:after="0" w:before="0" w:line="240" w:lineRule="auto"/>
        <w:ind w:left="0" w:firstLine="0"/>
        <w:rPr>
          <w:rFonts w:ascii="Lora Medium" w:cs="Lora Medium" w:eastAsia="Lora Medium" w:hAnsi="Lora Medium"/>
          <w:i w:val="1"/>
          <w:iCs w:val="1"/>
          <w:color w:val="0a0a0a"/>
          <w:sz w:val="24"/>
          <w:szCs w:val="24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i w:val="1"/>
          <w:iCs w:val="1"/>
          <w:color w:val="0a0a0a"/>
          <w:sz w:val="24"/>
          <w:szCs w:val="24"/>
          <w:u w:val="single"/>
          <w:rtl w:val="0"/>
        </w:rPr>
        <w:t xml:space="preserve">First Stage Intelligence Layer (Offline):</w:t>
      </w:r>
    </w:p>
    <w:p w:rsidR="00000000" w:rsidDel="00000000" w:rsidP="00000000" w:rsidRDefault="00000000" w:rsidRPr="00000000" w14:paraId="00000055">
      <w:pPr>
        <w:keepNext w:val="1"/>
        <w:widowControl w:val="0"/>
        <w:spacing w:after="0" w:before="0" w:line="240" w:lineRule="auto"/>
        <w:ind w:left="0" w:firstLine="0"/>
        <w:rPr>
          <w:rFonts w:ascii="Lora" w:cs="Lora" w:eastAsia="Lora" w:hAnsi="Lora"/>
          <w:color w:val="0a0a0a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T</w:t>
      </w:r>
      <w:r w:rsidDel="00000000" w:rsidR="00000000" w:rsidRPr="00000000">
        <w:rPr>
          <w:rFonts w:ascii="Lora" w:cs="Lora" w:eastAsia="Lora" w:hAnsi="Lora"/>
          <w:color w:val="0a0a0a"/>
          <w:sz w:val="20"/>
          <w:szCs w:val="20"/>
          <w:rtl w:val="0"/>
        </w:rPr>
        <w:t xml:space="preserve">his layer is responsible for building curves, segments, threshold, churn models and LTV simulation.</w:t>
      </w:r>
    </w:p>
    <w:p w:rsidR="00000000" w:rsidDel="00000000" w:rsidP="00000000" w:rsidRDefault="00000000" w:rsidRPr="00000000" w14:paraId="00000056">
      <w:pPr>
        <w:keepNext w:val="1"/>
        <w:widowControl w:val="0"/>
        <w:spacing w:after="0" w:before="0" w:line="240" w:lineRule="auto"/>
        <w:ind w:left="0" w:firstLine="0"/>
        <w:rPr>
          <w:rFonts w:ascii="Lora Medium" w:cs="Lora Medium" w:eastAsia="Lora Medium" w:hAnsi="Lora Medium"/>
          <w:color w:val="0a0a0a"/>
        </w:rPr>
      </w:pPr>
      <w:r w:rsidDel="00000000" w:rsidR="00000000" w:rsidRPr="00000000">
        <w:rPr>
          <w:rFonts w:ascii="Lora Medium" w:cs="Lora Medium" w:eastAsia="Lora Medium" w:hAnsi="Lora Medium"/>
          <w:color w:val="0a0a0a"/>
          <w:rtl w:val="0"/>
        </w:rPr>
        <w:t xml:space="preserve">Tech tools :</w:t>
      </w:r>
    </w:p>
    <w:p w:rsidR="00000000" w:rsidDel="00000000" w:rsidP="00000000" w:rsidRDefault="00000000" w:rsidRPr="00000000" w14:paraId="00000057">
      <w:pPr>
        <w:keepNext w:val="1"/>
        <w:widowControl w:val="0"/>
        <w:spacing w:after="0" w:before="0" w:line="240" w:lineRule="auto"/>
        <w:ind w:left="0" w:firstLine="0"/>
        <w:rPr>
          <w:rFonts w:ascii="Lora" w:cs="Lora" w:eastAsia="Lora" w:hAnsi="Lora"/>
          <w:color w:val="0a0a0a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Data Sources &amp; Warehousing</w:t>
      </w:r>
      <w:r w:rsidDel="00000000" w:rsidR="00000000" w:rsidRPr="00000000">
        <w:rPr>
          <w:rFonts w:ascii="Lora" w:cs="Lora" w:eastAsia="Lora" w:hAnsi="Lora"/>
          <w:b w:val="1"/>
          <w:bCs w:val="1"/>
          <w:color w:val="0a0a0a"/>
          <w:rtl w:val="0"/>
        </w:rPr>
        <w:t xml:space="preserve">:</w:t>
      </w: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 Product event logs, pricing history, churn data (conceptual warehouse)</w:t>
      </w:r>
    </w:p>
    <w:p w:rsidR="00000000" w:rsidDel="00000000" w:rsidP="00000000" w:rsidRDefault="00000000" w:rsidRPr="00000000" w14:paraId="00000058">
      <w:pPr>
        <w:keepNext w:val="0"/>
        <w:widowControl w:val="0"/>
        <w:spacing w:after="200" w:line="240" w:lineRule="auto"/>
        <w:rPr>
          <w:rFonts w:ascii="Lora" w:cs="Lora" w:eastAsia="Lora" w:hAnsi="Lora"/>
          <w:color w:val="0a0a0a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Feature Engineering &amp; Modeling: KNIME, SQL (AutoML for elasticity and churn models)</w:t>
        <w:br w:type="textWrapping"/>
        <w:t xml:space="preserve">Visualization: Power BI (elasticity curves, churn vs price, LTV heatmaps)</w:t>
        <w:br w:type="textWrapping"/>
        <w:t xml:space="preserve">Scenario Simulation: Excel (price vs revenue vs churn vs LTV what-if analysis)</w:t>
      </w:r>
    </w:p>
    <w:p w:rsidR="00000000" w:rsidDel="00000000" w:rsidP="00000000" w:rsidRDefault="00000000" w:rsidRPr="00000000" w14:paraId="00000059">
      <w:pPr>
        <w:keepNext w:val="1"/>
        <w:widowControl w:val="0"/>
        <w:spacing w:after="0" w:line="240" w:lineRule="auto"/>
        <w:rPr>
          <w:rFonts w:ascii="Lora" w:cs="Lora" w:eastAsia="Lora" w:hAnsi="Lora"/>
          <w:i w:val="1"/>
          <w:iCs w:val="1"/>
          <w:color w:val="0a0a0a"/>
          <w:sz w:val="24"/>
          <w:szCs w:val="24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i w:val="1"/>
          <w:iCs w:val="1"/>
          <w:color w:val="0a0a0a"/>
          <w:sz w:val="24"/>
          <w:szCs w:val="24"/>
          <w:u w:val="single"/>
          <w:rtl w:val="0"/>
        </w:rPr>
        <w:t xml:space="preserve">Second Stage Policy Control Layer</w:t>
      </w:r>
      <w:r w:rsidDel="00000000" w:rsidR="00000000" w:rsidRPr="00000000">
        <w:rPr>
          <w:rFonts w:ascii="Lora" w:cs="Lora" w:eastAsia="Lora" w:hAnsi="Lora"/>
          <w:i w:val="1"/>
          <w:iCs w:val="1"/>
          <w:color w:val="0a0a0a"/>
          <w:sz w:val="24"/>
          <w:szCs w:val="24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5A">
      <w:pPr>
        <w:keepNext w:val="1"/>
        <w:widowControl w:val="0"/>
        <w:spacing w:after="0" w:line="240" w:lineRule="auto"/>
        <w:rPr>
          <w:rFonts w:ascii="Lora" w:cs="Lora" w:eastAsia="Lora" w:hAnsi="Lora"/>
          <w:color w:val="0a0a0a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This layer translates insights from the intelligence layer into decision rules, thresholds, and pricing policies.</w:t>
      </w:r>
    </w:p>
    <w:p w:rsidR="00000000" w:rsidDel="00000000" w:rsidP="00000000" w:rsidRDefault="00000000" w:rsidRPr="00000000" w14:paraId="0000005B">
      <w:pPr>
        <w:keepNext w:val="1"/>
        <w:widowControl w:val="0"/>
        <w:spacing w:after="0" w:line="240" w:lineRule="auto"/>
        <w:rPr>
          <w:rFonts w:ascii="Lora Medium" w:cs="Lora Medium" w:eastAsia="Lora Medium" w:hAnsi="Lora Medium"/>
          <w:color w:val="0a0a0a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color w:val="0a0a0a"/>
          <w:sz w:val="24"/>
          <w:szCs w:val="24"/>
          <w:rtl w:val="0"/>
        </w:rPr>
        <w:t xml:space="preserve">Tech:</w:t>
      </w:r>
    </w:p>
    <w:p w:rsidR="00000000" w:rsidDel="00000000" w:rsidP="00000000" w:rsidRDefault="00000000" w:rsidRPr="00000000" w14:paraId="0000005C">
      <w:pPr>
        <w:keepNext w:val="1"/>
        <w:widowControl w:val="0"/>
        <w:spacing w:line="240" w:lineRule="auto"/>
        <w:rPr>
          <w:rFonts w:ascii="Lora" w:cs="Lora" w:eastAsia="Lora" w:hAnsi="Lora"/>
          <w:color w:val="0a0a0a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Policy Definition &amp; Scenario Tables: Excel / Google Sheets</w:t>
        <w:br w:type="textWrapping"/>
        <w:t xml:space="preserve">Decision Flow &amp; Control Logic Design: Miro (decision trees, rule flows)</w:t>
        <w:br w:type="textWrapping"/>
        <w:t xml:space="preserve">Policy Documentation &amp; Versioning: Notion / Confluence</w:t>
        <w:br w:type="textWrapping"/>
        <w:t xml:space="preserve">Experiment Design &amp; Analysis: Amplitude / Mixpanel (conceptual), Power BI for LTV uplift and statistical confidence</w:t>
      </w:r>
    </w:p>
    <w:p w:rsidR="00000000" w:rsidDel="00000000" w:rsidP="00000000" w:rsidRDefault="00000000" w:rsidRPr="00000000" w14:paraId="0000005D">
      <w:pPr>
        <w:keepNext w:val="1"/>
        <w:widowControl w:val="0"/>
        <w:spacing w:line="240" w:lineRule="auto"/>
        <w:rPr>
          <w:rFonts w:ascii="Lora" w:cs="Lora" w:eastAsia="Lora" w:hAnsi="Lora"/>
          <w:color w:val="0a0a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widowControl w:val="0"/>
        <w:spacing w:line="240" w:lineRule="auto"/>
        <w:rPr>
          <w:rFonts w:ascii="Lora Medium" w:cs="Lora Medium" w:eastAsia="Lora Medium" w:hAnsi="Lora Medium"/>
          <w:i w:val="1"/>
          <w:iCs w:val="1"/>
          <w:color w:val="0a0a0a"/>
          <w:sz w:val="24"/>
          <w:szCs w:val="24"/>
          <w:u w:val="single"/>
        </w:rPr>
      </w:pPr>
      <w:r w:rsidDel="00000000" w:rsidR="00000000" w:rsidRPr="00000000">
        <w:rPr>
          <w:rFonts w:ascii="Lora Medium" w:cs="Lora Medium" w:eastAsia="Lora Medium" w:hAnsi="Lora Medium"/>
          <w:i w:val="1"/>
          <w:iCs w:val="1"/>
          <w:color w:val="0a0a0a"/>
          <w:sz w:val="24"/>
          <w:szCs w:val="24"/>
          <w:u w:val="single"/>
          <w:rtl w:val="0"/>
        </w:rPr>
        <w:t xml:space="preserve">Third Stage Online Layer &amp; Execution Layer Real time:</w:t>
      </w:r>
    </w:p>
    <w:p w:rsidR="00000000" w:rsidDel="00000000" w:rsidP="00000000" w:rsidRDefault="00000000" w:rsidRPr="00000000" w14:paraId="0000005F">
      <w:pPr>
        <w:keepNext w:val="1"/>
        <w:widowControl w:val="0"/>
        <w:spacing w:line="240" w:lineRule="auto"/>
        <w:rPr>
          <w:rFonts w:ascii="Lora" w:cs="Lora" w:eastAsia="Lora" w:hAnsi="Lora"/>
          <w:color w:val="0a0a0a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This layer applies the defined pricing policies in real time for each user interaction and log outcomes for learning.</w:t>
      </w:r>
    </w:p>
    <w:p w:rsidR="00000000" w:rsidDel="00000000" w:rsidP="00000000" w:rsidRDefault="00000000" w:rsidRPr="00000000" w14:paraId="00000060">
      <w:pPr>
        <w:keepNext w:val="1"/>
        <w:widowControl w:val="0"/>
        <w:spacing w:line="240" w:lineRule="auto"/>
        <w:rPr>
          <w:rFonts w:ascii="Lora Medium" w:cs="Lora Medium" w:eastAsia="Lora Medium" w:hAnsi="Lora Medium"/>
          <w:color w:val="0a0a0a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color w:val="0a0a0a"/>
          <w:sz w:val="24"/>
          <w:szCs w:val="24"/>
          <w:rtl w:val="0"/>
        </w:rPr>
        <w:t xml:space="preserve">Tech:-</w:t>
      </w:r>
    </w:p>
    <w:p w:rsidR="00000000" w:rsidDel="00000000" w:rsidP="00000000" w:rsidRDefault="00000000" w:rsidRPr="00000000" w14:paraId="00000061">
      <w:pPr>
        <w:keepNext w:val="1"/>
        <w:widowControl w:val="0"/>
        <w:spacing w:line="240" w:lineRule="auto"/>
        <w:rPr>
          <w:rFonts w:ascii="Lora" w:cs="Lora" w:eastAsia="Lora" w:hAnsi="Lora"/>
          <w:color w:val="0a0a0a"/>
        </w:rPr>
      </w:pPr>
      <w:r w:rsidDel="00000000" w:rsidR="00000000" w:rsidRPr="00000000">
        <w:rPr>
          <w:rFonts w:ascii="Lora" w:cs="Lora" w:eastAsia="Lora" w:hAnsi="Lora"/>
          <w:color w:val="0a0a0a"/>
          <w:rtl w:val="0"/>
        </w:rPr>
        <w:t xml:space="preserve">Decision Engine / Rule Execution: Python (FastAPI) or KNIME Real-Time Scoring</w:t>
        <w:br w:type="textWrapping"/>
        <w:t xml:space="preserve">Feature Store / Fast Lookup: In-memory cache (Redis – conceptual)</w:t>
        <w:br w:type="textWrapping"/>
        <w:t xml:space="preserve">APIs &amp; Integration: Backend microservice layer</w:t>
        <w:br w:type="textWrapping"/>
        <w:t xml:space="preserve">Logging &amp; Monitoring: SQL database / BigQuery (conceptual), Power BI for operational dashboards</w:t>
      </w:r>
    </w:p>
    <w:p w:rsidR="00000000" w:rsidDel="00000000" w:rsidP="00000000" w:rsidRDefault="00000000" w:rsidRPr="00000000" w14:paraId="00000062">
      <w:pPr>
        <w:keepNext w:val="1"/>
        <w:widowControl w:val="0"/>
        <w:spacing w:line="240" w:lineRule="auto"/>
        <w:rPr>
          <w:rFonts w:ascii="Lora" w:cs="Lora" w:eastAsia="Lora" w:hAnsi="Lora"/>
          <w:b w:val="1"/>
          <w:bCs w:val="1"/>
          <w:color w:val="0a0a0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0a0a0a"/>
          <w:sz w:val="26"/>
          <w:szCs w:val="26"/>
          <w:rtl w:val="0"/>
        </w:rPr>
        <w:t xml:space="preserve">System Architecture: </w:t>
      </w:r>
    </w:p>
    <w:p w:rsidR="00000000" w:rsidDel="00000000" w:rsidP="00000000" w:rsidRDefault="00000000" w:rsidRPr="00000000" w14:paraId="00000063">
      <w:pPr>
        <w:keepNext w:val="1"/>
        <w:widowControl w:val="0"/>
        <w:numPr>
          <w:ilvl w:val="0"/>
          <w:numId w:val="7"/>
        </w:numPr>
        <w:spacing w:after="0" w:afterAutospacing="0" w:line="240" w:lineRule="auto"/>
        <w:ind w:left="720" w:hanging="360"/>
        <w:rPr>
          <w:rFonts w:ascii="Lora SemiBold" w:cs="Lora SemiBold" w:eastAsia="Lora SemiBold" w:hAnsi="Lora SemiBold"/>
          <w:color w:val="0a0a0a"/>
          <w:sz w:val="22"/>
          <w:szCs w:val="22"/>
          <w:u w:val="none"/>
        </w:rPr>
      </w:pPr>
      <w:r w:rsidDel="00000000" w:rsidR="00000000" w:rsidRPr="00000000">
        <w:rPr>
          <w:rFonts w:ascii="Lora SemiBold" w:cs="Lora SemiBold" w:eastAsia="Lora SemiBold" w:hAnsi="Lora SemiBold"/>
          <w:color w:val="0a0a0a"/>
          <w:sz w:val="22"/>
          <w:szCs w:val="22"/>
          <w:rtl w:val="0"/>
        </w:rPr>
        <w:t xml:space="preserve">Client (Application/WebServices)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Lora" w:cs="Lora" w:eastAsia="Lora" w:hAnsi="Lora"/>
          <w:color w:val="0a0a0a"/>
          <w:sz w:val="22"/>
          <w:szCs w:val="22"/>
        </w:rPr>
      </w:pPr>
      <w:bookmarkStart w:colFirst="0" w:colLast="0" w:name="_fviu7sbolo8l" w:id="1"/>
      <w:bookmarkEnd w:id="1"/>
      <w:r w:rsidDel="00000000" w:rsidR="00000000" w:rsidRPr="00000000">
        <w:rPr>
          <w:rFonts w:ascii="Lora" w:cs="Lora" w:eastAsia="Lora" w:hAnsi="Lora"/>
          <w:color w:val="0a0a0a"/>
          <w:sz w:val="22"/>
          <w:szCs w:val="22"/>
          <w:rtl w:val="0"/>
        </w:rPr>
        <w:t xml:space="preserve">The user interacts with the product where price is displayed &amp; triggers a pricing decision request.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>
          <w:rFonts w:ascii="Lora SemiBold" w:cs="Lora SemiBold" w:eastAsia="Lora SemiBold" w:hAnsi="Lora SemiBold"/>
          <w:u w:val="none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API gateway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Receives the request from the client and routes to the pricing decision service.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>
          <w:rFonts w:ascii="Lora SemiBold" w:cs="Lora SemiBold" w:eastAsia="Lora SemiBold" w:hAnsi="Lora SemiBold"/>
          <w:u w:val="none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Pricing Decision Service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Fetches user state and applies policy rules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>
          <w:rFonts w:ascii="Lora SemiBold" w:cs="Lora SemiBold" w:eastAsia="Lora SemiBold" w:hAnsi="Lora SemiBold"/>
          <w:u w:val="none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 Policy &amp; Control Engine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Stores baseline and elasticity-aware pricing policies. Evaluates “if–then” rules and LTV guardrails.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rPr>
          <w:rFonts w:ascii="Lora SemiBold" w:cs="Lora SemiBold" w:eastAsia="Lora SemiBold" w:hAnsi="Lora SemiBold"/>
          <w:u w:val="none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Offline Intelligence Engine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Processes historical pricing and behavior data.Builds elasticity curves, churn models, and LTV simulations. Performs clustering to segment users by price sensitivity.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rPr>
          <w:rFonts w:ascii="Lora SemiBold" w:cs="Lora SemiBold" w:eastAsia="Lora SemiBold" w:hAnsi="Lora SemiBold"/>
          <w:u w:val="none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Data Warehouse &amp; Feature Store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Stores historical events (prices shown, acceptance, churn). Maintains derived features. Acts as the single source of truth for learning and decisioning.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  <w:rPr>
          <w:rFonts w:ascii="Lora SemiBold" w:cs="Lora SemiBold" w:eastAsia="Lora SemiBold" w:hAnsi="Lora SemiBold"/>
          <w:u w:val="none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Analytics &amp; Experimentation Module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Tracks pricing outcomes and user responses.Validates pricing policies through A/B testing and statistical analysis. Feeds results back into the Offline Intelligence Engine.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>
          <w:rFonts w:ascii="Lora SemiBold" w:cs="Lora SemiBold" w:eastAsia="Lora SemiBold" w:hAnsi="Lora SemiBold"/>
          <w:u w:val="none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 Integration Layer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Connects with existing billing systems, subscription platforms, and analytics tools.</w:t>
      </w:r>
    </w:p>
    <w:p w:rsidR="00000000" w:rsidDel="00000000" w:rsidP="00000000" w:rsidRDefault="00000000" w:rsidRPr="00000000" w14:paraId="00000073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Lora SemiBold" w:cs="Lora SemiBold" w:eastAsia="Lora SemiBold" w:hAnsi="Lora SemiBold"/>
          <w:sz w:val="26"/>
          <w:szCs w:val="26"/>
        </w:rPr>
      </w:pPr>
      <w:r w:rsidDel="00000000" w:rsidR="00000000" w:rsidRPr="00000000">
        <w:rPr>
          <w:rFonts w:ascii="Lora SemiBold" w:cs="Lora SemiBold" w:eastAsia="Lora SemiBold" w:hAnsi="Lora SemiBold"/>
          <w:sz w:val="26"/>
          <w:szCs w:val="26"/>
          <w:rtl w:val="0"/>
        </w:rPr>
        <w:t xml:space="preserve">System Design:-</w:t>
      </w:r>
    </w:p>
    <w:p w:rsidR="00000000" w:rsidDel="00000000" w:rsidP="00000000" w:rsidRDefault="00000000" w:rsidRPr="00000000" w14:paraId="00000075">
      <w:pPr>
        <w:numPr>
          <w:ilvl w:val="0"/>
          <w:numId w:val="28"/>
        </w:numPr>
        <w:ind w:left="720" w:hanging="360"/>
        <w:rPr>
          <w:rFonts w:ascii="Lora SemiBold" w:cs="Lora SemiBold" w:eastAsia="Lora SemiBold" w:hAnsi="Lora SemiBold"/>
          <w:sz w:val="24"/>
          <w:szCs w:val="24"/>
        </w:rPr>
      </w:pPr>
      <w:r w:rsidDel="00000000" w:rsidR="00000000" w:rsidRPr="00000000">
        <w:rPr>
          <w:rFonts w:ascii="Lora SemiBold" w:cs="Lora SemiBold" w:eastAsia="Lora SemiBold" w:hAnsi="Lora SemiBold"/>
          <w:sz w:val="24"/>
          <w:szCs w:val="24"/>
          <w:rtl w:val="0"/>
        </w:rPr>
        <w:t xml:space="preserve">Data Ingestion &amp; Storage:  </w:t>
      </w:r>
      <w:r w:rsidDel="00000000" w:rsidR="00000000" w:rsidRPr="00000000">
        <w:rPr>
          <w:rFonts w:ascii="Lora" w:cs="Lora" w:eastAsia="Lora" w:hAnsi="Lora"/>
          <w:rtl w:val="0"/>
        </w:rPr>
        <w:t xml:space="preserve">A single source of truth containing pricing exposure, behavioral response and retention history.</w:t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spacing w:after="0" w:before="0" w:lineRule="auto"/>
        <w:ind w:left="720" w:hanging="360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sz w:val="24"/>
          <w:szCs w:val="24"/>
          <w:rtl w:val="0"/>
        </w:rPr>
        <w:t xml:space="preserve">Offline Intelligence Layer ( batch mode )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Lora" w:cs="Lora" w:eastAsia="Lora" w:hAnsi="Lora"/>
          <w:rtl w:val="0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Feature Engineering </w:t>
      </w:r>
      <w:r w:rsidDel="00000000" w:rsidR="00000000" w:rsidRPr="00000000">
        <w:rPr>
          <w:rFonts w:ascii="Lora" w:cs="Lora" w:eastAsia="Lora" w:hAnsi="Lora"/>
          <w:rtl w:val="0"/>
        </w:rPr>
        <w:t xml:space="preserve">:-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   Raw Data is transformed into meaningful and relevant information/signals.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b)  User Segmentation ( Clustering ) :-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  Using clustering (e.g., K-Means), users are grouped based on behavioral features:                         High Elastic, Medium Elastic, Inelastic. 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c)   Elastic Modeling:</w:t>
      </w:r>
      <w:r w:rsidDel="00000000" w:rsidR="00000000" w:rsidRPr="00000000">
        <w:rPr>
          <w:rFonts w:ascii="Lora" w:cs="Lora" w:eastAsia="Lora" w:hAnsi="Lora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 For each segment checking the model price vs acceptance probability. Identifying the safe zone, elastic range, pain threshold. </w:t>
      </w:r>
    </w:p>
    <w:p w:rsidR="00000000" w:rsidDel="00000000" w:rsidP="00000000" w:rsidRDefault="00000000" w:rsidRPr="00000000" w14:paraId="0000007D">
      <w:pPr>
        <w:spacing w:after="0" w:before="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d)  Churn &amp; LTV modeling:</w:t>
      </w:r>
    </w:p>
    <w:p w:rsidR="00000000" w:rsidDel="00000000" w:rsidP="00000000" w:rsidRDefault="00000000" w:rsidRPr="00000000" w14:paraId="0000007E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  Model churn probability as a function of price shock magnitude and shock frequency. Estimate remaining LTV.</w:t>
      </w:r>
    </w:p>
    <w:p w:rsidR="00000000" w:rsidDel="00000000" w:rsidP="00000000" w:rsidRDefault="00000000" w:rsidRPr="00000000" w14:paraId="0000007F">
      <w:pPr>
        <w:spacing w:after="0" w:before="0" w:lineRule="auto"/>
        <w:rPr>
          <w:rFonts w:ascii="Lora SemiBold" w:cs="Lora SemiBold" w:eastAsia="Lora SemiBold" w:hAnsi="Lora SemiBold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</w:t>
      </w: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 </w:t>
      </w:r>
      <w:r w:rsidDel="00000000" w:rsidR="00000000" w:rsidRPr="00000000">
        <w:rPr>
          <w:rFonts w:ascii="Lora SemiBold" w:cs="Lora SemiBold" w:eastAsia="Lora SemiBold" w:hAnsi="Lora SemiBold"/>
          <w:sz w:val="24"/>
          <w:szCs w:val="24"/>
          <w:rtl w:val="0"/>
        </w:rPr>
        <w:t xml:space="preserve">    3.  Scenario Modeling &amp; Threshold Selection:</w:t>
      </w:r>
    </w:p>
    <w:p w:rsidR="00000000" w:rsidDel="00000000" w:rsidP="00000000" w:rsidRDefault="00000000" w:rsidRPr="00000000" w14:paraId="00000080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</w:t>
      </w:r>
      <w:r w:rsidDel="00000000" w:rsidR="00000000" w:rsidRPr="00000000">
        <w:rPr>
          <w:rFonts w:ascii="Cardo" w:cs="Cardo" w:eastAsia="Cardo" w:hAnsi="Cardo"/>
          <w:rtl w:val="0"/>
        </w:rPr>
        <w:t xml:space="preserve">Compare pricing actions under different assumptions. Clear decision boundaries where ΔLTV becomes negative.</w:t>
      </w:r>
    </w:p>
    <w:p w:rsidR="00000000" w:rsidDel="00000000" w:rsidP="00000000" w:rsidRDefault="00000000" w:rsidRPr="00000000" w14:paraId="00000081">
      <w:pPr>
        <w:spacing w:after="0" w:before="0" w:lineRule="auto"/>
        <w:rPr>
          <w:rFonts w:ascii="Lora SemiBold" w:cs="Lora SemiBold" w:eastAsia="Lora SemiBold" w:hAnsi="Lora SemiBold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</w:t>
      </w:r>
      <w:r w:rsidDel="00000000" w:rsidR="00000000" w:rsidRPr="00000000">
        <w:rPr>
          <w:rFonts w:ascii="Lora SemiBold" w:cs="Lora SemiBold" w:eastAsia="Lora SemiBold" w:hAnsi="Lora SemiBold"/>
          <w:sz w:val="24"/>
          <w:szCs w:val="24"/>
          <w:rtl w:val="0"/>
        </w:rPr>
        <w:t xml:space="preserve">     4.  Policy &amp; Control Layer (Decision Governance): </w:t>
      </w:r>
    </w:p>
    <w:p w:rsidR="00000000" w:rsidDel="00000000" w:rsidP="00000000" w:rsidRDefault="00000000" w:rsidRPr="00000000" w14:paraId="00000082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This layer converts learning into the explicit, enforceable rules and policies. Make decisions explainable and auditable based on different policy scope.</w:t>
      </w:r>
    </w:p>
    <w:p w:rsidR="00000000" w:rsidDel="00000000" w:rsidP="00000000" w:rsidRDefault="00000000" w:rsidRPr="00000000" w14:paraId="00000083">
      <w:pPr>
        <w:spacing w:after="0" w:before="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Lora SemiBold" w:cs="Lora SemiBold" w:eastAsia="Lora SemiBold" w:hAnsi="Lora SemiBold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Lora SemiBold" w:cs="Lora SemiBold" w:eastAsia="Lora SemiBold" w:hAnsi="Lora SemiBold"/>
          <w:sz w:val="24"/>
          <w:szCs w:val="24"/>
          <w:rtl w:val="0"/>
        </w:rPr>
        <w:t xml:space="preserve"> Online Decision Layer: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This layer executes decisions every time a price is requested. Rule evaluation and lookup. Real time flow::</w:t>
      </w:r>
    </w:p>
    <w:p w:rsidR="00000000" w:rsidDel="00000000" w:rsidP="00000000" w:rsidRDefault="00000000" w:rsidRPr="00000000" w14:paraId="00000085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User triggers pricing request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&gt;&gt; </w:t>
      </w:r>
      <w:r w:rsidDel="00000000" w:rsidR="00000000" w:rsidRPr="00000000">
        <w:rPr>
          <w:rFonts w:ascii="Lora" w:cs="Lora" w:eastAsia="Lora" w:hAnsi="Lora"/>
          <w:rtl w:val="0"/>
        </w:rPr>
        <w:t xml:space="preserve">System fetches: Elasticity segment Shock count LTV bucket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&gt;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&gt; </w:t>
      </w:r>
      <w:r w:rsidDel="00000000" w:rsidR="00000000" w:rsidRPr="00000000">
        <w:rPr>
          <w:rFonts w:ascii="Lora" w:cs="Lora" w:eastAsia="Lora" w:hAnsi="Lora"/>
          <w:rtl w:val="0"/>
        </w:rPr>
        <w:t xml:space="preserve">Policy rules are evaluated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&gt;&gt; </w:t>
      </w:r>
      <w:r w:rsidDel="00000000" w:rsidR="00000000" w:rsidRPr="00000000">
        <w:rPr>
          <w:rFonts w:ascii="Lora" w:cs="Lora" w:eastAsia="Lora" w:hAnsi="Lora"/>
          <w:rtl w:val="0"/>
        </w:rPr>
        <w:t xml:space="preserve">LTV guardrail is checked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&gt;&gt; </w:t>
      </w:r>
      <w:r w:rsidDel="00000000" w:rsidR="00000000" w:rsidRPr="00000000">
        <w:rPr>
          <w:rFonts w:ascii="Lora" w:cs="Lora" w:eastAsia="Lora" w:hAnsi="Lora"/>
          <w:rtl w:val="0"/>
        </w:rPr>
        <w:t xml:space="preserve">Pricing action is selected: Full price Capped price Wait option Discount / protect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&gt;&gt; </w:t>
      </w:r>
      <w:r w:rsidDel="00000000" w:rsidR="00000000" w:rsidRPr="00000000">
        <w:rPr>
          <w:rFonts w:ascii="Lora" w:cs="Lora" w:eastAsia="Lora" w:hAnsi="Lora"/>
          <w:rtl w:val="0"/>
        </w:rPr>
        <w:t xml:space="preserve">Decision is returned in milliseconds.</w:t>
      </w:r>
    </w:p>
    <w:p w:rsidR="00000000" w:rsidDel="00000000" w:rsidP="00000000" w:rsidRDefault="00000000" w:rsidRPr="00000000" w14:paraId="00000086">
      <w:pPr>
        <w:ind w:left="0" w:firstLine="0"/>
        <w:rPr>
          <w:rFonts w:ascii="Lora SemiBold" w:cs="Lora SemiBold" w:eastAsia="Lora SemiBold" w:hAnsi="Lora SemiBold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</w:t>
      </w:r>
      <w:r w:rsidDel="00000000" w:rsidR="00000000" w:rsidRPr="00000000">
        <w:rPr>
          <w:rFonts w:ascii="Lora SemiBold" w:cs="Lora SemiBold" w:eastAsia="Lora SemiBold" w:hAnsi="Lora SemiBold"/>
          <w:sz w:val="24"/>
          <w:szCs w:val="24"/>
          <w:rtl w:val="0"/>
        </w:rPr>
        <w:t xml:space="preserve">6. Logging &amp; Feedback Loop</w:t>
      </w:r>
    </w:p>
    <w:p w:rsidR="00000000" w:rsidDel="00000000" w:rsidP="00000000" w:rsidRDefault="00000000" w:rsidRPr="00000000" w14:paraId="00000087">
      <w:pPr>
        <w:ind w:left="0" w:firstLine="0"/>
        <w:rPr>
          <w:rFonts w:ascii="Lora SemiBold" w:cs="Lora SemiBold" w:eastAsia="Lora SemiBold" w:hAnsi="Lora SemiBold"/>
          <w:sz w:val="24"/>
          <w:szCs w:val="24"/>
        </w:rPr>
      </w:pPr>
      <w:r w:rsidDel="00000000" w:rsidR="00000000" w:rsidRPr="00000000">
        <w:rPr>
          <w:rFonts w:ascii="Lora SemiBold" w:cs="Lora SemiBold" w:eastAsia="Lora SemiBold" w:hAnsi="Lora SemiBold"/>
          <w:sz w:val="24"/>
          <w:szCs w:val="24"/>
          <w:rtl w:val="0"/>
        </w:rPr>
        <w:t xml:space="preserve">      7. Experimentation &amp; Continuous Improvement: </w:t>
      </w:r>
    </w:p>
    <w:p w:rsidR="00000000" w:rsidDel="00000000" w:rsidP="00000000" w:rsidRDefault="00000000" w:rsidRPr="00000000" w14:paraId="00000088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  Baseline policy vs new policy tested via A/B experiments. Metrics tracked: LTV uplift, Churn reduction, Retention. Only policies with statistically significant positive LTV impact are promoted.</w:t>
        <w:br w:type="textWrapping"/>
      </w:r>
    </w:p>
    <w:p w:rsidR="00000000" w:rsidDel="00000000" w:rsidP="00000000" w:rsidRDefault="00000000" w:rsidRPr="00000000" w14:paraId="00000089">
      <w:pPr>
        <w:ind w:left="0" w:firstLine="0"/>
        <w:rPr>
          <w:rFonts w:ascii="Lora" w:cs="Lora" w:eastAsia="Lora" w:hAnsi="Lora"/>
          <w:b w:val="1"/>
          <w:bCs w:val="1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Success Metrics: </w:t>
      </w:r>
    </w:p>
    <w:p w:rsidR="00000000" w:rsidDel="00000000" w:rsidP="00000000" w:rsidRDefault="00000000" w:rsidRPr="00000000" w14:paraId="0000008A">
      <w:pPr>
        <w:ind w:left="0" w:firstLine="0"/>
        <w:rPr>
          <w:rFonts w:ascii="Lora Medium" w:cs="Lora Medium" w:eastAsia="Lora Medium" w:hAnsi="Lora Medium"/>
          <w:sz w:val="26"/>
          <w:szCs w:val="2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                                        </w:t>
      </w:r>
      <w:r w:rsidDel="00000000" w:rsidR="00000000" w:rsidRPr="00000000">
        <w:rPr>
          <w:rFonts w:ascii="Lora Medium" w:cs="Lora Medium" w:eastAsia="Lora Medium" w:hAnsi="Lora Medium"/>
          <w:sz w:val="26"/>
          <w:szCs w:val="26"/>
          <w:u w:val="single"/>
          <w:rtl w:val="0"/>
        </w:rPr>
        <w:t xml:space="preserve">North Star Metric</w:t>
      </w:r>
      <w:r w:rsidDel="00000000" w:rsidR="00000000" w:rsidRPr="00000000">
        <w:rPr>
          <w:rFonts w:ascii="Lora Medium" w:cs="Lora Medium" w:eastAsia="Lora Medium" w:hAnsi="Lora Medium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Fonts w:ascii="Lora Medium" w:cs="Lora Medium" w:eastAsia="Lora Medium" w:hAnsi="Lora Medium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Upliftment of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LifeTime Value (LTV) </w:t>
      </w:r>
      <w:r w:rsidDel="00000000" w:rsidR="00000000" w:rsidRPr="00000000">
        <w:rPr>
          <w:rFonts w:ascii="Lora" w:cs="Lora" w:eastAsia="Lora" w:hAnsi="Lora"/>
          <w:rtl w:val="0"/>
        </w:rPr>
        <w:t xml:space="preserve">per user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. </w:t>
      </w:r>
      <w:r w:rsidDel="00000000" w:rsidR="00000000" w:rsidRPr="00000000">
        <w:rPr>
          <w:rFonts w:ascii="Lora" w:cs="Lora" w:eastAsia="Lora" w:hAnsi="Lora"/>
          <w:rtl w:val="0"/>
        </w:rPr>
        <w:t xml:space="preserve">10% to 15% increase in avg LTV.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Increase Average Expected LTV per user by 5–15% vs baseline dynamic pricing, validated through controlled experiments.</w:t>
      </w:r>
    </w:p>
    <w:p w:rsidR="00000000" w:rsidDel="00000000" w:rsidP="00000000" w:rsidRDefault="00000000" w:rsidRPr="00000000" w14:paraId="0000008D">
      <w:pPr>
        <w:ind w:left="720" w:firstLine="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           expLTV Upliftment = expLTV( new) - expLTV(baseline policy)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Lora SemiBold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Lora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Roboto SemiBold">
    <w:embedRegular w:fontKey="{00000000-0000-0000-0000-000000000000}" r:id="rId16" w:subsetted="0"/>
    <w:embedBold w:fontKey="{00000000-0000-0000-0000-000000000000}" r:id="rId17" w:subsetted="0"/>
    <w:embedItalic w:fontKey="{00000000-0000-0000-0000-000000000000}" r:id="rId18" w:subsetted="0"/>
    <w:embedBoldItalic w:fontKey="{00000000-0000-0000-0000-000000000000}" r:id="rId1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oraSemiBold-boldItalic.ttf"/><Relationship Id="rId10" Type="http://schemas.openxmlformats.org/officeDocument/2006/relationships/font" Target="fonts/LoraSemiBold-italic.ttf"/><Relationship Id="rId13" Type="http://schemas.openxmlformats.org/officeDocument/2006/relationships/font" Target="fonts/Lora-bold.ttf"/><Relationship Id="rId12" Type="http://schemas.openxmlformats.org/officeDocument/2006/relationships/font" Target="fonts/Lora-regular.ttf"/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9" Type="http://schemas.openxmlformats.org/officeDocument/2006/relationships/font" Target="fonts/LoraSemiBold-bold.ttf"/><Relationship Id="rId15" Type="http://schemas.openxmlformats.org/officeDocument/2006/relationships/font" Target="fonts/Lora-boldItalic.ttf"/><Relationship Id="rId14" Type="http://schemas.openxmlformats.org/officeDocument/2006/relationships/font" Target="fonts/Lora-italic.ttf"/><Relationship Id="rId17" Type="http://schemas.openxmlformats.org/officeDocument/2006/relationships/font" Target="fonts/RobotoSemiBold-bold.ttf"/><Relationship Id="rId16" Type="http://schemas.openxmlformats.org/officeDocument/2006/relationships/font" Target="fonts/RobotoSemiBold-regular.ttf"/><Relationship Id="rId5" Type="http://schemas.openxmlformats.org/officeDocument/2006/relationships/font" Target="fonts/Cardo-regular.ttf"/><Relationship Id="rId19" Type="http://schemas.openxmlformats.org/officeDocument/2006/relationships/font" Target="fonts/RobotoSemiBold-boldItalic.ttf"/><Relationship Id="rId6" Type="http://schemas.openxmlformats.org/officeDocument/2006/relationships/font" Target="fonts/Cardo-bold.ttf"/><Relationship Id="rId18" Type="http://schemas.openxmlformats.org/officeDocument/2006/relationships/font" Target="fonts/RobotoSemiBold-italic.ttf"/><Relationship Id="rId7" Type="http://schemas.openxmlformats.org/officeDocument/2006/relationships/font" Target="fonts/Cardo-italic.ttf"/><Relationship Id="rId8" Type="http://schemas.openxmlformats.org/officeDocument/2006/relationships/font" Target="fonts/LoraSemiBold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