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 xml:space="preserve">🔹 </w:t>
      </w:r>
      <w:r>
        <w:rPr/>
        <w:t>1. Tokens in C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 xml:space="preserve">: The </w:t>
      </w:r>
      <w:r>
        <w:rPr>
          <w:rStyle w:val="Strong"/>
        </w:rPr>
        <w:t>smallest unit</w:t>
      </w:r>
      <w:r>
        <w:rPr/>
        <w:t xml:space="preserve"> in a C program that has meaning to the compiler.</w:t>
      </w:r>
    </w:p>
    <w:p>
      <w:pPr>
        <w:pStyle w:val="Heading3"/>
        <w:rPr/>
      </w:pPr>
      <w:r>
        <w:rPr/>
        <w:t>Types of Tokens: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Keywords</w:t>
      </w:r>
      <w:r>
        <w:rPr/>
        <w:t xml:space="preserve"> – Reserved words in C (e.g.,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return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Identifiers</w:t>
      </w:r>
      <w:r>
        <w:rPr/>
        <w:t xml:space="preserve"> – User-defined names (e.g., </w:t>
      </w:r>
      <w:r>
        <w:rPr>
          <w:rStyle w:val="SourceText"/>
        </w:rPr>
        <w:t>sum</w:t>
      </w:r>
      <w:r>
        <w:rPr/>
        <w:t xml:space="preserve">, </w:t>
      </w:r>
      <w:r>
        <w:rPr>
          <w:rStyle w:val="SourceText"/>
        </w:rPr>
        <w:t>main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Constants</w:t>
      </w:r>
      <w:r>
        <w:rPr/>
        <w:t xml:space="preserve"> – Fixed values (e.g., </w:t>
      </w:r>
      <w:r>
        <w:rPr>
          <w:rStyle w:val="SourceText"/>
        </w:rPr>
        <w:t>10</w:t>
      </w:r>
      <w:r>
        <w:rPr/>
        <w:t xml:space="preserve">, </w:t>
      </w:r>
      <w:r>
        <w:rPr>
          <w:rStyle w:val="SourceText"/>
        </w:rPr>
        <w:t>'A'</w:t>
      </w:r>
      <w:r>
        <w:rPr/>
        <w:t xml:space="preserve">, </w:t>
      </w:r>
      <w:r>
        <w:rPr>
          <w:rStyle w:val="SourceText"/>
        </w:rPr>
        <w:t>3.14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Strings</w:t>
      </w:r>
      <w:r>
        <w:rPr/>
        <w:t xml:space="preserve"> – Enclosed in double quotes (e.g., </w:t>
      </w:r>
      <w:r>
        <w:rPr>
          <w:rStyle w:val="SourceText"/>
        </w:rPr>
        <w:t>"Hello"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Operators</w:t>
      </w:r>
      <w:r>
        <w:rPr/>
        <w:t xml:space="preserve"> – </w:t>
      </w:r>
      <w:r>
        <w:rPr>
          <w:rStyle w:val="SourceText"/>
        </w:rPr>
        <w:t>+</w:t>
      </w:r>
      <w:r>
        <w:rPr/>
        <w:t xml:space="preserve">, </w:t>
      </w:r>
      <w:r>
        <w:rPr>
          <w:rStyle w:val="SourceText"/>
        </w:rPr>
        <w:t>-</w:t>
      </w:r>
      <w:r>
        <w:rPr/>
        <w:t xml:space="preserve">, </w:t>
      </w:r>
      <w:r>
        <w:rPr>
          <w:rStyle w:val="SourceText"/>
        </w:rPr>
        <w:t>*</w:t>
      </w:r>
      <w:r>
        <w:rPr/>
        <w:t xml:space="preserve">, </w:t>
      </w:r>
      <w:r>
        <w:rPr>
          <w:rStyle w:val="SourceText"/>
        </w:rPr>
        <w:t>/</w:t>
      </w:r>
      <w:r>
        <w:rPr/>
        <w:t xml:space="preserve">, </w:t>
      </w:r>
      <w:r>
        <w:rPr>
          <w:rStyle w:val="SourceText"/>
        </w:rPr>
        <w:t>=</w:t>
      </w:r>
      <w:r>
        <w:rPr/>
        <w:t>, etc.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Special Symbols</w:t>
      </w:r>
      <w:r>
        <w:rPr/>
        <w:t xml:space="preserve"> – </w:t>
      </w:r>
      <w:r>
        <w:rPr>
          <w:rStyle w:val="SourceText"/>
        </w:rPr>
        <w:t>{}</w:t>
      </w:r>
      <w:r>
        <w:rPr/>
        <w:t xml:space="preserve">, </w:t>
      </w:r>
      <w:r>
        <w:rPr>
          <w:rStyle w:val="SourceText"/>
        </w:rPr>
        <w:t>()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;</w:t>
      </w:r>
      <w:r>
        <w:rPr/>
        <w:t xml:space="preserve">, </w:t>
      </w:r>
      <w:r>
        <w:rPr>
          <w:rStyle w:val="SourceText"/>
        </w:rPr>
        <w:t>#</w:t>
      </w:r>
      <w:r>
        <w:rPr/>
        <w:t>, etc.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1.1 Keywords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>: Reserved words used for specific tasks. Cannot be used as identifiers.</w:t>
      </w:r>
    </w:p>
    <w:p>
      <w:pPr>
        <w:pStyle w:val="Heading3"/>
        <w:rPr/>
      </w:pPr>
      <w:r>
        <w:rPr/>
        <w:t>Examples: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90"/>
        <w:gridCol w:w="3710"/>
        <w:gridCol w:w="3338"/>
      </w:tblGrid>
      <w:tr>
        <w:trPr>
          <w:tblHeader w:val="true"/>
        </w:trPr>
        <w:tc>
          <w:tcPr>
            <w:tcW w:w="25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Types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Control Flow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Others</w:t>
            </w:r>
          </w:p>
        </w:tc>
      </w:tr>
      <w:tr>
        <w:trPr/>
        <w:tc>
          <w:tcPr>
            <w:tcW w:w="25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float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  <w:r>
              <w:rPr/>
              <w:t xml:space="preserve">, </w:t>
            </w:r>
            <w:r>
              <w:rPr>
                <w:rStyle w:val="SourceText"/>
              </w:rPr>
              <w:t>void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</w:t>
            </w:r>
            <w:r>
              <w:rPr/>
              <w:t xml:space="preserve">, </w:t>
            </w:r>
            <w:r>
              <w:rPr>
                <w:rStyle w:val="SourceText"/>
              </w:rPr>
              <w:t>else</w:t>
            </w:r>
            <w:r>
              <w:rPr/>
              <w:t xml:space="preserve">, 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  <w:r>
              <w:rPr/>
              <w:t xml:space="preserve">, </w:t>
            </w:r>
            <w:r>
              <w:rPr>
                <w:rStyle w:val="SourceText"/>
              </w:rPr>
              <w:t>switch</w:t>
            </w:r>
            <w:r>
              <w:rPr/>
              <w:t xml:space="preserve">, </w:t>
            </w:r>
            <w:r>
              <w:rPr>
                <w:rStyle w:val="SourceText"/>
              </w:rPr>
              <w:t>break</w:t>
            </w:r>
            <w:r>
              <w:rPr/>
              <w:t xml:space="preserve">, </w:t>
            </w:r>
            <w:r>
              <w:rPr>
                <w:rStyle w:val="SourceText"/>
              </w:rPr>
              <w:t>continue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return</w:t>
            </w:r>
            <w:r>
              <w:rPr/>
              <w:t xml:space="preserve">, </w:t>
            </w:r>
            <w:r>
              <w:rPr>
                <w:rStyle w:val="SourceText"/>
              </w:rPr>
              <w:t>sizeof</w:t>
            </w:r>
            <w:r>
              <w:rPr/>
              <w:t xml:space="preserve">, </w:t>
            </w:r>
            <w:r>
              <w:rPr>
                <w:rStyle w:val="SourceText"/>
              </w:rPr>
              <w:t>struct</w:t>
            </w:r>
            <w:r>
              <w:rPr/>
              <w:t xml:space="preserve">, </w:t>
            </w:r>
            <w:r>
              <w:rPr>
                <w:rStyle w:val="SourceText"/>
              </w:rPr>
              <w:t>typedef</w:t>
            </w:r>
            <w:r>
              <w:rPr/>
              <w:t xml:space="preserve">, </w:t>
            </w:r>
            <w:r>
              <w:rPr>
                <w:rStyle w:val="SourceText"/>
              </w:rPr>
              <w:t>const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1.2 Identifiers</w:t>
      </w:r>
    </w:p>
    <w:p>
      <w:pPr>
        <w:pStyle w:val="BlockQuotation"/>
        <w:rPr/>
      </w:pPr>
      <w:r>
        <w:rPr>
          <w:rStyle w:val="Strong"/>
        </w:rPr>
        <w:t>Definition</w:t>
      </w:r>
      <w:r>
        <w:rPr/>
        <w:t>: The name used to identify variables, functions, arrays, structures, etc.</w:t>
      </w:r>
    </w:p>
    <w:p>
      <w:pPr>
        <w:pStyle w:val="Heading3"/>
        <w:rPr/>
      </w:pPr>
      <w:r>
        <w:rPr/>
        <w:t>Rules for Identifiers: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Must begin with a </w:t>
      </w:r>
      <w:r>
        <w:rPr>
          <w:rStyle w:val="Strong"/>
        </w:rPr>
        <w:t>letter or underscore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Cannot be a </w:t>
      </w:r>
      <w:r>
        <w:rPr>
          <w:rStyle w:val="Strong"/>
        </w:rPr>
        <w:t>keyword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Case-sensitive (</w:t>
      </w:r>
      <w:r>
        <w:rPr>
          <w:rStyle w:val="SourceText"/>
        </w:rPr>
        <w:t>Total</w:t>
      </w:r>
      <w:r>
        <w:rPr/>
        <w:t xml:space="preserve"> ≠ </w:t>
      </w:r>
      <w:r>
        <w:rPr>
          <w:rStyle w:val="SourceText"/>
        </w:rPr>
        <w:t>total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include digits and underscores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0-9</w:t>
      </w:r>
      <w:r>
        <w:rPr/>
        <w:t xml:space="preserve">, </w:t>
      </w:r>
      <w:r>
        <w:rPr>
          <w:rStyle w:val="SourceText"/>
        </w:rPr>
        <w:t>A-Z</w:t>
      </w:r>
      <w:r>
        <w:rPr/>
        <w:t xml:space="preserve">, </w:t>
      </w:r>
      <w:r>
        <w:rPr>
          <w:rStyle w:val="SourceText"/>
        </w:rPr>
        <w:t>a-z</w:t>
      </w:r>
      <w:r>
        <w:rPr/>
        <w:t>)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2. Data Types and Modifiers</w:t>
      </w:r>
    </w:p>
    <w:p>
      <w:pPr>
        <w:pStyle w:val="Heading3"/>
        <w:rPr/>
      </w:pPr>
      <w:r>
        <w:rPr/>
        <w:t xml:space="preserve">🔸 </w:t>
      </w:r>
      <w:r>
        <w:rPr/>
        <w:t>Primary Data Types:</w:t>
      </w:r>
    </w:p>
    <w:tbl>
      <w:tblPr>
        <w:tblW w:w="437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84"/>
        <w:gridCol w:w="1495"/>
        <w:gridCol w:w="1891"/>
      </w:tblGrid>
      <w:tr>
        <w:trPr>
          <w:tblHeader w:val="true"/>
        </w:trPr>
        <w:tc>
          <w:tcPr>
            <w:tcW w:w="98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Size (Typical)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Format Specifier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%d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%f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8 bytes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%lf</w:t>
            </w:r>
          </w:p>
        </w:tc>
      </w:tr>
      <w:tr>
        <w:trPr/>
        <w:tc>
          <w:tcPr>
            <w:tcW w:w="98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149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 byte</w:t>
            </w:r>
          </w:p>
        </w:tc>
        <w:tc>
          <w:tcPr>
            <w:tcW w:w="18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%c</w:t>
            </w:r>
          </w:p>
        </w:tc>
      </w:tr>
    </w:tbl>
    <w:p>
      <w:pPr>
        <w:pStyle w:val="Heading3"/>
        <w:rPr/>
      </w:pPr>
      <w:r>
        <w:rPr/>
        <w:t xml:space="preserve">🔸 </w:t>
      </w:r>
      <w:r>
        <w:rPr/>
        <w:t>Type Modifiers:</w:t>
      </w:r>
    </w:p>
    <w:p>
      <w:pPr>
        <w:pStyle w:val="BodyText"/>
        <w:rPr/>
      </w:pPr>
      <w:r>
        <w:rPr/>
        <w:t xml:space="preserve">Used to </w:t>
      </w:r>
      <w:r>
        <w:rPr>
          <w:rStyle w:val="Strong"/>
        </w:rPr>
        <w:t>change size or range</w:t>
      </w:r>
      <w:r>
        <w:rPr/>
        <w:t xml:space="preserve"> of a data type.</w:t>
      </w:r>
    </w:p>
    <w:tbl>
      <w:tblPr>
        <w:tblW w:w="55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2"/>
        <w:gridCol w:w="1522"/>
        <w:gridCol w:w="2779"/>
      </w:tblGrid>
      <w:tr>
        <w:trPr>
          <w:tblHeader w:val="true"/>
        </w:trPr>
        <w:tc>
          <w:tcPr>
            <w:tcW w:w="127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Used With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short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Smaller size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long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Larger size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signed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negative or positive</w:t>
            </w:r>
          </w:p>
        </w:tc>
      </w:tr>
      <w:tr>
        <w:trPr/>
        <w:tc>
          <w:tcPr>
            <w:tcW w:w="12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</w:t>
            </w:r>
          </w:p>
        </w:tc>
        <w:tc>
          <w:tcPr>
            <w:tcW w:w="15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</w:p>
        </w:tc>
        <w:tc>
          <w:tcPr>
            <w:tcW w:w="277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positive</w:t>
            </w:r>
          </w:p>
        </w:tc>
      </w:tr>
    </w:tbl>
    <w:p>
      <w:pPr>
        <w:pStyle w:val="PreformattedText"/>
        <w:rPr/>
      </w:pPr>
      <w:r>
        <w:rPr>
          <w:rStyle w:val="SourceText"/>
        </w:rPr>
        <w:t>unsigned int age;</w:t>
      </w:r>
    </w:p>
    <w:p>
      <w:pPr>
        <w:pStyle w:val="PreformattedText"/>
        <w:rPr/>
      </w:pPr>
      <w:r>
        <w:rPr>
          <w:rStyle w:val="SourceText"/>
        </w:rPr>
        <w:t>long double pi;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short int count;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3. Input/Output (scanf and printf)</w:t>
      </w:r>
    </w:p>
    <w:p>
      <w:pPr>
        <w:pStyle w:val="Heading3"/>
        <w:rPr/>
      </w:pPr>
      <w:r>
        <w:rPr/>
        <w:t xml:space="preserve">✅ </w:t>
      </w:r>
      <w:r>
        <w:rPr>
          <w:rStyle w:val="SourceText"/>
        </w:rPr>
        <w:t>printf()</w:t>
      </w:r>
      <w:r>
        <w:rPr/>
        <w:t xml:space="preserve"> – Output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printf("Age = %d\n", age);</w:t>
      </w:r>
    </w:p>
    <w:p>
      <w:pPr>
        <w:pStyle w:val="Heading3"/>
        <w:rPr/>
      </w:pPr>
      <w:r>
        <w:rPr>
          <w:rStyle w:val="SourceText"/>
        </w:rPr>
        <w:t xml:space="preserve">✅ </w:t>
      </w:r>
      <w:r>
        <w:rPr>
          <w:rStyle w:val="SourceText"/>
        </w:rPr>
        <w:t xml:space="preserve">1. </w:t>
      </w:r>
      <w:r>
        <w:rPr>
          <w:rStyle w:val="Strong"/>
          <w:b/>
          <w:bCs/>
        </w:rPr>
        <w:t>scanf("%s", str)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Stops reading at </w:t>
      </w:r>
      <w:r>
        <w:rPr>
          <w:rStyle w:val="Strong"/>
        </w:rPr>
        <w:t>first whitespace</w:t>
      </w:r>
      <w:r>
        <w:rPr/>
        <w:t xml:space="preserve"> (space, tab, newline)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Unsafe</w:t>
      </w:r>
      <w:r>
        <w:rPr/>
        <w:t xml:space="preserve"> for long inputs (can cause buffer overflow)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Best for </w:t>
      </w:r>
      <w:r>
        <w:rPr>
          <w:rStyle w:val="Strong"/>
        </w:rPr>
        <w:t>single-word inputs</w:t>
      </w:r>
    </w:p>
    <w:p>
      <w:pPr>
        <w:pStyle w:val="Body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char name[20];</w:t>
      </w:r>
    </w:p>
    <w:p>
      <w:pPr>
        <w:pStyle w:val="Body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scanf("%s", name); // only reads "Amit" from "Amit Kumar"</w:t>
      </w:r>
    </w:p>
    <w:p>
      <w:pPr>
        <w:pStyle w:val="Heading3"/>
        <w:rPr/>
      </w:pPr>
      <w:r>
        <w:rPr>
          <w:rStyle w:val="SourceText"/>
        </w:rPr>
        <w:t xml:space="preserve">❌ </w:t>
      </w:r>
      <w:r>
        <w:rPr>
          <w:rStyle w:val="SourceText"/>
        </w:rPr>
        <w:t xml:space="preserve">2. </w:t>
      </w:r>
      <w:r>
        <w:rPr>
          <w:rStyle w:val="Strong"/>
          <w:b/>
          <w:bCs/>
        </w:rPr>
        <w:t>gets(str)</w:t>
      </w:r>
      <w:r>
        <w:rPr>
          <w:rStyle w:val="SourceText"/>
        </w:rPr>
        <w:t xml:space="preserve"> (❗</w:t>
      </w:r>
      <w:r>
        <w:rPr>
          <w:rStyle w:val="Strong"/>
          <w:b/>
          <w:bCs/>
        </w:rPr>
        <w:t>DO NOT USE</w:t>
      </w:r>
      <w:r>
        <w:rPr>
          <w:rStyle w:val="SourceText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Reads until newline </w:t>
      </w:r>
      <w:r>
        <w:rPr>
          <w:rStyle w:val="SourceText"/>
        </w:rPr>
        <w:t>\n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Allows spaces ✅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Unsafe</w:t>
      </w:r>
      <w:r>
        <w:rPr/>
        <w:t xml:space="preserve">: no way to limit input size → leads to </w:t>
      </w:r>
      <w:r>
        <w:rPr>
          <w:rStyle w:val="Strong"/>
        </w:rPr>
        <w:t>buffer overflow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Removed from C11 standard</w:t>
      </w:r>
    </w:p>
    <w:p>
      <w:pPr>
        <w:pStyle w:val="Body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</w:t>
      </w:r>
      <w:r>
        <w:rPr>
          <w:rStyle w:val="SourceText"/>
        </w:rPr>
        <w:t>har name[20];</w:t>
      </w:r>
    </w:p>
    <w:p>
      <w:pPr>
        <w:pStyle w:val="Body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gets(name); // Reads full line, but dangerous</w:t>
      </w:r>
    </w:p>
    <w:p>
      <w:pPr>
        <w:pStyle w:val="Heading3"/>
        <w:rPr/>
      </w:pPr>
      <w:r>
        <w:rPr>
          <w:rStyle w:val="SourceText"/>
        </w:rPr>
        <w:t xml:space="preserve">✅ </w:t>
      </w:r>
      <w:r>
        <w:rPr>
          <w:rStyle w:val="SourceText"/>
        </w:rPr>
        <w:t xml:space="preserve">3. </w:t>
      </w:r>
      <w:r>
        <w:rPr>
          <w:rStyle w:val="Strong"/>
          <w:b/>
          <w:bCs/>
        </w:rPr>
        <w:t>fgets(str, size, stdin)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Reads until newline </w:t>
      </w:r>
      <w:r>
        <w:rPr>
          <w:rStyle w:val="Strong"/>
        </w:rPr>
        <w:t>or</w:t>
      </w:r>
      <w:r>
        <w:rPr/>
        <w:t xml:space="preserve"> max </w:t>
      </w:r>
      <w:r>
        <w:rPr>
          <w:rStyle w:val="SourceText"/>
        </w:rPr>
        <w:t>size - 1</w:t>
      </w:r>
      <w:r>
        <w:rPr/>
        <w:t xml:space="preserve"> characters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Stores the </w:t>
      </w:r>
      <w:r>
        <w:rPr>
          <w:rStyle w:val="Strong"/>
        </w:rPr>
        <w:t>newline character</w:t>
      </w:r>
      <w:r>
        <w:rPr/>
        <w:t xml:space="preserve"> (</w:t>
      </w:r>
      <w:r>
        <w:rPr>
          <w:rStyle w:val="SourceText"/>
        </w:rPr>
        <w:t>\n</w:t>
      </w:r>
      <w:r>
        <w:rPr/>
        <w:t>) at the end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Safe, modern, and preferred method for reading strings (especially with spaces)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Can be used after flushing newline with </w:t>
      </w:r>
      <w:r>
        <w:rPr>
          <w:rStyle w:val="SourceText"/>
        </w:rPr>
        <w:t>getchar()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</w:rPr>
        <w:t>char name[50];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</w:rPr>
        <w:t>fgets(name, 50, stdin);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</w:rPr>
        <w:t>name[strcspn(name, "\n")] = 0; // remove trailing newline</w:t>
      </w:r>
    </w:p>
    <w:p>
      <w:pPr>
        <w:pStyle w:val="BodyText"/>
        <w:rPr>
          <w:rStyle w:val="SourceText"/>
        </w:rPr>
      </w:pPr>
      <w:r>
        <w:rPr/>
      </w:r>
    </w:p>
    <w:p>
      <w:pPr>
        <w:pStyle w:val="Heading3"/>
        <w:rPr/>
      </w:pPr>
      <w:r>
        <w:rPr/>
        <w:t xml:space="preserve">🔸 </w:t>
      </w:r>
      <w:r>
        <w:rPr/>
        <w:t>Common Format Specifiers:</w:t>
      </w:r>
    </w:p>
    <w:tbl>
      <w:tblPr>
        <w:tblW w:w="30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1"/>
        <w:gridCol w:w="923"/>
      </w:tblGrid>
      <w:tr>
        <w:trPr>
          <w:tblHeader w:val="true"/>
        </w:trPr>
        <w:tc>
          <w:tcPr>
            <w:tcW w:w="217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Format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%d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%c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%f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%lf</w:t>
            </w:r>
          </w:p>
        </w:tc>
      </w:tr>
      <w:tr>
        <w:trPr/>
        <w:tc>
          <w:tcPr>
            <w:tcW w:w="217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string</w:t>
            </w:r>
            <w:r>
              <w:rPr/>
              <w:t xml:space="preserve"> (char array)</w:t>
            </w:r>
          </w:p>
        </w:tc>
        <w:tc>
          <w:tcPr>
            <w:tcW w:w="92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%s</w:t>
            </w:r>
          </w:p>
        </w:tc>
      </w:tr>
    </w:tbl>
    <w:p>
      <w:pPr>
        <w:pStyle w:val="BodyText"/>
        <w:rPr/>
      </w:pPr>
      <w:r>
        <w:rPr/>
        <w:t xml:space="preserve">📝 </w:t>
      </w:r>
      <w:r>
        <w:rPr>
          <w:rStyle w:val="Strong"/>
        </w:rPr>
        <w:t>Note</w:t>
      </w:r>
      <w:r>
        <w:rPr/>
        <w:t xml:space="preserve">: Always use </w:t>
      </w:r>
      <w:r>
        <w:rPr>
          <w:rStyle w:val="SourceText"/>
        </w:rPr>
        <w:t>&amp;</w:t>
      </w:r>
      <w:r>
        <w:rPr/>
        <w:t xml:space="preserve"> in </w:t>
      </w:r>
      <w:r>
        <w:rPr>
          <w:rStyle w:val="SourceText"/>
        </w:rPr>
        <w:t>scanf</w:t>
      </w:r>
      <w:r>
        <w:rPr/>
        <w:t xml:space="preserve"> except for strings (</w:t>
      </w:r>
      <w:r>
        <w:rPr>
          <w:rStyle w:val="SourceText"/>
        </w:rPr>
        <w:t>char name[]</w:t>
      </w:r>
      <w:r>
        <w:rPr/>
        <w:t>).</w:t>
      </w:r>
    </w:p>
    <w:p>
      <w:pPr>
        <w:pStyle w:val="Heading2"/>
        <w:rPr/>
      </w:pPr>
      <w:r>
        <w:rPr/>
        <w:t xml:space="preserve">🏆 </w:t>
      </w:r>
      <w:r>
        <w:rPr>
          <w:rStyle w:val="Strong"/>
          <w:b/>
          <w:bCs/>
        </w:rPr>
        <w:t>Which One Should You Use?</w:t>
      </w:r>
    </w:p>
    <w:tbl>
      <w:tblPr>
        <w:tblW w:w="82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17"/>
        <w:gridCol w:w="5163"/>
      </w:tblGrid>
      <w:tr>
        <w:trPr>
          <w:tblHeader w:val="true"/>
        </w:trPr>
        <w:tc>
          <w:tcPr>
            <w:tcW w:w="31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Recommended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Reading strings with spaces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fgets()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Reading numbers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scanf()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Reading strings safely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>
                <w:rStyle w:val="SourceText"/>
              </w:rPr>
              <w:t>fgets()</w:t>
            </w:r>
          </w:p>
        </w:tc>
      </w:tr>
      <w:tr>
        <w:trPr/>
        <w:tc>
          <w:tcPr>
            <w:tcW w:w="311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Writing modern, secure C code</w:t>
            </w:r>
          </w:p>
        </w:tc>
        <w:tc>
          <w:tcPr>
            <w:tcW w:w="5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 xml:space="preserve">Avoid </w:t>
            </w:r>
            <w:r>
              <w:rPr>
                <w:rStyle w:val="SourceText"/>
              </w:rPr>
              <w:t>gets()</w:t>
            </w:r>
            <w:r>
              <w:rPr/>
              <w:t xml:space="preserve">, ❌ Be cautious with </w:t>
            </w:r>
            <w:r>
              <w:rPr>
                <w:rStyle w:val="SourceText"/>
              </w:rPr>
              <w:t>scanf()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🔹 </w:t>
      </w:r>
      <w:r>
        <w:rPr/>
        <w:t>4. Type Casting</w:t>
      </w:r>
    </w:p>
    <w:p>
      <w:pPr>
        <w:pStyle w:val="Heading3"/>
        <w:rPr/>
      </w:pPr>
      <w:r>
        <w:rPr/>
        <w:t xml:space="preserve">🔸 </w:t>
      </w:r>
      <w:r>
        <w:rPr/>
        <w:t>Implicit Casting (Automatic)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Compiler promotes smaller types to larger types automatically.</w:t>
      </w:r>
    </w:p>
    <w:p>
      <w:pPr>
        <w:pStyle w:val="PreformattedText"/>
        <w:rPr/>
      </w:pPr>
      <w:r>
        <w:rPr>
          <w:rStyle w:val="SourceText"/>
        </w:rPr>
        <w:t>int x = 5;</w:t>
      </w:r>
    </w:p>
    <w:p>
      <w:pPr>
        <w:pStyle w:val="PreformattedText"/>
        <w:rPr/>
      </w:pPr>
      <w:r>
        <w:rPr>
          <w:rStyle w:val="SourceText"/>
        </w:rPr>
        <w:t>float y = 2.5;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float result = x + y; // x implicitly cast to float</w:t>
      </w:r>
    </w:p>
    <w:p>
      <w:pPr>
        <w:pStyle w:val="Heading3"/>
        <w:rPr/>
      </w:pPr>
      <w:r>
        <w:rPr/>
        <w:t xml:space="preserve">🔸 </w:t>
      </w:r>
      <w:r>
        <w:rPr/>
        <w:t>Explicit Casting (Manual)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Done by programmer to force a conversion.</w:t>
      </w:r>
    </w:p>
    <w:p>
      <w:pPr>
        <w:pStyle w:val="PreformattedText"/>
        <w:rPr/>
      </w:pPr>
      <w:r>
        <w:rPr>
          <w:rStyle w:val="SourceText"/>
        </w:rPr>
        <w:t>int a = 10, b = 3;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float result = (float)a / b;  // Forces float division</w:t>
      </w:r>
    </w:p>
    <w:p>
      <w:pPr>
        <w:pStyle w:val="Heading3"/>
        <w:rPr/>
      </w:pPr>
      <w:r>
        <w:rPr/>
        <w:t>Type Promotion Order:</w:t>
      </w:r>
    </w:p>
    <w:p>
      <w:pPr>
        <w:pStyle w:val="BodyText"/>
        <w:rPr/>
      </w:pPr>
      <w:r>
        <w:rPr>
          <w:rStyle w:val="SourceText"/>
        </w:rPr>
        <w:t>char</w:t>
      </w:r>
      <w:r>
        <w:rPr/>
        <w:t xml:space="preserve"> → </w:t>
      </w:r>
      <w:r>
        <w:rPr>
          <w:rStyle w:val="SourceText"/>
        </w:rPr>
        <w:t>int</w:t>
      </w:r>
      <w:r>
        <w:rPr/>
        <w:t xml:space="preserve"> → </w:t>
      </w:r>
      <w:r>
        <w:rPr>
          <w:rStyle w:val="SourceText"/>
        </w:rPr>
        <w:t>float</w:t>
      </w:r>
      <w:r>
        <w:rPr/>
        <w:t xml:space="preserve"> → </w:t>
      </w:r>
      <w:r>
        <w:rPr>
          <w:rStyle w:val="SourceText"/>
        </w:rPr>
        <w:t>double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Example Code Using All Concepts:</w:t>
      </w:r>
    </w:p>
    <w:p>
      <w:pPr>
        <w:pStyle w:val="PreformattedText"/>
        <w:rPr/>
      </w:pPr>
      <w:r>
        <w:rPr>
          <w:rStyle w:val="SourceText"/>
        </w:rPr>
        <w:t>#include &lt;stdio.h&gt;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int main()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age;                      // keyword: int, identifier: age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float height, bmi;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 name[20];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printf("Enter name, age, and height in meters: ");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scanf("%s %d %f", name, &amp;age, &amp;height);  // I/O functions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bmi = (float)age / height;   // Type casting: int to float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printf("Name: %s, Age: %d, Height: %.2f, BMI (fake): %.2f\n", name, age, height, bmi);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BodyText"/>
        <w:spacing w:before="0" w:after="140"/>
        <w:rPr>
          <w:rStyle w:val="Strong"/>
          <w:b/>
          <w:bCs/>
        </w:rPr>
      </w:pPr>
      <w:r>
        <w:rPr>
          <w:b/>
          <w:bCs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C Language Fundamentals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C Language Fundamentals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4</Pages>
  <Words>604</Words>
  <Characters>2888</Characters>
  <CharactersWithSpaces>3411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2025-04-08T15:22:02Z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