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9239E" w14:textId="4B65FB41" w:rsidR="00BC7F9D" w:rsidRPr="00B47C99" w:rsidRDefault="00756B3B" w:rsidP="00454B05">
      <w:pPr>
        <w:outlineLvl w:val="0"/>
        <w:rPr>
          <w:rFonts w:ascii="Poppins" w:hAnsi="Poppins" w:cs="Poppins"/>
          <w:sz w:val="13"/>
        </w:rPr>
      </w:pPr>
      <w:bookmarkStart w:id="0" w:name="_Toc514845883"/>
      <w:r w:rsidRPr="00B47C99">
        <w:rPr>
          <w:rFonts w:ascii="Poppins" w:hAnsi="Poppins" w:cs="Poppins"/>
          <w:b/>
          <w:color w:val="808080" w:themeColor="background1" w:themeShade="80"/>
          <w:sz w:val="36"/>
          <w:szCs w:val="44"/>
        </w:rPr>
        <w:t xml:space="preserve"> </w:t>
      </w:r>
      <w:bookmarkEnd w:id="0"/>
      <w:r w:rsidR="00B76D0D">
        <w:rPr>
          <w:rFonts w:ascii="Poppins" w:hAnsi="Poppins" w:cs="Poppins"/>
          <w:b/>
          <w:color w:val="808080" w:themeColor="background1" w:themeShade="80"/>
          <w:sz w:val="36"/>
          <w:szCs w:val="44"/>
        </w:rPr>
        <w:t>Vendor Management Policy</w:t>
      </w:r>
    </w:p>
    <w:tbl>
      <w:tblPr>
        <w:tblW w:w="11430" w:type="dxa"/>
        <w:tblInd w:w="-5" w:type="dxa"/>
        <w:tblLook w:val="04A0" w:firstRow="1" w:lastRow="0" w:firstColumn="1" w:lastColumn="0" w:noHBand="0" w:noVBand="1"/>
      </w:tblPr>
      <w:tblGrid>
        <w:gridCol w:w="1886"/>
        <w:gridCol w:w="276"/>
        <w:gridCol w:w="2271"/>
        <w:gridCol w:w="1751"/>
        <w:gridCol w:w="442"/>
        <w:gridCol w:w="1340"/>
        <w:gridCol w:w="1054"/>
        <w:gridCol w:w="965"/>
        <w:gridCol w:w="390"/>
        <w:gridCol w:w="1055"/>
      </w:tblGrid>
      <w:tr w:rsidR="00756B3B" w:rsidRPr="00B47C99" w14:paraId="1E98820E" w14:textId="77777777" w:rsidTr="009D7909">
        <w:trPr>
          <w:trHeight w:val="432"/>
        </w:trPr>
        <w:tc>
          <w:tcPr>
            <w:tcW w:w="1886" w:type="dxa"/>
            <w:tcBorders>
              <w:top w:val="single" w:sz="4" w:space="0" w:color="BFBFBF" w:themeColor="background1" w:themeShade="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22B35"/>
            <w:vAlign w:val="center"/>
            <w:hideMark/>
          </w:tcPr>
          <w:p w14:paraId="44F4920D" w14:textId="77777777" w:rsidR="00756B3B" w:rsidRPr="00280D7A" w:rsidRDefault="00F85E87" w:rsidP="00756B3B">
            <w:pPr>
              <w:rPr>
                <w:rFonts w:ascii="Poppins" w:hAnsi="Poppins" w:cs="Poppins"/>
                <w:b/>
                <w:bCs/>
                <w:color w:val="FFFFFF"/>
                <w:sz w:val="20"/>
                <w:szCs w:val="20"/>
              </w:rPr>
            </w:pPr>
            <w:r w:rsidRPr="00280D7A">
              <w:rPr>
                <w:rFonts w:ascii="Poppins" w:hAnsi="Poppins" w:cs="Poppins"/>
                <w:b/>
                <w:bCs/>
                <w:color w:val="FFFFFF"/>
                <w:sz w:val="20"/>
                <w:szCs w:val="20"/>
              </w:rPr>
              <w:t>POLICY</w:t>
            </w:r>
            <w:r w:rsidR="00756B3B" w:rsidRPr="00280D7A">
              <w:rPr>
                <w:rFonts w:ascii="Poppins" w:hAnsi="Poppins" w:cs="Poppins"/>
                <w:b/>
                <w:bCs/>
                <w:color w:val="FFFFFF"/>
                <w:sz w:val="20"/>
                <w:szCs w:val="20"/>
              </w:rPr>
              <w:t xml:space="preserve"> NAME</w:t>
            </w:r>
          </w:p>
        </w:tc>
        <w:tc>
          <w:tcPr>
            <w:tcW w:w="7134" w:type="dxa"/>
            <w:gridSpan w:val="6"/>
            <w:tcBorders>
              <w:top w:val="single" w:sz="4" w:space="0" w:color="BFBFBF" w:themeColor="background1" w:themeShade="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593DEA7" w14:textId="4B318C1B" w:rsidR="00756B3B" w:rsidRPr="00B76D0D" w:rsidRDefault="00756B3B" w:rsidP="00756B3B">
            <w:pPr>
              <w:rPr>
                <w:rFonts w:ascii="Poppins" w:hAnsi="Poppins" w:cs="Poppins"/>
                <w:bCs/>
                <w:color w:val="000000"/>
                <w:sz w:val="24"/>
              </w:rPr>
            </w:pPr>
            <w:r w:rsidRPr="00B47C99">
              <w:rPr>
                <w:rFonts w:ascii="Poppins" w:hAnsi="Poppins" w:cs="Poppins"/>
                <w:color w:val="000000"/>
                <w:szCs w:val="18"/>
              </w:rPr>
              <w:t> </w:t>
            </w:r>
            <w:r w:rsidR="00B76D0D" w:rsidRPr="00B76D0D">
              <w:rPr>
                <w:rFonts w:ascii="Poppins" w:hAnsi="Poppins" w:cs="Poppins"/>
                <w:b/>
                <w:color w:val="808080" w:themeColor="background1" w:themeShade="80"/>
                <w:sz w:val="24"/>
              </w:rPr>
              <w:t>Vendor Management Policy</w:t>
            </w:r>
          </w:p>
        </w:tc>
        <w:tc>
          <w:tcPr>
            <w:tcW w:w="135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22B35"/>
            <w:vAlign w:val="center"/>
            <w:hideMark/>
          </w:tcPr>
          <w:p w14:paraId="44D19604" w14:textId="77777777" w:rsidR="00756B3B" w:rsidRPr="00280D7A" w:rsidRDefault="00F85E87" w:rsidP="00756B3B">
            <w:pPr>
              <w:rPr>
                <w:rFonts w:ascii="Poppins" w:hAnsi="Poppins" w:cs="Poppins"/>
                <w:b/>
                <w:bCs/>
                <w:color w:val="FFFFFF"/>
                <w:sz w:val="20"/>
                <w:szCs w:val="20"/>
              </w:rPr>
            </w:pPr>
            <w:r w:rsidRPr="00280D7A">
              <w:rPr>
                <w:rFonts w:ascii="Poppins" w:hAnsi="Poppins" w:cs="Poppins"/>
                <w:b/>
                <w:bCs/>
                <w:color w:val="FFFFFF"/>
                <w:sz w:val="20"/>
                <w:szCs w:val="20"/>
              </w:rPr>
              <w:t>POLICY</w:t>
            </w:r>
            <w:r w:rsidR="00756B3B" w:rsidRPr="00280D7A">
              <w:rPr>
                <w:rFonts w:ascii="Poppins" w:hAnsi="Poppins" w:cs="Poppins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Pr="00280D7A">
              <w:rPr>
                <w:rFonts w:ascii="Poppins" w:hAnsi="Poppins" w:cs="Poppins"/>
                <w:b/>
                <w:bCs/>
                <w:color w:val="FFFFFF"/>
                <w:sz w:val="20"/>
                <w:szCs w:val="20"/>
              </w:rPr>
              <w:t>NO.</w:t>
            </w:r>
          </w:p>
        </w:tc>
        <w:tc>
          <w:tcPr>
            <w:tcW w:w="1055" w:type="dxa"/>
            <w:tcBorders>
              <w:top w:val="single" w:sz="4" w:space="0" w:color="BFBFBF" w:themeColor="background1" w:themeShade="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7750047" w14:textId="1F95D6F9" w:rsidR="00756B3B" w:rsidRPr="00633FCE" w:rsidRDefault="00756B3B" w:rsidP="00756B3B">
            <w:pPr>
              <w:rPr>
                <w:rFonts w:ascii="Poppins" w:hAnsi="Poppins" w:cs="Poppins"/>
                <w:color w:val="000000"/>
                <w:sz w:val="20"/>
                <w:szCs w:val="20"/>
              </w:rPr>
            </w:pPr>
            <w:r w:rsidRPr="00633FCE">
              <w:rPr>
                <w:rFonts w:ascii="Poppins" w:hAnsi="Poppins" w:cs="Poppins"/>
                <w:color w:val="000000"/>
                <w:sz w:val="20"/>
                <w:szCs w:val="20"/>
              </w:rPr>
              <w:t> </w:t>
            </w:r>
            <w:r w:rsidR="00521638">
              <w:rPr>
                <w:rFonts w:ascii="Poppins" w:hAnsi="Poppins" w:cs="Poppins"/>
                <w:color w:val="000000"/>
                <w:sz w:val="20"/>
                <w:szCs w:val="20"/>
              </w:rPr>
              <w:t>002</w:t>
            </w:r>
          </w:p>
        </w:tc>
      </w:tr>
      <w:tr w:rsidR="00756B3B" w:rsidRPr="00B47C99" w14:paraId="576127F0" w14:textId="77777777" w:rsidTr="009D7909">
        <w:trPr>
          <w:trHeight w:val="432"/>
        </w:trPr>
        <w:tc>
          <w:tcPr>
            <w:tcW w:w="1886" w:type="dxa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D0CECE" w:themeFill="background2" w:themeFillShade="E6"/>
            <w:vAlign w:val="center"/>
            <w:hideMark/>
          </w:tcPr>
          <w:p w14:paraId="5BC219E4" w14:textId="77777777" w:rsidR="00756B3B" w:rsidRPr="00280D7A" w:rsidRDefault="00F85E87" w:rsidP="00756B3B">
            <w:pPr>
              <w:rPr>
                <w:rFonts w:ascii="Poppins" w:hAnsi="Poppins" w:cs="Poppins"/>
                <w:b/>
                <w:bCs/>
                <w:color w:val="FFFFFF"/>
                <w:sz w:val="20"/>
                <w:szCs w:val="20"/>
              </w:rPr>
            </w:pPr>
            <w:r w:rsidRPr="00C037FD">
              <w:rPr>
                <w:rFonts w:ascii="Poppins" w:hAnsi="Poppins" w:cs="Poppins"/>
                <w:b/>
                <w:bCs/>
                <w:sz w:val="20"/>
                <w:szCs w:val="20"/>
              </w:rPr>
              <w:t>EFFECTIVE DATE</w:t>
            </w:r>
          </w:p>
        </w:tc>
        <w:tc>
          <w:tcPr>
            <w:tcW w:w="2547" w:type="dxa"/>
            <w:gridSpan w:val="2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DEDED"/>
            <w:vAlign w:val="center"/>
            <w:hideMark/>
          </w:tcPr>
          <w:p w14:paraId="4068329E" w14:textId="57D5BD63" w:rsidR="00756B3B" w:rsidRPr="00C870F9" w:rsidRDefault="00833FE6" w:rsidP="00756B3B">
            <w:pPr>
              <w:jc w:val="center"/>
              <w:rPr>
                <w:rFonts w:ascii="Poppins" w:hAnsi="Poppins" w:cs="Poppins"/>
                <w:color w:val="000000"/>
                <w:sz w:val="20"/>
                <w:szCs w:val="20"/>
              </w:rPr>
            </w:pPr>
            <w:r>
              <w:rPr>
                <w:rFonts w:ascii="Poppins" w:hAnsi="Poppins" w:cs="Poppins"/>
                <w:color w:val="000000"/>
                <w:sz w:val="20"/>
                <w:szCs w:val="20"/>
              </w:rPr>
              <w:t>Immediately after approval</w:t>
            </w:r>
          </w:p>
        </w:tc>
        <w:tc>
          <w:tcPr>
            <w:tcW w:w="2193" w:type="dxa"/>
            <w:gridSpan w:val="2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D0CECE" w:themeFill="background2" w:themeFillShade="E6"/>
            <w:vAlign w:val="center"/>
            <w:hideMark/>
          </w:tcPr>
          <w:p w14:paraId="786ABBB9" w14:textId="77777777" w:rsidR="00756B3B" w:rsidRPr="00C870F9" w:rsidRDefault="00F85E87" w:rsidP="00756B3B">
            <w:pPr>
              <w:rPr>
                <w:rFonts w:ascii="Poppins" w:hAnsi="Poppins" w:cs="Poppins"/>
                <w:b/>
                <w:bCs/>
                <w:color w:val="FFFFFF"/>
                <w:sz w:val="20"/>
                <w:szCs w:val="20"/>
              </w:rPr>
            </w:pPr>
            <w:r w:rsidRPr="00C037FD">
              <w:rPr>
                <w:rFonts w:ascii="Poppins" w:hAnsi="Poppins" w:cs="Poppins"/>
                <w:b/>
                <w:bCs/>
                <w:sz w:val="20"/>
                <w:szCs w:val="20"/>
              </w:rPr>
              <w:t>DATE OF LAST REVISION</w:t>
            </w:r>
          </w:p>
        </w:tc>
        <w:tc>
          <w:tcPr>
            <w:tcW w:w="2394" w:type="dxa"/>
            <w:gridSpan w:val="2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DEDED"/>
            <w:vAlign w:val="center"/>
            <w:hideMark/>
          </w:tcPr>
          <w:p w14:paraId="31B0B0BA" w14:textId="7BD0BBBA" w:rsidR="00756B3B" w:rsidRPr="00C870F9" w:rsidRDefault="00D15956" w:rsidP="00756B3B">
            <w:pPr>
              <w:jc w:val="center"/>
              <w:rPr>
                <w:rFonts w:ascii="Poppins" w:hAnsi="Poppins" w:cs="Poppins"/>
                <w:color w:val="000000"/>
                <w:sz w:val="20"/>
                <w:szCs w:val="20"/>
              </w:rPr>
            </w:pPr>
            <w:r>
              <w:rPr>
                <w:rFonts w:ascii="Poppins" w:hAnsi="Poppins" w:cs="Poppins"/>
                <w:color w:val="000000"/>
                <w:sz w:val="20"/>
                <w:szCs w:val="20"/>
              </w:rPr>
              <w:t>18</w:t>
            </w:r>
            <w:r w:rsidRPr="00D15956">
              <w:rPr>
                <w:rFonts w:ascii="Poppins" w:hAnsi="Poppins" w:cs="Poppins"/>
                <w:color w:val="000000"/>
                <w:sz w:val="20"/>
                <w:szCs w:val="20"/>
                <w:vertAlign w:val="superscript"/>
              </w:rPr>
              <w:t>th</w:t>
            </w:r>
            <w:r>
              <w:rPr>
                <w:rFonts w:ascii="Poppins" w:hAnsi="Poppins" w:cs="Poppins"/>
                <w:color w:val="000000"/>
                <w:sz w:val="20"/>
                <w:szCs w:val="20"/>
              </w:rPr>
              <w:t xml:space="preserve"> July, 2022</w:t>
            </w:r>
          </w:p>
        </w:tc>
        <w:tc>
          <w:tcPr>
            <w:tcW w:w="1355" w:type="dxa"/>
            <w:gridSpan w:val="2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D0CECE" w:themeFill="background2" w:themeFillShade="E6"/>
            <w:vAlign w:val="center"/>
            <w:hideMark/>
          </w:tcPr>
          <w:p w14:paraId="6278A79C" w14:textId="77777777" w:rsidR="00756B3B" w:rsidRPr="00C870F9" w:rsidRDefault="00F85E87" w:rsidP="00756B3B">
            <w:pPr>
              <w:rPr>
                <w:rFonts w:ascii="Poppins" w:hAnsi="Poppins" w:cs="Poppins"/>
                <w:b/>
                <w:bCs/>
                <w:color w:val="FFFFFF"/>
                <w:sz w:val="20"/>
                <w:szCs w:val="20"/>
              </w:rPr>
            </w:pPr>
            <w:r w:rsidRPr="00C037FD">
              <w:rPr>
                <w:rFonts w:ascii="Poppins" w:hAnsi="Poppins" w:cs="Poppins"/>
                <w:b/>
                <w:bCs/>
                <w:sz w:val="20"/>
                <w:szCs w:val="20"/>
              </w:rPr>
              <w:t>VERSION NO.</w:t>
            </w:r>
            <w:r w:rsidRPr="00C870F9">
              <w:rPr>
                <w:rFonts w:ascii="Poppins" w:hAnsi="Poppins" w:cs="Poppins"/>
                <w:b/>
                <w:bCs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DEDED"/>
            <w:vAlign w:val="center"/>
            <w:hideMark/>
          </w:tcPr>
          <w:p w14:paraId="49C2F5EB" w14:textId="7DE4331D" w:rsidR="00756B3B" w:rsidRPr="00C870F9" w:rsidRDefault="00502087" w:rsidP="00756B3B">
            <w:pPr>
              <w:jc w:val="center"/>
              <w:rPr>
                <w:rFonts w:ascii="Poppins" w:hAnsi="Poppins" w:cs="Poppins"/>
                <w:color w:val="000000"/>
                <w:sz w:val="20"/>
                <w:szCs w:val="20"/>
              </w:rPr>
            </w:pPr>
            <w:r>
              <w:rPr>
                <w:rFonts w:ascii="Poppins" w:hAnsi="Poppins" w:cs="Poppins"/>
                <w:color w:val="000000"/>
                <w:sz w:val="20"/>
                <w:szCs w:val="20"/>
              </w:rPr>
              <w:t>001</w:t>
            </w:r>
          </w:p>
        </w:tc>
      </w:tr>
      <w:tr w:rsidR="00F85E87" w:rsidRPr="00B47C99" w14:paraId="2B8BAB91" w14:textId="77777777" w:rsidTr="009D7909">
        <w:trPr>
          <w:trHeight w:val="20"/>
        </w:trPr>
        <w:tc>
          <w:tcPr>
            <w:tcW w:w="11430" w:type="dxa"/>
            <w:gridSpan w:val="10"/>
            <w:tcBorders>
              <w:top w:val="nil"/>
              <w:left w:val="single" w:sz="4" w:space="0" w:color="BFBFBF"/>
              <w:bottom w:val="single" w:sz="8" w:space="0" w:color="BFBFBF"/>
            </w:tcBorders>
            <w:shd w:val="clear" w:color="auto" w:fill="BFBFBF" w:themeFill="background1" w:themeFillShade="BF"/>
            <w:vAlign w:val="center"/>
          </w:tcPr>
          <w:p w14:paraId="45460DC9" w14:textId="77777777" w:rsidR="00F85E87" w:rsidRPr="00C037FD" w:rsidRDefault="00F85E87" w:rsidP="00756B3B">
            <w:pPr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</w:tc>
      </w:tr>
      <w:tr w:rsidR="00756B3B" w:rsidRPr="00B47C99" w14:paraId="42473989" w14:textId="77777777" w:rsidTr="001B2EAD">
        <w:trPr>
          <w:trHeight w:val="871"/>
        </w:trPr>
        <w:tc>
          <w:tcPr>
            <w:tcW w:w="188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000000" w:themeFill="text1"/>
            <w:vAlign w:val="center"/>
            <w:hideMark/>
          </w:tcPr>
          <w:p w14:paraId="2841A175" w14:textId="77777777" w:rsidR="00756B3B" w:rsidRPr="00280D7A" w:rsidRDefault="00F85E87" w:rsidP="00756B3B">
            <w:pPr>
              <w:rPr>
                <w:rFonts w:ascii="Poppins" w:hAnsi="Poppins" w:cs="Poppins"/>
                <w:b/>
                <w:bCs/>
                <w:color w:val="FFFFFF"/>
                <w:sz w:val="20"/>
                <w:szCs w:val="20"/>
              </w:rPr>
            </w:pPr>
            <w:r w:rsidRPr="00280D7A">
              <w:rPr>
                <w:rFonts w:ascii="Poppins" w:hAnsi="Poppins" w:cs="Poppins"/>
                <w:b/>
                <w:bCs/>
                <w:color w:val="FFFFFF"/>
                <w:sz w:val="20"/>
                <w:szCs w:val="20"/>
              </w:rPr>
              <w:t>ADMINISTRATOR RESPONSIBLE</w:t>
            </w:r>
          </w:p>
        </w:tc>
        <w:tc>
          <w:tcPr>
            <w:tcW w:w="4298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8DBDFCA" w14:textId="656F0135" w:rsidR="00644D51" w:rsidRPr="00C870F9" w:rsidRDefault="00803AFC" w:rsidP="001B2EAD">
            <w:pPr>
              <w:pStyle w:val="ListParagraph"/>
              <w:ind w:left="880"/>
              <w:rPr>
                <w:rFonts w:ascii="Poppins" w:hAnsi="Poppins" w:cs="Poppins"/>
                <w:color w:val="000000"/>
                <w:sz w:val="20"/>
                <w:szCs w:val="20"/>
              </w:rPr>
            </w:pPr>
            <w:r>
              <w:rPr>
                <w:rFonts w:ascii="Poppins" w:hAnsi="Poppins" w:cs="Poppins"/>
                <w:color w:val="000000"/>
                <w:sz w:val="20"/>
                <w:szCs w:val="20"/>
              </w:rPr>
              <w:t>Admin Head</w:t>
            </w:r>
          </w:p>
        </w:tc>
        <w:tc>
          <w:tcPr>
            <w:tcW w:w="178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000000" w:themeFill="text1"/>
            <w:vAlign w:val="center"/>
            <w:hideMark/>
          </w:tcPr>
          <w:p w14:paraId="262543DE" w14:textId="77777777" w:rsidR="00756B3B" w:rsidRPr="00C870F9" w:rsidRDefault="00F85E87" w:rsidP="00756B3B">
            <w:pPr>
              <w:rPr>
                <w:rFonts w:ascii="Poppins" w:hAnsi="Poppins" w:cs="Poppins"/>
                <w:b/>
                <w:bCs/>
                <w:color w:val="FFFFFF"/>
                <w:sz w:val="20"/>
                <w:szCs w:val="20"/>
              </w:rPr>
            </w:pPr>
            <w:r w:rsidRPr="00C870F9">
              <w:rPr>
                <w:rFonts w:ascii="Poppins" w:hAnsi="Poppins" w:cs="Poppins"/>
                <w:b/>
                <w:bCs/>
                <w:color w:val="FFFFFF"/>
                <w:sz w:val="20"/>
                <w:szCs w:val="20"/>
              </w:rPr>
              <w:t>CONTACT INFORMATION</w:t>
            </w:r>
          </w:p>
        </w:tc>
        <w:tc>
          <w:tcPr>
            <w:tcW w:w="3464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EA95C4F" w14:textId="77777777" w:rsidR="00756B3B" w:rsidRPr="00C870F9" w:rsidRDefault="00756B3B" w:rsidP="00756B3B">
            <w:pPr>
              <w:ind w:firstLineChars="100" w:firstLine="200"/>
              <w:rPr>
                <w:rFonts w:ascii="Poppins" w:hAnsi="Poppins" w:cs="Poppins"/>
                <w:color w:val="000000"/>
                <w:sz w:val="20"/>
                <w:szCs w:val="20"/>
              </w:rPr>
            </w:pPr>
            <w:r w:rsidRPr="00C870F9">
              <w:rPr>
                <w:rFonts w:ascii="Poppins" w:hAnsi="Poppins" w:cs="Poppins"/>
                <w:color w:val="000000"/>
                <w:sz w:val="20"/>
                <w:szCs w:val="20"/>
              </w:rPr>
              <w:t> </w:t>
            </w:r>
          </w:p>
        </w:tc>
      </w:tr>
      <w:tr w:rsidR="00925AA5" w:rsidRPr="00B47C99" w14:paraId="1129AAA8" w14:textId="77777777" w:rsidTr="009D7909">
        <w:trPr>
          <w:trHeight w:val="331"/>
        </w:trPr>
        <w:tc>
          <w:tcPr>
            <w:tcW w:w="11430" w:type="dxa"/>
            <w:gridSpan w:val="10"/>
            <w:tcBorders>
              <w:top w:val="nil"/>
              <w:left w:val="single" w:sz="4" w:space="0" w:color="BFBFBF"/>
              <w:bottom w:val="single" w:sz="4" w:space="0" w:color="BFBFBF"/>
            </w:tcBorders>
            <w:shd w:val="clear" w:color="auto" w:fill="000000" w:themeFill="text1"/>
            <w:vAlign w:val="center"/>
          </w:tcPr>
          <w:p w14:paraId="417719E8" w14:textId="7AD72E49" w:rsidR="00925AA5" w:rsidRPr="00C870F9" w:rsidRDefault="00925AA5" w:rsidP="00925AA5">
            <w:pPr>
              <w:rPr>
                <w:rFonts w:ascii="Poppins" w:hAnsi="Poppins" w:cs="Poppins"/>
                <w:b/>
                <w:color w:val="FFFFFF" w:themeColor="background1"/>
                <w:sz w:val="20"/>
                <w:szCs w:val="20"/>
              </w:rPr>
            </w:pPr>
            <w:r w:rsidRPr="00C870F9">
              <w:rPr>
                <w:rFonts w:ascii="Poppins" w:hAnsi="Poppins" w:cs="Poppins"/>
                <w:b/>
                <w:color w:val="FFFFFF" w:themeColor="background1"/>
                <w:sz w:val="20"/>
                <w:szCs w:val="20"/>
              </w:rPr>
              <w:t>APPLIES TO</w:t>
            </w:r>
            <w:r w:rsidR="00F559DB" w:rsidRPr="00C870F9">
              <w:rPr>
                <w:rFonts w:ascii="Poppins" w:hAnsi="Poppins" w:cs="Poppins"/>
                <w:color w:val="FFFFFF" w:themeColor="background1"/>
                <w:sz w:val="20"/>
                <w:szCs w:val="20"/>
              </w:rPr>
              <w:t>.</w:t>
            </w:r>
          </w:p>
        </w:tc>
      </w:tr>
      <w:tr w:rsidR="00B75BEC" w:rsidRPr="00B47C99" w14:paraId="05371BA4" w14:textId="77777777" w:rsidTr="009D7909">
        <w:trPr>
          <w:trHeight w:val="331"/>
        </w:trPr>
        <w:tc>
          <w:tcPr>
            <w:tcW w:w="18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dashed" w:sz="4" w:space="0" w:color="BFBFBF"/>
            </w:tcBorders>
            <w:shd w:val="clear" w:color="auto" w:fill="AEAAAA" w:themeFill="background2" w:themeFillShade="BF"/>
            <w:vAlign w:val="center"/>
            <w:hideMark/>
          </w:tcPr>
          <w:p w14:paraId="0684AC8D" w14:textId="77777777" w:rsidR="00B75BEC" w:rsidRPr="00C90C89" w:rsidRDefault="00B75BEC" w:rsidP="00B75BEC">
            <w:pPr>
              <w:rPr>
                <w:rFonts w:ascii="Poppins" w:hAnsi="Poppins" w:cs="Poppins"/>
                <w:sz w:val="20"/>
                <w:szCs w:val="20"/>
              </w:rPr>
            </w:pPr>
            <w:r w:rsidRPr="00C90C89">
              <w:rPr>
                <w:rFonts w:ascii="Poppins" w:hAnsi="Poppins" w:cs="Poppins"/>
                <w:sz w:val="20"/>
                <w:szCs w:val="20"/>
              </w:rPr>
              <w:t>GROUP 1</w:t>
            </w:r>
          </w:p>
        </w:tc>
        <w:tc>
          <w:tcPr>
            <w:tcW w:w="2547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ADC5592" w14:textId="6AAF4112" w:rsidR="00B75BEC" w:rsidRPr="00C870F9" w:rsidRDefault="00B75BEC" w:rsidP="00B75BEC">
            <w:pPr>
              <w:rPr>
                <w:rFonts w:ascii="Poppins" w:hAnsi="Poppins" w:cs="Poppins"/>
                <w:color w:val="000000"/>
                <w:sz w:val="20"/>
                <w:szCs w:val="20"/>
              </w:rPr>
            </w:pPr>
            <w:r>
              <w:rPr>
                <w:rFonts w:ascii="Poppins" w:hAnsi="Poppins" w:cs="Poppins"/>
                <w:color w:val="000000"/>
                <w:sz w:val="20"/>
                <w:szCs w:val="20"/>
              </w:rPr>
              <w:t>Admin</w:t>
            </w:r>
          </w:p>
        </w:tc>
        <w:tc>
          <w:tcPr>
            <w:tcW w:w="1751" w:type="dxa"/>
            <w:tcBorders>
              <w:top w:val="single" w:sz="4" w:space="0" w:color="BFBFBF"/>
              <w:left w:val="nil"/>
              <w:bottom w:val="single" w:sz="4" w:space="0" w:color="BFBFBF"/>
              <w:right w:val="dashed" w:sz="4" w:space="0" w:color="BFBFBF"/>
            </w:tcBorders>
            <w:shd w:val="clear" w:color="auto" w:fill="AEAAAA" w:themeFill="background2" w:themeFillShade="BF"/>
            <w:vAlign w:val="center"/>
          </w:tcPr>
          <w:p w14:paraId="61CB8C4B" w14:textId="77777777" w:rsidR="00B75BEC" w:rsidRPr="00C90C89" w:rsidRDefault="00B75BEC" w:rsidP="00B75BEC">
            <w:pPr>
              <w:rPr>
                <w:rFonts w:ascii="Poppins" w:hAnsi="Poppins" w:cs="Poppins"/>
                <w:sz w:val="20"/>
                <w:szCs w:val="20"/>
              </w:rPr>
            </w:pPr>
            <w:r w:rsidRPr="00C90C89">
              <w:rPr>
                <w:rFonts w:ascii="Poppins" w:hAnsi="Poppins" w:cs="Poppins"/>
                <w:sz w:val="20"/>
                <w:szCs w:val="20"/>
              </w:rPr>
              <w:t>GROUP 2</w:t>
            </w:r>
          </w:p>
        </w:tc>
        <w:tc>
          <w:tcPr>
            <w:tcW w:w="1782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8D1F34F" w14:textId="39DBA28A" w:rsidR="00B75BEC" w:rsidRPr="00C870F9" w:rsidRDefault="00B75BEC" w:rsidP="00B75BEC">
            <w:pPr>
              <w:rPr>
                <w:rFonts w:ascii="Poppins" w:hAnsi="Poppins" w:cs="Poppins"/>
                <w:color w:val="000000"/>
                <w:sz w:val="20"/>
                <w:szCs w:val="20"/>
              </w:rPr>
            </w:pPr>
            <w:r>
              <w:rPr>
                <w:rFonts w:ascii="Poppins" w:hAnsi="Poppins" w:cs="Poppins"/>
                <w:color w:val="000000"/>
                <w:sz w:val="20"/>
                <w:szCs w:val="20"/>
              </w:rPr>
              <w:t>Account Managers</w:t>
            </w:r>
          </w:p>
        </w:tc>
        <w:tc>
          <w:tcPr>
            <w:tcW w:w="2019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dashed" w:sz="4" w:space="0" w:color="BFBFBF"/>
            </w:tcBorders>
            <w:shd w:val="clear" w:color="auto" w:fill="AEAAAA" w:themeFill="background2" w:themeFillShade="BF"/>
            <w:vAlign w:val="center"/>
          </w:tcPr>
          <w:p w14:paraId="09700448" w14:textId="77777777" w:rsidR="00B75BEC" w:rsidRPr="00C90C89" w:rsidRDefault="00B75BEC" w:rsidP="00B75BEC">
            <w:pPr>
              <w:rPr>
                <w:rFonts w:ascii="Poppins" w:hAnsi="Poppins" w:cs="Poppins"/>
                <w:sz w:val="20"/>
                <w:szCs w:val="20"/>
              </w:rPr>
            </w:pPr>
            <w:r w:rsidRPr="00C90C89">
              <w:rPr>
                <w:rFonts w:ascii="Poppins" w:hAnsi="Poppins" w:cs="Poppins"/>
                <w:sz w:val="20"/>
                <w:szCs w:val="20"/>
              </w:rPr>
              <w:t>GROUP 3</w:t>
            </w:r>
          </w:p>
        </w:tc>
        <w:tc>
          <w:tcPr>
            <w:tcW w:w="1445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960E4D2" w14:textId="22535E8C" w:rsidR="00B75BEC" w:rsidRPr="00C870F9" w:rsidRDefault="00B75BEC" w:rsidP="00B75BEC">
            <w:pPr>
              <w:rPr>
                <w:rFonts w:ascii="Poppins" w:hAnsi="Poppins" w:cs="Poppins"/>
                <w:color w:val="000000"/>
                <w:sz w:val="20"/>
                <w:szCs w:val="20"/>
              </w:rPr>
            </w:pPr>
            <w:r>
              <w:rPr>
                <w:rFonts w:ascii="Poppins" w:hAnsi="Poppins" w:cs="Poppins"/>
                <w:color w:val="000000"/>
                <w:sz w:val="20"/>
                <w:szCs w:val="20"/>
              </w:rPr>
              <w:t>Sales Head</w:t>
            </w:r>
          </w:p>
        </w:tc>
      </w:tr>
      <w:tr w:rsidR="00B75BEC" w:rsidRPr="00B47C99" w14:paraId="1927EBE2" w14:textId="77777777" w:rsidTr="009D7909">
        <w:trPr>
          <w:trHeight w:val="331"/>
        </w:trPr>
        <w:tc>
          <w:tcPr>
            <w:tcW w:w="1886" w:type="dxa"/>
            <w:tcBorders>
              <w:top w:val="nil"/>
              <w:left w:val="single" w:sz="4" w:space="0" w:color="BFBFBF"/>
              <w:bottom w:val="single" w:sz="4" w:space="0" w:color="BFBFBF"/>
              <w:right w:val="dashed" w:sz="4" w:space="0" w:color="BFBFBF"/>
            </w:tcBorders>
            <w:shd w:val="clear" w:color="auto" w:fill="AEAAAA" w:themeFill="background2" w:themeFillShade="BF"/>
            <w:vAlign w:val="center"/>
            <w:hideMark/>
          </w:tcPr>
          <w:p w14:paraId="2E2C23C4" w14:textId="77777777" w:rsidR="00B75BEC" w:rsidRPr="00C90C89" w:rsidRDefault="00B75BEC" w:rsidP="00B75BEC">
            <w:pPr>
              <w:rPr>
                <w:rFonts w:ascii="Poppins" w:hAnsi="Poppins" w:cs="Poppins"/>
                <w:sz w:val="20"/>
                <w:szCs w:val="20"/>
              </w:rPr>
            </w:pPr>
            <w:r w:rsidRPr="00C90C89">
              <w:rPr>
                <w:rFonts w:ascii="Poppins" w:hAnsi="Poppins" w:cs="Poppins"/>
                <w:sz w:val="20"/>
                <w:szCs w:val="20"/>
              </w:rPr>
              <w:t>GROUP 4</w:t>
            </w:r>
          </w:p>
        </w:tc>
        <w:tc>
          <w:tcPr>
            <w:tcW w:w="2547" w:type="dxa"/>
            <w:gridSpan w:val="2"/>
            <w:tcBorders>
              <w:top w:val="nil"/>
              <w:left w:val="nil"/>
              <w:bottom w:val="single" w:sz="4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E64F117" w14:textId="6B469E39" w:rsidR="00B75BEC" w:rsidRPr="00C870F9" w:rsidRDefault="004C3300" w:rsidP="00B75BEC">
            <w:pPr>
              <w:rPr>
                <w:rFonts w:ascii="Poppins" w:hAnsi="Poppins" w:cs="Poppins"/>
                <w:color w:val="000000"/>
                <w:sz w:val="20"/>
                <w:szCs w:val="20"/>
              </w:rPr>
            </w:pPr>
            <w:r>
              <w:rPr>
                <w:rFonts w:ascii="Poppins" w:hAnsi="Poppins" w:cs="Poppins"/>
                <w:color w:val="000000"/>
                <w:sz w:val="20"/>
                <w:szCs w:val="20"/>
              </w:rPr>
              <w:t>Internal Auditor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BFBFBF"/>
              <w:right w:val="dashed" w:sz="4" w:space="0" w:color="BFBFBF"/>
            </w:tcBorders>
            <w:shd w:val="clear" w:color="auto" w:fill="AEAAAA" w:themeFill="background2" w:themeFillShade="BF"/>
            <w:vAlign w:val="center"/>
          </w:tcPr>
          <w:p w14:paraId="3181E5DC" w14:textId="77777777" w:rsidR="00B75BEC" w:rsidRPr="00C90C89" w:rsidRDefault="00B75BEC" w:rsidP="00B75BEC">
            <w:pPr>
              <w:rPr>
                <w:rFonts w:ascii="Poppins" w:hAnsi="Poppins" w:cs="Poppins"/>
                <w:sz w:val="20"/>
                <w:szCs w:val="20"/>
              </w:rPr>
            </w:pPr>
            <w:r w:rsidRPr="00C90C89">
              <w:rPr>
                <w:rFonts w:ascii="Poppins" w:hAnsi="Poppins" w:cs="Poppins"/>
                <w:sz w:val="20"/>
                <w:szCs w:val="20"/>
              </w:rPr>
              <w:t>GROUP 5</w:t>
            </w:r>
          </w:p>
        </w:tc>
        <w:tc>
          <w:tcPr>
            <w:tcW w:w="1782" w:type="dxa"/>
            <w:gridSpan w:val="2"/>
            <w:tcBorders>
              <w:top w:val="nil"/>
              <w:left w:val="nil"/>
              <w:bottom w:val="single" w:sz="4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F5BEEFA" w14:textId="6D784C36" w:rsidR="00B75BEC" w:rsidRPr="00C870F9" w:rsidRDefault="004C3300" w:rsidP="00B75BEC">
            <w:pPr>
              <w:rPr>
                <w:rFonts w:ascii="Poppins" w:hAnsi="Poppins" w:cs="Poppins"/>
                <w:color w:val="000000"/>
                <w:sz w:val="20"/>
                <w:szCs w:val="20"/>
              </w:rPr>
            </w:pPr>
            <w:r>
              <w:rPr>
                <w:rFonts w:ascii="Poppins" w:hAnsi="Poppins" w:cs="Poppins"/>
                <w:color w:val="000000"/>
                <w:sz w:val="20"/>
                <w:szCs w:val="20"/>
              </w:rPr>
              <w:t>Operations Head</w:t>
            </w:r>
          </w:p>
        </w:tc>
        <w:tc>
          <w:tcPr>
            <w:tcW w:w="2019" w:type="dxa"/>
            <w:gridSpan w:val="2"/>
            <w:tcBorders>
              <w:top w:val="nil"/>
              <w:left w:val="nil"/>
              <w:bottom w:val="single" w:sz="4" w:space="0" w:color="BFBFBF"/>
              <w:right w:val="dashed" w:sz="4" w:space="0" w:color="BFBFBF"/>
            </w:tcBorders>
            <w:shd w:val="clear" w:color="auto" w:fill="AEAAAA" w:themeFill="background2" w:themeFillShade="BF"/>
            <w:vAlign w:val="center"/>
          </w:tcPr>
          <w:p w14:paraId="64EBE6A7" w14:textId="77777777" w:rsidR="00B75BEC" w:rsidRPr="00C90C89" w:rsidRDefault="00B75BEC" w:rsidP="00B75BEC">
            <w:pPr>
              <w:rPr>
                <w:rFonts w:ascii="Poppins" w:hAnsi="Poppins" w:cs="Poppins"/>
                <w:sz w:val="20"/>
                <w:szCs w:val="20"/>
              </w:rPr>
            </w:pPr>
            <w:r w:rsidRPr="00C90C89">
              <w:rPr>
                <w:rFonts w:ascii="Poppins" w:hAnsi="Poppins" w:cs="Poppins"/>
                <w:sz w:val="20"/>
                <w:szCs w:val="20"/>
              </w:rPr>
              <w:t>GROUP 6</w:t>
            </w:r>
          </w:p>
        </w:tc>
        <w:tc>
          <w:tcPr>
            <w:tcW w:w="144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8FC7BD8" w14:textId="77777777" w:rsidR="00B75BEC" w:rsidRPr="00C870F9" w:rsidRDefault="00B75BEC" w:rsidP="00B75BEC">
            <w:pPr>
              <w:rPr>
                <w:rFonts w:ascii="Poppins" w:hAnsi="Poppins" w:cs="Poppins"/>
                <w:color w:val="000000"/>
                <w:sz w:val="20"/>
                <w:szCs w:val="20"/>
              </w:rPr>
            </w:pPr>
          </w:p>
        </w:tc>
      </w:tr>
      <w:tr w:rsidR="00B75BEC" w:rsidRPr="00B47C99" w14:paraId="6F200C79" w14:textId="77777777" w:rsidTr="009D7909">
        <w:trPr>
          <w:trHeight w:val="144"/>
        </w:trPr>
        <w:tc>
          <w:tcPr>
            <w:tcW w:w="21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90EB7C" w14:textId="77777777" w:rsidR="00B75BEC" w:rsidRPr="00B47C99" w:rsidRDefault="00B75BEC" w:rsidP="00B75BEC">
            <w:pPr>
              <w:jc w:val="center"/>
              <w:rPr>
                <w:rFonts w:ascii="Poppins" w:hAnsi="Poppins" w:cs="Poppins"/>
                <w:color w:val="000000"/>
                <w:sz w:val="18"/>
                <w:szCs w:val="18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A6B83B" w14:textId="77777777" w:rsidR="00B75BEC" w:rsidRPr="00B47C99" w:rsidRDefault="00B75BEC" w:rsidP="00B75BEC">
            <w:pPr>
              <w:jc w:val="center"/>
              <w:rPr>
                <w:rFonts w:ascii="Poppins" w:hAnsi="Poppins" w:cs="Poppins"/>
                <w:sz w:val="18"/>
                <w:szCs w:val="18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F69484" w14:textId="77777777" w:rsidR="00B75BEC" w:rsidRPr="00B47C99" w:rsidRDefault="00B75BEC" w:rsidP="00B75BEC">
            <w:pPr>
              <w:jc w:val="center"/>
              <w:rPr>
                <w:rFonts w:ascii="Poppins" w:hAnsi="Poppins" w:cs="Poppins"/>
                <w:sz w:val="18"/>
                <w:szCs w:val="18"/>
              </w:rPr>
            </w:pPr>
          </w:p>
        </w:tc>
        <w:tc>
          <w:tcPr>
            <w:tcW w:w="17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AC40C7" w14:textId="77777777" w:rsidR="00B75BEC" w:rsidRPr="00B47C99" w:rsidRDefault="00B75BEC" w:rsidP="00B75BEC">
            <w:pPr>
              <w:jc w:val="center"/>
              <w:rPr>
                <w:rFonts w:ascii="Poppins" w:hAnsi="Poppins" w:cs="Poppins"/>
                <w:sz w:val="18"/>
                <w:szCs w:val="18"/>
              </w:rPr>
            </w:pPr>
          </w:p>
        </w:tc>
        <w:tc>
          <w:tcPr>
            <w:tcW w:w="20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3DEE4D" w14:textId="77777777" w:rsidR="00B75BEC" w:rsidRPr="00B47C99" w:rsidRDefault="00B75BEC" w:rsidP="00B75BEC">
            <w:pPr>
              <w:jc w:val="center"/>
              <w:rPr>
                <w:rFonts w:ascii="Poppins" w:hAnsi="Poppins" w:cs="Poppins"/>
                <w:sz w:val="18"/>
                <w:szCs w:val="18"/>
              </w:rPr>
            </w:pPr>
          </w:p>
        </w:tc>
        <w:tc>
          <w:tcPr>
            <w:tcW w:w="14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EC0245" w14:textId="77777777" w:rsidR="00B75BEC" w:rsidRPr="00B47C99" w:rsidRDefault="00B75BEC" w:rsidP="00B75BEC">
            <w:pPr>
              <w:jc w:val="center"/>
              <w:rPr>
                <w:rFonts w:ascii="Poppins" w:hAnsi="Poppins" w:cs="Poppins"/>
                <w:sz w:val="18"/>
                <w:szCs w:val="18"/>
              </w:rPr>
            </w:pPr>
          </w:p>
        </w:tc>
      </w:tr>
    </w:tbl>
    <w:p w14:paraId="3B8B5E17" w14:textId="77777777" w:rsidR="00AF40E2" w:rsidRPr="00B47C99" w:rsidRDefault="00AF40E2" w:rsidP="006C1052">
      <w:pPr>
        <w:rPr>
          <w:rFonts w:ascii="Poppins" w:hAnsi="Poppins" w:cs="Poppins"/>
          <w:sz w:val="24"/>
        </w:rPr>
      </w:pPr>
    </w:p>
    <w:tbl>
      <w:tblPr>
        <w:tblStyle w:val="GridTable5Dark-Accent5"/>
        <w:tblpPr w:leftFromText="180" w:rightFromText="180" w:vertAnchor="text" w:horzAnchor="margin" w:tblpY="36"/>
        <w:tblW w:w="5000" w:type="pct"/>
        <w:tblLook w:val="04A0" w:firstRow="1" w:lastRow="0" w:firstColumn="1" w:lastColumn="0" w:noHBand="0" w:noVBand="1"/>
      </w:tblPr>
      <w:tblGrid>
        <w:gridCol w:w="1012"/>
        <w:gridCol w:w="2582"/>
        <w:gridCol w:w="1478"/>
        <w:gridCol w:w="3787"/>
        <w:gridCol w:w="2507"/>
      </w:tblGrid>
      <w:tr w:rsidR="000231FA" w:rsidRPr="00B47C99" w14:paraId="225FB6BC" w14:textId="77777777" w:rsidTr="006779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shd w:val="clear" w:color="auto" w:fill="00B0F0"/>
            <w:hideMark/>
          </w:tcPr>
          <w:p w14:paraId="6CA573FE" w14:textId="77777777" w:rsidR="000231FA" w:rsidRPr="00C571CF" w:rsidRDefault="000231FA" w:rsidP="000231FA">
            <w:pPr>
              <w:pStyle w:val="TableHeading"/>
              <w:rPr>
                <w:rFonts w:ascii="Poppins" w:hAnsi="Poppins" w:cs="Poppins"/>
                <w:color w:val="323E4F" w:themeColor="text2" w:themeShade="BF"/>
                <w:sz w:val="24"/>
                <w:szCs w:val="24"/>
              </w:rPr>
            </w:pPr>
            <w:r w:rsidRPr="00C571CF">
              <w:rPr>
                <w:rFonts w:ascii="Poppins" w:hAnsi="Poppins" w:cs="Poppins"/>
                <w:sz w:val="24"/>
                <w:szCs w:val="24"/>
              </w:rPr>
              <w:t>VERSION HISTORY</w:t>
            </w:r>
          </w:p>
        </w:tc>
      </w:tr>
      <w:tr w:rsidR="00726DA5" w:rsidRPr="00B47C99" w14:paraId="754DFF3C" w14:textId="77777777" w:rsidTr="00763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pct"/>
            <w:shd w:val="clear" w:color="auto" w:fill="84B4E0"/>
            <w:hideMark/>
          </w:tcPr>
          <w:p w14:paraId="4CF20DA8" w14:textId="77777777" w:rsidR="000231FA" w:rsidRPr="00B47C99" w:rsidRDefault="000231FA" w:rsidP="000231FA">
            <w:pPr>
              <w:pStyle w:val="TableHeading"/>
              <w:rPr>
                <w:rFonts w:ascii="Poppins" w:hAnsi="Poppins" w:cs="Poppins"/>
                <w:color w:val="000000" w:themeColor="text1"/>
                <w:sz w:val="16"/>
              </w:rPr>
            </w:pPr>
            <w:r w:rsidRPr="00B47C99">
              <w:rPr>
                <w:rFonts w:ascii="Poppins" w:hAnsi="Poppins" w:cs="Poppins"/>
                <w:color w:val="000000" w:themeColor="text1"/>
                <w:sz w:val="16"/>
              </w:rPr>
              <w:t>VERSION</w:t>
            </w:r>
          </w:p>
        </w:tc>
        <w:tc>
          <w:tcPr>
            <w:tcW w:w="1136" w:type="pct"/>
          </w:tcPr>
          <w:p w14:paraId="7D02CB2E" w14:textId="77777777" w:rsidR="000231FA" w:rsidRPr="00B47C99" w:rsidRDefault="000231FA" w:rsidP="000231FA">
            <w:pPr>
              <w:pStyle w:val="Table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color w:val="000000" w:themeColor="text1"/>
                <w:sz w:val="16"/>
              </w:rPr>
            </w:pPr>
            <w:r w:rsidRPr="00B47C99">
              <w:rPr>
                <w:rFonts w:ascii="Poppins" w:hAnsi="Poppins" w:cs="Poppins"/>
                <w:color w:val="000000" w:themeColor="text1"/>
                <w:sz w:val="16"/>
              </w:rPr>
              <w:t>APPROVED BY</w:t>
            </w:r>
          </w:p>
        </w:tc>
        <w:tc>
          <w:tcPr>
            <w:tcW w:w="650" w:type="pct"/>
            <w:hideMark/>
          </w:tcPr>
          <w:p w14:paraId="6F39AC27" w14:textId="77777777" w:rsidR="000231FA" w:rsidRPr="00B47C99" w:rsidRDefault="000231FA" w:rsidP="000231FA">
            <w:pPr>
              <w:pStyle w:val="Table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color w:val="000000" w:themeColor="text1"/>
                <w:sz w:val="16"/>
              </w:rPr>
            </w:pPr>
            <w:r w:rsidRPr="00B47C99">
              <w:rPr>
                <w:rFonts w:ascii="Poppins" w:hAnsi="Poppins" w:cs="Poppins"/>
                <w:color w:val="000000" w:themeColor="text1"/>
                <w:sz w:val="16"/>
              </w:rPr>
              <w:t>REVISION DATE</w:t>
            </w:r>
          </w:p>
        </w:tc>
        <w:tc>
          <w:tcPr>
            <w:tcW w:w="1666" w:type="pct"/>
            <w:hideMark/>
          </w:tcPr>
          <w:p w14:paraId="128E4B88" w14:textId="77777777" w:rsidR="000231FA" w:rsidRPr="00B47C99" w:rsidRDefault="000231FA" w:rsidP="000231FA">
            <w:pPr>
              <w:pStyle w:val="Table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color w:val="000000" w:themeColor="text1"/>
                <w:sz w:val="16"/>
              </w:rPr>
            </w:pPr>
            <w:r w:rsidRPr="00B47C99">
              <w:rPr>
                <w:rFonts w:ascii="Poppins" w:hAnsi="Poppins" w:cs="Poppins"/>
                <w:color w:val="000000" w:themeColor="text1"/>
                <w:sz w:val="16"/>
              </w:rPr>
              <w:t>DESCRIPTION OF CHANGE</w:t>
            </w:r>
          </w:p>
        </w:tc>
        <w:tc>
          <w:tcPr>
            <w:tcW w:w="1103" w:type="pct"/>
            <w:hideMark/>
          </w:tcPr>
          <w:p w14:paraId="77F46184" w14:textId="77777777" w:rsidR="000231FA" w:rsidRPr="00B47C99" w:rsidRDefault="000231FA" w:rsidP="000231FA">
            <w:pPr>
              <w:pStyle w:val="Table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color w:val="000000" w:themeColor="text1"/>
                <w:sz w:val="16"/>
              </w:rPr>
            </w:pPr>
            <w:r w:rsidRPr="00B47C99">
              <w:rPr>
                <w:rFonts w:ascii="Poppins" w:hAnsi="Poppins" w:cs="Poppins"/>
                <w:color w:val="000000" w:themeColor="text1"/>
                <w:sz w:val="16"/>
              </w:rPr>
              <w:t>AUTHOR</w:t>
            </w:r>
          </w:p>
        </w:tc>
      </w:tr>
      <w:tr w:rsidR="000231FA" w:rsidRPr="00C870F9" w14:paraId="1DA39452" w14:textId="77777777" w:rsidTr="007638B7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pct"/>
            <w:shd w:val="clear" w:color="auto" w:fill="84B4E0"/>
          </w:tcPr>
          <w:p w14:paraId="4C458B6B" w14:textId="174A1480" w:rsidR="000231FA" w:rsidRPr="00C870F9" w:rsidRDefault="00125CFE" w:rsidP="000231FA">
            <w:pPr>
              <w:pStyle w:val="TableText"/>
              <w:rPr>
                <w:rFonts w:ascii="Poppins" w:hAnsi="Poppins" w:cs="Poppins"/>
                <w:color w:val="000000" w:themeColor="text1"/>
              </w:rPr>
            </w:pPr>
            <w:r w:rsidRPr="00C870F9">
              <w:rPr>
                <w:rFonts w:ascii="Poppins" w:hAnsi="Poppins" w:cs="Poppins"/>
                <w:color w:val="000000" w:themeColor="text1"/>
              </w:rPr>
              <w:t>01</w:t>
            </w:r>
          </w:p>
        </w:tc>
        <w:tc>
          <w:tcPr>
            <w:tcW w:w="1136" w:type="pct"/>
          </w:tcPr>
          <w:p w14:paraId="230273FF" w14:textId="09A443BB" w:rsidR="000231FA" w:rsidRPr="00C870F9" w:rsidRDefault="000231FA" w:rsidP="000231F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color w:val="000000" w:themeColor="text1"/>
              </w:rPr>
            </w:pPr>
          </w:p>
        </w:tc>
        <w:tc>
          <w:tcPr>
            <w:tcW w:w="650" w:type="pct"/>
          </w:tcPr>
          <w:p w14:paraId="3028B53C" w14:textId="38813255" w:rsidR="000231FA" w:rsidRPr="00C870F9" w:rsidRDefault="00CA6AD8" w:rsidP="000231F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color w:val="000000" w:themeColor="text1"/>
              </w:rPr>
            </w:pPr>
            <w:r>
              <w:rPr>
                <w:rFonts w:ascii="Poppins" w:hAnsi="Poppins" w:cs="Poppins"/>
                <w:color w:val="000000"/>
              </w:rPr>
              <w:t>18</w:t>
            </w:r>
            <w:r w:rsidRPr="00D15956">
              <w:rPr>
                <w:rFonts w:ascii="Poppins" w:hAnsi="Poppins" w:cs="Poppins"/>
                <w:color w:val="000000"/>
                <w:vertAlign w:val="superscript"/>
              </w:rPr>
              <w:t>th</w:t>
            </w:r>
            <w:r>
              <w:rPr>
                <w:rFonts w:ascii="Poppins" w:hAnsi="Poppins" w:cs="Poppins"/>
                <w:color w:val="000000"/>
              </w:rPr>
              <w:t xml:space="preserve"> July, 2022</w:t>
            </w:r>
          </w:p>
        </w:tc>
        <w:tc>
          <w:tcPr>
            <w:tcW w:w="1666" w:type="pct"/>
          </w:tcPr>
          <w:p w14:paraId="24BD9019" w14:textId="04A99057" w:rsidR="000231FA" w:rsidRPr="00C870F9" w:rsidRDefault="00CA6AD8" w:rsidP="000231F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color w:val="000000" w:themeColor="text1"/>
              </w:rPr>
            </w:pPr>
            <w:r>
              <w:rPr>
                <w:rFonts w:ascii="Poppins" w:hAnsi="Poppins" w:cs="Poppins"/>
                <w:color w:val="000000" w:themeColor="text1"/>
              </w:rPr>
              <w:t>Initial Draft</w:t>
            </w:r>
          </w:p>
        </w:tc>
        <w:tc>
          <w:tcPr>
            <w:tcW w:w="1103" w:type="pct"/>
          </w:tcPr>
          <w:p w14:paraId="174DC5A2" w14:textId="1EB3BBED" w:rsidR="000231FA" w:rsidRPr="00C870F9" w:rsidRDefault="00CA6AD8" w:rsidP="000231F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color w:val="000000" w:themeColor="text1"/>
              </w:rPr>
            </w:pPr>
            <w:r>
              <w:rPr>
                <w:rFonts w:ascii="Poppins" w:hAnsi="Poppins" w:cs="Poppins"/>
                <w:color w:val="000000" w:themeColor="text1"/>
              </w:rPr>
              <w:t>Ashwini</w:t>
            </w:r>
          </w:p>
        </w:tc>
      </w:tr>
      <w:tr w:rsidR="007638B7" w:rsidRPr="00B47C99" w14:paraId="765E017B" w14:textId="77777777" w:rsidTr="00763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pct"/>
            <w:shd w:val="clear" w:color="auto" w:fill="84B4E0"/>
          </w:tcPr>
          <w:p w14:paraId="277DD7AC" w14:textId="77777777" w:rsidR="000231FA" w:rsidRPr="00B47C99" w:rsidRDefault="000231FA" w:rsidP="000231FA">
            <w:pPr>
              <w:pStyle w:val="TableText"/>
              <w:rPr>
                <w:rFonts w:ascii="Poppins" w:hAnsi="Poppins" w:cs="Poppins"/>
                <w:color w:val="000000" w:themeColor="text1"/>
                <w:sz w:val="16"/>
              </w:rPr>
            </w:pPr>
          </w:p>
        </w:tc>
        <w:tc>
          <w:tcPr>
            <w:tcW w:w="1136" w:type="pct"/>
          </w:tcPr>
          <w:p w14:paraId="21C798B5" w14:textId="77777777" w:rsidR="000231FA" w:rsidRPr="00B47C99" w:rsidRDefault="000231FA" w:rsidP="000231FA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color w:val="000000" w:themeColor="text1"/>
                <w:sz w:val="16"/>
              </w:rPr>
            </w:pPr>
          </w:p>
        </w:tc>
        <w:tc>
          <w:tcPr>
            <w:tcW w:w="650" w:type="pct"/>
          </w:tcPr>
          <w:p w14:paraId="013A2C94" w14:textId="77777777" w:rsidR="000231FA" w:rsidRPr="00B47C99" w:rsidRDefault="000231FA" w:rsidP="000231FA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color w:val="000000" w:themeColor="text1"/>
                <w:sz w:val="16"/>
              </w:rPr>
            </w:pPr>
          </w:p>
        </w:tc>
        <w:tc>
          <w:tcPr>
            <w:tcW w:w="1666" w:type="pct"/>
          </w:tcPr>
          <w:p w14:paraId="2FCCCE8F" w14:textId="77777777" w:rsidR="000231FA" w:rsidRPr="00B47C99" w:rsidRDefault="000231FA" w:rsidP="000231FA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color w:val="000000" w:themeColor="text1"/>
                <w:sz w:val="16"/>
              </w:rPr>
            </w:pPr>
          </w:p>
        </w:tc>
        <w:tc>
          <w:tcPr>
            <w:tcW w:w="1103" w:type="pct"/>
          </w:tcPr>
          <w:p w14:paraId="5F1CFE8B" w14:textId="77777777" w:rsidR="000231FA" w:rsidRPr="00B47C99" w:rsidRDefault="000231FA" w:rsidP="000231FA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color w:val="000000" w:themeColor="text1"/>
                <w:sz w:val="16"/>
              </w:rPr>
            </w:pPr>
          </w:p>
        </w:tc>
      </w:tr>
      <w:tr w:rsidR="000231FA" w:rsidRPr="00B47C99" w14:paraId="0F20A135" w14:textId="77777777" w:rsidTr="007638B7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pct"/>
            <w:shd w:val="clear" w:color="auto" w:fill="84B4E0"/>
          </w:tcPr>
          <w:p w14:paraId="0F6BD242" w14:textId="77777777" w:rsidR="000231FA" w:rsidRPr="00B47C99" w:rsidRDefault="000231FA" w:rsidP="000231FA">
            <w:pPr>
              <w:pStyle w:val="TableText"/>
              <w:rPr>
                <w:rFonts w:ascii="Poppins" w:hAnsi="Poppins" w:cs="Poppins"/>
                <w:color w:val="000000" w:themeColor="text1"/>
                <w:sz w:val="16"/>
              </w:rPr>
            </w:pPr>
          </w:p>
        </w:tc>
        <w:tc>
          <w:tcPr>
            <w:tcW w:w="1136" w:type="pct"/>
          </w:tcPr>
          <w:p w14:paraId="366DEA25" w14:textId="77777777" w:rsidR="000231FA" w:rsidRPr="00B47C99" w:rsidRDefault="000231FA" w:rsidP="000231F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color w:val="000000" w:themeColor="text1"/>
                <w:sz w:val="16"/>
              </w:rPr>
            </w:pPr>
          </w:p>
        </w:tc>
        <w:tc>
          <w:tcPr>
            <w:tcW w:w="650" w:type="pct"/>
          </w:tcPr>
          <w:p w14:paraId="31BC61D0" w14:textId="77777777" w:rsidR="000231FA" w:rsidRPr="00B47C99" w:rsidRDefault="000231FA" w:rsidP="000231F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color w:val="000000" w:themeColor="text1"/>
                <w:sz w:val="16"/>
              </w:rPr>
            </w:pPr>
          </w:p>
        </w:tc>
        <w:tc>
          <w:tcPr>
            <w:tcW w:w="1666" w:type="pct"/>
          </w:tcPr>
          <w:p w14:paraId="23013045" w14:textId="77777777" w:rsidR="000231FA" w:rsidRPr="00B47C99" w:rsidRDefault="000231FA" w:rsidP="000231F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color w:val="000000" w:themeColor="text1"/>
                <w:sz w:val="16"/>
              </w:rPr>
            </w:pPr>
          </w:p>
        </w:tc>
        <w:tc>
          <w:tcPr>
            <w:tcW w:w="1103" w:type="pct"/>
          </w:tcPr>
          <w:p w14:paraId="7FA59A62" w14:textId="77777777" w:rsidR="000231FA" w:rsidRPr="00B47C99" w:rsidRDefault="000231FA" w:rsidP="000231F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color w:val="000000" w:themeColor="text1"/>
                <w:sz w:val="16"/>
              </w:rPr>
            </w:pPr>
          </w:p>
        </w:tc>
      </w:tr>
    </w:tbl>
    <w:p w14:paraId="379236B2" w14:textId="77777777" w:rsidR="000231FA" w:rsidRPr="00B47C99" w:rsidRDefault="000231FA" w:rsidP="000231FA">
      <w:pPr>
        <w:rPr>
          <w:rFonts w:ascii="Poppins" w:hAnsi="Poppins" w:cs="Poppins"/>
          <w:b/>
          <w:color w:val="44546A" w:themeColor="text2"/>
          <w:sz w:val="22"/>
        </w:rPr>
      </w:pPr>
    </w:p>
    <w:p w14:paraId="514BCAA4" w14:textId="6B381354" w:rsidR="0076464D" w:rsidRPr="00B47C99" w:rsidRDefault="002B5466" w:rsidP="0076464D">
      <w:pPr>
        <w:rPr>
          <w:rFonts w:ascii="Poppins" w:hAnsi="Poppins" w:cs="Poppins"/>
          <w:b/>
          <w:color w:val="44546A" w:themeColor="text2"/>
          <w:sz w:val="22"/>
        </w:rPr>
      </w:pPr>
      <w:r>
        <w:rPr>
          <w:rFonts w:ascii="Poppins" w:hAnsi="Poppins" w:cs="Poppins"/>
          <w:b/>
          <w:color w:val="44546A" w:themeColor="text2"/>
          <w:sz w:val="22"/>
        </w:rPr>
        <w:t>Purpose</w:t>
      </w:r>
    </w:p>
    <w:p w14:paraId="63A9D0C4" w14:textId="77777777" w:rsidR="0076464D" w:rsidRPr="00B47C99" w:rsidRDefault="0076464D" w:rsidP="0076464D">
      <w:pPr>
        <w:rPr>
          <w:rFonts w:ascii="Poppins" w:hAnsi="Poppins" w:cs="Poppins"/>
          <w:sz w:val="18"/>
        </w:rPr>
      </w:pPr>
    </w:p>
    <w:tbl>
      <w:tblPr>
        <w:tblStyle w:val="TableGrid"/>
        <w:tblW w:w="1137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1376"/>
      </w:tblGrid>
      <w:tr w:rsidR="0076464D" w:rsidRPr="00B47C99" w14:paraId="27188457" w14:textId="77777777" w:rsidTr="000231FA">
        <w:trPr>
          <w:trHeight w:val="1584"/>
        </w:trPr>
        <w:tc>
          <w:tcPr>
            <w:tcW w:w="11376" w:type="dxa"/>
          </w:tcPr>
          <w:p w14:paraId="04BACB38" w14:textId="77777777" w:rsidR="0076464D" w:rsidRPr="00B47C99" w:rsidRDefault="0076464D" w:rsidP="00D46EEE">
            <w:pPr>
              <w:rPr>
                <w:rFonts w:ascii="Poppins" w:hAnsi="Poppins" w:cs="Poppins"/>
                <w:sz w:val="18"/>
              </w:rPr>
            </w:pPr>
          </w:p>
          <w:p w14:paraId="0D12D8EC" w14:textId="2E14F693" w:rsidR="00A917CC" w:rsidRPr="005B7ED8" w:rsidRDefault="009D0938" w:rsidP="00A02B6D">
            <w:pPr>
              <w:rPr>
                <w:rFonts w:ascii="Poppins" w:hAnsi="Poppins" w:cs="Poppins"/>
                <w:sz w:val="20"/>
                <w:szCs w:val="20"/>
              </w:rPr>
            </w:pPr>
            <w:r w:rsidRPr="005B7ED8">
              <w:rPr>
                <w:rFonts w:ascii="Poppins" w:hAnsi="Poppins" w:cs="Poppins"/>
                <w:sz w:val="20"/>
                <w:szCs w:val="20"/>
              </w:rPr>
              <w:t>SimpleWorks Business Solutions</w:t>
            </w:r>
            <w:r w:rsidR="005B7ED8">
              <w:rPr>
                <w:rFonts w:ascii="Poppins" w:hAnsi="Poppins" w:cs="Poppins"/>
                <w:sz w:val="20"/>
                <w:szCs w:val="20"/>
              </w:rPr>
              <w:t xml:space="preserve"> </w:t>
            </w:r>
            <w:r w:rsidRPr="005B7ED8">
              <w:rPr>
                <w:rFonts w:ascii="Poppins" w:hAnsi="Poppins" w:cs="Poppins"/>
                <w:sz w:val="20"/>
                <w:szCs w:val="20"/>
              </w:rPr>
              <w:t xml:space="preserve">(Organization) utilizes third-party products and services to support our mission and goals. This Vendor Management Policy contains the requirements for how the organization will preserve and protect </w:t>
            </w:r>
            <w:r w:rsidR="00D76617" w:rsidRPr="005B7ED8">
              <w:rPr>
                <w:rFonts w:ascii="Poppins" w:hAnsi="Poppins" w:cs="Poppins"/>
                <w:sz w:val="20"/>
                <w:szCs w:val="20"/>
              </w:rPr>
              <w:t>information and commits to regular reviews of this Vendor Management Policy annually.</w:t>
            </w:r>
          </w:p>
        </w:tc>
      </w:tr>
    </w:tbl>
    <w:p w14:paraId="0D7A5ECD" w14:textId="77777777" w:rsidR="006C1052" w:rsidRPr="00B47C99" w:rsidRDefault="006C1052" w:rsidP="006C1052">
      <w:pPr>
        <w:rPr>
          <w:rFonts w:ascii="Poppins" w:hAnsi="Poppins" w:cs="Poppins"/>
          <w:b/>
          <w:color w:val="44546A" w:themeColor="text2"/>
          <w:sz w:val="22"/>
        </w:rPr>
      </w:pPr>
      <w:r w:rsidRPr="00B47C99">
        <w:rPr>
          <w:rFonts w:ascii="Poppins" w:hAnsi="Poppins" w:cs="Poppins"/>
          <w:b/>
          <w:color w:val="44546A" w:themeColor="text2"/>
          <w:sz w:val="22"/>
        </w:rPr>
        <w:t>SCOPE</w:t>
      </w:r>
    </w:p>
    <w:p w14:paraId="2A93A714" w14:textId="77777777" w:rsidR="006C1052" w:rsidRPr="00B47C99" w:rsidRDefault="006C1052" w:rsidP="006C1052">
      <w:pPr>
        <w:rPr>
          <w:rFonts w:ascii="Poppins" w:hAnsi="Poppins" w:cs="Poppins"/>
          <w:b/>
          <w:color w:val="44546A" w:themeColor="text2"/>
          <w:sz w:val="10"/>
          <w:szCs w:val="10"/>
        </w:rPr>
      </w:pPr>
    </w:p>
    <w:tbl>
      <w:tblPr>
        <w:tblStyle w:val="TableGrid"/>
        <w:tblW w:w="1137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1376"/>
      </w:tblGrid>
      <w:tr w:rsidR="006C1052" w:rsidRPr="00B47C99" w14:paraId="3C3EA47A" w14:textId="77777777" w:rsidTr="00D46EEE">
        <w:trPr>
          <w:trHeight w:val="720"/>
        </w:trPr>
        <w:tc>
          <w:tcPr>
            <w:tcW w:w="11376" w:type="dxa"/>
          </w:tcPr>
          <w:p w14:paraId="0F975904" w14:textId="2011D4BB" w:rsidR="006C1052" w:rsidRPr="008F2307" w:rsidRDefault="006E00A5" w:rsidP="00D46EEE">
            <w:pPr>
              <w:rPr>
                <w:rFonts w:ascii="Poppins" w:hAnsi="Poppins" w:cs="Poppins"/>
                <w:sz w:val="20"/>
                <w:szCs w:val="20"/>
              </w:rPr>
            </w:pPr>
            <w:r>
              <w:rPr>
                <w:rFonts w:ascii="Poppins" w:hAnsi="Poppins" w:cs="Poppins"/>
                <w:sz w:val="20"/>
                <w:szCs w:val="20"/>
              </w:rPr>
              <w:t>The policy applies to all the group and group members mentioned above.</w:t>
            </w:r>
          </w:p>
        </w:tc>
      </w:tr>
    </w:tbl>
    <w:p w14:paraId="4A38B4BC" w14:textId="4DD1E01A" w:rsidR="006C1052" w:rsidRDefault="006C1052" w:rsidP="006C1052">
      <w:pPr>
        <w:rPr>
          <w:rFonts w:ascii="Poppins" w:hAnsi="Poppins" w:cs="Poppins"/>
          <w:sz w:val="24"/>
        </w:rPr>
      </w:pPr>
    </w:p>
    <w:p w14:paraId="0D5ADE91" w14:textId="77777777" w:rsidR="00CA6C73" w:rsidRPr="00B47C99" w:rsidRDefault="00CA6C73" w:rsidP="006C1052">
      <w:pPr>
        <w:rPr>
          <w:rFonts w:ascii="Poppins" w:hAnsi="Poppins" w:cs="Poppins"/>
          <w:sz w:val="24"/>
        </w:rPr>
      </w:pPr>
    </w:p>
    <w:p w14:paraId="7C7A7705" w14:textId="77777777" w:rsidR="006C1052" w:rsidRPr="00B47C99" w:rsidRDefault="006C1052" w:rsidP="006C1052">
      <w:pPr>
        <w:rPr>
          <w:rFonts w:ascii="Poppins" w:hAnsi="Poppins" w:cs="Poppins"/>
          <w:b/>
          <w:color w:val="44546A" w:themeColor="text2"/>
          <w:sz w:val="22"/>
        </w:rPr>
      </w:pPr>
      <w:r w:rsidRPr="00B47C99">
        <w:rPr>
          <w:rFonts w:ascii="Poppins" w:hAnsi="Poppins" w:cs="Poppins"/>
          <w:b/>
          <w:color w:val="44546A" w:themeColor="text2"/>
          <w:sz w:val="22"/>
        </w:rPr>
        <w:t>POLICY STATEMENT</w:t>
      </w:r>
    </w:p>
    <w:p w14:paraId="0134FC26" w14:textId="77777777" w:rsidR="006C1052" w:rsidRPr="00B47C99" w:rsidRDefault="006C1052" w:rsidP="006C1052">
      <w:pPr>
        <w:rPr>
          <w:rFonts w:ascii="Poppins" w:hAnsi="Poppins" w:cs="Poppins"/>
          <w:b/>
          <w:color w:val="44546A" w:themeColor="text2"/>
          <w:sz w:val="10"/>
          <w:szCs w:val="10"/>
        </w:rPr>
      </w:pPr>
    </w:p>
    <w:tbl>
      <w:tblPr>
        <w:tblStyle w:val="TableGrid"/>
        <w:tblW w:w="1137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1376"/>
      </w:tblGrid>
      <w:tr w:rsidR="006C1052" w:rsidRPr="00B47C99" w14:paraId="797AE850" w14:textId="77777777" w:rsidTr="006C1052">
        <w:trPr>
          <w:trHeight w:val="1152"/>
        </w:trPr>
        <w:tc>
          <w:tcPr>
            <w:tcW w:w="11376" w:type="dxa"/>
          </w:tcPr>
          <w:p w14:paraId="2036D19A" w14:textId="0A7A3F9D" w:rsidR="00966E91" w:rsidRPr="00B03B1F" w:rsidRDefault="00966E91" w:rsidP="00966E91">
            <w:pPr>
              <w:pStyle w:val="Heading2"/>
              <w:jc w:val="left"/>
              <w:rPr>
                <w:rFonts w:ascii="Poppins" w:hAnsi="Poppins" w:cs="Poppins"/>
                <w:b/>
                <w:bCs/>
              </w:rPr>
            </w:pPr>
            <w:r w:rsidRPr="00B03B1F">
              <w:rPr>
                <w:rFonts w:ascii="Poppins" w:hAnsi="Poppins" w:cs="Poppins"/>
                <w:b/>
                <w:bCs/>
              </w:rPr>
              <w:lastRenderedPageBreak/>
              <w:t>Vendor management:</w:t>
            </w:r>
          </w:p>
          <w:p w14:paraId="602902F7" w14:textId="6F65673F" w:rsidR="00175D15" w:rsidRPr="00056219" w:rsidRDefault="00175D15" w:rsidP="00C3567A">
            <w:pPr>
              <w:pStyle w:val="ListParagraph"/>
              <w:numPr>
                <w:ilvl w:val="0"/>
                <w:numId w:val="14"/>
              </w:numPr>
              <w:spacing w:before="100" w:beforeAutospacing="1"/>
              <w:rPr>
                <w:rFonts w:ascii="Poppins" w:hAnsi="Poppins" w:cs="Poppins"/>
                <w:sz w:val="20"/>
                <w:szCs w:val="20"/>
              </w:rPr>
            </w:pPr>
            <w:r w:rsidRPr="00056219">
              <w:rPr>
                <w:rFonts w:ascii="Poppins" w:hAnsi="Poppins" w:cs="Poppins"/>
                <w:sz w:val="20"/>
                <w:szCs w:val="20"/>
              </w:rPr>
              <w:t>Ensure that a well-structured need analysis for outsourcing a particular service</w:t>
            </w:r>
            <w:r w:rsidR="00813804" w:rsidRPr="00056219">
              <w:rPr>
                <w:rFonts w:ascii="Poppins" w:hAnsi="Poppins" w:cs="Poppins"/>
                <w:sz w:val="20"/>
                <w:szCs w:val="20"/>
              </w:rPr>
              <w:t>/product is</w:t>
            </w:r>
            <w:r w:rsidRPr="00056219">
              <w:rPr>
                <w:rFonts w:ascii="Poppins" w:hAnsi="Poppins" w:cs="Poppins"/>
                <w:sz w:val="20"/>
                <w:szCs w:val="20"/>
              </w:rPr>
              <w:t xml:space="preserve"> done.</w:t>
            </w:r>
          </w:p>
          <w:p w14:paraId="173EAFF3" w14:textId="1BC1DBA2" w:rsidR="00090952" w:rsidRPr="00056219" w:rsidRDefault="00090952" w:rsidP="00C3567A">
            <w:pPr>
              <w:pStyle w:val="ListParagraph"/>
              <w:numPr>
                <w:ilvl w:val="0"/>
                <w:numId w:val="14"/>
              </w:numPr>
              <w:spacing w:before="100" w:beforeAutospacing="1"/>
              <w:rPr>
                <w:rFonts w:ascii="Poppins" w:hAnsi="Poppins" w:cs="Poppins"/>
                <w:sz w:val="20"/>
                <w:szCs w:val="20"/>
              </w:rPr>
            </w:pPr>
            <w:r w:rsidRPr="00056219">
              <w:rPr>
                <w:rFonts w:ascii="Poppins" w:hAnsi="Poppins" w:cs="Poppins"/>
                <w:sz w:val="20"/>
                <w:szCs w:val="20"/>
              </w:rPr>
              <w:t>Vendor selection and contract negotiation to address the need and goals is required.</w:t>
            </w:r>
          </w:p>
          <w:p w14:paraId="7713868D" w14:textId="7854320A" w:rsidR="00090952" w:rsidRPr="00056219" w:rsidRDefault="00090952" w:rsidP="00C3567A">
            <w:pPr>
              <w:pStyle w:val="ListParagraph"/>
              <w:numPr>
                <w:ilvl w:val="0"/>
                <w:numId w:val="14"/>
              </w:numPr>
              <w:spacing w:before="100" w:beforeAutospacing="1"/>
              <w:rPr>
                <w:rFonts w:ascii="Poppins" w:hAnsi="Poppins" w:cs="Poppins"/>
                <w:sz w:val="20"/>
                <w:szCs w:val="20"/>
              </w:rPr>
            </w:pPr>
            <w:r w:rsidRPr="00056219">
              <w:rPr>
                <w:rFonts w:ascii="Poppins" w:hAnsi="Poppins" w:cs="Poppins"/>
                <w:sz w:val="20"/>
                <w:szCs w:val="20"/>
              </w:rPr>
              <w:t>Establish SLA standards and monitor performance against the same.</w:t>
            </w:r>
          </w:p>
          <w:p w14:paraId="5110989A" w14:textId="222BE715" w:rsidR="00090952" w:rsidRPr="00056219" w:rsidRDefault="00090952" w:rsidP="00C3567A">
            <w:pPr>
              <w:pStyle w:val="ListParagraph"/>
              <w:numPr>
                <w:ilvl w:val="0"/>
                <w:numId w:val="14"/>
              </w:numPr>
              <w:spacing w:before="100" w:beforeAutospacing="1"/>
              <w:rPr>
                <w:rFonts w:ascii="Poppins" w:hAnsi="Poppins" w:cs="Poppins"/>
                <w:sz w:val="20"/>
                <w:szCs w:val="20"/>
              </w:rPr>
            </w:pPr>
            <w:r w:rsidRPr="00056219">
              <w:rPr>
                <w:rFonts w:ascii="Poppins" w:hAnsi="Poppins" w:cs="Poppins"/>
                <w:sz w:val="20"/>
                <w:szCs w:val="20"/>
              </w:rPr>
              <w:t>Ensure that key risks and identified and monitored.</w:t>
            </w:r>
          </w:p>
          <w:p w14:paraId="51C956C4" w14:textId="0B785F17" w:rsidR="001E5130" w:rsidRPr="00056219" w:rsidRDefault="0081370D" w:rsidP="00C3567A">
            <w:pPr>
              <w:pStyle w:val="ListParagraph"/>
              <w:numPr>
                <w:ilvl w:val="0"/>
                <w:numId w:val="14"/>
              </w:numPr>
              <w:spacing w:before="100" w:beforeAutospacing="1"/>
              <w:rPr>
                <w:rFonts w:ascii="Poppins" w:hAnsi="Poppins" w:cs="Poppins"/>
                <w:sz w:val="20"/>
                <w:szCs w:val="20"/>
              </w:rPr>
            </w:pPr>
            <w:r w:rsidRPr="00056219">
              <w:rPr>
                <w:rFonts w:ascii="Poppins" w:hAnsi="Poppins" w:cs="Poppins"/>
                <w:sz w:val="20"/>
                <w:szCs w:val="20"/>
              </w:rPr>
              <w:t>Vendors must be evaluated prior to the start of any service and thereafter on an annual basis.</w:t>
            </w:r>
          </w:p>
          <w:p w14:paraId="13552764" w14:textId="11F7B90D" w:rsidR="00603BBE" w:rsidRPr="00056219" w:rsidRDefault="005168A7" w:rsidP="00C3567A">
            <w:pPr>
              <w:pStyle w:val="ListParagraph"/>
              <w:numPr>
                <w:ilvl w:val="0"/>
                <w:numId w:val="14"/>
              </w:numPr>
              <w:ind w:right="399"/>
              <w:rPr>
                <w:rFonts w:ascii="Poppins" w:hAnsi="Poppins" w:cs="Poppins"/>
                <w:sz w:val="20"/>
                <w:szCs w:val="20"/>
              </w:rPr>
            </w:pPr>
            <w:r w:rsidRPr="00056219">
              <w:rPr>
                <w:rFonts w:ascii="Poppins" w:hAnsi="Poppins" w:cs="Poppins"/>
                <w:sz w:val="20"/>
                <w:szCs w:val="20"/>
              </w:rPr>
              <w:t>Ensure that t</w:t>
            </w:r>
            <w:r w:rsidR="00603BBE" w:rsidRPr="00056219">
              <w:rPr>
                <w:rFonts w:ascii="Poppins" w:hAnsi="Poppins" w:cs="Poppins"/>
                <w:sz w:val="20"/>
                <w:szCs w:val="20"/>
              </w:rPr>
              <w:t>he organization provide</w:t>
            </w:r>
            <w:r w:rsidRPr="00056219">
              <w:rPr>
                <w:rFonts w:ascii="Poppins" w:hAnsi="Poppins" w:cs="Poppins"/>
                <w:sz w:val="20"/>
                <w:szCs w:val="20"/>
              </w:rPr>
              <w:t>s</w:t>
            </w:r>
            <w:r w:rsidR="00603BBE" w:rsidRPr="00056219">
              <w:rPr>
                <w:rFonts w:ascii="Poppins" w:hAnsi="Poppins" w:cs="Poppins"/>
                <w:sz w:val="20"/>
                <w:szCs w:val="20"/>
              </w:rPr>
              <w:t xml:space="preserve"> a point of contact for the vendor. The point of contact work</w:t>
            </w:r>
            <w:r w:rsidRPr="00056219">
              <w:rPr>
                <w:rFonts w:ascii="Poppins" w:hAnsi="Poppins" w:cs="Poppins"/>
                <w:sz w:val="20"/>
                <w:szCs w:val="20"/>
              </w:rPr>
              <w:t>s</w:t>
            </w:r>
            <w:r w:rsidR="00603BBE" w:rsidRPr="00056219">
              <w:rPr>
                <w:rFonts w:ascii="Poppins" w:hAnsi="Poppins" w:cs="Poppins"/>
                <w:sz w:val="20"/>
                <w:szCs w:val="20"/>
              </w:rPr>
              <w:t xml:space="preserve"> with the vendor to ensure the vendor is in compliance with these policies.</w:t>
            </w:r>
          </w:p>
          <w:p w14:paraId="188D3909" w14:textId="34C78C25" w:rsidR="00603BBE" w:rsidRDefault="00603BBE" w:rsidP="00C3567A">
            <w:pPr>
              <w:pStyle w:val="ListParagraph"/>
              <w:numPr>
                <w:ilvl w:val="0"/>
                <w:numId w:val="14"/>
              </w:numPr>
              <w:spacing w:before="100" w:beforeAutospacing="1"/>
              <w:rPr>
                <w:rFonts w:ascii="Poppins" w:hAnsi="Poppins" w:cs="Poppins"/>
                <w:sz w:val="20"/>
                <w:szCs w:val="20"/>
              </w:rPr>
            </w:pPr>
            <w:r w:rsidRPr="00056219">
              <w:rPr>
                <w:rFonts w:ascii="Poppins" w:hAnsi="Poppins" w:cs="Poppins"/>
                <w:sz w:val="20"/>
                <w:szCs w:val="20"/>
              </w:rPr>
              <w:t>Vendors must provide a list of key personnel working on the contract with the organization.</w:t>
            </w:r>
          </w:p>
          <w:p w14:paraId="630C75FB" w14:textId="77777777" w:rsidR="00C3567A" w:rsidRPr="00966E91" w:rsidRDefault="00C3567A" w:rsidP="00C3567A">
            <w:pPr>
              <w:numPr>
                <w:ilvl w:val="0"/>
                <w:numId w:val="14"/>
              </w:numPr>
              <w:spacing w:after="50" w:line="266" w:lineRule="auto"/>
              <w:rPr>
                <w:rFonts w:ascii="Poppins" w:hAnsi="Poppins" w:cs="Poppins"/>
                <w:sz w:val="20"/>
                <w:szCs w:val="20"/>
              </w:rPr>
            </w:pPr>
            <w:r w:rsidRPr="00966E91">
              <w:rPr>
                <w:rFonts w:ascii="Poppins" w:hAnsi="Poppins" w:cs="Poppins"/>
                <w:sz w:val="20"/>
                <w:szCs w:val="20"/>
              </w:rPr>
              <w:t>Ensure that organizational records are protected, safeguarded and safeguarded securely during the maintenance activity</w:t>
            </w:r>
          </w:p>
          <w:p w14:paraId="70170FFF" w14:textId="77777777" w:rsidR="00C3567A" w:rsidRPr="00966E91" w:rsidRDefault="00C3567A" w:rsidP="00C3567A">
            <w:pPr>
              <w:numPr>
                <w:ilvl w:val="0"/>
                <w:numId w:val="14"/>
              </w:numPr>
              <w:spacing w:after="50" w:line="266" w:lineRule="auto"/>
              <w:ind w:right="175"/>
              <w:rPr>
                <w:rFonts w:ascii="Poppins" w:hAnsi="Poppins" w:cs="Poppins"/>
                <w:sz w:val="20"/>
                <w:szCs w:val="20"/>
              </w:rPr>
            </w:pPr>
            <w:r w:rsidRPr="00966E91">
              <w:rPr>
                <w:rFonts w:ascii="Poppins" w:hAnsi="Poppins" w:cs="Poppins"/>
                <w:sz w:val="20"/>
                <w:szCs w:val="20"/>
              </w:rPr>
              <w:t>The information acquired by the vendor in the course of the contract cannot be used for the vendor’s own purposes or shared with others.</w:t>
            </w:r>
          </w:p>
          <w:p w14:paraId="53085CD1" w14:textId="59BBC65E" w:rsidR="00056219" w:rsidRPr="00B03B1F" w:rsidRDefault="00056219" w:rsidP="00056219">
            <w:pPr>
              <w:pStyle w:val="Heading2"/>
              <w:jc w:val="left"/>
              <w:rPr>
                <w:rFonts w:ascii="Poppins" w:hAnsi="Poppins" w:cs="Poppins"/>
                <w:b/>
                <w:bCs/>
              </w:rPr>
            </w:pPr>
            <w:r w:rsidRPr="00B03B1F">
              <w:rPr>
                <w:rFonts w:ascii="Poppins" w:hAnsi="Poppins" w:cs="Poppins"/>
                <w:b/>
                <w:bCs/>
              </w:rPr>
              <w:t>Vendor Information Management</w:t>
            </w:r>
          </w:p>
          <w:p w14:paraId="7029F98E" w14:textId="67485503" w:rsidR="003D5A8B" w:rsidRPr="00C3567A" w:rsidRDefault="00B75BEC" w:rsidP="00C3567A">
            <w:pPr>
              <w:pStyle w:val="ListParagraph"/>
              <w:numPr>
                <w:ilvl w:val="0"/>
                <w:numId w:val="15"/>
              </w:numPr>
              <w:spacing w:before="100" w:beforeAutospacing="1"/>
              <w:rPr>
                <w:rFonts w:ascii="Poppins" w:hAnsi="Poppins" w:cs="Poppins"/>
                <w:sz w:val="20"/>
                <w:szCs w:val="20"/>
              </w:rPr>
            </w:pPr>
            <w:r w:rsidRPr="00C3567A">
              <w:rPr>
                <w:rFonts w:ascii="Poppins" w:hAnsi="Poppins" w:cs="Poppins"/>
                <w:sz w:val="20"/>
                <w:szCs w:val="20"/>
              </w:rPr>
              <w:t>Ensure a</w:t>
            </w:r>
            <w:r w:rsidR="00A524FF" w:rsidRPr="00C3567A">
              <w:rPr>
                <w:rFonts w:ascii="Poppins" w:hAnsi="Poppins" w:cs="Poppins"/>
                <w:sz w:val="20"/>
                <w:szCs w:val="20"/>
              </w:rPr>
              <w:t xml:space="preserve">ll the vendor related information and documents </w:t>
            </w:r>
            <w:r w:rsidR="00F411A8" w:rsidRPr="00C3567A">
              <w:rPr>
                <w:rFonts w:ascii="Poppins" w:hAnsi="Poppins" w:cs="Poppins"/>
                <w:sz w:val="20"/>
                <w:szCs w:val="20"/>
              </w:rPr>
              <w:t xml:space="preserve">are </w:t>
            </w:r>
            <w:r w:rsidR="00A524FF" w:rsidRPr="00C3567A">
              <w:rPr>
                <w:rFonts w:ascii="Poppins" w:hAnsi="Poppins" w:cs="Poppins"/>
                <w:sz w:val="20"/>
                <w:szCs w:val="20"/>
              </w:rPr>
              <w:t>stored centrally as outlined by the process.</w:t>
            </w:r>
          </w:p>
          <w:p w14:paraId="7A5190FD" w14:textId="443DF763" w:rsidR="00A524FF" w:rsidRPr="00C3567A" w:rsidRDefault="005168A7" w:rsidP="00C3567A">
            <w:pPr>
              <w:pStyle w:val="ListParagraph"/>
              <w:numPr>
                <w:ilvl w:val="0"/>
                <w:numId w:val="15"/>
              </w:numPr>
              <w:spacing w:before="100" w:beforeAutospacing="1"/>
              <w:rPr>
                <w:rFonts w:ascii="Poppins" w:hAnsi="Poppins" w:cs="Poppins"/>
                <w:sz w:val="20"/>
                <w:szCs w:val="20"/>
              </w:rPr>
            </w:pPr>
            <w:r w:rsidRPr="00C3567A">
              <w:rPr>
                <w:rFonts w:ascii="Poppins" w:hAnsi="Poppins" w:cs="Poppins"/>
                <w:sz w:val="20"/>
                <w:szCs w:val="20"/>
              </w:rPr>
              <w:t xml:space="preserve">Ensure </w:t>
            </w:r>
            <w:r w:rsidRPr="00C3567A">
              <w:rPr>
                <w:rFonts w:ascii="Poppins" w:hAnsi="Poppins" w:cs="Poppins"/>
                <w:sz w:val="20"/>
                <w:szCs w:val="20"/>
              </w:rPr>
              <w:t>that t</w:t>
            </w:r>
            <w:r w:rsidR="00A524FF" w:rsidRPr="00C3567A">
              <w:rPr>
                <w:rFonts w:ascii="Poppins" w:hAnsi="Poppins" w:cs="Poppins"/>
                <w:sz w:val="20"/>
                <w:szCs w:val="20"/>
              </w:rPr>
              <w:t xml:space="preserve">he vendor information </w:t>
            </w:r>
            <w:r w:rsidRPr="00C3567A">
              <w:rPr>
                <w:rFonts w:ascii="Poppins" w:hAnsi="Poppins" w:cs="Poppins"/>
                <w:sz w:val="20"/>
                <w:szCs w:val="20"/>
              </w:rPr>
              <w:t xml:space="preserve">is </w:t>
            </w:r>
            <w:r w:rsidR="00A524FF" w:rsidRPr="00C3567A">
              <w:rPr>
                <w:rFonts w:ascii="Poppins" w:hAnsi="Poppins" w:cs="Poppins"/>
                <w:sz w:val="20"/>
                <w:szCs w:val="20"/>
              </w:rPr>
              <w:t>updated regularly as and when required.</w:t>
            </w:r>
          </w:p>
          <w:p w14:paraId="1EC8B3D2" w14:textId="2BBD7611" w:rsidR="00A524FF" w:rsidRPr="00C3567A" w:rsidRDefault="005168A7" w:rsidP="00C3567A">
            <w:pPr>
              <w:pStyle w:val="ListParagraph"/>
              <w:numPr>
                <w:ilvl w:val="0"/>
                <w:numId w:val="15"/>
              </w:numPr>
              <w:spacing w:before="100" w:beforeAutospacing="1"/>
              <w:rPr>
                <w:rFonts w:ascii="Poppins" w:hAnsi="Poppins" w:cs="Poppins"/>
                <w:sz w:val="20"/>
                <w:szCs w:val="20"/>
              </w:rPr>
            </w:pPr>
            <w:r w:rsidRPr="00C3567A">
              <w:rPr>
                <w:rFonts w:ascii="Poppins" w:hAnsi="Poppins" w:cs="Poppins"/>
                <w:sz w:val="20"/>
                <w:szCs w:val="20"/>
              </w:rPr>
              <w:t xml:space="preserve">Ensure that the </w:t>
            </w:r>
            <w:r w:rsidR="00A524FF" w:rsidRPr="00C3567A">
              <w:rPr>
                <w:rFonts w:ascii="Poppins" w:hAnsi="Poppins" w:cs="Poppins"/>
                <w:sz w:val="20"/>
                <w:szCs w:val="20"/>
              </w:rPr>
              <w:t xml:space="preserve">vendor agreements/contracts if any </w:t>
            </w:r>
            <w:r w:rsidRPr="00C3567A">
              <w:rPr>
                <w:rFonts w:ascii="Poppins" w:hAnsi="Poppins" w:cs="Poppins"/>
                <w:sz w:val="20"/>
                <w:szCs w:val="20"/>
              </w:rPr>
              <w:t xml:space="preserve">are </w:t>
            </w:r>
            <w:r w:rsidR="00A524FF" w:rsidRPr="00C3567A">
              <w:rPr>
                <w:rFonts w:ascii="Poppins" w:hAnsi="Poppins" w:cs="Poppins"/>
                <w:sz w:val="20"/>
                <w:szCs w:val="20"/>
              </w:rPr>
              <w:t>updated regularly as and when required.</w:t>
            </w:r>
          </w:p>
          <w:p w14:paraId="02B2A58F" w14:textId="117AD123" w:rsidR="00A524FF" w:rsidRPr="00C3567A" w:rsidRDefault="005168A7" w:rsidP="00C3567A">
            <w:pPr>
              <w:pStyle w:val="ListParagraph"/>
              <w:numPr>
                <w:ilvl w:val="0"/>
                <w:numId w:val="15"/>
              </w:numPr>
              <w:spacing w:before="100" w:beforeAutospacing="1"/>
              <w:rPr>
                <w:rFonts w:ascii="Poppins" w:hAnsi="Poppins" w:cs="Poppins"/>
                <w:sz w:val="20"/>
                <w:szCs w:val="20"/>
              </w:rPr>
            </w:pPr>
            <w:r w:rsidRPr="00C3567A">
              <w:rPr>
                <w:rFonts w:ascii="Poppins" w:hAnsi="Poppins" w:cs="Poppins"/>
                <w:sz w:val="20"/>
                <w:szCs w:val="20"/>
              </w:rPr>
              <w:t xml:space="preserve">Ensure that the </w:t>
            </w:r>
            <w:r w:rsidR="00A524FF" w:rsidRPr="00C3567A">
              <w:rPr>
                <w:rFonts w:ascii="Poppins" w:hAnsi="Poppins" w:cs="Poppins"/>
                <w:sz w:val="20"/>
                <w:szCs w:val="20"/>
              </w:rPr>
              <w:t xml:space="preserve">Purchase Orders and bills </w:t>
            </w:r>
            <w:r w:rsidRPr="00C3567A">
              <w:rPr>
                <w:rFonts w:ascii="Poppins" w:hAnsi="Poppins" w:cs="Poppins"/>
                <w:sz w:val="20"/>
                <w:szCs w:val="20"/>
              </w:rPr>
              <w:t>are</w:t>
            </w:r>
            <w:r w:rsidR="00A524FF" w:rsidRPr="00C3567A">
              <w:rPr>
                <w:rFonts w:ascii="Poppins" w:hAnsi="Poppins" w:cs="Poppins"/>
                <w:sz w:val="20"/>
                <w:szCs w:val="20"/>
              </w:rPr>
              <w:t xml:space="preserve"> maintained centrally as outlined by the process.</w:t>
            </w:r>
          </w:p>
          <w:p w14:paraId="2F412944" w14:textId="0E01A7FD" w:rsidR="00A524FF" w:rsidRPr="00966E91" w:rsidRDefault="00A524FF" w:rsidP="00C3567A">
            <w:pPr>
              <w:numPr>
                <w:ilvl w:val="0"/>
                <w:numId w:val="15"/>
              </w:numPr>
              <w:spacing w:after="50" w:line="266" w:lineRule="auto"/>
              <w:rPr>
                <w:rFonts w:ascii="Poppins" w:hAnsi="Poppins" w:cs="Poppins"/>
                <w:sz w:val="20"/>
                <w:szCs w:val="20"/>
              </w:rPr>
            </w:pPr>
            <w:r w:rsidRPr="00966E91">
              <w:rPr>
                <w:rFonts w:ascii="Poppins" w:hAnsi="Poppins" w:cs="Poppins"/>
                <w:sz w:val="20"/>
                <w:szCs w:val="20"/>
              </w:rPr>
              <w:t>Ensure that problems, issues, disputes, and other matters are resolved in a timely manner</w:t>
            </w:r>
            <w:r w:rsidR="00025B93" w:rsidRPr="00966E91">
              <w:rPr>
                <w:rFonts w:ascii="Poppins" w:hAnsi="Poppins" w:cs="Poppins"/>
                <w:sz w:val="20"/>
                <w:szCs w:val="20"/>
              </w:rPr>
              <w:t xml:space="preserve"> by the vendor.</w:t>
            </w:r>
          </w:p>
          <w:p w14:paraId="34714BEF" w14:textId="7CA07F07" w:rsidR="00A524FF" w:rsidRPr="00B47C99" w:rsidRDefault="00210C5F" w:rsidP="00C3567A">
            <w:pPr>
              <w:numPr>
                <w:ilvl w:val="0"/>
                <w:numId w:val="15"/>
              </w:numPr>
              <w:spacing w:after="242" w:line="266" w:lineRule="auto"/>
              <w:rPr>
                <w:rFonts w:ascii="Poppins" w:hAnsi="Poppins" w:cs="Poppins"/>
                <w:sz w:val="18"/>
              </w:rPr>
            </w:pPr>
            <w:r w:rsidRPr="00966E91">
              <w:rPr>
                <w:rFonts w:ascii="Poppins" w:hAnsi="Poppins" w:cs="Poppins"/>
                <w:sz w:val="20"/>
                <w:szCs w:val="20"/>
              </w:rPr>
              <w:t>Ensure that vendor responses address all requirements.</w:t>
            </w:r>
          </w:p>
        </w:tc>
      </w:tr>
    </w:tbl>
    <w:p w14:paraId="346B3089" w14:textId="77777777" w:rsidR="002E4407" w:rsidRPr="00B47C99" w:rsidRDefault="002E4407" w:rsidP="002E4407">
      <w:pPr>
        <w:rPr>
          <w:rFonts w:ascii="Poppins" w:hAnsi="Poppins" w:cs="Poppins"/>
          <w:b/>
          <w:color w:val="44546A" w:themeColor="text2"/>
          <w:sz w:val="22"/>
        </w:rPr>
      </w:pPr>
      <w:r w:rsidRPr="00B47C99">
        <w:rPr>
          <w:rFonts w:ascii="Poppins" w:hAnsi="Poppins" w:cs="Poppins"/>
          <w:b/>
          <w:color w:val="44546A" w:themeColor="text2"/>
          <w:sz w:val="22"/>
        </w:rPr>
        <w:t>ROLES AND RESPONSIBILITIES</w:t>
      </w:r>
    </w:p>
    <w:p w14:paraId="0F31D6A2" w14:textId="77777777" w:rsidR="002E4407" w:rsidRPr="00B47C99" w:rsidRDefault="002E4407" w:rsidP="002E4407">
      <w:pPr>
        <w:rPr>
          <w:rFonts w:ascii="Poppins" w:hAnsi="Poppins" w:cs="Poppins"/>
          <w:b/>
          <w:color w:val="44546A" w:themeColor="text2"/>
          <w:sz w:val="10"/>
          <w:szCs w:val="10"/>
        </w:rPr>
      </w:pPr>
    </w:p>
    <w:tbl>
      <w:tblPr>
        <w:tblStyle w:val="TableGrid"/>
        <w:tblW w:w="1136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2"/>
        <w:gridCol w:w="3956"/>
        <w:gridCol w:w="3019"/>
        <w:gridCol w:w="3019"/>
      </w:tblGrid>
      <w:tr w:rsidR="0094130A" w:rsidRPr="00B47C99" w14:paraId="0B351550" w14:textId="3FE0FEFB" w:rsidTr="005453FE">
        <w:trPr>
          <w:trHeight w:val="360"/>
        </w:trPr>
        <w:tc>
          <w:tcPr>
            <w:tcW w:w="1372" w:type="dxa"/>
            <w:shd w:val="clear" w:color="auto" w:fill="000000" w:themeFill="text1"/>
            <w:vAlign w:val="center"/>
          </w:tcPr>
          <w:p w14:paraId="7E75313B" w14:textId="77777777" w:rsidR="0094130A" w:rsidRPr="00B47C99" w:rsidRDefault="0094130A" w:rsidP="00D46EEE">
            <w:pPr>
              <w:rPr>
                <w:rFonts w:ascii="Poppins" w:hAnsi="Poppins" w:cs="Poppins"/>
                <w:b/>
                <w:color w:val="FFFFFF" w:themeColor="background1"/>
                <w:sz w:val="18"/>
                <w:szCs w:val="18"/>
              </w:rPr>
            </w:pPr>
            <w:r w:rsidRPr="00B47C99">
              <w:rPr>
                <w:rFonts w:ascii="Poppins" w:hAnsi="Poppins" w:cs="Poppins"/>
                <w:b/>
                <w:color w:val="FFFFFF" w:themeColor="background1"/>
                <w:sz w:val="18"/>
                <w:szCs w:val="18"/>
              </w:rPr>
              <w:t>ROLE</w:t>
            </w:r>
          </w:p>
        </w:tc>
        <w:tc>
          <w:tcPr>
            <w:tcW w:w="3956" w:type="dxa"/>
            <w:shd w:val="clear" w:color="auto" w:fill="000000" w:themeFill="text1"/>
            <w:vAlign w:val="center"/>
          </w:tcPr>
          <w:p w14:paraId="70EE90C7" w14:textId="77777777" w:rsidR="0094130A" w:rsidRPr="00B47C99" w:rsidRDefault="0094130A" w:rsidP="00D46EEE">
            <w:pPr>
              <w:rPr>
                <w:rFonts w:ascii="Poppins" w:hAnsi="Poppins" w:cs="Poppins"/>
                <w:b/>
                <w:color w:val="FFFFFF" w:themeColor="background1"/>
                <w:sz w:val="18"/>
                <w:szCs w:val="18"/>
              </w:rPr>
            </w:pPr>
            <w:r w:rsidRPr="00B47C99">
              <w:rPr>
                <w:rFonts w:ascii="Poppins" w:hAnsi="Poppins" w:cs="Poppins"/>
                <w:b/>
                <w:color w:val="FFFFFF" w:themeColor="background1"/>
                <w:sz w:val="18"/>
                <w:szCs w:val="18"/>
              </w:rPr>
              <w:t>RESPONSIBILITY</w:t>
            </w:r>
          </w:p>
        </w:tc>
        <w:tc>
          <w:tcPr>
            <w:tcW w:w="3019" w:type="dxa"/>
            <w:shd w:val="clear" w:color="auto" w:fill="000000" w:themeFill="text1"/>
          </w:tcPr>
          <w:p w14:paraId="7FB82A43" w14:textId="2D039599" w:rsidR="0094130A" w:rsidRPr="00B47C99" w:rsidRDefault="0094130A" w:rsidP="00D46EEE">
            <w:pPr>
              <w:rPr>
                <w:rFonts w:ascii="Poppins" w:hAnsi="Poppins" w:cs="Poppins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18"/>
              </w:rPr>
              <w:t>Contact Name</w:t>
            </w:r>
          </w:p>
        </w:tc>
        <w:tc>
          <w:tcPr>
            <w:tcW w:w="3019" w:type="dxa"/>
            <w:shd w:val="clear" w:color="auto" w:fill="000000" w:themeFill="text1"/>
          </w:tcPr>
          <w:p w14:paraId="35A2CC3C" w14:textId="33146702" w:rsidR="0094130A" w:rsidRPr="00B47C99" w:rsidRDefault="0094130A" w:rsidP="00D46EEE">
            <w:pPr>
              <w:rPr>
                <w:rFonts w:ascii="Poppins" w:hAnsi="Poppins" w:cs="Poppins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18"/>
              </w:rPr>
              <w:t>Email</w:t>
            </w:r>
          </w:p>
        </w:tc>
      </w:tr>
      <w:tr w:rsidR="0094130A" w:rsidRPr="00B47C99" w14:paraId="1DA66649" w14:textId="4181E699" w:rsidTr="0094130A">
        <w:trPr>
          <w:trHeight w:val="432"/>
        </w:trPr>
        <w:tc>
          <w:tcPr>
            <w:tcW w:w="1372" w:type="dxa"/>
            <w:vAlign w:val="center"/>
          </w:tcPr>
          <w:p w14:paraId="0E7F4AA6" w14:textId="6F1CE112" w:rsidR="0094130A" w:rsidRPr="00B47C99" w:rsidRDefault="00F21358" w:rsidP="00D46EEE">
            <w:pPr>
              <w:rPr>
                <w:rFonts w:ascii="Poppins" w:hAnsi="Poppins" w:cs="Poppins"/>
                <w:sz w:val="18"/>
                <w:szCs w:val="18"/>
              </w:rPr>
            </w:pPr>
            <w:r>
              <w:rPr>
                <w:rFonts w:ascii="Poppins" w:hAnsi="Poppins" w:cs="Poppins"/>
                <w:sz w:val="18"/>
                <w:szCs w:val="18"/>
              </w:rPr>
              <w:t>Account Mangers</w:t>
            </w:r>
          </w:p>
        </w:tc>
        <w:tc>
          <w:tcPr>
            <w:tcW w:w="3956" w:type="dxa"/>
            <w:vAlign w:val="center"/>
          </w:tcPr>
          <w:p w14:paraId="445F78B4" w14:textId="5C42267B" w:rsidR="0094130A" w:rsidRPr="00B47C99" w:rsidRDefault="00F21358" w:rsidP="00D46EEE">
            <w:pPr>
              <w:rPr>
                <w:rFonts w:ascii="Poppins" w:hAnsi="Poppins" w:cs="Poppins"/>
                <w:sz w:val="18"/>
                <w:szCs w:val="18"/>
              </w:rPr>
            </w:pPr>
            <w:r>
              <w:rPr>
                <w:rFonts w:ascii="Poppins" w:hAnsi="Poppins" w:cs="Poppins"/>
                <w:sz w:val="18"/>
                <w:szCs w:val="18"/>
              </w:rPr>
              <w:t>Vendor Management</w:t>
            </w:r>
          </w:p>
        </w:tc>
        <w:tc>
          <w:tcPr>
            <w:tcW w:w="3019" w:type="dxa"/>
          </w:tcPr>
          <w:p w14:paraId="7021BE7D" w14:textId="281EF8B4" w:rsidR="0094130A" w:rsidRPr="00B47C99" w:rsidRDefault="0094130A" w:rsidP="00D46EEE">
            <w:pPr>
              <w:rPr>
                <w:rFonts w:ascii="Poppins" w:hAnsi="Poppins" w:cs="Poppins"/>
                <w:sz w:val="18"/>
                <w:szCs w:val="18"/>
              </w:rPr>
            </w:pPr>
          </w:p>
        </w:tc>
        <w:tc>
          <w:tcPr>
            <w:tcW w:w="3019" w:type="dxa"/>
          </w:tcPr>
          <w:p w14:paraId="2F785C64" w14:textId="2DC63654" w:rsidR="0094130A" w:rsidRPr="00B47C99" w:rsidRDefault="0094130A" w:rsidP="00D46EEE">
            <w:pPr>
              <w:rPr>
                <w:rFonts w:ascii="Poppins" w:hAnsi="Poppins" w:cs="Poppins"/>
                <w:sz w:val="18"/>
                <w:szCs w:val="18"/>
              </w:rPr>
            </w:pPr>
          </w:p>
        </w:tc>
      </w:tr>
      <w:tr w:rsidR="0094130A" w:rsidRPr="00B47C99" w14:paraId="3A27BE5F" w14:textId="377D35E1" w:rsidTr="0094130A">
        <w:trPr>
          <w:trHeight w:val="432"/>
        </w:trPr>
        <w:tc>
          <w:tcPr>
            <w:tcW w:w="1372" w:type="dxa"/>
            <w:vAlign w:val="center"/>
          </w:tcPr>
          <w:p w14:paraId="13AED0A5" w14:textId="794F5336" w:rsidR="0094130A" w:rsidRPr="00B47C99" w:rsidRDefault="00F21358" w:rsidP="00D46EEE">
            <w:pPr>
              <w:rPr>
                <w:rFonts w:ascii="Poppins" w:hAnsi="Poppins" w:cs="Poppins"/>
                <w:sz w:val="18"/>
                <w:szCs w:val="18"/>
              </w:rPr>
            </w:pPr>
            <w:r>
              <w:rPr>
                <w:rFonts w:ascii="Poppins" w:hAnsi="Poppins" w:cs="Poppins"/>
                <w:sz w:val="18"/>
                <w:szCs w:val="18"/>
              </w:rPr>
              <w:t>Admin</w:t>
            </w:r>
          </w:p>
        </w:tc>
        <w:tc>
          <w:tcPr>
            <w:tcW w:w="3956" w:type="dxa"/>
            <w:vAlign w:val="center"/>
          </w:tcPr>
          <w:p w14:paraId="3487006A" w14:textId="463B32BD" w:rsidR="0094130A" w:rsidRPr="00B47C99" w:rsidRDefault="00F21358" w:rsidP="00D46EEE">
            <w:pPr>
              <w:rPr>
                <w:rFonts w:ascii="Poppins" w:hAnsi="Poppins" w:cs="Poppins"/>
                <w:sz w:val="18"/>
                <w:szCs w:val="18"/>
              </w:rPr>
            </w:pPr>
            <w:r>
              <w:rPr>
                <w:rFonts w:ascii="Poppins" w:hAnsi="Poppins" w:cs="Poppins"/>
                <w:sz w:val="18"/>
                <w:szCs w:val="18"/>
              </w:rPr>
              <w:t>Vendor Information Management</w:t>
            </w:r>
          </w:p>
        </w:tc>
        <w:tc>
          <w:tcPr>
            <w:tcW w:w="3019" w:type="dxa"/>
          </w:tcPr>
          <w:p w14:paraId="5E65B60F" w14:textId="65C28259" w:rsidR="0094130A" w:rsidRPr="00B47C99" w:rsidRDefault="0094130A" w:rsidP="00D46EEE">
            <w:pPr>
              <w:rPr>
                <w:rFonts w:ascii="Poppins" w:hAnsi="Poppins" w:cs="Poppins"/>
                <w:sz w:val="18"/>
                <w:szCs w:val="18"/>
              </w:rPr>
            </w:pPr>
          </w:p>
        </w:tc>
        <w:tc>
          <w:tcPr>
            <w:tcW w:w="3019" w:type="dxa"/>
          </w:tcPr>
          <w:p w14:paraId="5988D280" w14:textId="41DA10C7" w:rsidR="0094130A" w:rsidRPr="00B47C99" w:rsidRDefault="0094130A" w:rsidP="00D46EEE">
            <w:pPr>
              <w:rPr>
                <w:rFonts w:ascii="Poppins" w:hAnsi="Poppins" w:cs="Poppins"/>
                <w:sz w:val="18"/>
                <w:szCs w:val="18"/>
              </w:rPr>
            </w:pPr>
          </w:p>
        </w:tc>
      </w:tr>
      <w:tr w:rsidR="0094130A" w:rsidRPr="00B47C99" w14:paraId="4680E6D0" w14:textId="71006990" w:rsidTr="0094130A">
        <w:trPr>
          <w:trHeight w:val="432"/>
        </w:trPr>
        <w:tc>
          <w:tcPr>
            <w:tcW w:w="1372" w:type="dxa"/>
            <w:vAlign w:val="center"/>
          </w:tcPr>
          <w:p w14:paraId="21BF1084" w14:textId="1E111463" w:rsidR="0094130A" w:rsidRPr="00B47C99" w:rsidRDefault="0094130A" w:rsidP="00D46EEE">
            <w:pPr>
              <w:rPr>
                <w:rFonts w:ascii="Poppins" w:hAnsi="Poppins" w:cs="Poppins"/>
                <w:sz w:val="18"/>
                <w:szCs w:val="18"/>
              </w:rPr>
            </w:pPr>
          </w:p>
        </w:tc>
        <w:tc>
          <w:tcPr>
            <w:tcW w:w="3956" w:type="dxa"/>
            <w:vAlign w:val="center"/>
          </w:tcPr>
          <w:p w14:paraId="39E94ECD" w14:textId="5FD589B7" w:rsidR="0094130A" w:rsidRPr="00B47C99" w:rsidRDefault="0094130A" w:rsidP="00D46EEE">
            <w:pPr>
              <w:rPr>
                <w:rFonts w:ascii="Poppins" w:hAnsi="Poppins" w:cs="Poppins"/>
                <w:sz w:val="18"/>
                <w:szCs w:val="18"/>
              </w:rPr>
            </w:pPr>
          </w:p>
        </w:tc>
        <w:tc>
          <w:tcPr>
            <w:tcW w:w="3019" w:type="dxa"/>
          </w:tcPr>
          <w:p w14:paraId="2D167CF6" w14:textId="5F732815" w:rsidR="0094130A" w:rsidRPr="00B47C99" w:rsidRDefault="0094130A" w:rsidP="00D46EEE">
            <w:pPr>
              <w:rPr>
                <w:rFonts w:ascii="Poppins" w:hAnsi="Poppins" w:cs="Poppins"/>
                <w:sz w:val="18"/>
                <w:szCs w:val="18"/>
              </w:rPr>
            </w:pPr>
          </w:p>
        </w:tc>
        <w:tc>
          <w:tcPr>
            <w:tcW w:w="3019" w:type="dxa"/>
          </w:tcPr>
          <w:p w14:paraId="37DEBD30" w14:textId="3DB83918" w:rsidR="0094130A" w:rsidRPr="00B47C99" w:rsidRDefault="0094130A" w:rsidP="00D46EEE">
            <w:pPr>
              <w:rPr>
                <w:rFonts w:ascii="Poppins" w:hAnsi="Poppins" w:cs="Poppins"/>
                <w:sz w:val="18"/>
                <w:szCs w:val="18"/>
              </w:rPr>
            </w:pPr>
          </w:p>
        </w:tc>
      </w:tr>
      <w:tr w:rsidR="0094130A" w:rsidRPr="00B47C99" w14:paraId="642A011B" w14:textId="770CA849" w:rsidTr="0094130A">
        <w:trPr>
          <w:trHeight w:val="432"/>
        </w:trPr>
        <w:tc>
          <w:tcPr>
            <w:tcW w:w="1372" w:type="dxa"/>
            <w:vAlign w:val="center"/>
          </w:tcPr>
          <w:p w14:paraId="5A239952" w14:textId="6D12564A" w:rsidR="0094130A" w:rsidRPr="00B47C99" w:rsidRDefault="0094130A" w:rsidP="00D46EEE">
            <w:pPr>
              <w:rPr>
                <w:rFonts w:ascii="Poppins" w:hAnsi="Poppins" w:cs="Poppins"/>
                <w:sz w:val="18"/>
                <w:szCs w:val="18"/>
              </w:rPr>
            </w:pPr>
          </w:p>
        </w:tc>
        <w:tc>
          <w:tcPr>
            <w:tcW w:w="3956" w:type="dxa"/>
            <w:vAlign w:val="center"/>
          </w:tcPr>
          <w:p w14:paraId="22BDBDE0" w14:textId="79026CBC" w:rsidR="0094130A" w:rsidRPr="00B47C99" w:rsidRDefault="0094130A" w:rsidP="00D46EEE">
            <w:pPr>
              <w:rPr>
                <w:rFonts w:ascii="Poppins" w:hAnsi="Poppins" w:cs="Poppins"/>
                <w:sz w:val="18"/>
                <w:szCs w:val="18"/>
              </w:rPr>
            </w:pPr>
          </w:p>
        </w:tc>
        <w:tc>
          <w:tcPr>
            <w:tcW w:w="3019" w:type="dxa"/>
          </w:tcPr>
          <w:p w14:paraId="5EB2FA41" w14:textId="32080707" w:rsidR="0094130A" w:rsidRPr="00B47C99" w:rsidRDefault="0094130A" w:rsidP="00D46EEE">
            <w:pPr>
              <w:rPr>
                <w:rFonts w:ascii="Poppins" w:hAnsi="Poppins" w:cs="Poppins"/>
                <w:sz w:val="18"/>
                <w:szCs w:val="18"/>
              </w:rPr>
            </w:pPr>
          </w:p>
        </w:tc>
        <w:tc>
          <w:tcPr>
            <w:tcW w:w="3019" w:type="dxa"/>
          </w:tcPr>
          <w:p w14:paraId="3BA0EE28" w14:textId="1047EAD1" w:rsidR="0094130A" w:rsidRPr="00B47C99" w:rsidRDefault="0094130A" w:rsidP="00D46EEE">
            <w:pPr>
              <w:rPr>
                <w:rFonts w:ascii="Poppins" w:hAnsi="Poppins" w:cs="Poppins"/>
                <w:sz w:val="18"/>
                <w:szCs w:val="18"/>
              </w:rPr>
            </w:pPr>
          </w:p>
        </w:tc>
      </w:tr>
    </w:tbl>
    <w:p w14:paraId="34EB8A51" w14:textId="77777777" w:rsidR="0076464D" w:rsidRPr="00B47C99" w:rsidRDefault="0076464D" w:rsidP="00FF51C2">
      <w:pPr>
        <w:rPr>
          <w:rFonts w:ascii="Poppins" w:hAnsi="Poppins" w:cs="Poppins"/>
          <w:b/>
          <w:noProof/>
          <w:color w:val="808080" w:themeColor="background1" w:themeShade="80"/>
          <w:szCs w:val="36"/>
        </w:rPr>
      </w:pPr>
    </w:p>
    <w:tbl>
      <w:tblPr>
        <w:tblStyle w:val="TableGrid"/>
        <w:tblW w:w="11062" w:type="dxa"/>
        <w:tblInd w:w="60" w:type="dxa"/>
        <w:tblBorders>
          <w:top w:val="none" w:sz="0" w:space="0" w:color="auto"/>
          <w:left w:val="single" w:sz="24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60" w:type="dxa"/>
          <w:right w:w="115" w:type="dxa"/>
        </w:tblCellMar>
        <w:tblLook w:val="04A0" w:firstRow="1" w:lastRow="0" w:firstColumn="1" w:lastColumn="0" w:noHBand="0" w:noVBand="1"/>
      </w:tblPr>
      <w:tblGrid>
        <w:gridCol w:w="11062"/>
      </w:tblGrid>
      <w:tr w:rsidR="00FF51C2" w:rsidRPr="00B47C99" w14:paraId="4CE63CBD" w14:textId="77777777" w:rsidTr="001E2C76">
        <w:trPr>
          <w:trHeight w:val="1593"/>
        </w:trPr>
        <w:tc>
          <w:tcPr>
            <w:tcW w:w="11062" w:type="dxa"/>
          </w:tcPr>
          <w:p w14:paraId="4B260F4E" w14:textId="77777777" w:rsidR="00FF51C2" w:rsidRPr="00B47C99" w:rsidRDefault="00FF51C2" w:rsidP="008E5050">
            <w:pPr>
              <w:jc w:val="center"/>
              <w:rPr>
                <w:rFonts w:ascii="Poppins" w:hAnsi="Poppins" w:cs="Poppins"/>
                <w:b/>
                <w:sz w:val="20"/>
                <w:szCs w:val="20"/>
              </w:rPr>
            </w:pPr>
            <w:r w:rsidRPr="00B47C99">
              <w:rPr>
                <w:rFonts w:ascii="Poppins" w:hAnsi="Poppins" w:cs="Poppins"/>
                <w:b/>
                <w:sz w:val="20"/>
                <w:szCs w:val="20"/>
              </w:rPr>
              <w:t>DISCLAIMER</w:t>
            </w:r>
          </w:p>
          <w:p w14:paraId="0E2600ED" w14:textId="77777777" w:rsidR="00FF51C2" w:rsidRPr="00B47C99" w:rsidRDefault="00FF51C2" w:rsidP="008E5050">
            <w:pPr>
              <w:rPr>
                <w:rFonts w:ascii="Poppins" w:hAnsi="Poppins" w:cs="Poppins"/>
                <w:szCs w:val="20"/>
              </w:rPr>
            </w:pPr>
          </w:p>
          <w:p w14:paraId="62FE328D" w14:textId="564606FA" w:rsidR="00FF51C2" w:rsidRPr="00B47C99" w:rsidRDefault="003B06DA" w:rsidP="008E5050">
            <w:pPr>
              <w:rPr>
                <w:rFonts w:ascii="Poppins" w:hAnsi="Poppins" w:cs="Poppins"/>
                <w:sz w:val="20"/>
                <w:szCs w:val="20"/>
              </w:rPr>
            </w:pPr>
            <w:r>
              <w:rPr>
                <w:rFonts w:ascii="Poppins" w:hAnsi="Poppins" w:cs="Poppins"/>
                <w:sz w:val="22"/>
                <w:szCs w:val="20"/>
              </w:rPr>
              <w:t>T</w:t>
            </w:r>
            <w:r w:rsidRPr="003B06DA">
              <w:rPr>
                <w:rFonts w:ascii="Poppins" w:hAnsi="Poppins" w:cs="Poppins"/>
                <w:sz w:val="22"/>
                <w:szCs w:val="20"/>
              </w:rPr>
              <w:t xml:space="preserve">he information in this </w:t>
            </w:r>
            <w:r>
              <w:rPr>
                <w:rFonts w:ascii="Poppins" w:hAnsi="Poppins" w:cs="Poppins"/>
                <w:sz w:val="22"/>
                <w:szCs w:val="20"/>
              </w:rPr>
              <w:t>policy</w:t>
            </w:r>
            <w:r w:rsidRPr="003B06DA">
              <w:rPr>
                <w:rFonts w:ascii="Poppins" w:hAnsi="Poppins" w:cs="Poppins"/>
                <w:sz w:val="22"/>
                <w:szCs w:val="20"/>
              </w:rPr>
              <w:t xml:space="preserve"> represents guidelines only</w:t>
            </w:r>
            <w:r w:rsidR="001E2C76">
              <w:rPr>
                <w:rFonts w:ascii="Poppins" w:hAnsi="Poppins" w:cs="Poppins"/>
                <w:sz w:val="22"/>
                <w:szCs w:val="20"/>
              </w:rPr>
              <w:t xml:space="preserve"> and demands effective implementation</w:t>
            </w:r>
            <w:r w:rsidRPr="003B06DA">
              <w:rPr>
                <w:rFonts w:ascii="Poppins" w:hAnsi="Poppins" w:cs="Poppins"/>
                <w:sz w:val="22"/>
                <w:szCs w:val="20"/>
              </w:rPr>
              <w:t xml:space="preserve">.  </w:t>
            </w:r>
            <w:r>
              <w:rPr>
                <w:rFonts w:ascii="Poppins" w:hAnsi="Poppins" w:cs="Poppins"/>
                <w:sz w:val="22"/>
                <w:szCs w:val="20"/>
              </w:rPr>
              <w:t>SimpleWorks</w:t>
            </w:r>
            <w:r w:rsidRPr="003B06DA">
              <w:rPr>
                <w:rFonts w:ascii="Poppins" w:hAnsi="Poppins" w:cs="Poppins"/>
                <w:sz w:val="22"/>
                <w:szCs w:val="20"/>
              </w:rPr>
              <w:t xml:space="preserve"> reserves the right to modify this </w:t>
            </w:r>
            <w:r w:rsidR="008667B7">
              <w:rPr>
                <w:rFonts w:ascii="Poppins" w:hAnsi="Poppins" w:cs="Poppins"/>
                <w:sz w:val="22"/>
                <w:szCs w:val="20"/>
              </w:rPr>
              <w:t>policy</w:t>
            </w:r>
            <w:r w:rsidRPr="003B06DA">
              <w:rPr>
                <w:rFonts w:ascii="Poppins" w:hAnsi="Poppins" w:cs="Poppins"/>
                <w:sz w:val="22"/>
                <w:szCs w:val="20"/>
              </w:rPr>
              <w:t xml:space="preserve">, amend or terminate </w:t>
            </w:r>
            <w:r w:rsidR="00F443CC">
              <w:rPr>
                <w:rFonts w:ascii="Poppins" w:hAnsi="Poppins" w:cs="Poppins"/>
                <w:sz w:val="22"/>
                <w:szCs w:val="20"/>
              </w:rPr>
              <w:t>the</w:t>
            </w:r>
            <w:r w:rsidRPr="003B06DA">
              <w:rPr>
                <w:rFonts w:ascii="Poppins" w:hAnsi="Poppins" w:cs="Poppins"/>
                <w:sz w:val="22"/>
                <w:szCs w:val="20"/>
              </w:rPr>
              <w:t xml:space="preserve"> polic</w:t>
            </w:r>
            <w:r w:rsidR="00F443CC">
              <w:rPr>
                <w:rFonts w:ascii="Poppins" w:hAnsi="Poppins" w:cs="Poppins"/>
                <w:sz w:val="22"/>
                <w:szCs w:val="20"/>
              </w:rPr>
              <w:t xml:space="preserve">y </w:t>
            </w:r>
            <w:r w:rsidRPr="003B06DA">
              <w:rPr>
                <w:rFonts w:ascii="Poppins" w:hAnsi="Poppins" w:cs="Poppins"/>
                <w:sz w:val="22"/>
                <w:szCs w:val="20"/>
              </w:rPr>
              <w:t>at any time</w:t>
            </w:r>
            <w:r w:rsidR="00F443CC">
              <w:rPr>
                <w:rFonts w:ascii="Poppins" w:hAnsi="Poppins" w:cs="Poppins"/>
                <w:sz w:val="22"/>
                <w:szCs w:val="20"/>
              </w:rPr>
              <w:t xml:space="preserve"> if so required</w:t>
            </w:r>
            <w:r w:rsidR="00A2151B">
              <w:rPr>
                <w:rFonts w:ascii="Poppins" w:hAnsi="Poppins" w:cs="Poppins"/>
                <w:sz w:val="22"/>
                <w:szCs w:val="20"/>
              </w:rPr>
              <w:t>.</w:t>
            </w:r>
          </w:p>
        </w:tc>
      </w:tr>
    </w:tbl>
    <w:p w14:paraId="37B4FF9E" w14:textId="77777777" w:rsidR="006B5ECE" w:rsidRPr="00B47C99" w:rsidRDefault="006B5ECE" w:rsidP="00D022DF">
      <w:pPr>
        <w:rPr>
          <w:rFonts w:ascii="Poppins" w:hAnsi="Poppins" w:cs="Poppins"/>
          <w:b/>
          <w:color w:val="A6A6A6" w:themeColor="background1" w:themeShade="A6"/>
          <w:sz w:val="32"/>
          <w:szCs w:val="44"/>
        </w:rPr>
      </w:pPr>
    </w:p>
    <w:sectPr w:rsidR="006B5ECE" w:rsidRPr="00B47C99" w:rsidSect="005606DE">
      <w:headerReference w:type="default" r:id="rId11"/>
      <w:footerReference w:type="default" r:id="rId12"/>
      <w:pgSz w:w="12240" w:h="15840"/>
      <w:pgMar w:top="324" w:right="432" w:bottom="432" w:left="432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822F1" w14:textId="77777777" w:rsidR="007C4513" w:rsidRDefault="007C4513" w:rsidP="0045266C">
      <w:r>
        <w:separator/>
      </w:r>
    </w:p>
  </w:endnote>
  <w:endnote w:type="continuationSeparator" w:id="0">
    <w:p w14:paraId="7F86DCAD" w14:textId="77777777" w:rsidR="007C4513" w:rsidRDefault="007C4513" w:rsidP="004526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7401B" w14:textId="71C43F85" w:rsidR="001A2BAB" w:rsidRDefault="001A2BAB">
    <w:pPr>
      <w:pStyle w:val="Footer"/>
    </w:pP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81960" w14:textId="77777777" w:rsidR="007C4513" w:rsidRDefault="007C4513" w:rsidP="0045266C">
      <w:r>
        <w:separator/>
      </w:r>
    </w:p>
  </w:footnote>
  <w:footnote w:type="continuationSeparator" w:id="0">
    <w:p w14:paraId="7DF82FC0" w14:textId="77777777" w:rsidR="007C4513" w:rsidRDefault="007C4513" w:rsidP="004526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01AF0" w14:textId="10C5D15F" w:rsidR="005606DE" w:rsidRDefault="00865DBE">
    <w:pPr>
      <w:pStyle w:val="Head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59F5D4" wp14:editId="524408FC">
              <wp:simplePos x="0" y="0"/>
              <wp:positionH relativeFrom="page">
                <wp:posOffset>190500</wp:posOffset>
              </wp:positionH>
              <wp:positionV relativeFrom="page">
                <wp:posOffset>205740</wp:posOffset>
              </wp:positionV>
              <wp:extent cx="7383780" cy="957453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83780" cy="957453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FD3C344" id="Rectangle 452" o:spid="_x0000_s1026" style="position:absolute;margin-left:15pt;margin-top:16.2pt;width:581.4pt;height:753.9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" filled="f" strokecolor="#747070 [1614]" strokeweight="1.25pt">
              <w10:wrap anchorx="page" anchory="page"/>
            </v:rect>
          </w:pict>
        </mc:Fallback>
      </mc:AlternateContent>
    </w:r>
    <w:r w:rsidR="005606DE">
      <w:rPr>
        <w:rFonts w:ascii="Poppins" w:hAnsi="Poppins" w:cs="Poppins"/>
        <w:b/>
        <w:bCs/>
        <w:noProof/>
        <w:color w:val="BFBFBF"/>
        <w:sz w:val="52"/>
        <w:szCs w:val="52"/>
      </w:rPr>
      <w:drawing>
        <wp:inline distT="0" distB="0" distL="0" distR="0" wp14:anchorId="29413D4C" wp14:editId="46D94AE0">
          <wp:extent cx="2490258" cy="495300"/>
          <wp:effectExtent l="0" t="0" r="571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93842" cy="4960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tbl>
    <w:tblPr>
      <w:tblW w:w="6300" w:type="dxa"/>
      <w:tblInd w:w="5310" w:type="dxa"/>
      <w:tblLook w:val="04A0" w:firstRow="1" w:lastRow="0" w:firstColumn="1" w:lastColumn="0" w:noHBand="0" w:noVBand="1"/>
    </w:tblPr>
    <w:tblGrid>
      <w:gridCol w:w="6300"/>
    </w:tblGrid>
    <w:tr w:rsidR="005606DE" w:rsidRPr="00B47C99" w14:paraId="1090DD0D" w14:textId="77777777" w:rsidTr="005F67C0">
      <w:trPr>
        <w:trHeight w:val="440"/>
      </w:trPr>
      <w:tc>
        <w:tcPr>
          <w:tcW w:w="6300" w:type="dxa"/>
          <w:shd w:val="clear" w:color="auto" w:fill="auto"/>
          <w:vAlign w:val="center"/>
          <w:hideMark/>
        </w:tcPr>
        <w:p w14:paraId="1FC62BF3" w14:textId="77777777" w:rsidR="005606DE" w:rsidRPr="00B47C99" w:rsidRDefault="005606DE" w:rsidP="005F67C0">
          <w:pPr>
            <w:jc w:val="right"/>
            <w:rPr>
              <w:rFonts w:ascii="Poppins" w:hAnsi="Poppins" w:cs="Poppins"/>
              <w:b/>
              <w:bCs/>
              <w:color w:val="525252"/>
              <w:sz w:val="24"/>
            </w:rPr>
          </w:pPr>
          <w:r w:rsidRPr="00B47C99">
            <w:rPr>
              <w:rFonts w:ascii="Poppins" w:hAnsi="Poppins" w:cs="Poppins"/>
              <w:b/>
              <w:bCs/>
              <w:color w:val="525252"/>
              <w:sz w:val="24"/>
            </w:rPr>
            <w:t>SIMPLWORKS SOLUTIONS PVT. LTD.</w:t>
          </w:r>
        </w:p>
      </w:tc>
    </w:tr>
    <w:tr w:rsidR="005606DE" w:rsidRPr="00B47C99" w14:paraId="745E8448" w14:textId="77777777" w:rsidTr="005F67C0">
      <w:trPr>
        <w:trHeight w:val="300"/>
      </w:trPr>
      <w:tc>
        <w:tcPr>
          <w:tcW w:w="6300" w:type="dxa"/>
          <w:shd w:val="clear" w:color="auto" w:fill="auto"/>
          <w:noWrap/>
          <w:hideMark/>
        </w:tcPr>
        <w:p w14:paraId="207CF20C" w14:textId="77777777" w:rsidR="005606DE" w:rsidRPr="00B47C99" w:rsidRDefault="005606DE" w:rsidP="005F67C0">
          <w:pPr>
            <w:ind w:left="702"/>
            <w:jc w:val="right"/>
            <w:rPr>
              <w:rFonts w:ascii="Poppins" w:hAnsi="Poppins" w:cs="Poppins"/>
              <w:color w:val="525252"/>
              <w:sz w:val="18"/>
              <w:szCs w:val="18"/>
            </w:rPr>
          </w:pPr>
          <w:r w:rsidRPr="00B47C99">
            <w:rPr>
              <w:rFonts w:ascii="Poppins" w:hAnsi="Poppins" w:cs="Poppins"/>
            </w:rPr>
            <w:t>10/4 IT Park (near VNIT), Nagpur 440022, Maharashtra, India.</w:t>
          </w:r>
        </w:p>
      </w:tc>
    </w:tr>
  </w:tbl>
  <w:p w14:paraId="73DDA58A" w14:textId="2B8E9829" w:rsidR="005606DE" w:rsidRDefault="005606DE">
    <w:pPr>
      <w:pStyle w:val="Header"/>
    </w:pPr>
  </w:p>
  <w:p w14:paraId="47224182" w14:textId="77777777" w:rsidR="005606DE" w:rsidRDefault="005606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FA248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D5049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4666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AB8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F8D7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30EC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1AD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FA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844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305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6B21B4"/>
    <w:multiLevelType w:val="hybridMultilevel"/>
    <w:tmpl w:val="8272F342"/>
    <w:lvl w:ilvl="0" w:tplc="C27484A0">
      <w:start w:val="1"/>
      <w:numFmt w:val="bullet"/>
      <w:lvlText w:val="•"/>
      <w:lvlJc w:val="left"/>
      <w:pPr>
        <w:ind w:left="855"/>
      </w:pPr>
      <w:rPr>
        <w:rFonts w:ascii="Calibri" w:eastAsia="Calibri" w:hAnsi="Calibri" w:cs="Calibri"/>
        <w:b w:val="0"/>
        <w:i w:val="0"/>
        <w:strike w:val="0"/>
        <w:dstrike w:val="0"/>
        <w:color w:val="0B337A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9618C030">
      <w:start w:val="1"/>
      <w:numFmt w:val="bullet"/>
      <w:lvlText w:val="o"/>
      <w:lvlJc w:val="left"/>
      <w:pPr>
        <w:ind w:left="1733"/>
      </w:pPr>
      <w:rPr>
        <w:rFonts w:ascii="Calibri" w:eastAsia="Calibri" w:hAnsi="Calibri" w:cs="Calibri"/>
        <w:b w:val="0"/>
        <w:i w:val="0"/>
        <w:strike w:val="0"/>
        <w:dstrike w:val="0"/>
        <w:color w:val="0B337A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751630C8">
      <w:start w:val="1"/>
      <w:numFmt w:val="bullet"/>
      <w:lvlText w:val="▪"/>
      <w:lvlJc w:val="left"/>
      <w:pPr>
        <w:ind w:left="2453"/>
      </w:pPr>
      <w:rPr>
        <w:rFonts w:ascii="Calibri" w:eastAsia="Calibri" w:hAnsi="Calibri" w:cs="Calibri"/>
        <w:b w:val="0"/>
        <w:i w:val="0"/>
        <w:strike w:val="0"/>
        <w:dstrike w:val="0"/>
        <w:color w:val="0B337A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39E26E6">
      <w:start w:val="1"/>
      <w:numFmt w:val="bullet"/>
      <w:lvlText w:val="•"/>
      <w:lvlJc w:val="left"/>
      <w:pPr>
        <w:ind w:left="3173"/>
      </w:pPr>
      <w:rPr>
        <w:rFonts w:ascii="Calibri" w:eastAsia="Calibri" w:hAnsi="Calibri" w:cs="Calibri"/>
        <w:b w:val="0"/>
        <w:i w:val="0"/>
        <w:strike w:val="0"/>
        <w:dstrike w:val="0"/>
        <w:color w:val="0B337A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94AD1DE">
      <w:start w:val="1"/>
      <w:numFmt w:val="bullet"/>
      <w:lvlText w:val="o"/>
      <w:lvlJc w:val="left"/>
      <w:pPr>
        <w:ind w:left="3893"/>
      </w:pPr>
      <w:rPr>
        <w:rFonts w:ascii="Calibri" w:eastAsia="Calibri" w:hAnsi="Calibri" w:cs="Calibri"/>
        <w:b w:val="0"/>
        <w:i w:val="0"/>
        <w:strike w:val="0"/>
        <w:dstrike w:val="0"/>
        <w:color w:val="0B337A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B95A45C6">
      <w:start w:val="1"/>
      <w:numFmt w:val="bullet"/>
      <w:lvlText w:val="▪"/>
      <w:lvlJc w:val="left"/>
      <w:pPr>
        <w:ind w:left="4613"/>
      </w:pPr>
      <w:rPr>
        <w:rFonts w:ascii="Calibri" w:eastAsia="Calibri" w:hAnsi="Calibri" w:cs="Calibri"/>
        <w:b w:val="0"/>
        <w:i w:val="0"/>
        <w:strike w:val="0"/>
        <w:dstrike w:val="0"/>
        <w:color w:val="0B337A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347260E4">
      <w:start w:val="1"/>
      <w:numFmt w:val="bullet"/>
      <w:lvlText w:val="•"/>
      <w:lvlJc w:val="left"/>
      <w:pPr>
        <w:ind w:left="5333"/>
      </w:pPr>
      <w:rPr>
        <w:rFonts w:ascii="Calibri" w:eastAsia="Calibri" w:hAnsi="Calibri" w:cs="Calibri"/>
        <w:b w:val="0"/>
        <w:i w:val="0"/>
        <w:strike w:val="0"/>
        <w:dstrike w:val="0"/>
        <w:color w:val="0B337A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38ACD9E">
      <w:start w:val="1"/>
      <w:numFmt w:val="bullet"/>
      <w:lvlText w:val="o"/>
      <w:lvlJc w:val="left"/>
      <w:pPr>
        <w:ind w:left="6053"/>
      </w:pPr>
      <w:rPr>
        <w:rFonts w:ascii="Calibri" w:eastAsia="Calibri" w:hAnsi="Calibri" w:cs="Calibri"/>
        <w:b w:val="0"/>
        <w:i w:val="0"/>
        <w:strike w:val="0"/>
        <w:dstrike w:val="0"/>
        <w:color w:val="0B337A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67603DC">
      <w:start w:val="1"/>
      <w:numFmt w:val="bullet"/>
      <w:lvlText w:val="▪"/>
      <w:lvlJc w:val="left"/>
      <w:pPr>
        <w:ind w:left="6773"/>
      </w:pPr>
      <w:rPr>
        <w:rFonts w:ascii="Calibri" w:eastAsia="Calibri" w:hAnsi="Calibri" w:cs="Calibri"/>
        <w:b w:val="0"/>
        <w:i w:val="0"/>
        <w:strike w:val="0"/>
        <w:dstrike w:val="0"/>
        <w:color w:val="0B337A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8A7033E"/>
    <w:multiLevelType w:val="hybridMultilevel"/>
    <w:tmpl w:val="3D52E7F6"/>
    <w:lvl w:ilvl="0" w:tplc="04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2" w15:restartNumberingAfterBreak="0">
    <w:nsid w:val="5FA91736"/>
    <w:multiLevelType w:val="multilevel"/>
    <w:tmpl w:val="67F0F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3D5C32"/>
    <w:multiLevelType w:val="hybridMultilevel"/>
    <w:tmpl w:val="6E02A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EB6345"/>
    <w:multiLevelType w:val="hybridMultilevel"/>
    <w:tmpl w:val="0E2E3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7149833">
    <w:abstractNumId w:val="9"/>
  </w:num>
  <w:num w:numId="2" w16cid:durableId="788281123">
    <w:abstractNumId w:val="8"/>
  </w:num>
  <w:num w:numId="3" w16cid:durableId="1620646693">
    <w:abstractNumId w:val="7"/>
  </w:num>
  <w:num w:numId="4" w16cid:durableId="1199395810">
    <w:abstractNumId w:val="6"/>
  </w:num>
  <w:num w:numId="5" w16cid:durableId="1964574313">
    <w:abstractNumId w:val="5"/>
  </w:num>
  <w:num w:numId="6" w16cid:durableId="195774085">
    <w:abstractNumId w:val="4"/>
  </w:num>
  <w:num w:numId="7" w16cid:durableId="1825076323">
    <w:abstractNumId w:val="3"/>
  </w:num>
  <w:num w:numId="8" w16cid:durableId="675497324">
    <w:abstractNumId w:val="2"/>
  </w:num>
  <w:num w:numId="9" w16cid:durableId="49426835">
    <w:abstractNumId w:val="1"/>
  </w:num>
  <w:num w:numId="10" w16cid:durableId="581304638">
    <w:abstractNumId w:val="0"/>
  </w:num>
  <w:num w:numId="11" w16cid:durableId="117646976">
    <w:abstractNumId w:val="11"/>
  </w:num>
  <w:num w:numId="12" w16cid:durableId="1789816583">
    <w:abstractNumId w:val="12"/>
  </w:num>
  <w:num w:numId="13" w16cid:durableId="1999112840">
    <w:abstractNumId w:val="10"/>
  </w:num>
  <w:num w:numId="14" w16cid:durableId="975766620">
    <w:abstractNumId w:val="14"/>
  </w:num>
  <w:num w:numId="15" w16cid:durableId="5473736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6B9"/>
    <w:rsid w:val="000231FA"/>
    <w:rsid w:val="00025B93"/>
    <w:rsid w:val="0004143A"/>
    <w:rsid w:val="00056219"/>
    <w:rsid w:val="00060AE5"/>
    <w:rsid w:val="0008420B"/>
    <w:rsid w:val="00090952"/>
    <w:rsid w:val="000B3AA5"/>
    <w:rsid w:val="000D53DA"/>
    <w:rsid w:val="000D5F7F"/>
    <w:rsid w:val="000E4BC5"/>
    <w:rsid w:val="000E7AF5"/>
    <w:rsid w:val="00120E0C"/>
    <w:rsid w:val="00125CFE"/>
    <w:rsid w:val="00175D15"/>
    <w:rsid w:val="001A2BAB"/>
    <w:rsid w:val="001B2EAD"/>
    <w:rsid w:val="001E2C76"/>
    <w:rsid w:val="001E5130"/>
    <w:rsid w:val="00210C5F"/>
    <w:rsid w:val="00261BC0"/>
    <w:rsid w:val="00280D7A"/>
    <w:rsid w:val="00286ED4"/>
    <w:rsid w:val="002A45FC"/>
    <w:rsid w:val="002B5466"/>
    <w:rsid w:val="002E4407"/>
    <w:rsid w:val="002F2C0D"/>
    <w:rsid w:val="002F39CD"/>
    <w:rsid w:val="003130DE"/>
    <w:rsid w:val="00327592"/>
    <w:rsid w:val="003570DA"/>
    <w:rsid w:val="0036595F"/>
    <w:rsid w:val="003758D7"/>
    <w:rsid w:val="00394B8A"/>
    <w:rsid w:val="003A0395"/>
    <w:rsid w:val="003B06DA"/>
    <w:rsid w:val="003D28EE"/>
    <w:rsid w:val="003D5A8B"/>
    <w:rsid w:val="003F787D"/>
    <w:rsid w:val="00422668"/>
    <w:rsid w:val="00431579"/>
    <w:rsid w:val="004433D7"/>
    <w:rsid w:val="0045266C"/>
    <w:rsid w:val="00454B05"/>
    <w:rsid w:val="00492BF1"/>
    <w:rsid w:val="004B4C32"/>
    <w:rsid w:val="004C3300"/>
    <w:rsid w:val="004D59AF"/>
    <w:rsid w:val="004E7C78"/>
    <w:rsid w:val="004F556D"/>
    <w:rsid w:val="00502087"/>
    <w:rsid w:val="005168A7"/>
    <w:rsid w:val="00521638"/>
    <w:rsid w:val="00523E39"/>
    <w:rsid w:val="005453FE"/>
    <w:rsid w:val="00547183"/>
    <w:rsid w:val="00555C28"/>
    <w:rsid w:val="00557C38"/>
    <w:rsid w:val="005606DE"/>
    <w:rsid w:val="005A2BD6"/>
    <w:rsid w:val="005B7C30"/>
    <w:rsid w:val="005B7ED8"/>
    <w:rsid w:val="005D408B"/>
    <w:rsid w:val="005F5ABE"/>
    <w:rsid w:val="005F67C0"/>
    <w:rsid w:val="005F70C6"/>
    <w:rsid w:val="00603BBE"/>
    <w:rsid w:val="006136E7"/>
    <w:rsid w:val="00613831"/>
    <w:rsid w:val="00633FCE"/>
    <w:rsid w:val="0064205A"/>
    <w:rsid w:val="00644D51"/>
    <w:rsid w:val="00677924"/>
    <w:rsid w:val="006B5ECE"/>
    <w:rsid w:val="006B6267"/>
    <w:rsid w:val="006C1052"/>
    <w:rsid w:val="006C3520"/>
    <w:rsid w:val="006C66DE"/>
    <w:rsid w:val="006D6888"/>
    <w:rsid w:val="006E00A5"/>
    <w:rsid w:val="00703464"/>
    <w:rsid w:val="00707C20"/>
    <w:rsid w:val="00714325"/>
    <w:rsid w:val="00726DA5"/>
    <w:rsid w:val="00746A7A"/>
    <w:rsid w:val="00756B3B"/>
    <w:rsid w:val="007638B7"/>
    <w:rsid w:val="0076464D"/>
    <w:rsid w:val="00774101"/>
    <w:rsid w:val="0078197E"/>
    <w:rsid w:val="007C4513"/>
    <w:rsid w:val="007C5107"/>
    <w:rsid w:val="007D40F3"/>
    <w:rsid w:val="007F08AA"/>
    <w:rsid w:val="00803AFC"/>
    <w:rsid w:val="0081370D"/>
    <w:rsid w:val="00813804"/>
    <w:rsid w:val="00833FE6"/>
    <w:rsid w:val="008350B3"/>
    <w:rsid w:val="0086117E"/>
    <w:rsid w:val="00865DBE"/>
    <w:rsid w:val="008667B7"/>
    <w:rsid w:val="008F0F82"/>
    <w:rsid w:val="008F2307"/>
    <w:rsid w:val="0090328E"/>
    <w:rsid w:val="009152A8"/>
    <w:rsid w:val="00925AA5"/>
    <w:rsid w:val="0094130A"/>
    <w:rsid w:val="00942BD8"/>
    <w:rsid w:val="00952C21"/>
    <w:rsid w:val="00966E91"/>
    <w:rsid w:val="009C2A0F"/>
    <w:rsid w:val="009C2E35"/>
    <w:rsid w:val="009C4A98"/>
    <w:rsid w:val="009D0938"/>
    <w:rsid w:val="009D7909"/>
    <w:rsid w:val="009E71D3"/>
    <w:rsid w:val="00A02B6D"/>
    <w:rsid w:val="00A06691"/>
    <w:rsid w:val="00A12C16"/>
    <w:rsid w:val="00A2037C"/>
    <w:rsid w:val="00A2151B"/>
    <w:rsid w:val="00A524FF"/>
    <w:rsid w:val="00A81ED2"/>
    <w:rsid w:val="00A917CC"/>
    <w:rsid w:val="00A95536"/>
    <w:rsid w:val="00AE1A89"/>
    <w:rsid w:val="00AF40E2"/>
    <w:rsid w:val="00B03B1F"/>
    <w:rsid w:val="00B12229"/>
    <w:rsid w:val="00B46A69"/>
    <w:rsid w:val="00B47C99"/>
    <w:rsid w:val="00B75393"/>
    <w:rsid w:val="00B75BEC"/>
    <w:rsid w:val="00B76D0D"/>
    <w:rsid w:val="00B8500C"/>
    <w:rsid w:val="00B96CB6"/>
    <w:rsid w:val="00BA0521"/>
    <w:rsid w:val="00BC38F6"/>
    <w:rsid w:val="00BC7F9D"/>
    <w:rsid w:val="00BD03C9"/>
    <w:rsid w:val="00C01043"/>
    <w:rsid w:val="00C037FD"/>
    <w:rsid w:val="00C12C0B"/>
    <w:rsid w:val="00C3567A"/>
    <w:rsid w:val="00C571CF"/>
    <w:rsid w:val="00C6776D"/>
    <w:rsid w:val="00C870F9"/>
    <w:rsid w:val="00C90C89"/>
    <w:rsid w:val="00CA2CD6"/>
    <w:rsid w:val="00CA6AD8"/>
    <w:rsid w:val="00CA6C73"/>
    <w:rsid w:val="00CB00A7"/>
    <w:rsid w:val="00CB4DF0"/>
    <w:rsid w:val="00CB7FA5"/>
    <w:rsid w:val="00D022DF"/>
    <w:rsid w:val="00D15956"/>
    <w:rsid w:val="00D36A0B"/>
    <w:rsid w:val="00D660EC"/>
    <w:rsid w:val="00D76617"/>
    <w:rsid w:val="00D82ADF"/>
    <w:rsid w:val="00D86776"/>
    <w:rsid w:val="00DB1AE1"/>
    <w:rsid w:val="00E62BF6"/>
    <w:rsid w:val="00E80A22"/>
    <w:rsid w:val="00E957AA"/>
    <w:rsid w:val="00EB23F8"/>
    <w:rsid w:val="00EC60A3"/>
    <w:rsid w:val="00F21358"/>
    <w:rsid w:val="00F411A8"/>
    <w:rsid w:val="00F443CC"/>
    <w:rsid w:val="00F476B9"/>
    <w:rsid w:val="00F559DB"/>
    <w:rsid w:val="00F85E87"/>
    <w:rsid w:val="00F8643A"/>
    <w:rsid w:val="00FB4C7E"/>
    <w:rsid w:val="00FE4E30"/>
    <w:rsid w:val="00FF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D1F128"/>
  <w15:docId w15:val="{01ED2DE6-5B52-4701-BFDC-A08525C9D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22668"/>
    <w:rPr>
      <w:rFonts w:asciiTheme="minorHAnsi" w:hAnsiTheme="minorHAnsi"/>
      <w:sz w:val="16"/>
      <w:szCs w:val="24"/>
    </w:rPr>
  </w:style>
  <w:style w:type="paragraph" w:styleId="Heading1">
    <w:name w:val="heading 1"/>
    <w:basedOn w:val="Normal"/>
    <w:next w:val="Normal"/>
    <w:qFormat/>
    <w:rsid w:val="00B8500C"/>
    <w:pPr>
      <w:jc w:val="center"/>
      <w:outlineLvl w:val="0"/>
    </w:pPr>
    <w:rPr>
      <w:rFonts w:asciiTheme="majorHAnsi" w:hAnsiTheme="majorHAnsi"/>
      <w:b/>
      <w:caps/>
      <w:sz w:val="20"/>
      <w:szCs w:val="20"/>
    </w:rPr>
  </w:style>
  <w:style w:type="paragraph" w:styleId="Heading2">
    <w:name w:val="heading 2"/>
    <w:basedOn w:val="Normal"/>
    <w:next w:val="Normal"/>
    <w:qFormat/>
    <w:rsid w:val="00B8500C"/>
    <w:pPr>
      <w:jc w:val="right"/>
      <w:outlineLvl w:val="1"/>
    </w:pPr>
    <w:rPr>
      <w:sz w:val="20"/>
    </w:rPr>
  </w:style>
  <w:style w:type="paragraph" w:styleId="Heading3">
    <w:name w:val="heading 3"/>
    <w:basedOn w:val="Normal"/>
    <w:next w:val="Normal"/>
    <w:link w:val="Heading3Char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Heading4Char"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customStyle="1" w:styleId="Heading4Char">
    <w:name w:val="Heading 4 Char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  <w:rPr>
      <w:sz w:val="20"/>
    </w:rPr>
  </w:style>
  <w:style w:type="character" w:customStyle="1" w:styleId="DateChar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9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rFonts w:ascii="Century Gothic" w:hAnsi="Century Gothic"/>
      <w:b/>
      <w:bCs/>
      <w:color w:val="FFFFFF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rFonts w:ascii="Century Gothic" w:hAnsi="Century Gothic"/>
      <w:b/>
      <w:bCs/>
      <w:color w:val="FFFFFF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rFonts w:ascii="Century Gothic" w:hAnsi="Century Gothic"/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rFonts w:ascii="Century Gothic" w:hAnsi="Century Gothic"/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rFonts w:ascii="Century Gothic" w:hAnsi="Century Gothic"/>
      <w:b/>
      <w:bCs/>
      <w:color w:val="FFFFFF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rFonts w:ascii="Century Gothic" w:hAnsi="Century Gothic"/>
      <w:b/>
      <w:bCs/>
      <w:color w:val="FFFFFF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rFonts w:ascii="Century Gothic" w:hAnsi="Century Gothic"/>
      <w:b/>
      <w:bCs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rFonts w:ascii="Century Gothic" w:hAnsi="Century Gothic"/>
      <w:b/>
      <w:bCs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rFonts w:ascii="Century Gothic" w:hAnsi="Century Gothic"/>
      <w:b/>
      <w:bCs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rFonts w:ascii="Century Gothic" w:hAnsi="Century Gothic"/>
      <w:b/>
      <w:bCs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rsid w:val="006C1052"/>
    <w:pPr>
      <w:spacing w:before="60" w:after="60"/>
    </w:pPr>
    <w:rPr>
      <w:rFonts w:ascii="Arial" w:hAnsi="Arial" w:cs="Arial"/>
    </w:rPr>
  </w:style>
  <w:style w:type="paragraph" w:styleId="TOCHeading">
    <w:name w:val="TOC Heading"/>
    <w:basedOn w:val="Heading1"/>
    <w:next w:val="Normal"/>
    <w:uiPriority w:val="39"/>
    <w:unhideWhenUsed/>
    <w:qFormat/>
    <w:rsid w:val="00AF40E2"/>
    <w:pPr>
      <w:keepNext/>
      <w:keepLines/>
      <w:spacing w:before="480" w:line="276" w:lineRule="auto"/>
      <w:jc w:val="left"/>
      <w:outlineLvl w:val="9"/>
    </w:pPr>
    <w:rPr>
      <w:rFonts w:eastAsiaTheme="majorEastAsia" w:cstheme="majorBidi"/>
      <w:bCs/>
      <w:caps w:val="0"/>
      <w:color w:val="2F5496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40E2"/>
    <w:pPr>
      <w:spacing w:before="120"/>
    </w:pPr>
    <w:rPr>
      <w:rFonts w:cstheme="minorHAnsi"/>
      <w:b/>
      <w:bCs/>
      <w:i/>
      <w:iCs/>
      <w:sz w:val="24"/>
    </w:rPr>
  </w:style>
  <w:style w:type="paragraph" w:styleId="TOC2">
    <w:name w:val="toc 2"/>
    <w:basedOn w:val="Normal"/>
    <w:next w:val="Normal"/>
    <w:autoRedefine/>
    <w:unhideWhenUsed/>
    <w:rsid w:val="00AF40E2"/>
    <w:pPr>
      <w:spacing w:before="120"/>
      <w:ind w:left="16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nhideWhenUsed/>
    <w:rsid w:val="00AF40E2"/>
    <w:pPr>
      <w:ind w:left="3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nhideWhenUsed/>
    <w:rsid w:val="00AF40E2"/>
    <w:pPr>
      <w:ind w:left="48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nhideWhenUsed/>
    <w:rsid w:val="00AF40E2"/>
    <w:pPr>
      <w:ind w:left="64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nhideWhenUsed/>
    <w:rsid w:val="00AF40E2"/>
    <w:pPr>
      <w:ind w:left="8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nhideWhenUsed/>
    <w:rsid w:val="00AF40E2"/>
    <w:pPr>
      <w:ind w:left="96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nhideWhenUsed/>
    <w:rsid w:val="00AF40E2"/>
    <w:pPr>
      <w:ind w:left="11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nhideWhenUsed/>
    <w:rsid w:val="00AF40E2"/>
    <w:pPr>
      <w:ind w:left="128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644D51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726DA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726DA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726DA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-Accent5">
    <w:name w:val="Grid Table 2 Accent 5"/>
    <w:basedOn w:val="TableNormal"/>
    <w:uiPriority w:val="47"/>
    <w:rsid w:val="00726DA5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5">
    <w:name w:val="Grid Table 4 Accent 5"/>
    <w:basedOn w:val="TableNormal"/>
    <w:uiPriority w:val="49"/>
    <w:rsid w:val="00726DA5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726DA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styleId="Strong">
    <w:name w:val="Strong"/>
    <w:basedOn w:val="DefaultParagraphFont"/>
    <w:uiPriority w:val="22"/>
    <w:qFormat/>
    <w:rsid w:val="003D5A8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606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06DE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nhideWhenUsed/>
    <w:rsid w:val="005606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606DE"/>
    <w:rPr>
      <w:rFonts w:asciiTheme="minorHAnsi" w:hAnsiTheme="minorHAnsi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5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.DESKTOP-4B4MLMP\Downloads\IC-Basic-Policy-Procedure-9239-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>Bill of lading</SourceTitle>
    <OpenTemplate xmlns="4873beb7-5857-4685-be1f-d57550cc96cc">true</OpenTemplate>
    <UALocComments xmlns="4873beb7-5857-4685-be1f-d57550cc96cc">2007 Template UpLeveling Do Not HandOff</UALocComments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1370089</Value>
      <Value>1531210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OfficeOnline,OfficeOnlineVNext</PublishTargets>
    <TimesCloned xmlns="4873beb7-5857-4685-be1f-d57550cc96cc" xsi:nil="true"/>
    <AssetStart xmlns="4873beb7-5857-4685-be1f-d57550cc96cc">2011-12-15T21:13:00+00:00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2035-01-01T08:00:00+00:00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TP102802872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715235</LocLastLocAttemptVersionLookup>
    <IsSearchable xmlns="4873beb7-5857-4685-be1f-d57550cc96cc">true</IsSearchable>
    <TemplateTemplateType xmlns="4873beb7-5857-4685-be1f-d57550cc96cc">Word 2007 Default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REDMOND\v-gakel</DisplayName>
        <AccountId>2721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MarketGroupTiers2 xmlns="4873beb7-5857-4685-be1f-d57550cc96cc">,t:Tier 1,t:Tier 2,t:Tier 3,</LocMarketGroupTiers2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DB327D7-915C-4567-B4AD-E43B816B42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65955341-0962-4E25-BD1F-48B0B8B06FE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2170F79-8AD9-4618-841D-AB232407957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IC-Basic-Policy-Procedure-9239-WORD</Template>
  <TotalTime>81</TotalTime>
  <Pages>2</Pages>
  <Words>421</Words>
  <Characters>2402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Bill of lading</vt:lpstr>
      <vt:lpstr>Bill of lading</vt:lpstr>
    </vt:vector>
  </TitlesOfParts>
  <Company>Microsoft Corporation</Company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Bill of lading</dc:title>
  <dc:creator>Ashwini</dc:creator>
  <cp:lastModifiedBy>Ashwini</cp:lastModifiedBy>
  <cp:revision>41</cp:revision>
  <cp:lastPrinted>2022-07-12T09:27:00Z</cp:lastPrinted>
  <dcterms:created xsi:type="dcterms:W3CDTF">2022-07-18T14:09:00Z</dcterms:created>
  <dcterms:modified xsi:type="dcterms:W3CDTF">2022-07-19T05:32:00Z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