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sz w:val="28"/>
          <w:szCs w:val="28"/>
        </w:rPr>
      </w:pPr>
      <w:r w:rsidDel="00000000" w:rsidR="00000000" w:rsidRPr="00000000">
        <w:rPr>
          <w:b w:val="1"/>
          <w:sz w:val="28"/>
          <w:szCs w:val="28"/>
          <w:rtl w:val="0"/>
        </w:rPr>
        <w:t xml:space="preserve">Ideation Phase</w:t>
      </w:r>
    </w:p>
    <w:p w:rsidR="00000000" w:rsidDel="00000000" w:rsidP="00000000" w:rsidRDefault="00000000" w:rsidRPr="00000000" w14:paraId="00000002">
      <w:pPr>
        <w:spacing w:after="0" w:lineRule="auto"/>
        <w:jc w:val="center"/>
        <w:rPr>
          <w:b w:val="1"/>
          <w:sz w:val="28"/>
          <w:szCs w:val="28"/>
        </w:rPr>
      </w:pPr>
      <w:r w:rsidDel="00000000" w:rsidR="00000000" w:rsidRPr="00000000">
        <w:rPr>
          <w:b w:val="1"/>
          <w:sz w:val="28"/>
          <w:szCs w:val="28"/>
          <w:rtl w:val="0"/>
        </w:rPr>
        <w:t xml:space="preserve">Define the Problem Statements</w:t>
      </w:r>
    </w:p>
    <w:p w:rsidR="00000000" w:rsidDel="00000000" w:rsidP="00000000" w:rsidRDefault="00000000" w:rsidRPr="00000000" w14:paraId="00000003">
      <w:pPr>
        <w:spacing w:after="0" w:lineRule="auto"/>
        <w:jc w:val="center"/>
        <w:rPr>
          <w:b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sidR="00000000" w:rsidDel="00000000" w:rsidP="00000000" w:rsidRDefault="00000000" w:rsidRPr="00000000" w14:paraId="00000005">
            <w:pPr>
              <w:rPr/>
            </w:pPr>
            <w:r w:rsidDel="00000000" w:rsidR="00000000" w:rsidRPr="00000000">
              <w:rPr>
                <w:rtl w:val="0"/>
              </w:rPr>
              <w:t xml:space="preserve">3 October 2026</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sidR="00000000" w:rsidDel="00000000" w:rsidP="00000000" w:rsidRDefault="00000000" w:rsidRPr="00000000" w14:paraId="00000007">
            <w:pPr>
              <w:rPr/>
            </w:pPr>
            <w:r w:rsidDel="00000000" w:rsidR="00000000" w:rsidRPr="00000000">
              <w:rPr>
                <w:rtl w:val="0"/>
              </w:rPr>
              <w:t xml:space="preserve">SWTID-2026-3878</w:t>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sidR="00000000" w:rsidDel="00000000" w:rsidP="00000000" w:rsidRDefault="00000000" w:rsidRPr="00000000" w14:paraId="00000009">
            <w:pPr>
              <w:rPr/>
            </w:pPr>
            <w:r w:rsidDel="00000000" w:rsidR="00000000" w:rsidRPr="00000000">
              <w:rPr>
                <w:rtl w:val="0"/>
              </w:rPr>
              <w:t xml:space="preserve">Implementing Client Scripts and UI Policies on the ServiceNow Incident Form</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2 Marks</w:t>
            </w:r>
          </w:p>
        </w:tc>
      </w:tr>
    </w:tbl>
    <w:p w:rsidR="00000000" w:rsidDel="00000000" w:rsidP="00000000" w:rsidRDefault="00000000" w:rsidRPr="00000000" w14:paraId="0000000C">
      <w:pPr>
        <w:rPr>
          <w:b w:val="1"/>
          <w:sz w:val="24"/>
          <w:szCs w:val="24"/>
        </w:rPr>
      </w:pPr>
      <w:r w:rsidDel="00000000" w:rsidR="00000000" w:rsidRPr="00000000">
        <w:rPr>
          <w:rtl w:val="0"/>
        </w:rPr>
      </w:r>
    </w:p>
    <w:p w:rsidR="00000000" w:rsidDel="00000000" w:rsidP="00000000" w:rsidRDefault="00000000" w:rsidRPr="00000000" w14:paraId="0000000D">
      <w:pPr>
        <w:rPr>
          <w:b w:val="1"/>
          <w:sz w:val="24"/>
          <w:szCs w:val="24"/>
        </w:rPr>
      </w:pPr>
      <w:r w:rsidDel="00000000" w:rsidR="00000000" w:rsidRPr="00000000">
        <w:rPr>
          <w:b w:val="1"/>
          <w:sz w:val="24"/>
          <w:szCs w:val="24"/>
          <w:rtl w:val="0"/>
        </w:rPr>
        <w:t xml:space="preserve">Customer Problem Statement Template:</w:t>
      </w:r>
    </w:p>
    <w:p w:rsidR="00000000" w:rsidDel="00000000" w:rsidP="00000000" w:rsidRDefault="00000000" w:rsidRPr="00000000" w14:paraId="0000000E">
      <w:pPr>
        <w:jc w:val="both"/>
        <w:rPr>
          <w:sz w:val="24"/>
          <w:szCs w:val="24"/>
        </w:rPr>
      </w:pPr>
      <w:r w:rsidDel="00000000" w:rsidR="00000000" w:rsidRPr="00000000">
        <w:rPr>
          <w:sz w:val="24"/>
          <w:szCs w:val="24"/>
          <w:rtl w:val="0"/>
        </w:rPr>
        <w:t xml:space="preserve">Create a problem statement to understand your customer's point of view. The Customer Problem Statement template helps you focus on what matters to create experiences people will love.</w:t>
      </w:r>
    </w:p>
    <w:p w:rsidR="00000000" w:rsidDel="00000000" w:rsidP="00000000" w:rsidRDefault="00000000" w:rsidRPr="00000000" w14:paraId="0000000F">
      <w:pPr>
        <w:jc w:val="both"/>
        <w:rPr>
          <w:sz w:val="24"/>
          <w:szCs w:val="24"/>
        </w:rPr>
      </w:pPr>
      <w:r w:rsidDel="00000000" w:rsidR="00000000" w:rsidRPr="00000000">
        <w:rPr>
          <w:sz w:val="24"/>
          <w:szCs w:val="24"/>
          <w:rtl w:val="0"/>
        </w:rPr>
        <w:t xml:space="preserve">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rsidR="00000000" w:rsidDel="00000000" w:rsidP="00000000" w:rsidRDefault="00000000" w:rsidRPr="00000000" w14:paraId="00000010">
      <w:pPr>
        <w:rPr>
          <w:sz w:val="24"/>
          <w:szCs w:val="24"/>
        </w:rPr>
      </w:pPr>
      <w:r w:rsidDel="00000000" w:rsidR="00000000" w:rsidRPr="00000000">
        <w:rPr>
          <w:sz w:val="24"/>
          <w:szCs w:val="24"/>
        </w:rPr>
        <w:drawing>
          <wp:inline distB="0" distT="0" distL="0" distR="0">
            <wp:extent cx="5731510" cy="2673350"/>
            <wp:effectExtent b="0" l="0" r="0" t="0"/>
            <wp:docPr descr="Graphical user interface, text, application, email&#10;&#10;Description automatically generated" id="3" name="image2.png"/>
            <a:graphic>
              <a:graphicData uri="http://schemas.openxmlformats.org/drawingml/2006/picture">
                <pic:pic>
                  <pic:nvPicPr>
                    <pic:cNvPr descr="Graphical user interface, text, application, email&#10;&#10;Description automatically generated" id="0" name="image2.png"/>
                    <pic:cNvPicPr preferRelativeResize="0"/>
                  </pic:nvPicPr>
                  <pic:blipFill>
                    <a:blip r:embed="rId7"/>
                    <a:srcRect b="0" l="0" r="0" t="0"/>
                    <a:stretch>
                      <a:fillRect/>
                    </a:stretch>
                  </pic:blipFill>
                  <pic:spPr>
                    <a:xfrm>
                      <a:off x="0" y="0"/>
                      <a:ext cx="5731510" cy="267335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b w:val="1"/>
          <w:sz w:val="24"/>
          <w:szCs w:val="24"/>
        </w:rPr>
      </w:pPr>
      <w:r w:rsidDel="00000000" w:rsidR="00000000" w:rsidRPr="00000000">
        <w:rPr>
          <w:b w:val="1"/>
          <w:sz w:val="24"/>
          <w:szCs w:val="24"/>
          <w:rtl w:val="0"/>
        </w:rPr>
        <w:t xml:space="preserve">Example:</w:t>
      </w:r>
    </w:p>
    <w:p w:rsidR="00000000" w:rsidDel="00000000" w:rsidP="00000000" w:rsidRDefault="00000000" w:rsidRPr="00000000" w14:paraId="00000013">
      <w:pPr>
        <w:rPr>
          <w:sz w:val="24"/>
          <w:szCs w:val="24"/>
        </w:rPr>
      </w:pPr>
      <w:r w:rsidDel="00000000" w:rsidR="00000000" w:rsidRPr="00000000">
        <w:rPr>
          <w:sz w:val="24"/>
          <w:szCs w:val="24"/>
        </w:rPr>
        <w:drawing>
          <wp:inline distB="0" distT="0" distL="0" distR="0">
            <wp:extent cx="5340624" cy="1111307"/>
            <wp:effectExtent b="0" l="0" r="0" t="0"/>
            <wp:docPr descr="Chart, treemap chart&#10;&#10;Description automatically generated" id="4" name="image1.png"/>
            <a:graphic>
              <a:graphicData uri="http://schemas.openxmlformats.org/drawingml/2006/picture">
                <pic:pic>
                  <pic:nvPicPr>
                    <pic:cNvPr descr="Chart, treemap chart&#10;&#10;Description automatically generated" id="0" name="image1.png"/>
                    <pic:cNvPicPr preferRelativeResize="0"/>
                  </pic:nvPicPr>
                  <pic:blipFill>
                    <a:blip r:embed="rId9"/>
                    <a:srcRect b="0" l="0" r="0" t="0"/>
                    <a:stretch>
                      <a:fillRect/>
                    </a:stretch>
                  </pic:blipFill>
                  <pic:spPr>
                    <a:xfrm>
                      <a:off x="0" y="0"/>
                      <a:ext cx="5340624" cy="1111307"/>
                    </a:xfrm>
                    <a:prstGeom prst="rect"/>
                    <a:ln/>
                  </pic:spPr>
                </pic:pic>
              </a:graphicData>
            </a:graphic>
          </wp:inline>
        </w:drawing>
      </w:r>
      <w:r w:rsidDel="00000000" w:rsidR="00000000" w:rsidRPr="00000000">
        <w:rPr>
          <w:rtl w:val="0"/>
        </w:rPr>
      </w:r>
    </w:p>
    <w:p>
      <w:r>
        <w:br w:type="page"/>
      </w:r>
    </w:p>
    <w:tbl>
      <w:tblPr>
        <w:tblStyle w:val="Table2"/>
        <w:tblW w:w="9016"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50"/>
        <w:gridCol w:w="1400"/>
        <w:gridCol w:w="1650"/>
        <w:gridCol w:w="1650"/>
        <w:gridCol w:w="1600"/>
        <w:gridCol w:w="1366"/>
        <w:tblGridChange w:id="0">
          <w:tblGrid>
            <w:gridCol w:w="1350"/>
            <w:gridCol w:w="1400"/>
            <w:gridCol w:w="1650"/>
            <w:gridCol w:w="1650"/>
            <w:gridCol w:w="1600"/>
            <w:gridCol w:w="1366"/>
          </w:tblGrid>
        </w:tblGridChange>
      </w:tblGrid>
      <w:tr>
        <w:trPr>
          <w:cantSplit w:val="0"/>
          <w:tblHeader w:val="0"/>
        </w:trPr>
        <w:tc>
          <w:tcPr/>
          <w:p w:rsidR="00000000" w:rsidDel="00000000" w:rsidP="00000000" w:rsidRDefault="00000000" w:rsidRPr="00000000" w14:paraId="00000014">
            <w:pPr>
              <w:rPr>
                <w:b w:val="1"/>
                <w:sz w:val="24"/>
                <w:szCs w:val="24"/>
              </w:rPr>
            </w:pPr>
            <w:r w:rsidDel="00000000" w:rsidR="00000000" w:rsidRPr="00000000">
              <w:rPr>
                <w:b w:val="1"/>
                <w:sz w:val="24"/>
                <w:szCs w:val="24"/>
                <w:rtl w:val="0"/>
              </w:rPr>
              <w:t xml:space="preserve">Problem Statement (PS)</w:t>
            </w:r>
          </w:p>
        </w:tc>
        <w:tc>
          <w:tcPr/>
          <w:p w:rsidR="00000000" w:rsidDel="00000000" w:rsidP="00000000" w:rsidRDefault="00000000" w:rsidRPr="00000000" w14:paraId="00000015">
            <w:pPr>
              <w:rPr>
                <w:b w:val="1"/>
                <w:sz w:val="24"/>
                <w:szCs w:val="24"/>
              </w:rPr>
            </w:pPr>
            <w:r w:rsidDel="00000000" w:rsidR="00000000" w:rsidRPr="00000000">
              <w:rPr>
                <w:b w:val="1"/>
                <w:sz w:val="24"/>
                <w:szCs w:val="24"/>
                <w:rtl w:val="0"/>
              </w:rPr>
              <w:t xml:space="preserve">I am (Customer)</w:t>
            </w:r>
          </w:p>
        </w:tc>
        <w:tc>
          <w:tcPr/>
          <w:p w:rsidR="00000000" w:rsidDel="00000000" w:rsidP="00000000" w:rsidRDefault="00000000" w:rsidRPr="00000000" w14:paraId="00000016">
            <w:pPr>
              <w:rPr>
                <w:b w:val="1"/>
                <w:sz w:val="24"/>
                <w:szCs w:val="24"/>
              </w:rPr>
            </w:pPr>
            <w:r w:rsidDel="00000000" w:rsidR="00000000" w:rsidRPr="00000000">
              <w:rPr>
                <w:b w:val="1"/>
                <w:sz w:val="24"/>
                <w:szCs w:val="24"/>
                <w:rtl w:val="0"/>
              </w:rPr>
              <w:t xml:space="preserve">I’m trying to</w:t>
            </w:r>
          </w:p>
        </w:tc>
        <w:tc>
          <w:tcPr/>
          <w:p w:rsidR="00000000" w:rsidDel="00000000" w:rsidP="00000000" w:rsidRDefault="00000000" w:rsidRPr="00000000" w14:paraId="00000017">
            <w:pPr>
              <w:rPr>
                <w:b w:val="1"/>
                <w:sz w:val="24"/>
                <w:szCs w:val="24"/>
              </w:rPr>
            </w:pPr>
            <w:r w:rsidDel="00000000" w:rsidR="00000000" w:rsidRPr="00000000">
              <w:rPr>
                <w:b w:val="1"/>
                <w:sz w:val="24"/>
                <w:szCs w:val="24"/>
                <w:rtl w:val="0"/>
              </w:rPr>
              <w:t xml:space="preserve">But</w:t>
            </w:r>
          </w:p>
        </w:tc>
        <w:tc>
          <w:tcPr/>
          <w:p w:rsidR="00000000" w:rsidDel="00000000" w:rsidP="00000000" w:rsidRDefault="00000000" w:rsidRPr="00000000" w14:paraId="00000018">
            <w:pPr>
              <w:rPr>
                <w:b w:val="1"/>
                <w:sz w:val="24"/>
                <w:szCs w:val="24"/>
              </w:rPr>
            </w:pPr>
            <w:r w:rsidDel="00000000" w:rsidR="00000000" w:rsidRPr="00000000">
              <w:rPr>
                <w:b w:val="1"/>
                <w:sz w:val="24"/>
                <w:szCs w:val="24"/>
                <w:rtl w:val="0"/>
              </w:rPr>
              <w:t xml:space="preserve">Because</w:t>
            </w:r>
          </w:p>
        </w:tc>
        <w:tc>
          <w:tcPr/>
          <w:p w:rsidR="00000000" w:rsidDel="00000000" w:rsidP="00000000" w:rsidRDefault="00000000" w:rsidRPr="00000000" w14:paraId="00000019">
            <w:pPr>
              <w:rPr>
                <w:b w:val="1"/>
                <w:sz w:val="24"/>
                <w:szCs w:val="24"/>
              </w:rPr>
            </w:pPr>
            <w:r w:rsidDel="00000000" w:rsidR="00000000" w:rsidRPr="00000000">
              <w:rPr>
                <w:b w:val="1"/>
                <w:sz w:val="24"/>
                <w:szCs w:val="24"/>
                <w:rtl w:val="0"/>
              </w:rPr>
              <w:t xml:space="preserve">Which makes me feel</w:t>
            </w:r>
          </w:p>
        </w:tc>
      </w:tr>
      <w:tr>
        <w:trPr>
          <w:cantSplit w:val="0"/>
          <w:tblHeader w:val="0"/>
        </w:trPr>
        <w:tc>
          <w:tcPr/>
          <w:p w:rsidR="00000000" w:rsidDel="00000000" w:rsidP="00000000" w:rsidRDefault="00000000" w:rsidRPr="00000000" w14:paraId="0000001A">
            <w:pPr>
              <w:rPr>
                <w:sz w:val="24"/>
                <w:szCs w:val="24"/>
              </w:rPr>
            </w:pPr>
            <w:r w:rsidDel="00000000" w:rsidR="00000000" w:rsidRPr="00000000">
              <w:rPr>
                <w:sz w:val="24"/>
                <w:szCs w:val="24"/>
                <w:rtl w:val="0"/>
              </w:rPr>
              <w:t xml:space="preserve">PS-1</w:t>
            </w:r>
          </w:p>
        </w:tc>
        <w:tc>
          <w:tcPr/>
          <w:p w:rsidR="00000000" w:rsidDel="00000000" w:rsidP="00000000" w:rsidRDefault="00000000" w:rsidRPr="00000000" w14:paraId="0000001B">
            <w:pPr>
              <w:rPr>
                <w:sz w:val="24"/>
                <w:szCs w:val="24"/>
              </w:rPr>
            </w:pPr>
            <w:r w:rsidDel="00000000" w:rsidR="00000000" w:rsidRPr="00000000">
              <w:rPr>
                <w:rtl w:val="0"/>
              </w:rPr>
              <w:t xml:space="preserve">An Incident form user (service desk agent or caller)</w:t>
            </w:r>
          </w:p>
        </w:tc>
        <w:tc>
          <w:tcPr/>
          <w:p w:rsidR="00000000" w:rsidDel="00000000" w:rsidP="00000000" w:rsidRDefault="00000000" w:rsidRPr="00000000" w14:paraId="0000001C">
            <w:pPr>
              <w:rPr>
                <w:sz w:val="24"/>
                <w:szCs w:val="24"/>
              </w:rPr>
            </w:pPr>
            <w:r w:rsidDel="00000000" w:rsidR="00000000" w:rsidRPr="00000000">
              <w:rPr>
                <w:rtl w:val="0"/>
              </w:rPr>
              <w:t xml:space="preserve">Create or update an Incident record with complete and correct information</w:t>
            </w:r>
          </w:p>
        </w:tc>
        <w:tc>
          <w:tcPr/>
          <w:p w:rsidR="00000000" w:rsidDel="00000000" w:rsidP="00000000" w:rsidRDefault="00000000" w:rsidRPr="00000000" w14:paraId="0000001D">
            <w:pPr>
              <w:rPr>
                <w:sz w:val="24"/>
                <w:szCs w:val="24"/>
              </w:rPr>
            </w:pPr>
            <w:r w:rsidDel="00000000" w:rsidR="00000000" w:rsidRPr="00000000">
              <w:rPr>
                <w:rtl w:val="0"/>
              </w:rPr>
              <w:t xml:space="preserve">The form does not show which fields are required, locked or relevant for the current state</w:t>
            </w:r>
          </w:p>
        </w:tc>
        <w:tc>
          <w:tcPr/>
          <w:p w:rsidR="00000000" w:rsidDel="00000000" w:rsidP="00000000" w:rsidRDefault="00000000" w:rsidRPr="00000000" w14:paraId="0000001E">
            <w:pPr>
              <w:rPr>
                <w:sz w:val="24"/>
                <w:szCs w:val="24"/>
              </w:rPr>
            </w:pPr>
            <w:r w:rsidDel="00000000" w:rsidR="00000000" w:rsidRPr="00000000">
              <w:rPr>
                <w:rtl w:val="0"/>
              </w:rPr>
              <w:t xml:space="preserve">Fields are not made mandatory, read-only or visible based on the incident condition</w:t>
            </w:r>
          </w:p>
        </w:tc>
        <w:tc>
          <w:tcPr/>
          <w:p w:rsidR="00000000" w:rsidDel="00000000" w:rsidP="00000000" w:rsidRDefault="00000000" w:rsidRPr="00000000" w14:paraId="0000001F">
            <w:pPr>
              <w:rPr>
                <w:sz w:val="24"/>
                <w:szCs w:val="24"/>
              </w:rPr>
            </w:pPr>
            <w:r w:rsidDel="00000000" w:rsidR="00000000" w:rsidRPr="00000000">
              <w:rPr>
                <w:rtl w:val="0"/>
              </w:rPr>
              <w:t xml:space="preserve">Confused and frustrated, because errors are found only after saving</w:t>
            </w:r>
          </w:p>
        </w:tc>
      </w:tr>
      <w:tr>
        <w:trPr>
          <w:cantSplit w:val="0"/>
          <w:tblHeader w:val="0"/>
        </w:trPr>
        <w:tc>
          <w:tcPr/>
          <w:p w:rsidR="00000000" w:rsidDel="00000000" w:rsidP="00000000" w:rsidRDefault="00000000" w:rsidRPr="00000000" w14:paraId="00000020">
            <w:pPr>
              <w:rPr>
                <w:sz w:val="24"/>
                <w:szCs w:val="24"/>
              </w:rPr>
            </w:pPr>
            <w:r w:rsidDel="00000000" w:rsidR="00000000" w:rsidRPr="00000000">
              <w:rPr>
                <w:sz w:val="24"/>
                <w:szCs w:val="24"/>
                <w:rtl w:val="0"/>
              </w:rPr>
              <w:t xml:space="preserve">PS-2</w:t>
            </w:r>
          </w:p>
        </w:tc>
        <w:tc>
          <w:tcPr/>
          <w:p w:rsidR="00000000" w:rsidDel="00000000" w:rsidP="00000000" w:rsidRDefault="00000000" w:rsidRPr="00000000" w14:paraId="00000021">
            <w:pPr>
              <w:rPr>
                <w:sz w:val="24"/>
                <w:szCs w:val="24"/>
              </w:rPr>
            </w:pPr>
            <w:r w:rsidDel="00000000" w:rsidR="00000000" w:rsidRPr="00000000">
              <w:rPr>
                <w:rtl w:val="0"/>
              </w:rPr>
              <w:t xml:space="preserve">An ITSM administrator or process owner</w:t>
            </w:r>
          </w:p>
        </w:tc>
        <w:tc>
          <w:tcPr/>
          <w:p w:rsidR="00000000" w:rsidDel="00000000" w:rsidP="00000000" w:rsidRDefault="00000000" w:rsidRPr="00000000" w14:paraId="00000022">
            <w:pPr>
              <w:rPr>
                <w:sz w:val="24"/>
                <w:szCs w:val="24"/>
              </w:rPr>
            </w:pPr>
            <w:r w:rsidDel="00000000" w:rsidR="00000000" w:rsidRPr="00000000">
              <w:rPr>
                <w:rtl w:val="0"/>
              </w:rPr>
              <w:t xml:space="preserve">Ensure consistent data-entry practices across all Incident records</w:t>
            </w:r>
          </w:p>
        </w:tc>
        <w:tc>
          <w:tcPr/>
          <w:p w:rsidR="00000000" w:rsidDel="00000000" w:rsidP="00000000" w:rsidRDefault="00000000" w:rsidRPr="00000000" w14:paraId="00000023">
            <w:pPr>
              <w:rPr>
                <w:sz w:val="24"/>
                <w:szCs w:val="24"/>
              </w:rPr>
            </w:pPr>
            <w:r w:rsidDel="00000000" w:rsidR="00000000" w:rsidRPr="00000000">
              <w:rPr>
                <w:rtl w:val="0"/>
              </w:rPr>
              <w:t xml:space="preserve">Users enter incomplete or incorrect data and change fields they should not edit</w:t>
            </w:r>
          </w:p>
        </w:tc>
        <w:tc>
          <w:tcPr/>
          <w:p w:rsidR="00000000" w:rsidDel="00000000" w:rsidP="00000000" w:rsidRDefault="00000000" w:rsidRPr="00000000" w14:paraId="00000024">
            <w:pPr>
              <w:rPr>
                <w:sz w:val="24"/>
                <w:szCs w:val="24"/>
              </w:rPr>
            </w:pPr>
            <w:r w:rsidDel="00000000" w:rsidR="00000000" w:rsidRPr="00000000">
              <w:rPr>
                <w:rtl w:val="0"/>
              </w:rPr>
              <w:t xml:space="preserve">Field behaviour is not controlled dynamically on the form (no UI Policies or Client Scripts)</w:t>
            </w:r>
          </w:p>
        </w:tc>
        <w:tc>
          <w:tcPr/>
          <w:p w:rsidR="00000000" w:rsidDel="00000000" w:rsidP="00000000" w:rsidRDefault="00000000" w:rsidRPr="00000000" w14:paraId="00000025">
            <w:pPr>
              <w:rPr>
                <w:sz w:val="24"/>
                <w:szCs w:val="24"/>
              </w:rPr>
            </w:pPr>
            <w:r w:rsidDel="00000000" w:rsidR="00000000" w:rsidRPr="00000000">
              <w:rPr>
                <w:rtl w:val="0"/>
              </w:rPr>
              <w:t xml:space="preserve">Concerned about poor data quality and extra rework</w:t>
            </w:r>
          </w:p>
        </w:tc>
      </w:tr>
    </w:tbl>
    <w:p w:rsidR="00000000" w:rsidDel="00000000" w:rsidP="00000000" w:rsidRDefault="00000000" w:rsidRPr="00000000" w14:paraId="00000026">
      <w:pPr>
        <w:rPr>
          <w:sz w:val="24"/>
          <w:szCs w:val="24"/>
        </w:rPr>
      </w:pPr>
      <w:r w:rsidDel="00000000" w:rsidR="00000000" w:rsidRPr="00000000">
        <w:rPr>
          <w:rtl w:val="0"/>
        </w:rPr>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yperlink" Target="https://miro.com/templates/customer-problem-state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