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F98" w:rsidRDefault="00371372" w:rsidP="00D4487A">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Bank and their activites are generally subject to much closer official supervison than other kinds of activities of businesses because they play a crucial role in the economic and financial life of country. Banks occupy a central place in the payments </w:t>
      </w:r>
      <w:r w:rsidR="00873AA6">
        <w:rPr>
          <w:rFonts w:ascii="Times New Roman" w:hAnsi="Times New Roman" w:cs="Times New Roman"/>
          <w:sz w:val="28"/>
          <w:szCs w:val="28"/>
        </w:rPr>
        <w:t xml:space="preserve">system </w:t>
      </w:r>
      <w:r>
        <w:rPr>
          <w:rFonts w:ascii="Times New Roman" w:hAnsi="Times New Roman" w:cs="Times New Roman"/>
          <w:sz w:val="28"/>
          <w:szCs w:val="28"/>
        </w:rPr>
        <w:t>for Government, business and households. Banks accept money in the form of deposits w</w:t>
      </w:r>
      <w:r w:rsidR="00921759">
        <w:rPr>
          <w:rFonts w:ascii="Times New Roman" w:hAnsi="Times New Roman" w:cs="Times New Roman"/>
          <w:sz w:val="28"/>
          <w:szCs w:val="28"/>
        </w:rPr>
        <w:t xml:space="preserve">hich constitute part of </w:t>
      </w:r>
      <w:r w:rsidR="000D1294">
        <w:rPr>
          <w:rFonts w:ascii="Times New Roman" w:hAnsi="Times New Roman" w:cs="Times New Roman"/>
          <w:sz w:val="28"/>
          <w:szCs w:val="28"/>
        </w:rPr>
        <w:t>society</w:t>
      </w:r>
      <w:bookmarkStart w:id="0" w:name="_GoBack"/>
      <w:bookmarkEnd w:id="0"/>
      <w:r>
        <w:rPr>
          <w:rFonts w:ascii="Times New Roman" w:hAnsi="Times New Roman" w:cs="Times New Roman"/>
          <w:sz w:val="28"/>
          <w:szCs w:val="28"/>
        </w:rPr>
        <w:t xml:space="preserve"> financial assets, and intermediate between depositors and borrowers who are in need of funds. Primary justification for Bank supervision is to limit the risk and loss to depositors and thus maintain public confidence.</w:t>
      </w:r>
    </w:p>
    <w:p w:rsidR="00371372" w:rsidRPr="00371372" w:rsidRDefault="00371372" w:rsidP="00D4487A">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Supervision, while focusing on individual banks, is also alive to the need to prevent systematic risk and collapse of the banking system. Despite diversity to supervisor’s role and practices the world over, their objectives and their judgements </w:t>
      </w:r>
      <w:r w:rsidR="00556593">
        <w:rPr>
          <w:rFonts w:ascii="Times New Roman" w:hAnsi="Times New Roman" w:cs="Times New Roman"/>
          <w:sz w:val="28"/>
          <w:szCs w:val="28"/>
        </w:rPr>
        <w:t>appear very much to be the same. Supervision seeks to ensure financially sound and well managed banks, not posing any threat to the interest of depositors. In pursuing these objectives mainly three judgements are formed; how much risk each bank undertakes, what resources are available to manage that risk and whether the available resources are adequate to balance the risk. The risk to which banks are exposed may be broadly categorized as credit risk,</w:t>
      </w:r>
      <w:r w:rsidR="00A3349B">
        <w:rPr>
          <w:rFonts w:ascii="Times New Roman" w:hAnsi="Times New Roman" w:cs="Times New Roman"/>
          <w:sz w:val="28"/>
          <w:szCs w:val="28"/>
        </w:rPr>
        <w:t xml:space="preserve"> market risk, </w:t>
      </w:r>
      <w:r w:rsidR="00243B91">
        <w:rPr>
          <w:rFonts w:ascii="Times New Roman" w:hAnsi="Times New Roman" w:cs="Times New Roman"/>
          <w:sz w:val="28"/>
          <w:szCs w:val="28"/>
        </w:rPr>
        <w:t>and operational</w:t>
      </w:r>
      <w:r w:rsidR="00A3349B">
        <w:rPr>
          <w:rFonts w:ascii="Times New Roman" w:hAnsi="Times New Roman" w:cs="Times New Roman"/>
          <w:sz w:val="28"/>
          <w:szCs w:val="28"/>
        </w:rPr>
        <w:t xml:space="preserve"> risk.</w:t>
      </w:r>
    </w:p>
    <w:sectPr w:rsidR="00371372" w:rsidRPr="00371372" w:rsidSect="003A2D13">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72"/>
    <w:rsid w:val="000D1294"/>
    <w:rsid w:val="00243B91"/>
    <w:rsid w:val="00371372"/>
    <w:rsid w:val="003A2D13"/>
    <w:rsid w:val="004B4893"/>
    <w:rsid w:val="00556593"/>
    <w:rsid w:val="00577F98"/>
    <w:rsid w:val="00873AA6"/>
    <w:rsid w:val="00921759"/>
    <w:rsid w:val="00A3349B"/>
    <w:rsid w:val="00D448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10</cp:revision>
  <dcterms:created xsi:type="dcterms:W3CDTF">2017-11-20T10:26:00Z</dcterms:created>
  <dcterms:modified xsi:type="dcterms:W3CDTF">2019-02-04T07:37:00Z</dcterms:modified>
</cp:coreProperties>
</file>