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65" w:rsidRPr="00C75972" w:rsidRDefault="003003F6" w:rsidP="00C75972">
      <w:r w:rsidRPr="00C75972">
        <w:tab/>
        <w:t>नाण्यांमुळे तत्कालीन कालखंडाचा बोध खूपच स्पष्ट रीतीने होतो</w:t>
      </w:r>
      <w:bookmarkStart w:id="0" w:name="_GoBack"/>
      <w:bookmarkEnd w:id="0"/>
      <w:r w:rsidRPr="00C75972">
        <w:t xml:space="preserve">. उदाहरणार्थ, नाण्यासांठी वारलेल्या धातूंवरून तत्कालीन आर्थिक संपन्नता अथवा विपन्नावस्था यांचे दर्शन घडते. कुशाण व गुप्त काळात आंतरराष्ट्रीय व्यापारामुळे भारतात जी संपन्नता वाढली तिचे दर्शन तत्कालीन सुवर्णनाण्यांवरून होते. तर स्कंदगुप्ताच्या काळात आंतरराष्ट्रीय व्यापारात झालेली घट व परकीय आक्रमणामुळे झालेला खर्च यामुळे आर्थिक जी </w:t>
      </w:r>
      <w:r w:rsidR="00D634D7" w:rsidRPr="00C75972">
        <w:t>विप</w:t>
      </w:r>
      <w:r w:rsidRPr="00C75972">
        <w:t xml:space="preserve">न्नावस्था </w:t>
      </w:r>
      <w:r w:rsidR="00D634D7" w:rsidRPr="00C75972">
        <w:t>प्राप्त</w:t>
      </w:r>
      <w:r w:rsidRPr="00C75972">
        <w:t xml:space="preserve"> झाली तिचे प्रत्यंतर त्या काळातील सुवर्णनाण्यांच्या कमतरतेत आढळून येते. क्वचित प्रसंगी नाण्यावंर राजांची गुणवैशिष्टये दाखविणारी चिन्हेही कोरलेली आढळतात. समुद्रगुप्ताच्या नाण्यावंर तो स्वत: वीणावादन करीत आहे अशी प्रतिमा कोरलेली आढळते.</w:t>
      </w:r>
    </w:p>
    <w:p w:rsidR="003003F6" w:rsidRPr="00C75972" w:rsidRDefault="003003F6" w:rsidP="00C75972">
      <w:r w:rsidRPr="00C75972">
        <w:tab/>
        <w:t xml:space="preserve">त्यावरून त्याची संगीतशास्त्रातील आवड व गती यांचे ज्ञान होते. इंडो-ग्रीक </w:t>
      </w:r>
      <w:r w:rsidR="00D634D7" w:rsidRPr="00C75972">
        <w:t>राज्यक</w:t>
      </w:r>
      <w:r w:rsidRPr="00C75972">
        <w:t>र्त्याच्या नाण्यावंर ग्रीक देवदेवतांच्या प्रतिमा व ग्रीक शिल्पशैलीचा प्रभाव जाणवतो. तर कुशाण राज्यकर्त्यानी हिंदू धर्म व संस्कृतीला जे उत्तेजन दिले ते त्यांच्या नाण्यावंर असेलेली हिंदू प्रतीके व हिंदू देवदेवतांच्या प्रतिमांवरून समजते. यज्ञश्री शतकर्णी यांच्या नाण्यावंर शिडाच्या जहाजाची सुरेख व कोरीव प्रतिमा आढळते.</w:t>
      </w:r>
    </w:p>
    <w:sectPr w:rsidR="003003F6" w:rsidRPr="00C75972" w:rsidSect="00C75972">
      <w:pgSz w:w="16834" w:h="23818" w:code="8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F6"/>
    <w:rsid w:val="002C0CE8"/>
    <w:rsid w:val="003003F6"/>
    <w:rsid w:val="00385871"/>
    <w:rsid w:val="0099438E"/>
    <w:rsid w:val="00C75972"/>
    <w:rsid w:val="00D3236E"/>
    <w:rsid w:val="00D634D7"/>
    <w:rsid w:val="00D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3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3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4</cp:revision>
  <dcterms:created xsi:type="dcterms:W3CDTF">2017-07-31T04:16:00Z</dcterms:created>
  <dcterms:modified xsi:type="dcterms:W3CDTF">2018-01-27T09:43:00Z</dcterms:modified>
</cp:coreProperties>
</file>