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3. Project Design Phase</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This document describes the system design for the AI Blog Nest API, translating the requirements defined in the Requirement Analysis phase into a concrete architecture, module breakdown, database schema, and API contract. The design aims to be modular, so that individual components — particularly the AI service layer — can be upgraded or replaced independently over time.</w:t>
      </w:r>
    </w:p>
    <w:p>
      <w:pPr>
        <w:pStyle w:val="Heading1"/>
        <w:keepNext/>
      </w:pPr>
      <w:r>
        <w:t xml:space="preserve">2. Design Goals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Follow the MVC pattern so that routes, controllers, services, and models remain clearly separated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Keep the AI integration inside a dedicated service layer, so the AI provider or model can be changed without touching controllers or routes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Separate public (read-only) concerns from protected (author) concerns using authentication middleware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Store users and blog posts in a flexible, queryable document database with strict schema validation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Design for reasonable scale from the start, using pagination and a stateless API layer</w:t>
      </w:r>
    </w:p>
    <w:p>
      <w:pPr>
        <w:pStyle w:val="Heading1"/>
        <w:keepNext/>
      </w:pPr>
      <w:r>
        <w:t xml:space="preserve">3. System Architecture Overview</w:t>
      </w:r>
    </w:p>
    <w:p>
      <w:pPr>
        <w:spacing w:after="150" w:line="360"/>
        <w:jc w:val="both"/>
      </w:pPr>
      <w:r>
        <w:rPr>
          <w:rFonts w:ascii="Times New Roman" w:cs="Times New Roman" w:eastAsia="Times New Roman" w:hAnsi="Times New Roman"/>
          <w:sz w:val="24"/>
          <w:szCs w:val="24"/>
        </w:rPr>
        <w:t xml:space="preserve">The system follows a layered architecture consisting of six logical layers,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Layer</w:t>
            </w:r>
          </w:p>
        </w:tc>
        <w:tc>
          <w:tcPr>
            <w:tcW w:type="dxa" w:w="65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Responsibility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Client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Any consumer of the API — Postman, website, mobile app, or another service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 Routing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Express server that receives HTTP requests, parses JSON, applies CORS, and maps URL paths to controllers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Middleware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authMiddleware (JWT verification), validationMiddleware (request body checks), and errorMiddleware (centralised error responses)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Controller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authController, blogController, and aiController — handle request logic and build responses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geminiService — wraps the Google Gemini SDK and builds structured prompts for drafting, titles, summaries, tags, and improvement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 Layer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Mongoose models (User, Blog) persisting data to MongoDB collections</w:t>
            </w:r>
          </w:p>
        </w:tc>
      </w:tr>
    </w:tbl>
    <w:p>
      <w:pPr>
        <w:spacing w:after="120"/>
      </w:pPr>
    </w:p>
    <w:p>
      <w:pPr>
        <w:spacing w:after="150" w:line="360"/>
        <w:jc w:val="both"/>
      </w:pPr>
      <w:r>
        <w:rPr>
          <w:rFonts w:ascii="Times New Roman" w:cs="Times New Roman" w:eastAsia="Times New Roman" w:hAnsi="Times New Roman"/>
          <w:sz w:val="24"/>
          <w:szCs w:val="24"/>
        </w:rPr>
        <w:t xml:space="preserve">At a high level, a client sends an HTTP request to the API layer. Middleware validates and authenticates the request, and the appropriate controller handles it. Blog and user requests interact with the Data Layer, while AI requests are passed to the AI Service Layer, which calls the external Gemini API and returns a structured result to the controller. The controller then returns a standardised JSON response to the client.</w:t>
      </w:r>
    </w:p>
    <w:p>
      <w:pPr>
        <w:pStyle w:val="Heading1"/>
        <w:keepNext/>
      </w:pPr>
      <w:r>
        <w:t xml:space="preserve">4. Module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Module</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Responsibility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Module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Handles registration, login, password hashing, JWT issuance, and profile retrieval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Management Module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CRUD operations for blog posts, draft/publish status, ownership checks, pagination, category filtering, and keyword search</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Assistant Module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Generates blog drafts, title suggestions, summaries, tag suggestions, and improved content through the Gemini service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Validation Module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Checks required fields and formats before controller logic runs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Error Handling Module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Central middleware that converts errors into consistent JSON responses with correct HTTP status codes</w:t>
            </w:r>
          </w:p>
        </w:tc>
      </w:tr>
    </w:tbl>
    <w:p>
      <w:pPr>
        <w:spacing w:after="120"/>
      </w:pPr>
    </w:p>
    <w:p>
      <w:pPr>
        <w:pStyle w:val="Heading1"/>
        <w:keepNext/>
      </w:pPr>
      <w:r>
        <w:t xml:space="preserve">5. Database Design</w:t>
      </w:r>
    </w:p>
    <w:p>
      <w:pPr>
        <w:spacing w:after="150" w:line="360"/>
        <w:jc w:val="both"/>
      </w:pPr>
      <w:r>
        <w:rPr>
          <w:rFonts w:ascii="Times New Roman" w:cs="Times New Roman" w:eastAsia="Times New Roman" w:hAnsi="Times New Roman"/>
          <w:sz w:val="24"/>
          <w:szCs w:val="24"/>
        </w:rPr>
        <w:t xml:space="preserve">The database uses two primary MongoDB collections, connected through a reference field. Mongoose schemas enforce required fields, allowed values, and default values so that data integrity is maintained at the application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cantSplit/>
          <w:tblHeader/>
        </w:trPr>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Collection</w:t>
            </w:r>
          </w:p>
        </w:tc>
        <w:tc>
          <w:tcPr>
            <w:tcW w:type="dxa" w:w="4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Key Fields</w:t>
            </w:r>
          </w:p>
        </w:tc>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Notes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_id, name, email, password, createdAt, updatedAt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email is unique and lowercase; password stored only as a bcrypt hash</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_id, title, content, summary, category, tags, status, isAIGenerated, author (ref User), createdAt, updatedAt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category is an enum; status is draft or published; author links each post to its owner</w:t>
            </w:r>
          </w:p>
        </w:tc>
      </w:tr>
    </w:tbl>
    <w:p>
      <w:pPr>
        <w:spacing w:after="120"/>
      </w:pPr>
    </w:p>
    <w:p>
      <w:pPr>
        <w:pStyle w:val="Heading2"/>
        <w:keepNext/>
      </w:pPr>
      <w:r>
        <w:t xml:space="preserve">5.1 Entity Relationship Summary</w:t>
      </w:r>
    </w:p>
    <w:p>
      <w:pPr>
        <w:spacing w:after="150" w:line="360"/>
        <w:jc w:val="both"/>
      </w:pPr>
      <w:r>
        <w:rPr>
          <w:rFonts w:ascii="Times New Roman" w:cs="Times New Roman" w:eastAsia="Times New Roman" w:hAnsi="Times New Roman"/>
          <w:sz w:val="24"/>
          <w:szCs w:val="24"/>
        </w:rPr>
        <w:t xml:space="preserve">A user can author many blog posts (one-to-many). Each blog document stores an author reference back to its creator, which is also used to verify ownership before any update or delete operation. This structure keeps the schema simple while supporting all required features.</w:t>
      </w:r>
    </w:p>
    <w:p>
      <w:pPr>
        <w:pStyle w:val="Heading1"/>
        <w:keepNext/>
      </w:pPr>
      <w:r>
        <w:t xml:space="preserve">6. API Endpoint Design</w:t>
      </w:r>
    </w:p>
    <w:p>
      <w:pPr>
        <w:spacing w:after="150" w:line="360"/>
        <w:jc w:val="both"/>
      </w:pPr>
      <w:r>
        <w:rPr>
          <w:rFonts w:ascii="Times New Roman" w:cs="Times New Roman" w:eastAsia="Times New Roman" w:hAnsi="Times New Roman"/>
          <w:sz w:val="24"/>
          <w:szCs w:val="24"/>
        </w:rPr>
        <w:t xml:space="preserve">The API is designed as a REST interface using standard HTTP methods and JSON payloads. The table below lists the primary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cantSplit/>
          <w:tblHeader/>
        </w:trPr>
        <w:tc>
          <w:tcPr>
            <w:tcW w:type="dxa" w:w="1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Method</w:t>
            </w:r>
          </w:p>
        </w:tc>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Endpoint</w:t>
            </w:r>
          </w:p>
        </w:tc>
        <w:tc>
          <w:tcPr>
            <w:tcW w:type="dxa" w:w="15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Access</w:t>
            </w:r>
          </w:p>
        </w:tc>
        <w:tc>
          <w:tcPr>
            <w:tcW w:type="dxa" w:w="36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Description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/api/auth/register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Register a new user</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/api/auth/login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 and receive a JWT access token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/api/auth/profile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 the logged-in user's profile</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List published blogs (supports page, limit, category)</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/api/blogs/search?q=</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Keyword search across title, content, tags, and category</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/api/blogs/my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List all blogs (including drafts) of the logged-in author</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 a single published blog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 a new blog post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Owner only</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Update an existing blog post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DELETE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Owner only</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Delete a blog post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/api/ai/generate-blog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full blog draft from a topic</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/api/ai/suggest-titles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Suggest alternative titles</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/api/ai/summarize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short summary of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/api/ai/suggest-tags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Suggest tags/keywords for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/api/ai/improve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Rewrite/improve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/api/health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Health check for the service and database</w:t>
            </w:r>
          </w:p>
        </w:tc>
      </w:tr>
    </w:tbl>
    <w:p>
      <w:pPr>
        <w:spacing w:after="120"/>
      </w:pPr>
    </w:p>
    <w:p>
      <w:pPr>
        <w:pStyle w:val="Heading1"/>
        <w:keepNext/>
      </w:pPr>
      <w:r>
        <w:t xml:space="preserve">7. Data Flow Description</w:t>
      </w:r>
    </w:p>
    <w:p>
      <w:pPr>
        <w:spacing w:after="150" w:line="360"/>
        <w:jc w:val="both"/>
      </w:pPr>
      <w:r>
        <w:rPr>
          <w:rFonts w:ascii="Times New Roman" w:cs="Times New Roman" w:eastAsia="Times New Roman" w:hAnsi="Times New Roman"/>
          <w:sz w:val="24"/>
          <w:szCs w:val="24"/>
        </w:rPr>
        <w:t xml:space="preserve">The following steps describe the end-to-end flow for a typical AI-assisted blog creation: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author logs in and receives a JWT.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client sends the topic to POST /api/ai/generate-blog with the token in the Authorization header.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authMiddleware verifies the token, and validationMiddleware checks that the topic is present.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aiController passes the topic to geminiService, which builds a structured prompt and calls the Gemini API.</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geminiService parses the response into a JSON object (title, content, summary, tags) and returns it to the controller.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API returns the draft to the client; nothing is saved yet.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After reviewing and editing, the author sends POST /api/blogs to save the post as draft or published.</w:t>
      </w:r>
    </w:p>
    <w:p>
      <w:pPr>
        <w:pStyle w:val="Heading1"/>
        <w:keepNext/>
      </w:pPr>
      <w:r>
        <w:t xml:space="preserve">8. User Interface / Interaction Design Notes</w:t>
      </w:r>
    </w:p>
    <w:p>
      <w:pPr>
        <w:spacing w:after="150" w:line="360"/>
        <w:jc w:val="both"/>
      </w:pPr>
      <w:r>
        <w:rPr>
          <w:rFonts w:ascii="Times New Roman" w:cs="Times New Roman" w:eastAsia="Times New Roman" w:hAnsi="Times New Roman"/>
          <w:sz w:val="24"/>
          <w:szCs w:val="24"/>
        </w:rPr>
        <w:t xml:space="preserve">Although this project is primarily an API (not a full front-end application), a minimal reference interaction is designed for demonstration purposes: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Postman collection that exercises every endpoint in a logical order (register, login, create, AI generate, publish, search)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Optionally, a simple demo page with a topic box, a "Generate with AI" button, and an editable result area before saving</w:t>
      </w:r>
    </w:p>
    <w:p>
      <w:pPr>
        <w:pStyle w:val="Heading1"/>
        <w:keepNext/>
      </w:pPr>
      <w:r>
        <w:t xml:space="preserve">9. Design Considerations and Trade-offs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output is returned to the author as a suggestion and is not saved automatically, keeping the author responsible for published content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Gemini model name and API key are read from environment variables so that they can be changed without code changes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Prompts ask the model to respond in a fixed JSON structure, and the service validates and parses the result before returning it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endpoints require authentication to prevent anonymous misuse and uncontrolled API cost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List endpoints use pagination to keep responses small as the number of posts grows</w:t>
      </w:r>
    </w:p>
    <w:p>
      <w:pPr>
        <w:pStyle w:val="Heading1"/>
        <w:keepNext/>
      </w:pPr>
      <w:r>
        <w:t xml:space="preserve">10. Security Design Notes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Passwords are stored as salted bcrypt hashes, never in plain 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Protected endpoints require a valid JWT sent as an Authorization: Bearer token, verified by middleware before the controller runs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Ownership is verified in the controller so that only a blog's author can update or delete it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Request bodies are validated, and Mongoose schema rules provide a second layer of protection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Secrets (JWT secret, database URL, Gemini API key) are kept in a .env file that is excluded from version control</w:t>
      </w:r>
    </w:p>
    <w:p>
      <w:pPr>
        <w:pStyle w:val="Heading1"/>
        <w:keepNext/>
      </w:pPr>
      <w:r>
        <w:t xml:space="preserve">11. Sequence Description: AI Blog Generation Flow</w:t>
      </w:r>
    </w:p>
    <w:p>
      <w:pPr>
        <w:spacing w:after="150" w:line="360"/>
        <w:jc w:val="both"/>
      </w:pPr>
      <w:r>
        <w:rPr>
          <w:rFonts w:ascii="Times New Roman" w:cs="Times New Roman" w:eastAsia="Times New Roman" w:hAnsi="Times New Roman"/>
          <w:sz w:val="24"/>
          <w:szCs w:val="24"/>
        </w:rPr>
        <w:t xml:space="preserve">The following sequence describes, step by step, the interaction between components for a single AI generation request, as would typically be shown in a sequence diagram:</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Client → API Layer: sends POST /api/ai/generate-blog with the topic and JWT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API Layer → authMiddleware: verifies the token and attaches the user to the request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API Layer → aiController: forwards the validated request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aiController → geminiService: requests a blog draft for the topic</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geminiService → Gemini API: sends the structured prompt and receives generated 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geminiService → aiController: returns the parsed draft (title, content, summary, tags)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API Layer → Client: returns the draft as JSON</w:t>
      </w:r>
    </w:p>
    <w:p>
      <w:pPr>
        <w:pStyle w:val="Heading1"/>
        <w:keepNext/>
      </w:pPr>
      <w:r>
        <w:t xml:space="preserve">12. Class-Level Design Notes</w:t>
      </w:r>
    </w:p>
    <w:p>
      <w:pPr>
        <w:spacing w:after="150" w:line="360"/>
        <w:jc w:val="both"/>
      </w:pPr>
      <w:r>
        <w:rPr>
          <w:rFonts w:ascii="Times New Roman" w:cs="Times New Roman" w:eastAsia="Times New Roman" w:hAnsi="Times New Roman"/>
          <w:sz w:val="24"/>
          <w:szCs w:val="24"/>
        </w:rPr>
        <w:t xml:space="preserve">At the code level, the design anticipates the following key files/modules, which map directly onto the modules described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Class / Module</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Key Responsibilities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authController</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Handles register, login, and profile requests and issues JWTs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blogController</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Handles blog CRUD, search, pagination, and ownership checks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aiController</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Handles AI requests and returns structured results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geminiService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Wraps the Gemini SDK; exposes functions such as generateBlog, suggestTitles, summarize, suggestTags, and improveContent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authMiddleware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Verifies JWTs on protected routes before passing control onward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validationMiddleware / errorMiddleware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Validates request bodies and formats all error responses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 Blog models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Mongoose schemas defining fields, validation rules, and persistence</w:t>
            </w:r>
          </w:p>
        </w:tc>
      </w:tr>
    </w:tbl>
    <w:p>
      <w:pPr>
        <w:spacing w:after="120"/>
      </w:pPr>
    </w:p>
    <w:p>
      <w:pPr>
        <w:pStyle w:val="Heading1"/>
        <w:keepNext/>
      </w:pPr>
      <w:r>
        <w:t xml:space="preserve">13. Error Handling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Scenario</w:t>
            </w:r>
          </w:p>
        </w:tc>
        <w:tc>
          <w:tcPr>
            <w:tcW w:type="dxa" w:w="5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Response Design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Missing or invalid fields in request body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400 with a clear validation message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Invalid or missing token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401 Unauthorized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tries to modify another author's blog</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403 Forbidden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or resource not found</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404 Not Found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Email already registered</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409 Conflict (or 400) with a clear message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 unavailable or invalid AI output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502/503 with a friendly message; details logged internally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Unexpected server error</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HTTP 500 with a generic message; details logged internally, not exposed to the client</w:t>
            </w:r>
          </w:p>
        </w:tc>
      </w:tr>
    </w:tbl>
    <w:p>
      <w:pPr>
        <w:spacing w:after="120"/>
      </w:pPr>
    </w:p>
    <w:p>
      <w:pPr>
        <w:pStyle w:val="Heading1"/>
        <w:keepNext/>
      </w:pPr>
      <w:r>
        <w:t xml:space="preserve">14. Scalability Notes</w:t>
      </w:r>
    </w:p>
    <w:p>
      <w:pPr>
        <w:spacing w:after="150" w:line="360"/>
        <w:jc w:val="both"/>
      </w:pPr>
      <w:r>
        <w:rPr>
          <w:rFonts w:ascii="Times New Roman" w:cs="Times New Roman" w:eastAsia="Times New Roman" w:hAnsi="Times New Roman"/>
          <w:sz w:val="24"/>
          <w:szCs w:val="24"/>
        </w:rPr>
        <w:t xml:space="preserve">Although the initial deployment targets a modest scale, the design anticipates future growth in two ways: MongoDB text indexes (or a dedicated search service) can be introduced if keyword search over a large number of posts becomes slow, and the API layer is kept stateless so that additional server instances can be added behind a load balancer without design changes. Rate limiting on AI endpoints can also be added to control usage.</w:t>
      </w:r>
    </w:p>
    <w:p>
      <w:pPr>
        <w:pStyle w:val="Heading1"/>
        <w:keepNext/>
      </w:pPr>
      <w:r>
        <w:t xml:space="preserve">15. Design Review Checklist</w:t>
      </w:r>
    </w:p>
    <w:p>
      <w:pPr>
        <w:spacing w:after="150" w:line="360"/>
        <w:jc w:val="both"/>
      </w:pPr>
      <w:r>
        <w:rPr>
          <w:rFonts w:ascii="Times New Roman" w:cs="Times New Roman" w:eastAsia="Times New Roman" w:hAnsi="Times New Roman"/>
          <w:sz w:val="24"/>
          <w:szCs w:val="24"/>
        </w:rPr>
        <w:t xml:space="preserve">Before the design was approved for development, it was reviewed against the following checklist to confirm readiness: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Every functional requirement from the Requirement Analysis document maps to at least one module or endpoint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Every collection has a clear purpose and clearly defined relationships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Every protected endpoint has a documented access-control rule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Error scenarios are defined for each major endpoint, not only the success path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failures are handled without affecting non-AI features</w:t>
      </w:r>
    </w:p>
    <w:p>
      <w:pPr>
        <w:pStyle w:val="Heading1"/>
        <w:keepNext/>
      </w:pPr>
      <w:r>
        <w:t xml:space="preserve">16. Mapping Requirements to Design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Design Element Addressing 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 FR-2, FR-3</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Module, /api/auth endpoints, users collection (Sections 4, 5, 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FR-4, FR-5, FR-6, FR-7</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Management Module and /api/blogs endpoints, blogs collection (Sections 4, 5, 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FR-8</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Search endpoint and category filter in the Blog Management Module (Section 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FR-9</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status field in the blogs collection and /api/blogs/my endpoint (Sections 5, 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FR-10, FR-11, FR-12, FR-13, FR-14</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Assistant Module, geminiService, and /api/ai endpoints (Sections 4, 6, 7, 11)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FR-15</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authMiddleware and route protection rules (Sections 6, 10)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FR-16</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validationMiddleware, errorMiddleware, and error handling design (Sections 4, 13)</w:t>
            </w:r>
          </w:p>
        </w:tc>
      </w:tr>
    </w:tbl>
    <w:p>
      <w:pPr>
        <w:spacing w:after="120"/>
      </w:pPr>
    </w:p>
    <w:p>
      <w:pPr>
        <w:pStyle w:val="Heading1"/>
        <w:keepNext/>
      </w:pPr>
      <w:r>
        <w:t xml:space="preserve">17. Conclusion</w:t>
      </w:r>
    </w:p>
    <w:p>
      <w:pPr>
        <w:spacing w:after="150" w:line="360"/>
        <w:jc w:val="both"/>
      </w:pPr>
      <w:r>
        <w:rPr>
          <w:rFonts w:ascii="Times New Roman" w:cs="Times New Roman" w:eastAsia="Times New Roman" w:hAnsi="Times New Roman"/>
          <w:sz w:val="24"/>
          <w:szCs w:val="24"/>
        </w:rPr>
        <w:t xml:space="preserve">The design described in this document provides a modular, secure, and scalable foundation for the AI Blog Nest API. It directly maps back to the functional and non-functional requirements defined earlier, and will guide the work carried out in the Project Planning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Project Design Phase</dc:title>
  <dc:creator>AI Blog Nest API</dc:creator>
  <cp:lastModifiedBy>Un-named</cp:lastModifiedBy>
  <cp:revision>1</cp:revision>
  <dcterms:created xsi:type="dcterms:W3CDTF">2026-09-24T05:47:48.358Z</dcterms:created>
  <dcterms:modified xsi:type="dcterms:W3CDTF">2026-09-24T05:47:48.358Z</dcterms:modified>
</cp:coreProperties>
</file>

<file path=docProps/custom.xml><?xml version="1.0" encoding="utf-8"?>
<Properties xmlns="http://schemas.openxmlformats.org/officeDocument/2006/custom-properties" xmlns:vt="http://schemas.openxmlformats.org/officeDocument/2006/docPropsVTypes"/>
</file>