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Candidate PhD Topic Directions</w:t>
      </w:r>
    </w:p>
    <w:p>
      <w:r>
        <w:rPr>
          <w:rFonts w:ascii="Calibri" w:hAnsi="Calibri"/>
          <w:color w:val="555555"/>
          <w:sz w:val="22"/>
        </w:rPr>
        <w:t>Guide review pack | Topic options for discussion, not final title approval</w:t>
      </w:r>
    </w:p>
    <w:p/>
    <w:p>
      <w:pPr>
        <w:pStyle w:val="Heading1"/>
      </w:pPr>
      <w:r>
        <w:t>Current Position</w:t>
      </w:r>
    </w:p>
    <w:p>
      <w:r>
        <w:t>The title should not be finalized before clinic data feasibility is confirmed. The current literature supports a direction, not a final wording.</w:t>
      </w:r>
    </w:p>
    <w:p>
      <w:pPr>
        <w:pStyle w:val="Heading1"/>
      </w:pPr>
      <w:r>
        <w:t>Candidate Directions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Candidate Direction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Strength</w:t>
            </w:r>
          </w:p>
        </w:tc>
        <w:tc>
          <w:tcPr>
            <w:tcW w:type="dxa" w:w="30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Risk / Dependency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Explainable and personalized clinical decision-support framework for IVF outcome prediction.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Best overall fit with repeated gaps: XAI, CDSS, personalization and validation.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Needs clinic outcome data and careful scope control.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Trustworthy AI-based decision support for ovarian stimulation and IVF outcomes.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connection with dose, trigger and protocol decision-support literature.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Requires detailed stimulation and protocol data.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Integration of clinical, embryological and lifestyle data for explainable IVF success prediction.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personalization angle if lifestyle data can be collected reliably.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data availability and quality are uncertain.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Explainable ML for IVF live-birth prediction with Indian population validation.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Indian-context contribution if data is available.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Depends heavily on access to Indian clinic data and live-birth outcome.</w:t>
            </w:r>
          </w:p>
        </w:tc>
      </w:tr>
    </w:tbl>
    <w:p/>
    <w:p>
      <w:pPr>
        <w:pStyle w:val="Heading1"/>
      </w:pPr>
      <w:r>
        <w:t>Safest Working Title</w:t>
      </w:r>
    </w:p>
    <w:p>
      <w:r>
        <w:t>An Explainable and Personalized Clinical Decision Support Framework for IVF Outcome Prediction Using Multimodal Clinical and Embryological Data</w:t>
      </w:r>
    </w:p>
    <w:p>
      <w:pPr>
        <w:pStyle w:val="Heading1"/>
      </w:pPr>
      <w:r>
        <w:t>Conditional Title Extensions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56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Use Only If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 Indian Women / Indian IVF Settings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Indian clinic data and validation are available.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Using Clinical, Embryological and Lifestyle Data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variables are collected reliably and ethically.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with External Validation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Independent clinic/source/time-period data is available.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for Live-Birth Prediction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Live-birth outcome is available with adequate follow-up.</w:t>
            </w:r>
          </w:p>
        </w:tc>
      </w:tr>
    </w:tbl>
    <w:p/>
    <w:p>
      <w:pPr>
        <w:pStyle w:val="Heading1"/>
      </w:pPr>
      <w:r>
        <w:t>Guide Input Needed</w:t>
      </w:r>
    </w:p>
    <w:p>
      <w:pPr>
        <w:pStyle w:val="ListNumber"/>
      </w:pPr>
      <w:r>
        <w:t>Which candidate direction is academically strongest for the department?</w:t>
      </w:r>
    </w:p>
    <w:p>
      <w:pPr>
        <w:pStyle w:val="ListNumber"/>
      </w:pPr>
      <w:r>
        <w:t>Which direction is practical given likely clinic access?</w:t>
      </w:r>
    </w:p>
    <w:p>
      <w:pPr>
        <w:pStyle w:val="ListNumber"/>
      </w:pPr>
      <w:r>
        <w:t>Should the first proposal emphasize IVF outcome prediction, stimulation decision support or broader CDSS?</w:t>
      </w:r>
    </w:p>
    <w:p>
      <w:pPr>
        <w:pStyle w:val="ListNumber"/>
      </w:pPr>
      <w:r>
        <w:t>Which title words should be avoided until data access is confirmed?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