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36"/>
        <w:gridCol w:w="1311"/>
        <w:gridCol w:w="1221"/>
      </w:tblGrid>
      <w:tr w:rsidR="009D425E" w:rsidRPr="009D425E" w:rsidTr="00FA00FE">
        <w:trPr>
          <w:cantSplit/>
          <w:tblHeader/>
        </w:trPr>
        <w:tc>
          <w:tcPr>
            <w:tcW w:w="6948" w:type="dxa"/>
            <w:tcBorders>
              <w:top w:val="nil"/>
              <w:left w:val="nil"/>
            </w:tcBorders>
          </w:tcPr>
          <w:p w:rsidR="005E2BB5" w:rsidRPr="009D425E" w:rsidRDefault="005E2BB5" w:rsidP="005E2BB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</w:p>
        </w:tc>
        <w:tc>
          <w:tcPr>
            <w:tcW w:w="1297" w:type="dxa"/>
          </w:tcPr>
          <w:p w:rsidR="005E2BB5" w:rsidRPr="009D425E" w:rsidRDefault="005E2BB5" w:rsidP="005E2BB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D425E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</w:rPr>
              <w:t>INITIALS</w:t>
            </w:r>
          </w:p>
        </w:tc>
        <w:tc>
          <w:tcPr>
            <w:tcW w:w="1223" w:type="dxa"/>
          </w:tcPr>
          <w:p w:rsidR="005E2BB5" w:rsidRPr="009D425E" w:rsidRDefault="005E2BB5" w:rsidP="005E2BB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D425E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</w:rPr>
              <w:t>DATE</w:t>
            </w:r>
          </w:p>
        </w:tc>
      </w:tr>
      <w:tr w:rsidR="00D10722" w:rsidTr="00FA00FE">
        <w:trPr>
          <w:cantSplit/>
        </w:trPr>
        <w:tc>
          <w:tcPr>
            <w:tcW w:w="6948" w:type="dxa"/>
          </w:tcPr>
          <w:p w:rsidR="00D10722" w:rsidRPr="00FC77C6" w:rsidRDefault="00D10722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Fill Out POC list for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just installed:</w:t>
            </w:r>
          </w:p>
          <w:p w:rsidR="00D10722" w:rsidRPr="00DE419F" w:rsidRDefault="00D10722" w:rsidP="00FA00FE">
            <w:pPr>
              <w:numPr>
                <w:ilvl w:val="0"/>
                <w:numId w:val="9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>In the Citrix Intranet, select FACET under projects.</w:t>
            </w:r>
          </w:p>
          <w:p w:rsidR="00D10722" w:rsidRPr="00DE419F" w:rsidRDefault="00D10722" w:rsidP="00FA00FE">
            <w:pPr>
              <w:numPr>
                <w:ilvl w:val="0"/>
                <w:numId w:val="9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POC list from the navigation column on the left.</w:t>
            </w:r>
          </w:p>
          <w:p w:rsidR="00D10722" w:rsidRPr="00DE419F" w:rsidRDefault="00D10722" w:rsidP="00FA00FE">
            <w:pPr>
              <w:numPr>
                <w:ilvl w:val="0"/>
                <w:numId w:val="9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Unit POC from the tabs </w:t>
            </w:r>
          </w:p>
          <w:p w:rsidR="00D10722" w:rsidRPr="00DE419F" w:rsidRDefault="00D10722" w:rsidP="00FA00FE">
            <w:pPr>
              <w:numPr>
                <w:ilvl w:val="0"/>
                <w:numId w:val="9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Add New Unit POC link</w:t>
            </w:r>
          </w:p>
          <w:p w:rsidR="00D10722" w:rsidRDefault="00D10722" w:rsidP="00FA00FE">
            <w:pPr>
              <w:numPr>
                <w:ilvl w:val="0"/>
                <w:numId w:val="9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>Fill out all appropriate fields based on the sign in sheet from the installation training.  Make sure to check the Primary FACET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POC box for those who wish to b</w:t>
            </w: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on all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future </w:t>
            </w: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their system</w:t>
            </w: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E419F">
              <w:rPr>
                <w:rFonts w:ascii="Times New Roman" w:eastAsia="Times New Roman" w:hAnsi="Times New Roman" w:cs="Times New Roman"/>
                <w:color w:val="FFC000"/>
                <w:sz w:val="24"/>
                <w:szCs w:val="24"/>
              </w:rPr>
              <w:t xml:space="preserve">* </w:t>
            </w:r>
            <w:r w:rsidRPr="00DE419F">
              <w:rPr>
                <w:rFonts w:ascii="Times New Roman" w:eastAsia="Times New Roman" w:hAnsi="Times New Roman" w:cs="Times New Roman"/>
                <w:sz w:val="24"/>
                <w:szCs w:val="24"/>
              </w:rPr>
              <w:t>Fields are mandatory.</w:t>
            </w:r>
          </w:p>
          <w:p w:rsidR="00D10722" w:rsidRPr="00D10722" w:rsidRDefault="00D10722" w:rsidP="00FA00FE">
            <w:pPr>
              <w:numPr>
                <w:ilvl w:val="0"/>
                <w:numId w:val="9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entry for the SUPPO with email address of suppo@&lt;hull type and number&gt;.navy.mil. For example: </w:t>
            </w:r>
            <w:r w:rsidRPr="006F74C9">
              <w:rPr>
                <w:rFonts w:ascii="Times New Roman" w:eastAsia="Times New Roman" w:hAnsi="Times New Roman" w:cs="Times New Roman"/>
                <w:sz w:val="24"/>
                <w:szCs w:val="24"/>
              </w:rPr>
              <w:t>suppo@lha6.navy.mil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65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it as a primary FACET POC.</w:t>
            </w:r>
          </w:p>
        </w:tc>
        <w:tc>
          <w:tcPr>
            <w:tcW w:w="1297" w:type="dxa"/>
          </w:tcPr>
          <w:p w:rsidR="00D10722" w:rsidRDefault="00D10722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D10722" w:rsidRDefault="00D10722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BB5" w:rsidTr="00FA00FE">
        <w:trPr>
          <w:cantSplit/>
        </w:trPr>
        <w:tc>
          <w:tcPr>
            <w:tcW w:w="6948" w:type="dxa"/>
          </w:tcPr>
          <w:p w:rsidR="005E2BB5" w:rsidRPr="00FC77C6" w:rsidRDefault="005E2BB5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Update the Configured Systems: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In the Citrix Intranet, select FACET under projects.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Select FACET Configured Systems from the navigation column on the left.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you just installed FACET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then select the edit link on the left.  (Looks like a Blue Pencil)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the Active FACET radio button. 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If the system is a multi-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then check the 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 the UICs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taking food (S-2) or fuel on for the time being, mark the date that it will be back up and running by.</w:t>
            </w:r>
          </w:p>
          <w:p w:rsidR="005E2BB5" w:rsidRPr="00694B53" w:rsidRDefault="005E2BB5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all the fields are up to date with the installed versions.</w:t>
            </w:r>
          </w:p>
          <w:p w:rsidR="0065013D" w:rsidRDefault="0065013D" w:rsidP="00FA00FE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“Add Current Location” link and enter “Onboard” for “Location” value and appropriate date for “As of” value</w:t>
            </w:r>
            <w:bookmarkStart w:id="0" w:name="_GoBack"/>
            <w:bookmarkEnd w:id="0"/>
          </w:p>
          <w:p w:rsidR="0065013D" w:rsidRPr="00694B53" w:rsidRDefault="0065013D" w:rsidP="0065013D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any comments or exceptions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section.</w:t>
            </w:r>
          </w:p>
          <w:p w:rsidR="005E2BB5" w:rsidRPr="0065013D" w:rsidRDefault="005E2BB5" w:rsidP="0065013D">
            <w:pPr>
              <w:numPr>
                <w:ilvl w:val="0"/>
                <w:numId w:val="10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attach the </w:t>
            </w:r>
            <w:r w:rsidR="00792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 documents in the “Attached Files” section </w:t>
            </w:r>
            <w:r w:rsidRPr="00694B53">
              <w:rPr>
                <w:rFonts w:ascii="Times New Roman" w:eastAsia="Times New Roman" w:hAnsi="Times New Roman" w:cs="Times New Roman"/>
                <w:sz w:val="24"/>
                <w:szCs w:val="24"/>
              </w:rPr>
              <w:t>for future reference.</w:t>
            </w:r>
          </w:p>
        </w:tc>
        <w:tc>
          <w:tcPr>
            <w:tcW w:w="1297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BB5" w:rsidTr="00FA00FE">
        <w:trPr>
          <w:cantSplit/>
        </w:trPr>
        <w:tc>
          <w:tcPr>
            <w:tcW w:w="6948" w:type="dxa"/>
          </w:tcPr>
          <w:p w:rsidR="005E2BB5" w:rsidRDefault="005E2BB5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48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Complete the training-support feedback form: </w:t>
            </w:r>
          </w:p>
          <w:p w:rsidR="005E2BB5" w:rsidRPr="005E2BB5" w:rsidRDefault="005E2BB5" w:rsidP="00FA00FE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82E">
              <w:rPr>
                <w:rFonts w:ascii="Times New Roman" w:eastAsia="Times New Roman" w:hAnsi="Times New Roman" w:cs="Times New Roman"/>
                <w:sz w:val="24"/>
                <w:szCs w:val="24"/>
              </w:rPr>
              <w:t>Make a copy of the “TEMPLATE training-support feedback form.docx" file at "P:\Projects\0 - FACET Documents\FACET Trainer Forms\New Install Trainer Feedback” and save it to the appropriate project sub-folder with appropriate file name</w:t>
            </w:r>
          </w:p>
        </w:tc>
        <w:tc>
          <w:tcPr>
            <w:tcW w:w="1297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BB5" w:rsidTr="00FA00FE">
        <w:trPr>
          <w:cantSplit/>
        </w:trPr>
        <w:tc>
          <w:tcPr>
            <w:tcW w:w="6948" w:type="dxa"/>
          </w:tcPr>
          <w:p w:rsidR="005E2BB5" w:rsidRPr="00FC77C6" w:rsidRDefault="005E2BB5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Update Training workflow:</w:t>
            </w:r>
          </w:p>
          <w:p w:rsidR="005E2BB5" w:rsidRPr="006A4166" w:rsidRDefault="005E2BB5" w:rsidP="00FA00FE">
            <w:pPr>
              <w:numPr>
                <w:ilvl w:val="0"/>
                <w:numId w:val="12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In the Citrix Intranet, select FACET under projects.</w:t>
            </w:r>
          </w:p>
          <w:p w:rsidR="005E2BB5" w:rsidRPr="006A4166" w:rsidRDefault="005E2BB5" w:rsidP="00FA00FE">
            <w:pPr>
              <w:numPr>
                <w:ilvl w:val="0"/>
                <w:numId w:val="12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Select Training Workflow from the navigation column on the left.</w:t>
            </w:r>
          </w:p>
          <w:p w:rsidR="005E2BB5" w:rsidRPr="006A4166" w:rsidRDefault="005E2BB5" w:rsidP="00FA00FE">
            <w:pPr>
              <w:numPr>
                <w:ilvl w:val="0"/>
                <w:numId w:val="12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you just installed FACET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then select the edit link on the left.  (Looks like a Blue Pencil)</w:t>
            </w:r>
          </w:p>
          <w:p w:rsidR="005E2BB5" w:rsidRPr="006A4166" w:rsidRDefault="005E2BB5" w:rsidP="00FA00FE">
            <w:pPr>
              <w:numPr>
                <w:ilvl w:val="0"/>
                <w:numId w:val="12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training 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(especially Actual Training Date)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, trainer, and any trainer notes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plus any other needed fields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E2BB5" w:rsidRPr="005E2BB5" w:rsidRDefault="005E2BB5" w:rsidP="00FA00FE">
            <w:pPr>
              <w:numPr>
                <w:ilvl w:val="0"/>
                <w:numId w:val="12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Select Save.</w:t>
            </w:r>
          </w:p>
        </w:tc>
        <w:tc>
          <w:tcPr>
            <w:tcW w:w="1297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BB5" w:rsidTr="00FA00FE">
        <w:trPr>
          <w:cantSplit/>
        </w:trPr>
        <w:tc>
          <w:tcPr>
            <w:tcW w:w="6948" w:type="dxa"/>
          </w:tcPr>
          <w:p w:rsidR="005E2BB5" w:rsidRPr="00FC77C6" w:rsidRDefault="005E2BB5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Update Back</w:t>
            </w: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workflow</w:t>
            </w:r>
            <w:r w:rsidR="000B22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if needed (not typically)</w:t>
            </w: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5E2BB5" w:rsidRPr="006A4166" w:rsidRDefault="005E2BB5" w:rsidP="00FA00FE">
            <w:pPr>
              <w:numPr>
                <w:ilvl w:val="0"/>
                <w:numId w:val="16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In the Citrix Intranet, select FACET under projects.</w:t>
            </w:r>
          </w:p>
          <w:p w:rsidR="005E2BB5" w:rsidRPr="006A4166" w:rsidRDefault="005E2BB5" w:rsidP="00FA00FE">
            <w:pPr>
              <w:numPr>
                <w:ilvl w:val="0"/>
                <w:numId w:val="16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Back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file Workflow from the navigation column on the left.</w:t>
            </w:r>
          </w:p>
          <w:p w:rsidR="005E2BB5" w:rsidRPr="006A4166" w:rsidRDefault="005E2BB5" w:rsidP="00FA00FE">
            <w:pPr>
              <w:numPr>
                <w:ilvl w:val="0"/>
                <w:numId w:val="16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you just installed FACET on </w:t>
            </w:r>
            <w:r w:rsidR="000B22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then select the edit link on the left.  (Looks like a Blue Pencil)</w:t>
            </w:r>
          </w:p>
          <w:p w:rsidR="005E2BB5" w:rsidRPr="006A4166" w:rsidRDefault="005E2BB5" w:rsidP="00FA00FE">
            <w:pPr>
              <w:numPr>
                <w:ilvl w:val="0"/>
                <w:numId w:val="16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appropriate fields</w:t>
            </w:r>
          </w:p>
          <w:p w:rsidR="005E2BB5" w:rsidRPr="005E2BB5" w:rsidRDefault="005E2BB5" w:rsidP="00FA00FE">
            <w:pPr>
              <w:numPr>
                <w:ilvl w:val="0"/>
                <w:numId w:val="16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Select Save.</w:t>
            </w:r>
          </w:p>
        </w:tc>
        <w:tc>
          <w:tcPr>
            <w:tcW w:w="1297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BB5" w:rsidTr="00FA00FE">
        <w:trPr>
          <w:cantSplit/>
        </w:trPr>
        <w:tc>
          <w:tcPr>
            <w:tcW w:w="6948" w:type="dxa"/>
          </w:tcPr>
          <w:p w:rsidR="005E2BB5" w:rsidRPr="00FC77C6" w:rsidRDefault="005E2BB5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Support Mode:</w:t>
            </w:r>
          </w:p>
          <w:p w:rsidR="005E2BB5" w:rsidRPr="006A4166" w:rsidRDefault="005E2BB5" w:rsidP="00FA00FE">
            <w:pPr>
              <w:numPr>
                <w:ilvl w:val="0"/>
                <w:numId w:val="15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Support e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 notifying the unit of the support availability. Email Template can be found in the PSHI Email Templates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folder. There are multiple so use the appropriate one for your location</w:t>
            </w:r>
          </w:p>
          <w:p w:rsidR="005E2BB5" w:rsidRPr="006A4166" w:rsidRDefault="005E2BB5" w:rsidP="00FA00FE">
            <w:pPr>
              <w:numPr>
                <w:ilvl w:val="0"/>
                <w:numId w:val="15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>Follow up after one week for any re-trainings or support issues.</w:t>
            </w:r>
          </w:p>
          <w:p w:rsidR="005E2BB5" w:rsidRPr="006A4166" w:rsidRDefault="005E2BB5" w:rsidP="00FA00FE">
            <w:pPr>
              <w:numPr>
                <w:ilvl w:val="0"/>
                <w:numId w:val="15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issues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additional request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6A4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(Continued Training, New Purchase Quote Request)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follow ups needed</w:t>
            </w:r>
          </w:p>
          <w:p w:rsidR="005E2BB5" w:rsidRPr="005E2BB5" w:rsidRDefault="005E2BB5" w:rsidP="00FA00FE">
            <w:pPr>
              <w:numPr>
                <w:ilvl w:val="0"/>
                <w:numId w:val="15"/>
              </w:numPr>
              <w:ind w:left="720"/>
              <w:contextualSpacing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240E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Update PM &amp; Trainers on any new discovery (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eg.</w:t>
            </w:r>
            <w:r w:rsidRPr="000240E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New Receipts) immediately</w:t>
            </w:r>
          </w:p>
        </w:tc>
        <w:tc>
          <w:tcPr>
            <w:tcW w:w="1297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BB5" w:rsidTr="00FA00FE">
        <w:trPr>
          <w:cantSplit/>
        </w:trPr>
        <w:tc>
          <w:tcPr>
            <w:tcW w:w="6948" w:type="dxa"/>
          </w:tcPr>
          <w:p w:rsidR="005E2BB5" w:rsidRDefault="005E2BB5" w:rsidP="00FA00FE">
            <w:pPr>
              <w:numPr>
                <w:ilvl w:val="0"/>
                <w:numId w:val="1"/>
              </w:num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Administrative Tasks (ask Miracle or Darby for clarification if needed)</w:t>
            </w:r>
            <w:r w:rsidRPr="00FC77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E2BB5" w:rsidRPr="005D3B4C" w:rsidRDefault="005E2BB5" w:rsidP="00FA00FE">
            <w:pPr>
              <w:ind w:left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unit to the following lists:</w:t>
            </w:r>
          </w:p>
          <w:p w:rsidR="005E2BB5" w:rsidRDefault="005E2BB5" w:rsidP="00FA00FE">
            <w:pPr>
              <w:numPr>
                <w:ilvl w:val="1"/>
                <w:numId w:val="1"/>
              </w:numPr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B4C">
              <w:rPr>
                <w:rFonts w:ascii="Times New Roman" w:eastAsia="Times New Roman" w:hAnsi="Times New Roman" w:cs="Times New Roman"/>
                <w:sz w:val="24"/>
                <w:szCs w:val="24"/>
              </w:rPr>
              <w:t>"P:\Projects\FACET Sustainment 2014-2015\Email Updates\FACET Update Email List.xls"</w:t>
            </w:r>
          </w:p>
          <w:p w:rsidR="005E2BB5" w:rsidRPr="00FC77C6" w:rsidRDefault="005E2BB5" w:rsidP="00FA00FE">
            <w:pPr>
              <w:numPr>
                <w:ilvl w:val="1"/>
                <w:numId w:val="1"/>
              </w:numPr>
              <w:ind w:left="72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3B4C">
              <w:rPr>
                <w:rFonts w:ascii="Times New Roman" w:eastAsia="Times New Roman" w:hAnsi="Times New Roman" w:cs="Times New Roman"/>
                <w:sz w:val="24"/>
                <w:szCs w:val="24"/>
              </w:rPr>
              <w:t>"P:\Projects\FACET Sustainment 2014-2015\Ship Activity\DocType_Responsibility.xlsx"</w:t>
            </w:r>
          </w:p>
        </w:tc>
        <w:tc>
          <w:tcPr>
            <w:tcW w:w="1297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5E2BB5" w:rsidRDefault="005E2BB5" w:rsidP="005E2BB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2BB5" w:rsidRPr="00E2396E" w:rsidRDefault="005E2BB5" w:rsidP="005E2BB5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5E2BB5" w:rsidRPr="00E2396E" w:rsidSect="00767A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1FC" w:rsidRDefault="002961FC" w:rsidP="00676529">
      <w:pPr>
        <w:spacing w:after="0" w:line="240" w:lineRule="auto"/>
      </w:pPr>
      <w:r>
        <w:separator/>
      </w:r>
    </w:p>
  </w:endnote>
  <w:endnote w:type="continuationSeparator" w:id="0">
    <w:p w:rsidR="002961FC" w:rsidRDefault="002961FC" w:rsidP="0067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FC" w:rsidRPr="00676529" w:rsidRDefault="002961FC">
    <w:pPr>
      <w:pStyle w:val="Footer"/>
      <w:rPr>
        <w:sz w:val="18"/>
      </w:rPr>
    </w:pPr>
    <w:r w:rsidRPr="00676529">
      <w:rPr>
        <w:sz w:val="18"/>
      </w:rPr>
      <w:t xml:space="preserve">Rev: </w:t>
    </w:r>
    <w:r w:rsidRPr="00676529">
      <w:rPr>
        <w:sz w:val="18"/>
      </w:rPr>
      <w:fldChar w:fldCharType="begin"/>
    </w:r>
    <w:r w:rsidRPr="00676529">
      <w:rPr>
        <w:sz w:val="18"/>
      </w:rPr>
      <w:instrText xml:space="preserve"> SAVEDATE  \@ "dd MMM yyyy"  \* MERGEFORMAT </w:instrText>
    </w:r>
    <w:r w:rsidRPr="00676529">
      <w:rPr>
        <w:sz w:val="18"/>
      </w:rPr>
      <w:fldChar w:fldCharType="separate"/>
    </w:r>
    <w:r w:rsidR="000B22CF">
      <w:rPr>
        <w:noProof/>
        <w:sz w:val="18"/>
      </w:rPr>
      <w:t>12 Jan 2016</w:t>
    </w:r>
    <w:r w:rsidRPr="00676529">
      <w:rPr>
        <w:sz w:val="18"/>
      </w:rPr>
      <w:fldChar w:fldCharType="end"/>
    </w:r>
    <w:r w:rsidRPr="00676529">
      <w:rPr>
        <w:sz w:val="18"/>
      </w:rPr>
      <w:tab/>
    </w:r>
    <w:r w:rsidR="000B22CF">
      <w:rPr>
        <w:sz w:val="18"/>
      </w:rPr>
      <w:tab/>
    </w:r>
    <w:r w:rsidRPr="00676529">
      <w:rPr>
        <w:sz w:val="18"/>
      </w:rPr>
      <w:t xml:space="preserve">Page </w:t>
    </w:r>
    <w:r w:rsidRPr="00676529">
      <w:rPr>
        <w:sz w:val="18"/>
      </w:rPr>
      <w:fldChar w:fldCharType="begin"/>
    </w:r>
    <w:r w:rsidRPr="00676529">
      <w:rPr>
        <w:sz w:val="18"/>
      </w:rPr>
      <w:instrText xml:space="preserve"> PAGE  \* Arabic  \* MERGEFORMAT </w:instrText>
    </w:r>
    <w:r w:rsidRPr="00676529">
      <w:rPr>
        <w:sz w:val="18"/>
      </w:rPr>
      <w:fldChar w:fldCharType="separate"/>
    </w:r>
    <w:r w:rsidR="0065013D">
      <w:rPr>
        <w:noProof/>
        <w:sz w:val="18"/>
      </w:rPr>
      <w:t>1</w:t>
    </w:r>
    <w:r w:rsidRPr="00676529">
      <w:rPr>
        <w:sz w:val="18"/>
      </w:rPr>
      <w:fldChar w:fldCharType="end"/>
    </w:r>
    <w:r w:rsidRPr="00676529">
      <w:rPr>
        <w:sz w:val="18"/>
      </w:rPr>
      <w:t xml:space="preserve"> of </w:t>
    </w:r>
    <w:r w:rsidRPr="00676529">
      <w:rPr>
        <w:sz w:val="18"/>
      </w:rPr>
      <w:fldChar w:fldCharType="begin"/>
    </w:r>
    <w:r w:rsidRPr="00676529">
      <w:rPr>
        <w:sz w:val="18"/>
      </w:rPr>
      <w:instrText xml:space="preserve"> NUMPAGES  \* Arabic  \* MERGEFORMAT </w:instrText>
    </w:r>
    <w:r w:rsidRPr="00676529">
      <w:rPr>
        <w:sz w:val="18"/>
      </w:rPr>
      <w:fldChar w:fldCharType="separate"/>
    </w:r>
    <w:r w:rsidR="0065013D">
      <w:rPr>
        <w:noProof/>
        <w:sz w:val="18"/>
      </w:rPr>
      <w:t>2</w:t>
    </w:r>
    <w:r w:rsidRPr="00676529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1FC" w:rsidRDefault="002961FC" w:rsidP="00676529">
      <w:pPr>
        <w:spacing w:after="0" w:line="240" w:lineRule="auto"/>
      </w:pPr>
      <w:r>
        <w:separator/>
      </w:r>
    </w:p>
  </w:footnote>
  <w:footnote w:type="continuationSeparator" w:id="0">
    <w:p w:rsidR="002961FC" w:rsidRDefault="002961FC" w:rsidP="0067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FC" w:rsidRDefault="002961FC" w:rsidP="00676529">
    <w:pPr>
      <w:jc w:val="center"/>
      <w:rPr>
        <w:rFonts w:ascii="Times New Roman" w:hAnsi="Times New Roman" w:cs="Times New Roman"/>
        <w:b/>
        <w:color w:val="4F81BD" w:themeColor="accent1"/>
        <w:sz w:val="32"/>
      </w:rPr>
    </w:pPr>
    <w:r w:rsidRPr="00D10722">
      <w:rPr>
        <w:rFonts w:ascii="Times New Roman" w:hAnsi="Times New Roman" w:cs="Times New Roman"/>
        <w:b/>
        <w:color w:val="4F81BD" w:themeColor="accent1"/>
        <w:sz w:val="32"/>
      </w:rPr>
      <w:t>FACET Post-Installation Checklist</w:t>
    </w:r>
  </w:p>
  <w:p w:rsidR="00FA00FE" w:rsidRPr="00D10722" w:rsidRDefault="00FA00FE" w:rsidP="00FA00FE">
    <w:pPr>
      <w:spacing w:after="0" w:line="240" w:lineRule="auto"/>
      <w:jc w:val="center"/>
      <w:rPr>
        <w:rFonts w:ascii="Times New Roman" w:hAnsi="Times New Roman" w:cs="Times New Roman"/>
        <w:b/>
        <w:color w:val="4F81BD" w:themeColor="accent1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38C8"/>
    <w:multiLevelType w:val="hybridMultilevel"/>
    <w:tmpl w:val="095A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15472"/>
    <w:multiLevelType w:val="hybridMultilevel"/>
    <w:tmpl w:val="B1D02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806D7"/>
    <w:multiLevelType w:val="hybridMultilevel"/>
    <w:tmpl w:val="A76414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1BF672FE"/>
    <w:multiLevelType w:val="hybridMultilevel"/>
    <w:tmpl w:val="A876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11A5E9F"/>
    <w:multiLevelType w:val="hybridMultilevel"/>
    <w:tmpl w:val="A7641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357E5378"/>
    <w:multiLevelType w:val="hybridMultilevel"/>
    <w:tmpl w:val="A7641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3665082C"/>
    <w:multiLevelType w:val="hybridMultilevel"/>
    <w:tmpl w:val="5D5E7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831EEF"/>
    <w:multiLevelType w:val="hybridMultilevel"/>
    <w:tmpl w:val="59D6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CB8656C"/>
    <w:multiLevelType w:val="hybridMultilevel"/>
    <w:tmpl w:val="A76414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>
    <w:nsid w:val="563C786E"/>
    <w:multiLevelType w:val="hybridMultilevel"/>
    <w:tmpl w:val="B9EC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B42F89"/>
    <w:multiLevelType w:val="hybridMultilevel"/>
    <w:tmpl w:val="1E54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23721C"/>
    <w:multiLevelType w:val="hybridMultilevel"/>
    <w:tmpl w:val="D256A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511413"/>
    <w:multiLevelType w:val="hybridMultilevel"/>
    <w:tmpl w:val="A7641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71190DD4"/>
    <w:multiLevelType w:val="hybridMultilevel"/>
    <w:tmpl w:val="80EC3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56254"/>
    <w:multiLevelType w:val="hybridMultilevel"/>
    <w:tmpl w:val="460CA7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E42BA5"/>
    <w:multiLevelType w:val="hybridMultilevel"/>
    <w:tmpl w:val="460CA7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14"/>
  </w:num>
  <w:num w:numId="11">
    <w:abstractNumId w:val="3"/>
  </w:num>
  <w:num w:numId="12">
    <w:abstractNumId w:val="5"/>
  </w:num>
  <w:num w:numId="13">
    <w:abstractNumId w:val="2"/>
  </w:num>
  <w:num w:numId="14">
    <w:abstractNumId w:val="8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C6"/>
    <w:rsid w:val="000240E8"/>
    <w:rsid w:val="000B22CF"/>
    <w:rsid w:val="0016522B"/>
    <w:rsid w:val="001952CE"/>
    <w:rsid w:val="002961FC"/>
    <w:rsid w:val="002E6B88"/>
    <w:rsid w:val="00336B1E"/>
    <w:rsid w:val="003859C1"/>
    <w:rsid w:val="003E2EFD"/>
    <w:rsid w:val="0040482E"/>
    <w:rsid w:val="00477362"/>
    <w:rsid w:val="00553455"/>
    <w:rsid w:val="005D3B4C"/>
    <w:rsid w:val="005E2BB5"/>
    <w:rsid w:val="0065013D"/>
    <w:rsid w:val="00650764"/>
    <w:rsid w:val="00676529"/>
    <w:rsid w:val="00694B53"/>
    <w:rsid w:val="006A4166"/>
    <w:rsid w:val="006C2AF3"/>
    <w:rsid w:val="006F74C9"/>
    <w:rsid w:val="0074586A"/>
    <w:rsid w:val="00767AA2"/>
    <w:rsid w:val="007926B0"/>
    <w:rsid w:val="00807B9C"/>
    <w:rsid w:val="00854EA9"/>
    <w:rsid w:val="009507BD"/>
    <w:rsid w:val="00980C4F"/>
    <w:rsid w:val="009D425E"/>
    <w:rsid w:val="00A656B2"/>
    <w:rsid w:val="00A7342B"/>
    <w:rsid w:val="00A80EA6"/>
    <w:rsid w:val="00AF340B"/>
    <w:rsid w:val="00BA6D99"/>
    <w:rsid w:val="00BE238E"/>
    <w:rsid w:val="00C63705"/>
    <w:rsid w:val="00CB4388"/>
    <w:rsid w:val="00CF3F43"/>
    <w:rsid w:val="00D10722"/>
    <w:rsid w:val="00D31DC0"/>
    <w:rsid w:val="00DE419F"/>
    <w:rsid w:val="00E2396E"/>
    <w:rsid w:val="00E609E5"/>
    <w:rsid w:val="00EB690D"/>
    <w:rsid w:val="00F462F9"/>
    <w:rsid w:val="00F54C69"/>
    <w:rsid w:val="00F77F3C"/>
    <w:rsid w:val="00F849E4"/>
    <w:rsid w:val="00FA00FE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C6"/>
    <w:pPr>
      <w:ind w:left="720"/>
      <w:contextualSpacing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C77C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7C6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7C6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3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3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74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29"/>
  </w:style>
  <w:style w:type="paragraph" w:styleId="Footer">
    <w:name w:val="footer"/>
    <w:basedOn w:val="Normal"/>
    <w:link w:val="FooterChar"/>
    <w:uiPriority w:val="99"/>
    <w:unhideWhenUsed/>
    <w:rsid w:val="0067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29"/>
  </w:style>
  <w:style w:type="table" w:styleId="TableGrid">
    <w:name w:val="Table Grid"/>
    <w:basedOn w:val="TableNormal"/>
    <w:uiPriority w:val="59"/>
    <w:rsid w:val="005E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C6"/>
    <w:pPr>
      <w:ind w:left="720"/>
      <w:contextualSpacing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C77C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7C6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7C6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3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3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74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29"/>
  </w:style>
  <w:style w:type="paragraph" w:styleId="Footer">
    <w:name w:val="footer"/>
    <w:basedOn w:val="Normal"/>
    <w:link w:val="FooterChar"/>
    <w:uiPriority w:val="99"/>
    <w:unhideWhenUsed/>
    <w:rsid w:val="0067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29"/>
  </w:style>
  <w:style w:type="table" w:styleId="TableGrid">
    <w:name w:val="Table Grid"/>
    <w:basedOn w:val="TableNormal"/>
    <w:uiPriority w:val="59"/>
    <w:rsid w:val="005E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2B51A3B5.dotm</Template>
  <TotalTime>6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C</dc:creator>
  <cp:lastModifiedBy>Darby Meyer</cp:lastModifiedBy>
  <cp:revision>6</cp:revision>
  <cp:lastPrinted>2016-01-12T18:09:00Z</cp:lastPrinted>
  <dcterms:created xsi:type="dcterms:W3CDTF">2016-01-12T21:47:00Z</dcterms:created>
  <dcterms:modified xsi:type="dcterms:W3CDTF">2016-01-12T21:52:00Z</dcterms:modified>
</cp:coreProperties>
</file>