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before="0" w:lineRule="auto"/>
        <w:ind w:left="360" w:firstLine="0"/>
        <w:rPr>
          <w:sz w:val="20"/>
          <w:szCs w:val="20"/>
        </w:rPr>
      </w:pPr>
      <w:bookmarkStart w:colFirst="0" w:colLast="0" w:name="_kiwmd2kz6kzx" w:id="0"/>
      <w:bookmarkEnd w:id="0"/>
      <w:r w:rsidDel="00000000" w:rsidR="00000000" w:rsidRPr="00000000">
        <w:rPr>
          <w:sz w:val="20"/>
          <w:szCs w:val="20"/>
          <w:rtl w:val="0"/>
        </w:rPr>
        <w:t xml:space="preserve">ASHWIN JOSE</w:t>
      </w:r>
    </w:p>
    <w:p w:rsidR="00000000" w:rsidDel="00000000" w:rsidP="00000000" w:rsidRDefault="00000000" w:rsidRPr="00000000" w14:paraId="00000002">
      <w:pPr>
        <w:pStyle w:val="Subtitle"/>
        <w:spacing w:after="40" w:before="0" w:lineRule="auto"/>
        <w:ind w:left="360" w:firstLine="0"/>
        <w:rPr>
          <w:sz w:val="20"/>
          <w:szCs w:val="20"/>
        </w:rPr>
      </w:pPr>
      <w:bookmarkStart w:colFirst="0" w:colLast="0" w:name="_soolz49udctp" w:id="1"/>
      <w:bookmarkEnd w:id="1"/>
      <w:r w:rsidDel="00000000" w:rsidR="00000000" w:rsidRPr="00000000">
        <w:rPr>
          <w:sz w:val="20"/>
          <w:szCs w:val="20"/>
          <w:rtl w:val="0"/>
        </w:rPr>
        <w:t xml:space="preserve">Senior UI/UX Designer</w:t>
        <w:br w:type="textWrapping"/>
      </w:r>
    </w:p>
    <w:p w:rsidR="00000000" w:rsidDel="00000000" w:rsidP="00000000" w:rsidRDefault="00000000" w:rsidRPr="00000000" w14:paraId="00000003">
      <w:pPr>
        <w:pStyle w:val="Heading2"/>
        <w:spacing w:before="0" w:lineRule="auto"/>
        <w:rPr/>
      </w:pPr>
      <w:bookmarkStart w:colFirst="0" w:colLast="0" w:name="_90g0b6gnlw4m" w:id="2"/>
      <w:bookmarkEnd w:id="2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4">
      <w:pPr>
        <w:spacing w:after="40" w:before="0" w:lineRule="auto"/>
        <w:ind w:left="360" w:firstLine="0"/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b w:val="1"/>
          <w:sz w:val="12"/>
          <w:szCs w:val="12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1155cc"/>
            <w:sz w:val="12"/>
            <w:szCs w:val="12"/>
            <w:u w:val="single"/>
            <w:rtl w:val="0"/>
          </w:rPr>
          <w:t xml:space="preserve">ashwinjoseux@gmail.com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ind w:left="360" w:firstLine="0"/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1"/>
          <w:sz w:val="12"/>
          <w:szCs w:val="12"/>
          <w:rtl w:val="0"/>
        </w:rPr>
        <w:t xml:space="preserve">(510) 579-8864</w:t>
      </w:r>
    </w:p>
    <w:p w:rsidR="00000000" w:rsidDel="00000000" w:rsidP="00000000" w:rsidRDefault="00000000" w:rsidRPr="00000000" w14:paraId="00000006">
      <w:pPr>
        <w:spacing w:after="40" w:before="0" w:lineRule="auto"/>
        <w:ind w:left="360" w:firstLine="0"/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Portfolio: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sz w:val="12"/>
            <w:szCs w:val="12"/>
            <w:u w:val="single"/>
            <w:rtl w:val="0"/>
          </w:rPr>
          <w:t xml:space="preserve">ashwinjose.com</w:t>
        </w:r>
      </w:hyperlink>
      <w:r w:rsidDel="00000000" w:rsidR="00000000" w:rsidRPr="00000000">
        <w:rPr>
          <w:rFonts w:ascii="Arial" w:cs="Arial" w:eastAsia="Arial" w:hAnsi="Arial"/>
          <w:b w:val="1"/>
          <w:sz w:val="12"/>
          <w:szCs w:val="12"/>
          <w:rtl w:val="0"/>
        </w:rPr>
        <w:t xml:space="preserve"> (Password: abcd)</w:t>
      </w:r>
    </w:p>
    <w:p w:rsidR="00000000" w:rsidDel="00000000" w:rsidP="00000000" w:rsidRDefault="00000000" w:rsidRPr="00000000" w14:paraId="00000007">
      <w:pPr>
        <w:spacing w:after="40" w:before="0" w:lineRule="auto"/>
        <w:ind w:left="360" w:firstLine="0"/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Location: </w:t>
      </w:r>
      <w:r w:rsidDel="00000000" w:rsidR="00000000" w:rsidRPr="00000000">
        <w:rPr>
          <w:rFonts w:ascii="Arial" w:cs="Arial" w:eastAsia="Arial" w:hAnsi="Arial"/>
          <w:b w:val="1"/>
          <w:sz w:val="12"/>
          <w:szCs w:val="12"/>
          <w:rtl w:val="0"/>
        </w:rPr>
        <w:t xml:space="preserve">New York, NY</w:t>
      </w:r>
    </w:p>
    <w:p w:rsidR="00000000" w:rsidDel="00000000" w:rsidP="00000000" w:rsidRDefault="00000000" w:rsidRPr="00000000" w14:paraId="00000008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0" w:lineRule="auto"/>
        <w:rPr/>
      </w:pPr>
      <w:bookmarkStart w:colFirst="0" w:colLast="0" w:name="_p6uactl3lm74" w:id="3"/>
      <w:bookmarkEnd w:id="3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A">
      <w:pPr>
        <w:spacing w:after="40" w:before="0" w:line="24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Experienced Senior Product Designer with 8 years of proven success creating impactful digital experiences using Figma, Sketch, coding and user research methodologies. </w:t>
        <w:br w:type="textWrapping"/>
        <w:t xml:space="preserve">Expertise in UX/UI design, usability testing, user interviews, and cross-functional collaboration for Fortune 500 companies and high-growth startups. </w:t>
        <w:br w:type="textWrapping"/>
        <w:t xml:space="preserve">Track record of increasing user adoption by 50%, reducing task completion time by 30%, and serving over 3.4M users through scalable design systems.</w:t>
      </w:r>
    </w:p>
    <w:p w:rsidR="00000000" w:rsidDel="00000000" w:rsidP="00000000" w:rsidRDefault="00000000" w:rsidRPr="00000000" w14:paraId="0000000B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Arial" w:cs="Arial" w:eastAsia="Arial" w:hAnsi="Arial"/>
          <w:sz w:val="12"/>
          <w:szCs w:val="12"/>
        </w:rPr>
      </w:pPr>
      <w:bookmarkStart w:colFirst="0" w:colLast="0" w:name="_cce6e1aumijp" w:id="4"/>
      <w:bookmarkEnd w:id="4"/>
      <w:r w:rsidDel="00000000" w:rsidR="00000000" w:rsidRPr="00000000">
        <w:rPr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MoCaFi - Sr. UX Designer, Full-time</w:t>
      </w:r>
    </w:p>
    <w:p w:rsidR="00000000" w:rsidDel="00000000" w:rsidP="00000000" w:rsidRDefault="00000000" w:rsidRPr="00000000" w14:paraId="0000000E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February 2025 - August 2025</w:t>
      </w:r>
    </w:p>
    <w:p w:rsidR="00000000" w:rsidDel="00000000" w:rsidP="00000000" w:rsidRDefault="00000000" w:rsidRPr="00000000" w14:paraId="0000000F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Designed a benefits enrollment portal serving over 3.4M users, replacing 3 legacy systems and reducing support calls by 40%</w:t>
      </w:r>
    </w:p>
    <w:p w:rsidR="00000000" w:rsidDel="00000000" w:rsidP="00000000" w:rsidRDefault="00000000" w:rsidRPr="00000000" w14:paraId="00000010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Crafted landing pages for a major federal benefits provider to improve usability and accessibility compliance</w:t>
      </w:r>
    </w:p>
    <w:p w:rsidR="00000000" w:rsidDel="00000000" w:rsidP="00000000" w:rsidRDefault="00000000" w:rsidRPr="00000000" w14:paraId="00000011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Fidelity - Sr. UX Designer, Contract</w:t>
      </w:r>
    </w:p>
    <w:p w:rsidR="00000000" w:rsidDel="00000000" w:rsidP="00000000" w:rsidRDefault="00000000" w:rsidRPr="00000000" w14:paraId="00000013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March 2023 - February 2025</w:t>
      </w:r>
    </w:p>
    <w:p w:rsidR="00000000" w:rsidDel="00000000" w:rsidP="00000000" w:rsidRDefault="00000000" w:rsidRPr="00000000" w14:paraId="00000014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Led redesign of cloud-based trading tools using Figma, replacing 200 legacy screens and reducing operational costs</w:t>
      </w:r>
    </w:p>
    <w:p w:rsidR="00000000" w:rsidDel="00000000" w:rsidP="00000000" w:rsidRDefault="00000000" w:rsidRPr="00000000" w14:paraId="00000015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Improved task workflows for over 8K associates through user research and usability testing, increasing user adoption by 50% with 178 DAUs</w:t>
      </w:r>
    </w:p>
    <w:p w:rsidR="00000000" w:rsidDel="00000000" w:rsidP="00000000" w:rsidRDefault="00000000" w:rsidRPr="00000000" w14:paraId="00000016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Finastra - Sr. UX Designer, Contract</w:t>
      </w:r>
    </w:p>
    <w:p w:rsidR="00000000" w:rsidDel="00000000" w:rsidP="00000000" w:rsidRDefault="00000000" w:rsidRPr="00000000" w14:paraId="00000018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October 2022 - March 2023</w:t>
      </w:r>
    </w:p>
    <w:p w:rsidR="00000000" w:rsidDel="00000000" w:rsidP="00000000" w:rsidRDefault="00000000" w:rsidRPr="00000000" w14:paraId="00000019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Designed a DV01 foreign exchange risk dashboard used by over 8K institutions using Adobe Creative Suite</w:t>
      </w:r>
    </w:p>
    <w:p w:rsidR="00000000" w:rsidDel="00000000" w:rsidP="00000000" w:rsidRDefault="00000000" w:rsidRPr="00000000" w14:paraId="0000001A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Enhanced the Kondor 3.5 suite with forex tools, increasing transaction volume by 10x through user-centered design</w:t>
      </w:r>
    </w:p>
    <w:p w:rsidR="00000000" w:rsidDel="00000000" w:rsidP="00000000" w:rsidRDefault="00000000" w:rsidRPr="00000000" w14:paraId="0000001B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Created a unified design system with updated information architecture and accessibility standards</w:t>
      </w:r>
    </w:p>
    <w:p w:rsidR="00000000" w:rsidDel="00000000" w:rsidP="00000000" w:rsidRDefault="00000000" w:rsidRPr="00000000" w14:paraId="0000001C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Capital One - Sr. UX Designer, Contract</w:t>
      </w:r>
    </w:p>
    <w:p w:rsidR="00000000" w:rsidDel="00000000" w:rsidP="00000000" w:rsidRDefault="00000000" w:rsidRPr="00000000" w14:paraId="0000001E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December 2021 - September 2022</w:t>
      </w:r>
    </w:p>
    <w:p w:rsidR="00000000" w:rsidDel="00000000" w:rsidP="00000000" w:rsidRDefault="00000000" w:rsidRPr="00000000" w14:paraId="0000001F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Created a reusable credit outcome template for over 20 retail partners using design systems methodology</w:t>
      </w:r>
    </w:p>
    <w:p w:rsidR="00000000" w:rsidDel="00000000" w:rsidP="00000000" w:rsidRDefault="00000000" w:rsidRPr="00000000" w14:paraId="00000020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Delivered end-to-end workflows for retail credit programs across web, mobile and POS touchpoints</w:t>
      </w:r>
    </w:p>
    <w:p w:rsidR="00000000" w:rsidDel="00000000" w:rsidP="00000000" w:rsidRDefault="00000000" w:rsidRPr="00000000" w14:paraId="00000021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Streamlined applications for retail partners including BJ's Wholesale, Menards, Saks Fifth and Bass Pro Club through user interviews and A/B testing</w:t>
      </w:r>
    </w:p>
    <w:p w:rsidR="00000000" w:rsidDel="00000000" w:rsidP="00000000" w:rsidRDefault="00000000" w:rsidRPr="00000000" w14:paraId="00000022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Finix - UX Lead, Contract</w:t>
      </w:r>
    </w:p>
    <w:p w:rsidR="00000000" w:rsidDel="00000000" w:rsidP="00000000" w:rsidRDefault="00000000" w:rsidRPr="00000000" w14:paraId="00000024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March 2021 - December 2021</w:t>
      </w:r>
    </w:p>
    <w:p w:rsidR="00000000" w:rsidDel="00000000" w:rsidP="00000000" w:rsidRDefault="00000000" w:rsidRPr="00000000" w14:paraId="00000025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Rebuilt SaaS payment platform for over 12K merchants using Sketch and Figma, improving usability and onboarding speed</w:t>
      </w:r>
    </w:p>
    <w:p w:rsidR="00000000" w:rsidDel="00000000" w:rsidP="00000000" w:rsidRDefault="00000000" w:rsidRPr="00000000" w14:paraId="00000026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Built a unified and scalable design system that led to consistency across user experiences</w:t>
      </w:r>
    </w:p>
    <w:p w:rsidR="00000000" w:rsidDel="00000000" w:rsidP="00000000" w:rsidRDefault="00000000" w:rsidRPr="00000000" w14:paraId="00000027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Designed applications including merchant onboarding, underwriting, subscription billing, frauds and disputes using user research methodologies</w:t>
      </w:r>
    </w:p>
    <w:p w:rsidR="00000000" w:rsidDel="00000000" w:rsidP="00000000" w:rsidRDefault="00000000" w:rsidRPr="00000000" w14:paraId="00000028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Neuragenie - UX Lead, Full-time</w:t>
      </w:r>
    </w:p>
    <w:p w:rsidR="00000000" w:rsidDel="00000000" w:rsidP="00000000" w:rsidRDefault="00000000" w:rsidRPr="00000000" w14:paraId="0000002A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May 2020 - March 2021</w:t>
      </w:r>
    </w:p>
    <w:p w:rsidR="00000000" w:rsidDel="00000000" w:rsidP="00000000" w:rsidRDefault="00000000" w:rsidRPr="00000000" w14:paraId="0000002B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Led 0-1 design of conversational search platform with social features and monetization tools</w:t>
      </w:r>
    </w:p>
    <w:p w:rsidR="00000000" w:rsidDel="00000000" w:rsidP="00000000" w:rsidRDefault="00000000" w:rsidRPr="00000000" w14:paraId="0000002C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Achieved over 100 signups on alpha release within 6 months through user experience optimization</w:t>
      </w:r>
    </w:p>
    <w:p w:rsidR="00000000" w:rsidDel="00000000" w:rsidP="00000000" w:rsidRDefault="00000000" w:rsidRPr="00000000" w14:paraId="0000002D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Equifax - UX Designer, Contract</w:t>
      </w:r>
    </w:p>
    <w:p w:rsidR="00000000" w:rsidDel="00000000" w:rsidP="00000000" w:rsidRDefault="00000000" w:rsidRPr="00000000" w14:paraId="0000002F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August 2019 - February 2020</w:t>
      </w:r>
    </w:p>
    <w:p w:rsidR="00000000" w:rsidDel="00000000" w:rsidP="00000000" w:rsidRDefault="00000000" w:rsidRPr="00000000" w14:paraId="00000030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Redesigned and maintained Workforce Solutions web pages for over 70 clients using responsive design principles</w:t>
      </w:r>
    </w:p>
    <w:p w:rsidR="00000000" w:rsidDel="00000000" w:rsidP="00000000" w:rsidRDefault="00000000" w:rsidRPr="00000000" w14:paraId="00000031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Created wireframes, prototypes, and optimized CMS components including the Workforce Wise podcast</w:t>
      </w:r>
    </w:p>
    <w:p w:rsidR="00000000" w:rsidDel="00000000" w:rsidP="00000000" w:rsidRDefault="00000000" w:rsidRPr="00000000" w14:paraId="00000032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0" w:lineRule="auto"/>
        <w:ind w:left="3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Wells Fargo - UX Designer, Contract</w:t>
      </w:r>
    </w:p>
    <w:p w:rsidR="00000000" w:rsidDel="00000000" w:rsidP="00000000" w:rsidRDefault="00000000" w:rsidRPr="00000000" w14:paraId="00000034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August 2017 - July 2019</w:t>
      </w:r>
    </w:p>
    <w:p w:rsidR="00000000" w:rsidDel="00000000" w:rsidP="00000000" w:rsidRDefault="00000000" w:rsidRPr="00000000" w14:paraId="00000035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Designed a client portfolio dashboard used by over 12K financial advisors using user-centered design methodology</w:t>
      </w:r>
    </w:p>
    <w:p w:rsidR="00000000" w:rsidDel="00000000" w:rsidP="00000000" w:rsidRDefault="00000000" w:rsidRPr="00000000" w14:paraId="00000036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Replaced over 10 disjointed legacy applications with a unified dashboard through information architecture redesign</w:t>
      </w:r>
    </w:p>
    <w:p w:rsidR="00000000" w:rsidDel="00000000" w:rsidP="00000000" w:rsidRDefault="00000000" w:rsidRPr="00000000" w14:paraId="00000037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- Provided wireframes, high-fidelity designs, UI components, design documentation, and QA testing</w:t>
      </w:r>
    </w:p>
    <w:p w:rsidR="00000000" w:rsidDel="00000000" w:rsidP="00000000" w:rsidRDefault="00000000" w:rsidRPr="00000000" w14:paraId="00000038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40" w:before="0" w:lineRule="auto"/>
        <w:ind w:left="360"/>
        <w:rPr/>
      </w:pPr>
      <w:bookmarkStart w:colFirst="0" w:colLast="0" w:name="_iu8439fqznea" w:id="5"/>
      <w:bookmarkEnd w:id="5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3A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Design Tools: Figma, Sketch, Adobe Creative Suite, Photoshop, Illustrator, After Effects, Spline, Framer, Webflow &amp; Miro.</w:t>
      </w:r>
    </w:p>
    <w:p w:rsidR="00000000" w:rsidDel="00000000" w:rsidP="00000000" w:rsidRDefault="00000000" w:rsidRPr="00000000" w14:paraId="0000003B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Development: HTML5, CSS3, VS Code &amp; responsive design.</w:t>
      </w:r>
    </w:p>
    <w:p w:rsidR="00000000" w:rsidDel="00000000" w:rsidP="00000000" w:rsidRDefault="00000000" w:rsidRPr="00000000" w14:paraId="0000003C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Research &amp; Testing: User research, usability testing, A/B testing, card sorting, heuristic evaluation, wireframing, prototyping, information architecture, </w:t>
        <w:br w:type="textWrapping"/>
        <w:t xml:space="preserve">user interviews, surveys, user testing &amp; Optimal Workshop.</w:t>
      </w:r>
    </w:p>
    <w:p w:rsidR="00000000" w:rsidDel="00000000" w:rsidP="00000000" w:rsidRDefault="00000000" w:rsidRPr="00000000" w14:paraId="0000003D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Design Systems: Design systems, visual identity, design documentation, development annotations, accessibility standards &amp; WCAG 2.1 AA compliance.</w:t>
      </w:r>
    </w:p>
    <w:p w:rsidR="00000000" w:rsidDel="00000000" w:rsidP="00000000" w:rsidRDefault="00000000" w:rsidRPr="00000000" w14:paraId="0000003E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Collaboration: Cross-functional collaboration, requirements gathering, Jira, Confluence &amp; visual quality assurance.</w:t>
      </w:r>
    </w:p>
    <w:p w:rsidR="00000000" w:rsidDel="00000000" w:rsidP="00000000" w:rsidRDefault="00000000" w:rsidRPr="00000000" w14:paraId="0000003F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Emerging Technologies: AI-assisted design, conversation design, ChatGPT, Claude, Magic Patterns, Lovable &amp; Cursor.</w:t>
      </w:r>
    </w:p>
    <w:p w:rsidR="00000000" w:rsidDel="00000000" w:rsidP="00000000" w:rsidRDefault="00000000" w:rsidRPr="00000000" w14:paraId="00000040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40" w:before="0" w:lineRule="auto"/>
        <w:ind w:left="360"/>
        <w:rPr/>
      </w:pPr>
      <w:bookmarkStart w:colFirst="0" w:colLast="0" w:name="_igedkrgf8gva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Data Driven Design - Desiglab (Online)</w:t>
      </w:r>
    </w:p>
    <w:p w:rsidR="00000000" w:rsidDel="00000000" w:rsidP="00000000" w:rsidRDefault="00000000" w:rsidRPr="00000000" w14:paraId="00000043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Scaling Design Systems - Dribbble Education (Online)</w:t>
      </w:r>
    </w:p>
    <w:p w:rsidR="00000000" w:rsidDel="00000000" w:rsidP="00000000" w:rsidRDefault="00000000" w:rsidRPr="00000000" w14:paraId="00000044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Master of Fine Arts in Animation - Academy of Art University, San Francisco, CA</w:t>
      </w:r>
    </w:p>
    <w:p w:rsidR="00000000" w:rsidDel="00000000" w:rsidP="00000000" w:rsidRDefault="00000000" w:rsidRPr="00000000" w14:paraId="00000045">
      <w:pPr>
        <w:spacing w:after="40" w:before="0" w:lineRule="auto"/>
        <w:ind w:left="360" w:firstLine="0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Bachelor of Mass Media - Wilson College, Mumbai, India.</w:t>
      </w:r>
    </w:p>
    <w:sectPr>
      <w:footerReference r:id="rId8" w:type="default"/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14"/>
        <w:szCs w:val="14"/>
        <w:lang w:val="en"/>
      </w:rPr>
    </w:rPrDefault>
    <w:pPrDefault>
      <w:pPr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80" w:lineRule="auto"/>
    </w:pPr>
    <w:rPr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360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" w:before="40" w:lineRule="auto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40" w:before="40" w:lineRule="auto"/>
    </w:pPr>
    <w:rPr>
      <w:rFonts w:ascii="Arial" w:cs="Arial" w:eastAsia="Arial" w:hAnsi="Arial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shwinjoseux@gmail.com" TargetMode="External"/><Relationship Id="rId7" Type="http://schemas.openxmlformats.org/officeDocument/2006/relationships/hyperlink" Target="http://ashwinjose.co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