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5783" w:rsidRDefault="00690BCC">
      <w:proofErr w:type="spellStart"/>
      <w:r>
        <w:t>Qn</w:t>
      </w:r>
      <w:proofErr w:type="spellEnd"/>
      <w:r>
        <w:t xml:space="preserve"> 3:</w:t>
      </w:r>
    </w:p>
    <w:p w:rsidR="00690BCC" w:rsidRDefault="00690BCC"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BCC" w:rsidRDefault="00690BCC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0B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BCC"/>
    <w:rsid w:val="000E1E96"/>
    <w:rsid w:val="00635783"/>
    <w:rsid w:val="00690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4D35C"/>
  <w15:chartTrackingRefBased/>
  <w15:docId w15:val="{C82467B1-35E2-4234-8B06-70C21EBE7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Krithekavasan, Ashwin</dc:creator>
  <cp:keywords/>
  <dc:description/>
  <cp:lastModifiedBy>Krithekavasan, Ashwin</cp:lastModifiedBy>
  <cp:revision>1</cp:revision>
  <dcterms:created xsi:type="dcterms:W3CDTF">2017-12-11T23:05:00Z</dcterms:created>
  <dcterms:modified xsi:type="dcterms:W3CDTF">2017-12-11T23:06:00Z</dcterms:modified>
</cp:coreProperties>
</file>