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b/>
          <w:bCs/>
          <w:color w:val="7F7F7F"/>
          <w:sz w:val="20"/>
          <w:szCs w:val="20"/>
        </w:rPr>
        <w:t xml:space="preserve">SOFTWARE TESTING AND MAINTENANCE</w:t>
      </w:r>
    </w:p>
    <w:p>
      <w:pPr>
        <w:spacing w:after="40"/>
        <w:jc w:val="center"/>
      </w:pPr>
      <w:r>
        <w:rPr>
          <w:rFonts w:ascii="Calibri" w:cs="Calibri" w:eastAsia="Calibri" w:hAnsi="Calibri"/>
          <w:b/>
          <w:bCs/>
          <w:color w:val="1F3864"/>
          <w:sz w:val="34"/>
          <w:szCs w:val="34"/>
        </w:rPr>
        <w:t xml:space="preserve">Test Cases and Maintenance Plan for a Sample Software Module</w:t>
      </w:r>
    </w:p>
    <w:p>
      <w:pPr>
        <w:pBdr>
          <w:bottom w:val="single" w:color="1F3864" w:sz="12" w:space="4"/>
        </w:pBdr>
        <w:spacing w:after="120"/>
        <w:jc w:val="center"/>
      </w:pPr>
      <w:r>
        <w:rPr>
          <w:rFonts w:ascii="Calibri" w:cs="Calibri" w:eastAsia="Calibri" w:hAnsi="Calibri"/>
          <w:i/>
          <w:iCs/>
          <w:sz w:val="22"/>
          <w:szCs w:val="22"/>
        </w:rPr>
        <w:t xml:space="preserve">Module under test: User Login and Authentication (QuickBite – Online Food Ordering System)</w:t>
      </w:r>
    </w:p>
    <w:p>
      <w:pPr>
        <w:keepNext/>
        <w:pBdr>
          <w:bottom w:val="single" w:color="1F3864" w:sz="6" w:space="1"/>
        </w:pBdr>
        <w:spacing w:after="80" w:before="200"/>
      </w:pPr>
      <w:r>
        <w:rPr>
          <w:rFonts w:ascii="Calibri" w:cs="Calibri" w:eastAsia="Calibri" w:hAnsi="Calibri"/>
          <w:b/>
          <w:bCs/>
          <w:color w:val="1F3864"/>
          <w:sz w:val="26"/>
          <w:szCs w:val="26"/>
        </w:rPr>
        <w:t xml:space="preserve">1. Aim</w:t>
      </w:r>
    </w:p>
    <w:p>
      <w:pPr>
        <w:spacing w:after="100" w:line="264"/>
        <w:jc w:val="both"/>
      </w:pPr>
      <w:r>
        <w:rPr>
          <w:rFonts w:ascii="Calibri" w:cs="Calibri" w:eastAsia="Calibri" w:hAnsi="Calibri"/>
          <w:sz w:val="21"/>
          <w:szCs w:val="21"/>
        </w:rPr>
        <w:t xml:space="preserve">To design test cases that verify a sample software module against its requirements, and to prepare a maintenance plan that keeps the module reliable after release.</w:t>
      </w:r>
    </w:p>
    <w:p>
      <w:pPr>
        <w:keepNext/>
        <w:pBdr>
          <w:bottom w:val="single" w:color="1F3864" w:sz="6" w:space="1"/>
        </w:pBdr>
        <w:spacing w:after="80" w:before="200"/>
      </w:pPr>
      <w:r>
        <w:rPr>
          <w:rFonts w:ascii="Calibri" w:cs="Calibri" w:eastAsia="Calibri" w:hAnsi="Calibri"/>
          <w:b/>
          <w:bCs/>
          <w:color w:val="1F3864"/>
          <w:sz w:val="26"/>
          <w:szCs w:val="26"/>
        </w:rPr>
        <w:t xml:space="preserve">2. Module Description</w:t>
      </w:r>
    </w:p>
    <w:p>
      <w:pPr>
        <w:spacing w:after="100" w:line="264"/>
        <w:jc w:val="both"/>
      </w:pPr>
      <w:r>
        <w:rPr>
          <w:rFonts w:ascii="Calibri" w:cs="Calibri" w:eastAsia="Calibri" w:hAnsi="Calibri"/>
          <w:sz w:val="21"/>
          <w:szCs w:val="21"/>
        </w:rPr>
        <w:t xml:space="preserve">The Login and Authentication module lets registered users (customer, restaurant owner, admin) sign in with an email and password and reach the pages allowed for their role. It also locks an account after repeated failed attempts and supports password reset by email.</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400"/>
        <w:gridCol w:w="8066"/>
      </w:tblGrid>
      <w:tr>
        <w:trPr>
          <w:tblHeader/>
        </w:trPr>
        <w:tc>
          <w:tcPr>
            <w:tcW w:type="dxa" w:w="2400"/>
            <w:tcBorders>
              <w:top w:val="single" w:color="8EA9DB" w:sz="4"/>
              <w:left w:val="single" w:color="8EA9DB" w:sz="4"/>
              <w:bottom w:val="single" w:color="8EA9DB" w:sz="4"/>
              <w:right w:val="single" w:color="8EA9DB" w:sz="4"/>
            </w:tcBorders>
            <w:shd w:fill="1F3864" w:color="auto" w:val="clear"/>
            <w:tcMar>
              <w:top w:type="dxa" w:w="50"/>
              <w:left w:type="dxa" w:w="90"/>
              <w:bottom w:type="dxa" w:w="50"/>
              <w:right w:type="dxa" w:w="90"/>
            </w:tcMar>
          </w:tcPr>
          <w:p>
            <w:pPr>
              <w:spacing w:after="0"/>
            </w:pPr>
            <w:r>
              <w:rPr>
                <w:rFonts w:ascii="Calibri" w:cs="Calibri" w:eastAsia="Calibri" w:hAnsi="Calibri"/>
                <w:b/>
                <w:bCs/>
                <w:color w:val="FFFFFF"/>
                <w:sz w:val="18"/>
                <w:szCs w:val="18"/>
              </w:rPr>
              <w:t xml:space="preserve">Requirement</w:t>
            </w:r>
          </w:p>
        </w:tc>
        <w:tc>
          <w:tcPr>
            <w:tcW w:type="dxa" w:w="8066"/>
            <w:tcBorders>
              <w:top w:val="single" w:color="8EA9DB" w:sz="4"/>
              <w:left w:val="single" w:color="8EA9DB" w:sz="4"/>
              <w:bottom w:val="single" w:color="8EA9DB" w:sz="4"/>
              <w:right w:val="single" w:color="8EA9DB" w:sz="4"/>
            </w:tcBorders>
            <w:shd w:fill="1F3864" w:color="auto" w:val="clear"/>
            <w:tcMar>
              <w:top w:type="dxa" w:w="50"/>
              <w:left w:type="dxa" w:w="90"/>
              <w:bottom w:type="dxa" w:w="50"/>
              <w:right w:type="dxa" w:w="90"/>
            </w:tcMar>
          </w:tcPr>
          <w:p>
            <w:pPr>
              <w:spacing w:after="0"/>
            </w:pPr>
            <w:r>
              <w:rPr>
                <w:rFonts w:ascii="Calibri" w:cs="Calibri" w:eastAsia="Calibri" w:hAnsi="Calibri"/>
                <w:b/>
                <w:bCs/>
                <w:color w:val="FFFFFF"/>
                <w:sz w:val="18"/>
                <w:szCs w:val="18"/>
              </w:rPr>
              <w:t xml:space="preserve">Description</w:t>
            </w:r>
          </w:p>
        </w:tc>
      </w:tr>
      <w:tr>
        <w:trPr>
          <w:cantSplit/>
        </w:trPr>
        <w:tc>
          <w:tcPr>
            <w:tcW w:type="dxa" w:w="2400"/>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0"/>
            </w:pPr>
            <w:r>
              <w:rPr>
                <w:rFonts w:ascii="Calibri" w:cs="Calibri" w:eastAsia="Calibri" w:hAnsi="Calibri"/>
                <w:b/>
                <w:bCs/>
                <w:sz w:val="18"/>
                <w:szCs w:val="18"/>
              </w:rPr>
              <w:t xml:space="preserve">R1</w:t>
            </w:r>
          </w:p>
        </w:tc>
        <w:tc>
          <w:tcPr>
            <w:tcW w:type="dxa" w:w="8066"/>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A registered user with valid email and password is logged in and redirected to the role-specific home page.</w:t>
            </w:r>
          </w:p>
        </w:tc>
      </w:tr>
      <w:tr>
        <w:trPr>
          <w:cantSplit/>
        </w:trPr>
        <w:tc>
          <w:tcPr>
            <w:tcW w:type="dxa" w:w="2400"/>
            <w:tcBorders>
              <w:top w:val="single" w:color="8EA9DB" w:sz="4"/>
              <w:left w:val="single" w:color="8EA9DB" w:sz="4"/>
              <w:bottom w:val="single" w:color="8EA9DB" w:sz="4"/>
              <w:right w:val="single" w:color="8EA9DB" w:sz="4"/>
            </w:tcBorders>
            <w:shd w:fill="EAF0FA" w:color="auto" w:val="clear"/>
            <w:tcMar>
              <w:top w:type="dxa" w:w="50"/>
              <w:left w:type="dxa" w:w="90"/>
              <w:bottom w:type="dxa" w:w="50"/>
              <w:right w:type="dxa" w:w="90"/>
            </w:tcMar>
          </w:tcPr>
          <w:p>
            <w:pPr>
              <w:spacing w:after="0"/>
            </w:pPr>
            <w:r>
              <w:rPr>
                <w:rFonts w:ascii="Calibri" w:cs="Calibri" w:eastAsia="Calibri" w:hAnsi="Calibri"/>
                <w:b/>
                <w:bCs/>
                <w:sz w:val="18"/>
                <w:szCs w:val="18"/>
              </w:rPr>
              <w:t xml:space="preserve">R2</w:t>
            </w:r>
          </w:p>
        </w:tc>
        <w:tc>
          <w:tcPr>
            <w:tcW w:type="dxa" w:w="8066"/>
            <w:tcBorders>
              <w:top w:val="single" w:color="8EA9DB" w:sz="4"/>
              <w:left w:val="single" w:color="8EA9DB" w:sz="4"/>
              <w:bottom w:val="single" w:color="8EA9DB" w:sz="4"/>
              <w:right w:val="single" w:color="8EA9DB" w:sz="4"/>
            </w:tcBorders>
            <w:shd w:fill="EAF0FA" w:color="auto" w:val="clear"/>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Invalid credentials are rejected with a clear error message; no information about which field was wrong is revealed.</w:t>
            </w:r>
          </w:p>
        </w:tc>
      </w:tr>
      <w:tr>
        <w:trPr>
          <w:cantSplit/>
        </w:trPr>
        <w:tc>
          <w:tcPr>
            <w:tcW w:type="dxa" w:w="2400"/>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0"/>
            </w:pPr>
            <w:r>
              <w:rPr>
                <w:rFonts w:ascii="Calibri" w:cs="Calibri" w:eastAsia="Calibri" w:hAnsi="Calibri"/>
                <w:b/>
                <w:bCs/>
                <w:sz w:val="18"/>
                <w:szCs w:val="18"/>
              </w:rPr>
              <w:t xml:space="preserve">R3</w:t>
            </w:r>
          </w:p>
        </w:tc>
        <w:tc>
          <w:tcPr>
            <w:tcW w:type="dxa" w:w="8066"/>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Email must be in a valid format; password must be 8–20 characters.</w:t>
            </w:r>
          </w:p>
        </w:tc>
      </w:tr>
      <w:tr>
        <w:trPr>
          <w:cantSplit/>
        </w:trPr>
        <w:tc>
          <w:tcPr>
            <w:tcW w:type="dxa" w:w="2400"/>
            <w:tcBorders>
              <w:top w:val="single" w:color="8EA9DB" w:sz="4"/>
              <w:left w:val="single" w:color="8EA9DB" w:sz="4"/>
              <w:bottom w:val="single" w:color="8EA9DB" w:sz="4"/>
              <w:right w:val="single" w:color="8EA9DB" w:sz="4"/>
            </w:tcBorders>
            <w:shd w:fill="EAF0FA" w:color="auto" w:val="clear"/>
            <w:tcMar>
              <w:top w:type="dxa" w:w="50"/>
              <w:left w:type="dxa" w:w="90"/>
              <w:bottom w:type="dxa" w:w="50"/>
              <w:right w:type="dxa" w:w="90"/>
            </w:tcMar>
          </w:tcPr>
          <w:p>
            <w:pPr>
              <w:spacing w:after="0"/>
            </w:pPr>
            <w:r>
              <w:rPr>
                <w:rFonts w:ascii="Calibri" w:cs="Calibri" w:eastAsia="Calibri" w:hAnsi="Calibri"/>
                <w:b/>
                <w:bCs/>
                <w:sz w:val="18"/>
                <w:szCs w:val="18"/>
              </w:rPr>
              <w:t xml:space="preserve">R4</w:t>
            </w:r>
          </w:p>
        </w:tc>
        <w:tc>
          <w:tcPr>
            <w:tcW w:type="dxa" w:w="8066"/>
            <w:tcBorders>
              <w:top w:val="single" w:color="8EA9DB" w:sz="4"/>
              <w:left w:val="single" w:color="8EA9DB" w:sz="4"/>
              <w:bottom w:val="single" w:color="8EA9DB" w:sz="4"/>
              <w:right w:val="single" w:color="8EA9DB" w:sz="4"/>
            </w:tcBorders>
            <w:shd w:fill="EAF0FA" w:color="auto" w:val="clear"/>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After 5 consecutive failed attempts the account is locked for 15 minutes.</w:t>
            </w:r>
          </w:p>
        </w:tc>
      </w:tr>
      <w:tr>
        <w:trPr>
          <w:cantSplit/>
        </w:trPr>
        <w:tc>
          <w:tcPr>
            <w:tcW w:type="dxa" w:w="2400"/>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0"/>
            </w:pPr>
            <w:r>
              <w:rPr>
                <w:rFonts w:ascii="Calibri" w:cs="Calibri" w:eastAsia="Calibri" w:hAnsi="Calibri"/>
                <w:b/>
                <w:bCs/>
                <w:sz w:val="18"/>
                <w:szCs w:val="18"/>
              </w:rPr>
              <w:t xml:space="preserve">R5</w:t>
            </w:r>
          </w:p>
        </w:tc>
        <w:tc>
          <w:tcPr>
            <w:tcW w:type="dxa" w:w="8066"/>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A user can reset the password through a time-limited link sent to the registered email.</w:t>
            </w:r>
          </w:p>
        </w:tc>
      </w:tr>
      <w:tr>
        <w:trPr>
          <w:cantSplit/>
        </w:trPr>
        <w:tc>
          <w:tcPr>
            <w:tcW w:type="dxa" w:w="2400"/>
            <w:tcBorders>
              <w:top w:val="single" w:color="8EA9DB" w:sz="4"/>
              <w:left w:val="single" w:color="8EA9DB" w:sz="4"/>
              <w:bottom w:val="single" w:color="8EA9DB" w:sz="4"/>
              <w:right w:val="single" w:color="8EA9DB" w:sz="4"/>
            </w:tcBorders>
            <w:shd w:fill="EAF0FA" w:color="auto" w:val="clear"/>
            <w:tcMar>
              <w:top w:type="dxa" w:w="50"/>
              <w:left w:type="dxa" w:w="90"/>
              <w:bottom w:type="dxa" w:w="50"/>
              <w:right w:type="dxa" w:w="90"/>
            </w:tcMar>
          </w:tcPr>
          <w:p>
            <w:pPr>
              <w:spacing w:after="0"/>
            </w:pPr>
            <w:r>
              <w:rPr>
                <w:rFonts w:ascii="Calibri" w:cs="Calibri" w:eastAsia="Calibri" w:hAnsi="Calibri"/>
                <w:b/>
                <w:bCs/>
                <w:sz w:val="18"/>
                <w:szCs w:val="18"/>
              </w:rPr>
              <w:t xml:space="preserve">R6</w:t>
            </w:r>
          </w:p>
        </w:tc>
        <w:tc>
          <w:tcPr>
            <w:tcW w:type="dxa" w:w="8066"/>
            <w:tcBorders>
              <w:top w:val="single" w:color="8EA9DB" w:sz="4"/>
              <w:left w:val="single" w:color="8EA9DB" w:sz="4"/>
              <w:bottom w:val="single" w:color="8EA9DB" w:sz="4"/>
              <w:right w:val="single" w:color="8EA9DB" w:sz="4"/>
            </w:tcBorders>
            <w:shd w:fill="EAF0FA" w:color="auto" w:val="clear"/>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A session expires after 30 minutes of inactivity; logout ends the session immediately.</w:t>
            </w:r>
          </w:p>
        </w:tc>
      </w:tr>
    </w:tbl>
    <w:p>
      <w:pPr>
        <w:keepNext/>
        <w:pBdr>
          <w:bottom w:val="single" w:color="1F3864" w:sz="6" w:space="1"/>
        </w:pBdr>
        <w:spacing w:after="80" w:before="200"/>
      </w:pPr>
      <w:r>
        <w:rPr>
          <w:rFonts w:ascii="Calibri" w:cs="Calibri" w:eastAsia="Calibri" w:hAnsi="Calibri"/>
          <w:b/>
          <w:bCs/>
          <w:color w:val="1F3864"/>
          <w:sz w:val="26"/>
          <w:szCs w:val="26"/>
        </w:rPr>
        <w:t xml:space="preserve">3. Test Strategy</w:t>
      </w:r>
    </w:p>
    <w:p>
      <w:pPr>
        <w:pStyle w:val="ListParagraph"/>
        <w:numPr>
          <w:ilvl w:val="0"/>
          <w:numId w:val="2"/>
        </w:numPr>
        <w:spacing w:after="40" w:line="259"/>
      </w:pPr>
      <w:r>
        <w:rPr>
          <w:rFonts w:ascii="Calibri" w:cs="Calibri" w:eastAsia="Calibri" w:hAnsi="Calibri"/>
          <w:b/>
          <w:bCs/>
          <w:sz w:val="21"/>
          <w:szCs w:val="21"/>
        </w:rPr>
        <w:t xml:space="preserve">Levels: </w:t>
      </w:r>
      <w:r>
        <w:rPr>
          <w:rFonts w:ascii="Calibri" w:cs="Calibri" w:eastAsia="Calibri" w:hAnsi="Calibri"/>
          <w:b w:val="false"/>
          <w:bCs w:val="false"/>
          <w:sz w:val="21"/>
          <w:szCs w:val="21"/>
        </w:rPr>
        <w:t xml:space="preserve">unit testing of validation and hashing functions, integration testing of login with the database and email service, and system testing through the user interface.</w:t>
      </w:r>
    </w:p>
    <w:p>
      <w:pPr>
        <w:pStyle w:val="ListParagraph"/>
        <w:numPr>
          <w:ilvl w:val="0"/>
          <w:numId w:val="2"/>
        </w:numPr>
        <w:spacing w:after="40" w:line="259"/>
      </w:pPr>
      <w:r>
        <w:rPr>
          <w:rFonts w:ascii="Calibri" w:cs="Calibri" w:eastAsia="Calibri" w:hAnsi="Calibri"/>
          <w:b/>
          <w:bCs/>
          <w:sz w:val="21"/>
          <w:szCs w:val="21"/>
        </w:rPr>
        <w:t xml:space="preserve">Techniques: </w:t>
      </w:r>
      <w:r>
        <w:rPr>
          <w:rFonts w:ascii="Calibri" w:cs="Calibri" w:eastAsia="Calibri" w:hAnsi="Calibri"/>
          <w:b w:val="false"/>
          <w:bCs w:val="false"/>
          <w:sz w:val="21"/>
          <w:szCs w:val="21"/>
        </w:rPr>
        <w:t xml:space="preserve">black-box methods – equivalence partitioning and boundary value analysis for inputs (password length 7, 8, 20, 21), plus error guessing for security cases such as SQL injection.</w:t>
      </w:r>
    </w:p>
    <w:p>
      <w:pPr>
        <w:pStyle w:val="ListParagraph"/>
        <w:numPr>
          <w:ilvl w:val="0"/>
          <w:numId w:val="2"/>
        </w:numPr>
        <w:spacing w:after="40" w:line="259"/>
      </w:pPr>
      <w:r>
        <w:rPr>
          <w:rFonts w:ascii="Calibri" w:cs="Calibri" w:eastAsia="Calibri" w:hAnsi="Calibri"/>
          <w:b/>
          <w:bCs/>
          <w:sz w:val="21"/>
          <w:szCs w:val="21"/>
        </w:rPr>
        <w:t xml:space="preserve">Environment: </w:t>
      </w:r>
      <w:r>
        <w:rPr>
          <w:rFonts w:ascii="Calibri" w:cs="Calibri" w:eastAsia="Calibri" w:hAnsi="Calibri"/>
          <w:b w:val="false"/>
          <w:bCs w:val="false"/>
          <w:sz w:val="21"/>
          <w:szCs w:val="21"/>
        </w:rPr>
        <w:t xml:space="preserve">test database with sample users, Chrome and Firefox, and a mock email server.</w:t>
      </w:r>
    </w:p>
    <w:p>
      <w:pPr>
        <w:pStyle w:val="ListParagraph"/>
        <w:numPr>
          <w:ilvl w:val="0"/>
          <w:numId w:val="2"/>
        </w:numPr>
        <w:spacing w:after="40" w:line="259"/>
      </w:pPr>
      <w:r>
        <w:rPr>
          <w:rFonts w:ascii="Calibri" w:cs="Calibri" w:eastAsia="Calibri" w:hAnsi="Calibri"/>
          <w:b/>
          <w:bCs/>
          <w:sz w:val="21"/>
          <w:szCs w:val="21"/>
        </w:rPr>
        <w:t xml:space="preserve">Entry / exit criteria: </w:t>
      </w:r>
      <w:r>
        <w:rPr>
          <w:rFonts w:ascii="Calibri" w:cs="Calibri" w:eastAsia="Calibri" w:hAnsi="Calibri"/>
          <w:b w:val="false"/>
          <w:bCs w:val="false"/>
          <w:sz w:val="21"/>
          <w:szCs w:val="21"/>
        </w:rPr>
        <w:t xml:space="preserve">testing starts when the module build is stable; it ends when all high-priority cases pass and no critical or major defect remains open.</w:t>
      </w:r>
    </w:p>
    <w:p>
      <w:pPr>
        <w:keepNext/>
        <w:pBdr>
          <w:bottom w:val="single" w:color="1F3864" w:sz="6" w:space="1"/>
        </w:pBdr>
        <w:spacing w:after="80" w:before="200"/>
      </w:pPr>
      <w:r>
        <w:rPr>
          <w:rFonts w:ascii="Calibri" w:cs="Calibri" w:eastAsia="Calibri" w:hAnsi="Calibri"/>
          <w:b/>
          <w:bCs/>
          <w:color w:val="1F3864"/>
          <w:sz w:val="26"/>
          <w:szCs w:val="26"/>
        </w:rPr>
        <w:t xml:space="preserve">4. Test Cases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780"/>
        <w:gridCol w:w="2300"/>
        <w:gridCol w:w="2500"/>
        <w:gridCol w:w="2900"/>
        <w:gridCol w:w="1100"/>
        <w:gridCol w:w="886"/>
      </w:tblGrid>
      <w:tr>
        <w:trPr>
          <w:tblHeader/>
        </w:trPr>
        <w:tc>
          <w:tcPr>
            <w:tcW w:type="dxa" w:w="780"/>
            <w:tcBorders>
              <w:top w:val="single" w:color="8EA9DB" w:sz="4"/>
              <w:left w:val="single" w:color="8EA9DB" w:sz="4"/>
              <w:bottom w:val="single" w:color="8EA9DB" w:sz="4"/>
              <w:right w:val="single" w:color="8EA9DB" w:sz="4"/>
            </w:tcBorders>
            <w:shd w:fill="1F3864" w:color="auto" w:val="clear"/>
            <w:tcMar>
              <w:top w:type="dxa" w:w="50"/>
              <w:left w:type="dxa" w:w="90"/>
              <w:bottom w:type="dxa" w:w="50"/>
              <w:right w:type="dxa" w:w="90"/>
            </w:tcMar>
          </w:tcPr>
          <w:p>
            <w:pPr>
              <w:spacing w:after="0"/>
            </w:pPr>
            <w:r>
              <w:rPr>
                <w:rFonts w:ascii="Calibri" w:cs="Calibri" w:eastAsia="Calibri" w:hAnsi="Calibri"/>
                <w:b/>
                <w:bCs/>
                <w:color w:val="FFFFFF"/>
                <w:sz w:val="18"/>
                <w:szCs w:val="18"/>
              </w:rPr>
              <w:t xml:space="preserve">ID</w:t>
            </w:r>
          </w:p>
        </w:tc>
        <w:tc>
          <w:tcPr>
            <w:tcW w:type="dxa" w:w="2300"/>
            <w:tcBorders>
              <w:top w:val="single" w:color="8EA9DB" w:sz="4"/>
              <w:left w:val="single" w:color="8EA9DB" w:sz="4"/>
              <w:bottom w:val="single" w:color="8EA9DB" w:sz="4"/>
              <w:right w:val="single" w:color="8EA9DB" w:sz="4"/>
            </w:tcBorders>
            <w:shd w:fill="1F3864" w:color="auto" w:val="clear"/>
            <w:tcMar>
              <w:top w:type="dxa" w:w="50"/>
              <w:left w:type="dxa" w:w="90"/>
              <w:bottom w:type="dxa" w:w="50"/>
              <w:right w:type="dxa" w:w="90"/>
            </w:tcMar>
          </w:tcPr>
          <w:p>
            <w:pPr>
              <w:spacing w:after="0"/>
            </w:pPr>
            <w:r>
              <w:rPr>
                <w:rFonts w:ascii="Calibri" w:cs="Calibri" w:eastAsia="Calibri" w:hAnsi="Calibri"/>
                <w:b/>
                <w:bCs/>
                <w:color w:val="FFFFFF"/>
                <w:sz w:val="18"/>
                <w:szCs w:val="18"/>
              </w:rPr>
              <w:t xml:space="preserve">Scenario</w:t>
            </w:r>
          </w:p>
        </w:tc>
        <w:tc>
          <w:tcPr>
            <w:tcW w:type="dxa" w:w="2500"/>
            <w:tcBorders>
              <w:top w:val="single" w:color="8EA9DB" w:sz="4"/>
              <w:left w:val="single" w:color="8EA9DB" w:sz="4"/>
              <w:bottom w:val="single" w:color="8EA9DB" w:sz="4"/>
              <w:right w:val="single" w:color="8EA9DB" w:sz="4"/>
            </w:tcBorders>
            <w:shd w:fill="1F3864" w:color="auto" w:val="clear"/>
            <w:tcMar>
              <w:top w:type="dxa" w:w="50"/>
              <w:left w:type="dxa" w:w="90"/>
              <w:bottom w:type="dxa" w:w="50"/>
              <w:right w:type="dxa" w:w="90"/>
            </w:tcMar>
          </w:tcPr>
          <w:p>
            <w:pPr>
              <w:spacing w:after="0"/>
            </w:pPr>
            <w:r>
              <w:rPr>
                <w:rFonts w:ascii="Calibri" w:cs="Calibri" w:eastAsia="Calibri" w:hAnsi="Calibri"/>
                <w:b/>
                <w:bCs/>
                <w:color w:val="FFFFFF"/>
                <w:sz w:val="18"/>
                <w:szCs w:val="18"/>
              </w:rPr>
              <w:t xml:space="preserve">Input / steps</w:t>
            </w:r>
          </w:p>
        </w:tc>
        <w:tc>
          <w:tcPr>
            <w:tcW w:type="dxa" w:w="2900"/>
            <w:tcBorders>
              <w:top w:val="single" w:color="8EA9DB" w:sz="4"/>
              <w:left w:val="single" w:color="8EA9DB" w:sz="4"/>
              <w:bottom w:val="single" w:color="8EA9DB" w:sz="4"/>
              <w:right w:val="single" w:color="8EA9DB" w:sz="4"/>
            </w:tcBorders>
            <w:shd w:fill="1F3864" w:color="auto" w:val="clear"/>
            <w:tcMar>
              <w:top w:type="dxa" w:w="50"/>
              <w:left w:type="dxa" w:w="90"/>
              <w:bottom w:type="dxa" w:w="50"/>
              <w:right w:type="dxa" w:w="90"/>
            </w:tcMar>
          </w:tcPr>
          <w:p>
            <w:pPr>
              <w:spacing w:after="0"/>
            </w:pPr>
            <w:r>
              <w:rPr>
                <w:rFonts w:ascii="Calibri" w:cs="Calibri" w:eastAsia="Calibri" w:hAnsi="Calibri"/>
                <w:b/>
                <w:bCs/>
                <w:color w:val="FFFFFF"/>
                <w:sz w:val="18"/>
                <w:szCs w:val="18"/>
              </w:rPr>
              <w:t xml:space="preserve">Expected result</w:t>
            </w:r>
          </w:p>
        </w:tc>
        <w:tc>
          <w:tcPr>
            <w:tcW w:type="dxa" w:w="1100"/>
            <w:tcBorders>
              <w:top w:val="single" w:color="8EA9DB" w:sz="4"/>
              <w:left w:val="single" w:color="8EA9DB" w:sz="4"/>
              <w:bottom w:val="single" w:color="8EA9DB" w:sz="4"/>
              <w:right w:val="single" w:color="8EA9DB" w:sz="4"/>
            </w:tcBorders>
            <w:shd w:fill="1F3864" w:color="auto" w:val="clear"/>
            <w:tcMar>
              <w:top w:type="dxa" w:w="50"/>
              <w:left w:type="dxa" w:w="90"/>
              <w:bottom w:type="dxa" w:w="50"/>
              <w:right w:type="dxa" w:w="90"/>
            </w:tcMar>
          </w:tcPr>
          <w:p>
            <w:pPr>
              <w:spacing w:after="0"/>
            </w:pPr>
            <w:r>
              <w:rPr>
                <w:rFonts w:ascii="Calibri" w:cs="Calibri" w:eastAsia="Calibri" w:hAnsi="Calibri"/>
                <w:b/>
                <w:bCs/>
                <w:color w:val="FFFFFF"/>
                <w:sz w:val="18"/>
                <w:szCs w:val="18"/>
              </w:rPr>
              <w:t xml:space="preserve">Req.</w:t>
            </w:r>
          </w:p>
        </w:tc>
        <w:tc>
          <w:tcPr>
            <w:tcW w:type="dxa" w:w="886"/>
            <w:tcBorders>
              <w:top w:val="single" w:color="8EA9DB" w:sz="4"/>
              <w:left w:val="single" w:color="8EA9DB" w:sz="4"/>
              <w:bottom w:val="single" w:color="8EA9DB" w:sz="4"/>
              <w:right w:val="single" w:color="8EA9DB" w:sz="4"/>
            </w:tcBorders>
            <w:shd w:fill="1F3864" w:color="auto" w:val="clear"/>
            <w:tcMar>
              <w:top w:type="dxa" w:w="50"/>
              <w:left w:type="dxa" w:w="90"/>
              <w:bottom w:type="dxa" w:w="50"/>
              <w:right w:type="dxa" w:w="90"/>
            </w:tcMar>
          </w:tcPr>
          <w:p>
            <w:pPr>
              <w:spacing w:after="0"/>
            </w:pPr>
            <w:r>
              <w:rPr>
                <w:rFonts w:ascii="Calibri" w:cs="Calibri" w:eastAsia="Calibri" w:hAnsi="Calibri"/>
                <w:b/>
                <w:bCs/>
                <w:color w:val="FFFFFF"/>
                <w:sz w:val="18"/>
                <w:szCs w:val="18"/>
              </w:rPr>
              <w:t xml:space="preserve">Status</w:t>
            </w:r>
          </w:p>
        </w:tc>
      </w:tr>
      <w:tr>
        <w:trPr>
          <w:cantSplit/>
        </w:trPr>
        <w:tc>
          <w:tcPr>
            <w:tcW w:type="dxa" w:w="780"/>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0"/>
            </w:pPr>
            <w:r>
              <w:rPr>
                <w:rFonts w:ascii="Calibri" w:cs="Calibri" w:eastAsia="Calibri" w:hAnsi="Calibri"/>
                <w:b/>
                <w:bCs/>
                <w:sz w:val="18"/>
                <w:szCs w:val="18"/>
              </w:rPr>
              <w:t xml:space="preserve">TC01</w:t>
            </w:r>
          </w:p>
        </w:tc>
        <w:tc>
          <w:tcPr>
            <w:tcW w:type="dxa" w:w="2300"/>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Valid login</w:t>
            </w:r>
          </w:p>
        </w:tc>
        <w:tc>
          <w:tcPr>
            <w:tcW w:type="dxa" w:w="2500"/>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Registered email and correct password</w:t>
            </w:r>
          </w:p>
        </w:tc>
        <w:tc>
          <w:tcPr>
            <w:tcW w:type="dxa" w:w="2900"/>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User logged in; redirected to role home page</w:t>
            </w:r>
          </w:p>
        </w:tc>
        <w:tc>
          <w:tcPr>
            <w:tcW w:type="dxa" w:w="1100"/>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R1</w:t>
            </w:r>
          </w:p>
        </w:tc>
        <w:tc>
          <w:tcPr>
            <w:tcW w:type="dxa" w:w="886"/>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Pending</w:t>
            </w:r>
          </w:p>
        </w:tc>
      </w:tr>
      <w:tr>
        <w:trPr>
          <w:cantSplit/>
        </w:trPr>
        <w:tc>
          <w:tcPr>
            <w:tcW w:type="dxa" w:w="780"/>
            <w:tcBorders>
              <w:top w:val="single" w:color="8EA9DB" w:sz="4"/>
              <w:left w:val="single" w:color="8EA9DB" w:sz="4"/>
              <w:bottom w:val="single" w:color="8EA9DB" w:sz="4"/>
              <w:right w:val="single" w:color="8EA9DB" w:sz="4"/>
            </w:tcBorders>
            <w:shd w:fill="EAF0FA" w:color="auto" w:val="clear"/>
            <w:tcMar>
              <w:top w:type="dxa" w:w="50"/>
              <w:left w:type="dxa" w:w="90"/>
              <w:bottom w:type="dxa" w:w="50"/>
              <w:right w:type="dxa" w:w="90"/>
            </w:tcMar>
          </w:tcPr>
          <w:p>
            <w:pPr>
              <w:spacing w:after="0"/>
            </w:pPr>
            <w:r>
              <w:rPr>
                <w:rFonts w:ascii="Calibri" w:cs="Calibri" w:eastAsia="Calibri" w:hAnsi="Calibri"/>
                <w:b/>
                <w:bCs/>
                <w:sz w:val="18"/>
                <w:szCs w:val="18"/>
              </w:rPr>
              <w:t xml:space="preserve">TC02</w:t>
            </w:r>
          </w:p>
        </w:tc>
        <w:tc>
          <w:tcPr>
            <w:tcW w:type="dxa" w:w="2300"/>
            <w:tcBorders>
              <w:top w:val="single" w:color="8EA9DB" w:sz="4"/>
              <w:left w:val="single" w:color="8EA9DB" w:sz="4"/>
              <w:bottom w:val="single" w:color="8EA9DB" w:sz="4"/>
              <w:right w:val="single" w:color="8EA9DB" w:sz="4"/>
            </w:tcBorders>
            <w:shd w:fill="EAF0FA" w:color="auto" w:val="clear"/>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Wrong password</w:t>
            </w:r>
          </w:p>
        </w:tc>
        <w:tc>
          <w:tcPr>
            <w:tcW w:type="dxa" w:w="2500"/>
            <w:tcBorders>
              <w:top w:val="single" w:color="8EA9DB" w:sz="4"/>
              <w:left w:val="single" w:color="8EA9DB" w:sz="4"/>
              <w:bottom w:val="single" w:color="8EA9DB" w:sz="4"/>
              <w:right w:val="single" w:color="8EA9DB" w:sz="4"/>
            </w:tcBorders>
            <w:shd w:fill="EAF0FA" w:color="auto" w:val="clear"/>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Registered email, incorrect password</w:t>
            </w:r>
          </w:p>
        </w:tc>
        <w:tc>
          <w:tcPr>
            <w:tcW w:type="dxa" w:w="2900"/>
            <w:tcBorders>
              <w:top w:val="single" w:color="8EA9DB" w:sz="4"/>
              <w:left w:val="single" w:color="8EA9DB" w:sz="4"/>
              <w:bottom w:val="single" w:color="8EA9DB" w:sz="4"/>
              <w:right w:val="single" w:color="8EA9DB" w:sz="4"/>
            </w:tcBorders>
            <w:shd w:fill="EAF0FA" w:color="auto" w:val="clear"/>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Login fails; generic error message shown</w:t>
            </w:r>
          </w:p>
        </w:tc>
        <w:tc>
          <w:tcPr>
            <w:tcW w:type="dxa" w:w="1100"/>
            <w:tcBorders>
              <w:top w:val="single" w:color="8EA9DB" w:sz="4"/>
              <w:left w:val="single" w:color="8EA9DB" w:sz="4"/>
              <w:bottom w:val="single" w:color="8EA9DB" w:sz="4"/>
              <w:right w:val="single" w:color="8EA9DB" w:sz="4"/>
            </w:tcBorders>
            <w:shd w:fill="EAF0FA" w:color="auto" w:val="clear"/>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R2</w:t>
            </w:r>
          </w:p>
        </w:tc>
        <w:tc>
          <w:tcPr>
            <w:tcW w:type="dxa" w:w="886"/>
            <w:tcBorders>
              <w:top w:val="single" w:color="8EA9DB" w:sz="4"/>
              <w:left w:val="single" w:color="8EA9DB" w:sz="4"/>
              <w:bottom w:val="single" w:color="8EA9DB" w:sz="4"/>
              <w:right w:val="single" w:color="8EA9DB" w:sz="4"/>
            </w:tcBorders>
            <w:shd w:fill="EAF0FA" w:color="auto" w:val="clear"/>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Pending</w:t>
            </w:r>
          </w:p>
        </w:tc>
      </w:tr>
      <w:tr>
        <w:trPr>
          <w:cantSplit/>
        </w:trPr>
        <w:tc>
          <w:tcPr>
            <w:tcW w:type="dxa" w:w="780"/>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0"/>
            </w:pPr>
            <w:r>
              <w:rPr>
                <w:rFonts w:ascii="Calibri" w:cs="Calibri" w:eastAsia="Calibri" w:hAnsi="Calibri"/>
                <w:b/>
                <w:bCs/>
                <w:sz w:val="18"/>
                <w:szCs w:val="18"/>
              </w:rPr>
              <w:t xml:space="preserve">TC03</w:t>
            </w:r>
          </w:p>
        </w:tc>
        <w:tc>
          <w:tcPr>
            <w:tcW w:type="dxa" w:w="2300"/>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Unregistered email</w:t>
            </w:r>
          </w:p>
        </w:tc>
        <w:tc>
          <w:tcPr>
            <w:tcW w:type="dxa" w:w="2500"/>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Unknown email, any password</w:t>
            </w:r>
          </w:p>
        </w:tc>
        <w:tc>
          <w:tcPr>
            <w:tcW w:type="dxa" w:w="2900"/>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Login fails; same generic error message</w:t>
            </w:r>
          </w:p>
        </w:tc>
        <w:tc>
          <w:tcPr>
            <w:tcW w:type="dxa" w:w="1100"/>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R2</w:t>
            </w:r>
          </w:p>
        </w:tc>
        <w:tc>
          <w:tcPr>
            <w:tcW w:type="dxa" w:w="886"/>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Pending</w:t>
            </w:r>
          </w:p>
        </w:tc>
      </w:tr>
      <w:tr>
        <w:trPr>
          <w:cantSplit/>
        </w:trPr>
        <w:tc>
          <w:tcPr>
            <w:tcW w:type="dxa" w:w="780"/>
            <w:tcBorders>
              <w:top w:val="single" w:color="8EA9DB" w:sz="4"/>
              <w:left w:val="single" w:color="8EA9DB" w:sz="4"/>
              <w:bottom w:val="single" w:color="8EA9DB" w:sz="4"/>
              <w:right w:val="single" w:color="8EA9DB" w:sz="4"/>
            </w:tcBorders>
            <w:shd w:fill="EAF0FA" w:color="auto" w:val="clear"/>
            <w:tcMar>
              <w:top w:type="dxa" w:w="50"/>
              <w:left w:type="dxa" w:w="90"/>
              <w:bottom w:type="dxa" w:w="50"/>
              <w:right w:type="dxa" w:w="90"/>
            </w:tcMar>
          </w:tcPr>
          <w:p>
            <w:pPr>
              <w:spacing w:after="0"/>
            </w:pPr>
            <w:r>
              <w:rPr>
                <w:rFonts w:ascii="Calibri" w:cs="Calibri" w:eastAsia="Calibri" w:hAnsi="Calibri"/>
                <w:b/>
                <w:bCs/>
                <w:sz w:val="18"/>
                <w:szCs w:val="18"/>
              </w:rPr>
              <w:t xml:space="preserve">TC04</w:t>
            </w:r>
          </w:p>
        </w:tc>
        <w:tc>
          <w:tcPr>
            <w:tcW w:type="dxa" w:w="2300"/>
            <w:tcBorders>
              <w:top w:val="single" w:color="8EA9DB" w:sz="4"/>
              <w:left w:val="single" w:color="8EA9DB" w:sz="4"/>
              <w:bottom w:val="single" w:color="8EA9DB" w:sz="4"/>
              <w:right w:val="single" w:color="8EA9DB" w:sz="4"/>
            </w:tcBorders>
            <w:shd w:fill="EAF0FA" w:color="auto" w:val="clear"/>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Empty fields</w:t>
            </w:r>
          </w:p>
        </w:tc>
        <w:tc>
          <w:tcPr>
            <w:tcW w:type="dxa" w:w="2500"/>
            <w:tcBorders>
              <w:top w:val="single" w:color="8EA9DB" w:sz="4"/>
              <w:left w:val="single" w:color="8EA9DB" w:sz="4"/>
              <w:bottom w:val="single" w:color="8EA9DB" w:sz="4"/>
              <w:right w:val="single" w:color="8EA9DB" w:sz="4"/>
            </w:tcBorders>
            <w:shd w:fill="EAF0FA" w:color="auto" w:val="clear"/>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Leave email and password blank, click Login</w:t>
            </w:r>
          </w:p>
        </w:tc>
        <w:tc>
          <w:tcPr>
            <w:tcW w:type="dxa" w:w="2900"/>
            <w:tcBorders>
              <w:top w:val="single" w:color="8EA9DB" w:sz="4"/>
              <w:left w:val="single" w:color="8EA9DB" w:sz="4"/>
              <w:bottom w:val="single" w:color="8EA9DB" w:sz="4"/>
              <w:right w:val="single" w:color="8EA9DB" w:sz="4"/>
            </w:tcBorders>
            <w:shd w:fill="EAF0FA" w:color="auto" w:val="clear"/>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Validation messages: fields are required</w:t>
            </w:r>
          </w:p>
        </w:tc>
        <w:tc>
          <w:tcPr>
            <w:tcW w:type="dxa" w:w="1100"/>
            <w:tcBorders>
              <w:top w:val="single" w:color="8EA9DB" w:sz="4"/>
              <w:left w:val="single" w:color="8EA9DB" w:sz="4"/>
              <w:bottom w:val="single" w:color="8EA9DB" w:sz="4"/>
              <w:right w:val="single" w:color="8EA9DB" w:sz="4"/>
            </w:tcBorders>
            <w:shd w:fill="EAF0FA" w:color="auto" w:val="clear"/>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R3</w:t>
            </w:r>
          </w:p>
        </w:tc>
        <w:tc>
          <w:tcPr>
            <w:tcW w:type="dxa" w:w="886"/>
            <w:tcBorders>
              <w:top w:val="single" w:color="8EA9DB" w:sz="4"/>
              <w:left w:val="single" w:color="8EA9DB" w:sz="4"/>
              <w:bottom w:val="single" w:color="8EA9DB" w:sz="4"/>
              <w:right w:val="single" w:color="8EA9DB" w:sz="4"/>
            </w:tcBorders>
            <w:shd w:fill="EAF0FA" w:color="auto" w:val="clear"/>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Pending</w:t>
            </w:r>
          </w:p>
        </w:tc>
      </w:tr>
      <w:tr>
        <w:trPr>
          <w:cantSplit/>
        </w:trPr>
        <w:tc>
          <w:tcPr>
            <w:tcW w:type="dxa" w:w="780"/>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0"/>
            </w:pPr>
            <w:r>
              <w:rPr>
                <w:rFonts w:ascii="Calibri" w:cs="Calibri" w:eastAsia="Calibri" w:hAnsi="Calibri"/>
                <w:b/>
                <w:bCs/>
                <w:sz w:val="18"/>
                <w:szCs w:val="18"/>
              </w:rPr>
              <w:t xml:space="preserve">TC05</w:t>
            </w:r>
          </w:p>
        </w:tc>
        <w:tc>
          <w:tcPr>
            <w:tcW w:type="dxa" w:w="2300"/>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Invalid email format</w:t>
            </w:r>
          </w:p>
        </w:tc>
        <w:tc>
          <w:tcPr>
            <w:tcW w:type="dxa" w:w="2500"/>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Email "user@" with valid password</w:t>
            </w:r>
          </w:p>
        </w:tc>
        <w:tc>
          <w:tcPr>
            <w:tcW w:type="dxa" w:w="2900"/>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Message: enter a valid email address</w:t>
            </w:r>
          </w:p>
        </w:tc>
        <w:tc>
          <w:tcPr>
            <w:tcW w:type="dxa" w:w="1100"/>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R3</w:t>
            </w:r>
          </w:p>
        </w:tc>
        <w:tc>
          <w:tcPr>
            <w:tcW w:type="dxa" w:w="886"/>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Pending</w:t>
            </w:r>
          </w:p>
        </w:tc>
      </w:tr>
      <w:tr>
        <w:trPr>
          <w:cantSplit/>
        </w:trPr>
        <w:tc>
          <w:tcPr>
            <w:tcW w:type="dxa" w:w="780"/>
            <w:tcBorders>
              <w:top w:val="single" w:color="8EA9DB" w:sz="4"/>
              <w:left w:val="single" w:color="8EA9DB" w:sz="4"/>
              <w:bottom w:val="single" w:color="8EA9DB" w:sz="4"/>
              <w:right w:val="single" w:color="8EA9DB" w:sz="4"/>
            </w:tcBorders>
            <w:shd w:fill="EAF0FA" w:color="auto" w:val="clear"/>
            <w:tcMar>
              <w:top w:type="dxa" w:w="50"/>
              <w:left w:type="dxa" w:w="90"/>
              <w:bottom w:type="dxa" w:w="50"/>
              <w:right w:type="dxa" w:w="90"/>
            </w:tcMar>
          </w:tcPr>
          <w:p>
            <w:pPr>
              <w:spacing w:after="0"/>
            </w:pPr>
            <w:r>
              <w:rPr>
                <w:rFonts w:ascii="Calibri" w:cs="Calibri" w:eastAsia="Calibri" w:hAnsi="Calibri"/>
                <w:b/>
                <w:bCs/>
                <w:sz w:val="18"/>
                <w:szCs w:val="18"/>
              </w:rPr>
              <w:t xml:space="preserve">TC06</w:t>
            </w:r>
          </w:p>
        </w:tc>
        <w:tc>
          <w:tcPr>
            <w:tcW w:type="dxa" w:w="2300"/>
            <w:tcBorders>
              <w:top w:val="single" w:color="8EA9DB" w:sz="4"/>
              <w:left w:val="single" w:color="8EA9DB" w:sz="4"/>
              <w:bottom w:val="single" w:color="8EA9DB" w:sz="4"/>
              <w:right w:val="single" w:color="8EA9DB" w:sz="4"/>
            </w:tcBorders>
            <w:shd w:fill="EAF0FA" w:color="auto" w:val="clear"/>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Password below minimum</w:t>
            </w:r>
          </w:p>
        </w:tc>
        <w:tc>
          <w:tcPr>
            <w:tcW w:type="dxa" w:w="2500"/>
            <w:tcBorders>
              <w:top w:val="single" w:color="8EA9DB" w:sz="4"/>
              <w:left w:val="single" w:color="8EA9DB" w:sz="4"/>
              <w:bottom w:val="single" w:color="8EA9DB" w:sz="4"/>
              <w:right w:val="single" w:color="8EA9DB" w:sz="4"/>
            </w:tcBorders>
            <w:shd w:fill="EAF0FA" w:color="auto" w:val="clear"/>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7-character password</w:t>
            </w:r>
          </w:p>
        </w:tc>
        <w:tc>
          <w:tcPr>
            <w:tcW w:type="dxa" w:w="2900"/>
            <w:tcBorders>
              <w:top w:val="single" w:color="8EA9DB" w:sz="4"/>
              <w:left w:val="single" w:color="8EA9DB" w:sz="4"/>
              <w:bottom w:val="single" w:color="8EA9DB" w:sz="4"/>
              <w:right w:val="single" w:color="8EA9DB" w:sz="4"/>
            </w:tcBorders>
            <w:shd w:fill="EAF0FA" w:color="auto" w:val="clear"/>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Rejected with length message</w:t>
            </w:r>
          </w:p>
        </w:tc>
        <w:tc>
          <w:tcPr>
            <w:tcW w:type="dxa" w:w="1100"/>
            <w:tcBorders>
              <w:top w:val="single" w:color="8EA9DB" w:sz="4"/>
              <w:left w:val="single" w:color="8EA9DB" w:sz="4"/>
              <w:bottom w:val="single" w:color="8EA9DB" w:sz="4"/>
              <w:right w:val="single" w:color="8EA9DB" w:sz="4"/>
            </w:tcBorders>
            <w:shd w:fill="EAF0FA" w:color="auto" w:val="clear"/>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R3</w:t>
            </w:r>
          </w:p>
        </w:tc>
        <w:tc>
          <w:tcPr>
            <w:tcW w:type="dxa" w:w="886"/>
            <w:tcBorders>
              <w:top w:val="single" w:color="8EA9DB" w:sz="4"/>
              <w:left w:val="single" w:color="8EA9DB" w:sz="4"/>
              <w:bottom w:val="single" w:color="8EA9DB" w:sz="4"/>
              <w:right w:val="single" w:color="8EA9DB" w:sz="4"/>
            </w:tcBorders>
            <w:shd w:fill="EAF0FA" w:color="auto" w:val="clear"/>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Pending</w:t>
            </w:r>
          </w:p>
        </w:tc>
      </w:tr>
      <w:tr>
        <w:trPr>
          <w:cantSplit/>
        </w:trPr>
        <w:tc>
          <w:tcPr>
            <w:tcW w:type="dxa" w:w="780"/>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0"/>
            </w:pPr>
            <w:r>
              <w:rPr>
                <w:rFonts w:ascii="Calibri" w:cs="Calibri" w:eastAsia="Calibri" w:hAnsi="Calibri"/>
                <w:b/>
                <w:bCs/>
                <w:sz w:val="18"/>
                <w:szCs w:val="18"/>
              </w:rPr>
              <w:t xml:space="preserve">TC07</w:t>
            </w:r>
          </w:p>
        </w:tc>
        <w:tc>
          <w:tcPr>
            <w:tcW w:type="dxa" w:w="2300"/>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Password at boundaries</w:t>
            </w:r>
          </w:p>
        </w:tc>
        <w:tc>
          <w:tcPr>
            <w:tcW w:type="dxa" w:w="2500"/>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8 and 20-character passwords</w:t>
            </w:r>
          </w:p>
        </w:tc>
        <w:tc>
          <w:tcPr>
            <w:tcW w:type="dxa" w:w="2900"/>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Both accepted by validation</w:t>
            </w:r>
          </w:p>
        </w:tc>
        <w:tc>
          <w:tcPr>
            <w:tcW w:type="dxa" w:w="1100"/>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R3</w:t>
            </w:r>
          </w:p>
        </w:tc>
        <w:tc>
          <w:tcPr>
            <w:tcW w:type="dxa" w:w="886"/>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Pending</w:t>
            </w:r>
          </w:p>
        </w:tc>
      </w:tr>
      <w:tr>
        <w:trPr>
          <w:cantSplit/>
        </w:trPr>
        <w:tc>
          <w:tcPr>
            <w:tcW w:type="dxa" w:w="780"/>
            <w:tcBorders>
              <w:top w:val="single" w:color="8EA9DB" w:sz="4"/>
              <w:left w:val="single" w:color="8EA9DB" w:sz="4"/>
              <w:bottom w:val="single" w:color="8EA9DB" w:sz="4"/>
              <w:right w:val="single" w:color="8EA9DB" w:sz="4"/>
            </w:tcBorders>
            <w:shd w:fill="EAF0FA" w:color="auto" w:val="clear"/>
            <w:tcMar>
              <w:top w:type="dxa" w:w="50"/>
              <w:left w:type="dxa" w:w="90"/>
              <w:bottom w:type="dxa" w:w="50"/>
              <w:right w:type="dxa" w:w="90"/>
            </w:tcMar>
          </w:tcPr>
          <w:p>
            <w:pPr>
              <w:spacing w:after="0"/>
            </w:pPr>
            <w:r>
              <w:rPr>
                <w:rFonts w:ascii="Calibri" w:cs="Calibri" w:eastAsia="Calibri" w:hAnsi="Calibri"/>
                <w:b/>
                <w:bCs/>
                <w:sz w:val="18"/>
                <w:szCs w:val="18"/>
              </w:rPr>
              <w:t xml:space="preserve">TC08</w:t>
            </w:r>
          </w:p>
        </w:tc>
        <w:tc>
          <w:tcPr>
            <w:tcW w:type="dxa" w:w="2300"/>
            <w:tcBorders>
              <w:top w:val="single" w:color="8EA9DB" w:sz="4"/>
              <w:left w:val="single" w:color="8EA9DB" w:sz="4"/>
              <w:bottom w:val="single" w:color="8EA9DB" w:sz="4"/>
              <w:right w:val="single" w:color="8EA9DB" w:sz="4"/>
            </w:tcBorders>
            <w:shd w:fill="EAF0FA" w:color="auto" w:val="clear"/>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Password above maximum</w:t>
            </w:r>
          </w:p>
        </w:tc>
        <w:tc>
          <w:tcPr>
            <w:tcW w:type="dxa" w:w="2500"/>
            <w:tcBorders>
              <w:top w:val="single" w:color="8EA9DB" w:sz="4"/>
              <w:left w:val="single" w:color="8EA9DB" w:sz="4"/>
              <w:bottom w:val="single" w:color="8EA9DB" w:sz="4"/>
              <w:right w:val="single" w:color="8EA9DB" w:sz="4"/>
            </w:tcBorders>
            <w:shd w:fill="EAF0FA" w:color="auto" w:val="clear"/>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21-character password</w:t>
            </w:r>
          </w:p>
        </w:tc>
        <w:tc>
          <w:tcPr>
            <w:tcW w:type="dxa" w:w="2900"/>
            <w:tcBorders>
              <w:top w:val="single" w:color="8EA9DB" w:sz="4"/>
              <w:left w:val="single" w:color="8EA9DB" w:sz="4"/>
              <w:bottom w:val="single" w:color="8EA9DB" w:sz="4"/>
              <w:right w:val="single" w:color="8EA9DB" w:sz="4"/>
            </w:tcBorders>
            <w:shd w:fill="EAF0FA" w:color="auto" w:val="clear"/>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Rejected with length message</w:t>
            </w:r>
          </w:p>
        </w:tc>
        <w:tc>
          <w:tcPr>
            <w:tcW w:type="dxa" w:w="1100"/>
            <w:tcBorders>
              <w:top w:val="single" w:color="8EA9DB" w:sz="4"/>
              <w:left w:val="single" w:color="8EA9DB" w:sz="4"/>
              <w:bottom w:val="single" w:color="8EA9DB" w:sz="4"/>
              <w:right w:val="single" w:color="8EA9DB" w:sz="4"/>
            </w:tcBorders>
            <w:shd w:fill="EAF0FA" w:color="auto" w:val="clear"/>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R3</w:t>
            </w:r>
          </w:p>
        </w:tc>
        <w:tc>
          <w:tcPr>
            <w:tcW w:type="dxa" w:w="886"/>
            <w:tcBorders>
              <w:top w:val="single" w:color="8EA9DB" w:sz="4"/>
              <w:left w:val="single" w:color="8EA9DB" w:sz="4"/>
              <w:bottom w:val="single" w:color="8EA9DB" w:sz="4"/>
              <w:right w:val="single" w:color="8EA9DB" w:sz="4"/>
            </w:tcBorders>
            <w:shd w:fill="EAF0FA" w:color="auto" w:val="clear"/>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Pending</w:t>
            </w:r>
          </w:p>
        </w:tc>
      </w:tr>
      <w:tr>
        <w:trPr>
          <w:cantSplit/>
        </w:trPr>
        <w:tc>
          <w:tcPr>
            <w:tcW w:type="dxa" w:w="780"/>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0"/>
            </w:pPr>
            <w:r>
              <w:rPr>
                <w:rFonts w:ascii="Calibri" w:cs="Calibri" w:eastAsia="Calibri" w:hAnsi="Calibri"/>
                <w:b/>
                <w:bCs/>
                <w:sz w:val="18"/>
                <w:szCs w:val="18"/>
              </w:rPr>
              <w:t xml:space="preserve">TC09</w:t>
            </w:r>
          </w:p>
        </w:tc>
        <w:tc>
          <w:tcPr>
            <w:tcW w:type="dxa" w:w="2300"/>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Account lockout</w:t>
            </w:r>
          </w:p>
        </w:tc>
        <w:tc>
          <w:tcPr>
            <w:tcW w:type="dxa" w:w="2500"/>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5 consecutive wrong passwords, then the correct one</w:t>
            </w:r>
          </w:p>
        </w:tc>
        <w:tc>
          <w:tcPr>
            <w:tcW w:type="dxa" w:w="2900"/>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Account locked; login refused for 15 minutes</w:t>
            </w:r>
          </w:p>
        </w:tc>
        <w:tc>
          <w:tcPr>
            <w:tcW w:type="dxa" w:w="1100"/>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R4</w:t>
            </w:r>
          </w:p>
        </w:tc>
        <w:tc>
          <w:tcPr>
            <w:tcW w:type="dxa" w:w="886"/>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Pending</w:t>
            </w:r>
          </w:p>
        </w:tc>
      </w:tr>
      <w:tr>
        <w:trPr>
          <w:cantSplit/>
        </w:trPr>
        <w:tc>
          <w:tcPr>
            <w:tcW w:type="dxa" w:w="780"/>
            <w:tcBorders>
              <w:top w:val="single" w:color="8EA9DB" w:sz="4"/>
              <w:left w:val="single" w:color="8EA9DB" w:sz="4"/>
              <w:bottom w:val="single" w:color="8EA9DB" w:sz="4"/>
              <w:right w:val="single" w:color="8EA9DB" w:sz="4"/>
            </w:tcBorders>
            <w:shd w:fill="EAF0FA" w:color="auto" w:val="clear"/>
            <w:tcMar>
              <w:top w:type="dxa" w:w="50"/>
              <w:left w:type="dxa" w:w="90"/>
              <w:bottom w:type="dxa" w:w="50"/>
              <w:right w:type="dxa" w:w="90"/>
            </w:tcMar>
          </w:tcPr>
          <w:p>
            <w:pPr>
              <w:spacing w:after="0"/>
            </w:pPr>
            <w:r>
              <w:rPr>
                <w:rFonts w:ascii="Calibri" w:cs="Calibri" w:eastAsia="Calibri" w:hAnsi="Calibri"/>
                <w:b/>
                <w:bCs/>
                <w:sz w:val="18"/>
                <w:szCs w:val="18"/>
              </w:rPr>
              <w:t xml:space="preserve">TC10</w:t>
            </w:r>
          </w:p>
        </w:tc>
        <w:tc>
          <w:tcPr>
            <w:tcW w:type="dxa" w:w="2300"/>
            <w:tcBorders>
              <w:top w:val="single" w:color="8EA9DB" w:sz="4"/>
              <w:left w:val="single" w:color="8EA9DB" w:sz="4"/>
              <w:bottom w:val="single" w:color="8EA9DB" w:sz="4"/>
              <w:right w:val="single" w:color="8EA9DB" w:sz="4"/>
            </w:tcBorders>
            <w:shd w:fill="EAF0FA" w:color="auto" w:val="clear"/>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Password reset link</w:t>
            </w:r>
          </w:p>
        </w:tc>
        <w:tc>
          <w:tcPr>
            <w:tcW w:type="dxa" w:w="2500"/>
            <w:tcBorders>
              <w:top w:val="single" w:color="8EA9DB" w:sz="4"/>
              <w:left w:val="single" w:color="8EA9DB" w:sz="4"/>
              <w:bottom w:val="single" w:color="8EA9DB" w:sz="4"/>
              <w:right w:val="single" w:color="8EA9DB" w:sz="4"/>
            </w:tcBorders>
            <w:shd w:fill="EAF0FA" w:color="auto" w:val="clear"/>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Click Forgot Password; open the emailed link within its validity</w:t>
            </w:r>
          </w:p>
        </w:tc>
        <w:tc>
          <w:tcPr>
            <w:tcW w:type="dxa" w:w="2900"/>
            <w:tcBorders>
              <w:top w:val="single" w:color="8EA9DB" w:sz="4"/>
              <w:left w:val="single" w:color="8EA9DB" w:sz="4"/>
              <w:bottom w:val="single" w:color="8EA9DB" w:sz="4"/>
              <w:right w:val="single" w:color="8EA9DB" w:sz="4"/>
            </w:tcBorders>
            <w:shd w:fill="EAF0FA" w:color="auto" w:val="clear"/>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User can set a new password; old one stops working</w:t>
            </w:r>
          </w:p>
        </w:tc>
        <w:tc>
          <w:tcPr>
            <w:tcW w:type="dxa" w:w="1100"/>
            <w:tcBorders>
              <w:top w:val="single" w:color="8EA9DB" w:sz="4"/>
              <w:left w:val="single" w:color="8EA9DB" w:sz="4"/>
              <w:bottom w:val="single" w:color="8EA9DB" w:sz="4"/>
              <w:right w:val="single" w:color="8EA9DB" w:sz="4"/>
            </w:tcBorders>
            <w:shd w:fill="EAF0FA" w:color="auto" w:val="clear"/>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R5</w:t>
            </w:r>
          </w:p>
        </w:tc>
        <w:tc>
          <w:tcPr>
            <w:tcW w:type="dxa" w:w="886"/>
            <w:tcBorders>
              <w:top w:val="single" w:color="8EA9DB" w:sz="4"/>
              <w:left w:val="single" w:color="8EA9DB" w:sz="4"/>
              <w:bottom w:val="single" w:color="8EA9DB" w:sz="4"/>
              <w:right w:val="single" w:color="8EA9DB" w:sz="4"/>
            </w:tcBorders>
            <w:shd w:fill="EAF0FA" w:color="auto" w:val="clear"/>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Pending</w:t>
            </w:r>
          </w:p>
        </w:tc>
      </w:tr>
      <w:tr>
        <w:trPr>
          <w:cantSplit/>
        </w:trPr>
        <w:tc>
          <w:tcPr>
            <w:tcW w:type="dxa" w:w="780"/>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0"/>
            </w:pPr>
            <w:r>
              <w:rPr>
                <w:rFonts w:ascii="Calibri" w:cs="Calibri" w:eastAsia="Calibri" w:hAnsi="Calibri"/>
                <w:b/>
                <w:bCs/>
                <w:sz w:val="18"/>
                <w:szCs w:val="18"/>
              </w:rPr>
              <w:t xml:space="preserve">TC11</w:t>
            </w:r>
          </w:p>
        </w:tc>
        <w:tc>
          <w:tcPr>
            <w:tcW w:type="dxa" w:w="2300"/>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Expired reset link</w:t>
            </w:r>
          </w:p>
        </w:tc>
        <w:tc>
          <w:tcPr>
            <w:tcW w:type="dxa" w:w="2500"/>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Open the reset link after it has expired</w:t>
            </w:r>
          </w:p>
        </w:tc>
        <w:tc>
          <w:tcPr>
            <w:tcW w:type="dxa" w:w="2900"/>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Link rejected; user asked to request a new one</w:t>
            </w:r>
          </w:p>
        </w:tc>
        <w:tc>
          <w:tcPr>
            <w:tcW w:type="dxa" w:w="1100"/>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R5</w:t>
            </w:r>
          </w:p>
        </w:tc>
        <w:tc>
          <w:tcPr>
            <w:tcW w:type="dxa" w:w="886"/>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Pending</w:t>
            </w:r>
          </w:p>
        </w:tc>
      </w:tr>
      <w:tr>
        <w:trPr>
          <w:cantSplit/>
        </w:trPr>
        <w:tc>
          <w:tcPr>
            <w:tcW w:type="dxa" w:w="780"/>
            <w:tcBorders>
              <w:top w:val="single" w:color="8EA9DB" w:sz="4"/>
              <w:left w:val="single" w:color="8EA9DB" w:sz="4"/>
              <w:bottom w:val="single" w:color="8EA9DB" w:sz="4"/>
              <w:right w:val="single" w:color="8EA9DB" w:sz="4"/>
            </w:tcBorders>
            <w:shd w:fill="EAF0FA" w:color="auto" w:val="clear"/>
            <w:tcMar>
              <w:top w:type="dxa" w:w="50"/>
              <w:left w:type="dxa" w:w="90"/>
              <w:bottom w:type="dxa" w:w="50"/>
              <w:right w:type="dxa" w:w="90"/>
            </w:tcMar>
          </w:tcPr>
          <w:p>
            <w:pPr>
              <w:spacing w:after="0"/>
            </w:pPr>
            <w:r>
              <w:rPr>
                <w:rFonts w:ascii="Calibri" w:cs="Calibri" w:eastAsia="Calibri" w:hAnsi="Calibri"/>
                <w:b/>
                <w:bCs/>
                <w:sz w:val="18"/>
                <w:szCs w:val="18"/>
              </w:rPr>
              <w:t xml:space="preserve">TC12</w:t>
            </w:r>
          </w:p>
        </w:tc>
        <w:tc>
          <w:tcPr>
            <w:tcW w:type="dxa" w:w="2300"/>
            <w:tcBorders>
              <w:top w:val="single" w:color="8EA9DB" w:sz="4"/>
              <w:left w:val="single" w:color="8EA9DB" w:sz="4"/>
              <w:bottom w:val="single" w:color="8EA9DB" w:sz="4"/>
              <w:right w:val="single" w:color="8EA9DB" w:sz="4"/>
            </w:tcBorders>
            <w:shd w:fill="EAF0FA" w:color="auto" w:val="clear"/>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Session timeout</w:t>
            </w:r>
          </w:p>
        </w:tc>
        <w:tc>
          <w:tcPr>
            <w:tcW w:type="dxa" w:w="2500"/>
            <w:tcBorders>
              <w:top w:val="single" w:color="8EA9DB" w:sz="4"/>
              <w:left w:val="single" w:color="8EA9DB" w:sz="4"/>
              <w:bottom w:val="single" w:color="8EA9DB" w:sz="4"/>
              <w:right w:val="single" w:color="8EA9DB" w:sz="4"/>
            </w:tcBorders>
            <w:shd w:fill="EAF0FA" w:color="auto" w:val="clear"/>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Stay idle for 30 minutes after login</w:t>
            </w:r>
          </w:p>
        </w:tc>
        <w:tc>
          <w:tcPr>
            <w:tcW w:type="dxa" w:w="2900"/>
            <w:tcBorders>
              <w:top w:val="single" w:color="8EA9DB" w:sz="4"/>
              <w:left w:val="single" w:color="8EA9DB" w:sz="4"/>
              <w:bottom w:val="single" w:color="8EA9DB" w:sz="4"/>
              <w:right w:val="single" w:color="8EA9DB" w:sz="4"/>
            </w:tcBorders>
            <w:shd w:fill="EAF0FA" w:color="auto" w:val="clear"/>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Session ends; user redirected to login</w:t>
            </w:r>
          </w:p>
        </w:tc>
        <w:tc>
          <w:tcPr>
            <w:tcW w:type="dxa" w:w="1100"/>
            <w:tcBorders>
              <w:top w:val="single" w:color="8EA9DB" w:sz="4"/>
              <w:left w:val="single" w:color="8EA9DB" w:sz="4"/>
              <w:bottom w:val="single" w:color="8EA9DB" w:sz="4"/>
              <w:right w:val="single" w:color="8EA9DB" w:sz="4"/>
            </w:tcBorders>
            <w:shd w:fill="EAF0FA" w:color="auto" w:val="clear"/>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R6</w:t>
            </w:r>
          </w:p>
        </w:tc>
        <w:tc>
          <w:tcPr>
            <w:tcW w:type="dxa" w:w="886"/>
            <w:tcBorders>
              <w:top w:val="single" w:color="8EA9DB" w:sz="4"/>
              <w:left w:val="single" w:color="8EA9DB" w:sz="4"/>
              <w:bottom w:val="single" w:color="8EA9DB" w:sz="4"/>
              <w:right w:val="single" w:color="8EA9DB" w:sz="4"/>
            </w:tcBorders>
            <w:shd w:fill="EAF0FA" w:color="auto" w:val="clear"/>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Pending</w:t>
            </w:r>
          </w:p>
        </w:tc>
      </w:tr>
      <w:tr>
        <w:trPr>
          <w:cantSplit/>
        </w:trPr>
        <w:tc>
          <w:tcPr>
            <w:tcW w:type="dxa" w:w="780"/>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0"/>
            </w:pPr>
            <w:r>
              <w:rPr>
                <w:rFonts w:ascii="Calibri" w:cs="Calibri" w:eastAsia="Calibri" w:hAnsi="Calibri"/>
                <w:b/>
                <w:bCs/>
                <w:sz w:val="18"/>
                <w:szCs w:val="18"/>
              </w:rPr>
              <w:t xml:space="preserve">TC13</w:t>
            </w:r>
          </w:p>
        </w:tc>
        <w:tc>
          <w:tcPr>
            <w:tcW w:type="dxa" w:w="2300"/>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Logout</w:t>
            </w:r>
          </w:p>
        </w:tc>
        <w:tc>
          <w:tcPr>
            <w:tcW w:type="dxa" w:w="2500"/>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Click Logout, then press the browser Back button</w:t>
            </w:r>
          </w:p>
        </w:tc>
        <w:tc>
          <w:tcPr>
            <w:tcW w:type="dxa" w:w="2900"/>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Session ended; protected page not shown</w:t>
            </w:r>
          </w:p>
        </w:tc>
        <w:tc>
          <w:tcPr>
            <w:tcW w:type="dxa" w:w="1100"/>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R6</w:t>
            </w:r>
          </w:p>
        </w:tc>
        <w:tc>
          <w:tcPr>
            <w:tcW w:type="dxa" w:w="886"/>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Pending</w:t>
            </w:r>
          </w:p>
        </w:tc>
      </w:tr>
      <w:tr>
        <w:trPr>
          <w:cantSplit/>
        </w:trPr>
        <w:tc>
          <w:tcPr>
            <w:tcW w:type="dxa" w:w="780"/>
            <w:tcBorders>
              <w:top w:val="single" w:color="8EA9DB" w:sz="4"/>
              <w:left w:val="single" w:color="8EA9DB" w:sz="4"/>
              <w:bottom w:val="single" w:color="8EA9DB" w:sz="4"/>
              <w:right w:val="single" w:color="8EA9DB" w:sz="4"/>
            </w:tcBorders>
            <w:shd w:fill="EAF0FA" w:color="auto" w:val="clear"/>
            <w:tcMar>
              <w:top w:type="dxa" w:w="50"/>
              <w:left w:type="dxa" w:w="90"/>
              <w:bottom w:type="dxa" w:w="50"/>
              <w:right w:type="dxa" w:w="90"/>
            </w:tcMar>
          </w:tcPr>
          <w:p>
            <w:pPr>
              <w:spacing w:after="0"/>
            </w:pPr>
            <w:r>
              <w:rPr>
                <w:rFonts w:ascii="Calibri" w:cs="Calibri" w:eastAsia="Calibri" w:hAnsi="Calibri"/>
                <w:b/>
                <w:bCs/>
                <w:sz w:val="18"/>
                <w:szCs w:val="18"/>
              </w:rPr>
              <w:t xml:space="preserve">TC14</w:t>
            </w:r>
          </w:p>
        </w:tc>
        <w:tc>
          <w:tcPr>
            <w:tcW w:type="dxa" w:w="2300"/>
            <w:tcBorders>
              <w:top w:val="single" w:color="8EA9DB" w:sz="4"/>
              <w:left w:val="single" w:color="8EA9DB" w:sz="4"/>
              <w:bottom w:val="single" w:color="8EA9DB" w:sz="4"/>
              <w:right w:val="single" w:color="8EA9DB" w:sz="4"/>
            </w:tcBorders>
            <w:shd w:fill="EAF0FA" w:color="auto" w:val="clear"/>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SQL injection attempt</w:t>
            </w:r>
          </w:p>
        </w:tc>
        <w:tc>
          <w:tcPr>
            <w:tcW w:type="dxa" w:w="2500"/>
            <w:tcBorders>
              <w:top w:val="single" w:color="8EA9DB" w:sz="4"/>
              <w:left w:val="single" w:color="8EA9DB" w:sz="4"/>
              <w:bottom w:val="single" w:color="8EA9DB" w:sz="4"/>
              <w:right w:val="single" w:color="8EA9DB" w:sz="4"/>
            </w:tcBorders>
            <w:shd w:fill="EAF0FA" w:color="auto" w:val="clear"/>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Email field: ' OR '1'='1</w:t>
            </w:r>
          </w:p>
        </w:tc>
        <w:tc>
          <w:tcPr>
            <w:tcW w:type="dxa" w:w="2900"/>
            <w:tcBorders>
              <w:top w:val="single" w:color="8EA9DB" w:sz="4"/>
              <w:left w:val="single" w:color="8EA9DB" w:sz="4"/>
              <w:bottom w:val="single" w:color="8EA9DB" w:sz="4"/>
              <w:right w:val="single" w:color="8EA9DB" w:sz="4"/>
            </w:tcBorders>
            <w:shd w:fill="EAF0FA" w:color="auto" w:val="clear"/>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Input rejected or treated as text; no login</w:t>
            </w:r>
          </w:p>
        </w:tc>
        <w:tc>
          <w:tcPr>
            <w:tcW w:type="dxa" w:w="1100"/>
            <w:tcBorders>
              <w:top w:val="single" w:color="8EA9DB" w:sz="4"/>
              <w:left w:val="single" w:color="8EA9DB" w:sz="4"/>
              <w:bottom w:val="single" w:color="8EA9DB" w:sz="4"/>
              <w:right w:val="single" w:color="8EA9DB" w:sz="4"/>
            </w:tcBorders>
            <w:shd w:fill="EAF0FA" w:color="auto" w:val="clear"/>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R2</w:t>
            </w:r>
          </w:p>
        </w:tc>
        <w:tc>
          <w:tcPr>
            <w:tcW w:type="dxa" w:w="886"/>
            <w:tcBorders>
              <w:top w:val="single" w:color="8EA9DB" w:sz="4"/>
              <w:left w:val="single" w:color="8EA9DB" w:sz="4"/>
              <w:bottom w:val="single" w:color="8EA9DB" w:sz="4"/>
              <w:right w:val="single" w:color="8EA9DB" w:sz="4"/>
            </w:tcBorders>
            <w:shd w:fill="EAF0FA" w:color="auto" w:val="clear"/>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Pending</w:t>
            </w:r>
          </w:p>
        </w:tc>
      </w:tr>
    </w:tbl>
    <w:p>
      <w:pPr>
        <w:spacing w:after="80" w:before="60"/>
        <w:jc w:val="both"/>
      </w:pPr>
      <w:r>
        <w:rPr>
          <w:rFonts w:ascii="Calibri" w:cs="Calibri" w:eastAsia="Calibri" w:hAnsi="Calibri"/>
          <w:i/>
          <w:iCs/>
          <w:sz w:val="18"/>
          <w:szCs w:val="18"/>
        </w:rPr>
        <w:t xml:space="preserve">Status is left as Pending until the cases are executed; record Pass/Fail and the actual result during execution. Defects are classified as Critical (security or data loss), Major (feature fails), Minor (cosmetic).</w:t>
      </w:r>
    </w:p>
    <w:p>
      <w:pPr>
        <w:spacing w:after="60"/>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rPr>
          <w:trHeight w:val="1300" w:hRule="atLeast"/>
        </w:trPr>
        <w:tc>
          <w:tcPr>
            <w:tcW w:type="dxa" w:w="10466"/>
            <w:tcBorders>
              <w:top w:val="dashed" w:color="7F7F7F" w:sz="6"/>
              <w:left w:val="dashed" w:color="7F7F7F" w:sz="6"/>
              <w:bottom w:val="dashed" w:color="7F7F7F" w:sz="6"/>
              <w:right w:val="dashed" w:color="7F7F7F" w:sz="6"/>
            </w:tcBorders>
            <w:shd w:fill="F5F5F5" w:color="auto" w:val="clear"/>
            <w:vAlign w:val="center"/>
          </w:tcPr>
          <w:p>
            <w:pPr>
              <w:spacing w:after="0"/>
              <w:jc w:val="center"/>
            </w:pPr>
            <w:r>
              <w:rPr>
                <w:rFonts w:ascii="Calibri" w:cs="Calibri" w:eastAsia="Calibri" w:hAnsi="Calibri"/>
                <w:i/>
                <w:iCs/>
                <w:color w:val="595959"/>
                <w:sz w:val="19"/>
                <w:szCs w:val="19"/>
              </w:rPr>
              <w:t xml:space="preserve">[ Insert screenshot of test execution results / defect log here ]</w:t>
            </w:r>
          </w:p>
        </w:tc>
      </w:tr>
    </w:tbl>
    <w:p>
      <w:pPr>
        <w:keepNext/>
        <w:pBdr>
          <w:bottom w:val="single" w:color="1F3864" w:sz="6" w:space="1"/>
        </w:pBdr>
        <w:spacing w:after="80" w:before="200"/>
      </w:pPr>
      <w:r>
        <w:rPr>
          <w:rFonts w:ascii="Calibri" w:cs="Calibri" w:eastAsia="Calibri" w:hAnsi="Calibri"/>
          <w:b/>
          <w:bCs/>
          <w:color w:val="1F3864"/>
          <w:sz w:val="26"/>
          <w:szCs w:val="26"/>
        </w:rPr>
        <w:t xml:space="preserve">5. Maintenance Plan</w:t>
      </w:r>
    </w:p>
    <w:p>
      <w:pPr>
        <w:spacing w:after="100" w:line="264"/>
        <w:jc w:val="both"/>
      </w:pPr>
      <w:r>
        <w:rPr>
          <w:rFonts w:ascii="Calibri" w:cs="Calibri" w:eastAsia="Calibri" w:hAnsi="Calibri"/>
          <w:sz w:val="21"/>
          <w:szCs w:val="21"/>
        </w:rPr>
        <w:t xml:space="preserve">Maintenance begins after release and keeps the module correct, compatible and efficient. The plan covers the four standard types of maintenance.</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900"/>
        <w:gridCol w:w="4000"/>
        <w:gridCol w:w="4566"/>
      </w:tblGrid>
      <w:tr>
        <w:trPr>
          <w:tblHeader/>
        </w:trPr>
        <w:tc>
          <w:tcPr>
            <w:tcW w:type="dxa" w:w="1900"/>
            <w:tcBorders>
              <w:top w:val="single" w:color="8EA9DB" w:sz="4"/>
              <w:left w:val="single" w:color="8EA9DB" w:sz="4"/>
              <w:bottom w:val="single" w:color="8EA9DB" w:sz="4"/>
              <w:right w:val="single" w:color="8EA9DB" w:sz="4"/>
            </w:tcBorders>
            <w:shd w:fill="1F3864" w:color="auto" w:val="clear"/>
            <w:tcMar>
              <w:top w:type="dxa" w:w="50"/>
              <w:left w:type="dxa" w:w="90"/>
              <w:bottom w:type="dxa" w:w="50"/>
              <w:right w:type="dxa" w:w="90"/>
            </w:tcMar>
          </w:tcPr>
          <w:p>
            <w:pPr>
              <w:spacing w:after="0"/>
            </w:pPr>
            <w:r>
              <w:rPr>
                <w:rFonts w:ascii="Calibri" w:cs="Calibri" w:eastAsia="Calibri" w:hAnsi="Calibri"/>
                <w:b/>
                <w:bCs/>
                <w:color w:val="FFFFFF"/>
                <w:sz w:val="18"/>
                <w:szCs w:val="18"/>
              </w:rPr>
              <w:t xml:space="preserve">Type</w:t>
            </w:r>
          </w:p>
        </w:tc>
        <w:tc>
          <w:tcPr>
            <w:tcW w:type="dxa" w:w="4000"/>
            <w:tcBorders>
              <w:top w:val="single" w:color="8EA9DB" w:sz="4"/>
              <w:left w:val="single" w:color="8EA9DB" w:sz="4"/>
              <w:bottom w:val="single" w:color="8EA9DB" w:sz="4"/>
              <w:right w:val="single" w:color="8EA9DB" w:sz="4"/>
            </w:tcBorders>
            <w:shd w:fill="1F3864" w:color="auto" w:val="clear"/>
            <w:tcMar>
              <w:top w:type="dxa" w:w="50"/>
              <w:left w:type="dxa" w:w="90"/>
              <w:bottom w:type="dxa" w:w="50"/>
              <w:right w:type="dxa" w:w="90"/>
            </w:tcMar>
          </w:tcPr>
          <w:p>
            <w:pPr>
              <w:spacing w:after="0"/>
            </w:pPr>
            <w:r>
              <w:rPr>
                <w:rFonts w:ascii="Calibri" w:cs="Calibri" w:eastAsia="Calibri" w:hAnsi="Calibri"/>
                <w:b/>
                <w:bCs/>
                <w:color w:val="FFFFFF"/>
                <w:sz w:val="18"/>
                <w:szCs w:val="18"/>
              </w:rPr>
              <w:t xml:space="preserve">Activities for the login module</w:t>
            </w:r>
          </w:p>
        </w:tc>
        <w:tc>
          <w:tcPr>
            <w:tcW w:type="dxa" w:w="4566"/>
            <w:tcBorders>
              <w:top w:val="single" w:color="8EA9DB" w:sz="4"/>
              <w:left w:val="single" w:color="8EA9DB" w:sz="4"/>
              <w:bottom w:val="single" w:color="8EA9DB" w:sz="4"/>
              <w:right w:val="single" w:color="8EA9DB" w:sz="4"/>
            </w:tcBorders>
            <w:shd w:fill="1F3864" w:color="auto" w:val="clear"/>
            <w:tcMar>
              <w:top w:type="dxa" w:w="50"/>
              <w:left w:type="dxa" w:w="90"/>
              <w:bottom w:type="dxa" w:w="50"/>
              <w:right w:type="dxa" w:w="90"/>
            </w:tcMar>
          </w:tcPr>
          <w:p>
            <w:pPr>
              <w:spacing w:after="0"/>
            </w:pPr>
            <w:r>
              <w:rPr>
                <w:rFonts w:ascii="Calibri" w:cs="Calibri" w:eastAsia="Calibri" w:hAnsi="Calibri"/>
                <w:b/>
                <w:bCs/>
                <w:color w:val="FFFFFF"/>
                <w:sz w:val="18"/>
                <w:szCs w:val="18"/>
              </w:rPr>
              <w:t xml:space="preserve">Trigger / frequency</w:t>
            </w:r>
          </w:p>
        </w:tc>
      </w:tr>
      <w:tr>
        <w:trPr>
          <w:cantSplit/>
        </w:trPr>
        <w:tc>
          <w:tcPr>
            <w:tcW w:type="dxa" w:w="1900"/>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0"/>
            </w:pPr>
            <w:r>
              <w:rPr>
                <w:rFonts w:ascii="Calibri" w:cs="Calibri" w:eastAsia="Calibri" w:hAnsi="Calibri"/>
                <w:b/>
                <w:bCs/>
                <w:sz w:val="18"/>
                <w:szCs w:val="18"/>
              </w:rPr>
              <w:t xml:space="preserve">Corrective</w:t>
            </w:r>
          </w:p>
        </w:tc>
        <w:tc>
          <w:tcPr>
            <w:tcW w:type="dxa" w:w="4000"/>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Fix defects such as wrong lockout timing or reset-email failures.</w:t>
            </w:r>
          </w:p>
        </w:tc>
        <w:tc>
          <w:tcPr>
            <w:tcW w:type="dxa" w:w="4566"/>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On each defect report; critical bugs fixed within 24 hours, major within 3 days.</w:t>
            </w:r>
          </w:p>
        </w:tc>
      </w:tr>
      <w:tr>
        <w:trPr>
          <w:cantSplit/>
        </w:trPr>
        <w:tc>
          <w:tcPr>
            <w:tcW w:type="dxa" w:w="1900"/>
            <w:tcBorders>
              <w:top w:val="single" w:color="8EA9DB" w:sz="4"/>
              <w:left w:val="single" w:color="8EA9DB" w:sz="4"/>
              <w:bottom w:val="single" w:color="8EA9DB" w:sz="4"/>
              <w:right w:val="single" w:color="8EA9DB" w:sz="4"/>
            </w:tcBorders>
            <w:shd w:fill="EAF0FA" w:color="auto" w:val="clear"/>
            <w:tcMar>
              <w:top w:type="dxa" w:w="50"/>
              <w:left w:type="dxa" w:w="90"/>
              <w:bottom w:type="dxa" w:w="50"/>
              <w:right w:type="dxa" w:w="90"/>
            </w:tcMar>
          </w:tcPr>
          <w:p>
            <w:pPr>
              <w:spacing w:after="0"/>
            </w:pPr>
            <w:r>
              <w:rPr>
                <w:rFonts w:ascii="Calibri" w:cs="Calibri" w:eastAsia="Calibri" w:hAnsi="Calibri"/>
                <w:b/>
                <w:bCs/>
                <w:sz w:val="18"/>
                <w:szCs w:val="18"/>
              </w:rPr>
              <w:t xml:space="preserve">Adaptive</w:t>
            </w:r>
          </w:p>
        </w:tc>
        <w:tc>
          <w:tcPr>
            <w:tcW w:type="dxa" w:w="4000"/>
            <w:tcBorders>
              <w:top w:val="single" w:color="8EA9DB" w:sz="4"/>
              <w:left w:val="single" w:color="8EA9DB" w:sz="4"/>
              <w:bottom w:val="single" w:color="8EA9DB" w:sz="4"/>
              <w:right w:val="single" w:color="8EA9DB" w:sz="4"/>
            </w:tcBorders>
            <w:shd w:fill="EAF0FA" w:color="auto" w:val="clear"/>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Update for new browser versions, OS changes, email service or database upgrades.</w:t>
            </w:r>
          </w:p>
        </w:tc>
        <w:tc>
          <w:tcPr>
            <w:tcW w:type="dxa" w:w="4566"/>
            <w:tcBorders>
              <w:top w:val="single" w:color="8EA9DB" w:sz="4"/>
              <w:left w:val="single" w:color="8EA9DB" w:sz="4"/>
              <w:bottom w:val="single" w:color="8EA9DB" w:sz="4"/>
              <w:right w:val="single" w:color="8EA9DB" w:sz="4"/>
            </w:tcBorders>
            <w:shd w:fill="EAF0FA" w:color="auto" w:val="clear"/>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Reviewed every quarter or when a platform changes.</w:t>
            </w:r>
          </w:p>
        </w:tc>
      </w:tr>
      <w:tr>
        <w:trPr>
          <w:cantSplit/>
        </w:trPr>
        <w:tc>
          <w:tcPr>
            <w:tcW w:type="dxa" w:w="1900"/>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0"/>
            </w:pPr>
            <w:r>
              <w:rPr>
                <w:rFonts w:ascii="Calibri" w:cs="Calibri" w:eastAsia="Calibri" w:hAnsi="Calibri"/>
                <w:b/>
                <w:bCs/>
                <w:sz w:val="18"/>
                <w:szCs w:val="18"/>
              </w:rPr>
              <w:t xml:space="preserve">Perfective</w:t>
            </w:r>
          </w:p>
        </w:tc>
        <w:tc>
          <w:tcPr>
            <w:tcW w:type="dxa" w:w="4000"/>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Add enhancements such as social login or two-factor authentication; improve speed.</w:t>
            </w:r>
          </w:p>
        </w:tc>
        <w:tc>
          <w:tcPr>
            <w:tcW w:type="dxa" w:w="4566"/>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Planned per release from user feedback.</w:t>
            </w:r>
          </w:p>
        </w:tc>
      </w:tr>
      <w:tr>
        <w:trPr>
          <w:cantSplit/>
        </w:trPr>
        <w:tc>
          <w:tcPr>
            <w:tcW w:type="dxa" w:w="1900"/>
            <w:tcBorders>
              <w:top w:val="single" w:color="8EA9DB" w:sz="4"/>
              <w:left w:val="single" w:color="8EA9DB" w:sz="4"/>
              <w:bottom w:val="single" w:color="8EA9DB" w:sz="4"/>
              <w:right w:val="single" w:color="8EA9DB" w:sz="4"/>
            </w:tcBorders>
            <w:shd w:fill="EAF0FA" w:color="auto" w:val="clear"/>
            <w:tcMar>
              <w:top w:type="dxa" w:w="50"/>
              <w:left w:type="dxa" w:w="90"/>
              <w:bottom w:type="dxa" w:w="50"/>
              <w:right w:type="dxa" w:w="90"/>
            </w:tcMar>
          </w:tcPr>
          <w:p>
            <w:pPr>
              <w:spacing w:after="0"/>
            </w:pPr>
            <w:r>
              <w:rPr>
                <w:rFonts w:ascii="Calibri" w:cs="Calibri" w:eastAsia="Calibri" w:hAnsi="Calibri"/>
                <w:b/>
                <w:bCs/>
                <w:sz w:val="18"/>
                <w:szCs w:val="18"/>
              </w:rPr>
              <w:t xml:space="preserve">Preventive</w:t>
            </w:r>
          </w:p>
        </w:tc>
        <w:tc>
          <w:tcPr>
            <w:tcW w:type="dxa" w:w="4000"/>
            <w:tcBorders>
              <w:top w:val="single" w:color="8EA9DB" w:sz="4"/>
              <w:left w:val="single" w:color="8EA9DB" w:sz="4"/>
              <w:bottom w:val="single" w:color="8EA9DB" w:sz="4"/>
              <w:right w:val="single" w:color="8EA9DB" w:sz="4"/>
            </w:tcBorders>
            <w:shd w:fill="EAF0FA" w:color="auto" w:val="clear"/>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Refactor code, update dependencies, security patches, review logs for suspicious logins.</w:t>
            </w:r>
          </w:p>
        </w:tc>
        <w:tc>
          <w:tcPr>
            <w:tcW w:type="dxa" w:w="4566"/>
            <w:tcBorders>
              <w:top w:val="single" w:color="8EA9DB" w:sz="4"/>
              <w:left w:val="single" w:color="8EA9DB" w:sz="4"/>
              <w:bottom w:val="single" w:color="8EA9DB" w:sz="4"/>
              <w:right w:val="single" w:color="8EA9DB" w:sz="4"/>
            </w:tcBorders>
            <w:shd w:fill="EAF0FA" w:color="auto" w:val="clear"/>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Monthly review; patches as soon as published.</w:t>
            </w:r>
          </w:p>
        </w:tc>
      </w:tr>
    </w:tbl>
    <w:p>
      <w:pPr>
        <w:spacing w:after="60"/>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400"/>
        <w:gridCol w:w="8066"/>
      </w:tblGrid>
      <w:tr>
        <w:trPr>
          <w:tblHeader/>
        </w:trPr>
        <w:tc>
          <w:tcPr>
            <w:tcW w:type="dxa" w:w="2400"/>
            <w:tcBorders>
              <w:top w:val="single" w:color="8EA9DB" w:sz="4"/>
              <w:left w:val="single" w:color="8EA9DB" w:sz="4"/>
              <w:bottom w:val="single" w:color="8EA9DB" w:sz="4"/>
              <w:right w:val="single" w:color="8EA9DB" w:sz="4"/>
            </w:tcBorders>
            <w:shd w:fill="1F3864" w:color="auto" w:val="clear"/>
            <w:tcMar>
              <w:top w:type="dxa" w:w="50"/>
              <w:left w:type="dxa" w:w="90"/>
              <w:bottom w:type="dxa" w:w="50"/>
              <w:right w:type="dxa" w:w="90"/>
            </w:tcMar>
          </w:tcPr>
          <w:p>
            <w:pPr>
              <w:spacing w:after="0"/>
            </w:pPr>
            <w:r>
              <w:rPr>
                <w:rFonts w:ascii="Calibri" w:cs="Calibri" w:eastAsia="Calibri" w:hAnsi="Calibri"/>
                <w:b/>
                <w:bCs/>
                <w:color w:val="FFFFFF"/>
                <w:sz w:val="18"/>
                <w:szCs w:val="18"/>
              </w:rPr>
              <w:t xml:space="preserve">Area</w:t>
            </w:r>
          </w:p>
        </w:tc>
        <w:tc>
          <w:tcPr>
            <w:tcW w:type="dxa" w:w="8066"/>
            <w:tcBorders>
              <w:top w:val="single" w:color="8EA9DB" w:sz="4"/>
              <w:left w:val="single" w:color="8EA9DB" w:sz="4"/>
              <w:bottom w:val="single" w:color="8EA9DB" w:sz="4"/>
              <w:right w:val="single" w:color="8EA9DB" w:sz="4"/>
            </w:tcBorders>
            <w:shd w:fill="1F3864" w:color="auto" w:val="clear"/>
            <w:tcMar>
              <w:top w:type="dxa" w:w="50"/>
              <w:left w:type="dxa" w:w="90"/>
              <w:bottom w:type="dxa" w:w="50"/>
              <w:right w:type="dxa" w:w="90"/>
            </w:tcMar>
          </w:tcPr>
          <w:p>
            <w:pPr>
              <w:spacing w:after="0"/>
            </w:pPr>
            <w:r>
              <w:rPr>
                <w:rFonts w:ascii="Calibri" w:cs="Calibri" w:eastAsia="Calibri" w:hAnsi="Calibri"/>
                <w:b/>
                <w:bCs/>
                <w:color w:val="FFFFFF"/>
                <w:sz w:val="18"/>
                <w:szCs w:val="18"/>
              </w:rPr>
              <w:t xml:space="preserve">Plan</w:t>
            </w:r>
          </w:p>
        </w:tc>
      </w:tr>
      <w:tr>
        <w:trPr>
          <w:cantSplit/>
        </w:trPr>
        <w:tc>
          <w:tcPr>
            <w:tcW w:type="dxa" w:w="2400"/>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0"/>
            </w:pPr>
            <w:r>
              <w:rPr>
                <w:rFonts w:ascii="Calibri" w:cs="Calibri" w:eastAsia="Calibri" w:hAnsi="Calibri"/>
                <w:b/>
                <w:bCs/>
                <w:sz w:val="18"/>
                <w:szCs w:val="18"/>
              </w:rPr>
              <w:t xml:space="preserve">Change control</w:t>
            </w:r>
          </w:p>
        </w:tc>
        <w:tc>
          <w:tcPr>
            <w:tcW w:type="dxa" w:w="8066"/>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Every change starts as a change request (reason, impact, priority), is approved, implemented on a branch, reviewed, tested and then merged.</w:t>
            </w:r>
          </w:p>
        </w:tc>
      </w:tr>
      <w:tr>
        <w:trPr>
          <w:cantSplit/>
        </w:trPr>
        <w:tc>
          <w:tcPr>
            <w:tcW w:type="dxa" w:w="2400"/>
            <w:tcBorders>
              <w:top w:val="single" w:color="8EA9DB" w:sz="4"/>
              <w:left w:val="single" w:color="8EA9DB" w:sz="4"/>
              <w:bottom w:val="single" w:color="8EA9DB" w:sz="4"/>
              <w:right w:val="single" w:color="8EA9DB" w:sz="4"/>
            </w:tcBorders>
            <w:shd w:fill="EAF0FA" w:color="auto" w:val="clear"/>
            <w:tcMar>
              <w:top w:type="dxa" w:w="50"/>
              <w:left w:type="dxa" w:w="90"/>
              <w:bottom w:type="dxa" w:w="50"/>
              <w:right w:type="dxa" w:w="90"/>
            </w:tcMar>
          </w:tcPr>
          <w:p>
            <w:pPr>
              <w:spacing w:after="0"/>
            </w:pPr>
            <w:r>
              <w:rPr>
                <w:rFonts w:ascii="Calibri" w:cs="Calibri" w:eastAsia="Calibri" w:hAnsi="Calibri"/>
                <w:b/>
                <w:bCs/>
                <w:sz w:val="18"/>
                <w:szCs w:val="18"/>
              </w:rPr>
              <w:t xml:space="preserve">Regression testing</w:t>
            </w:r>
          </w:p>
        </w:tc>
        <w:tc>
          <w:tcPr>
            <w:tcW w:type="dxa" w:w="8066"/>
            <w:tcBorders>
              <w:top w:val="single" w:color="8EA9DB" w:sz="4"/>
              <w:left w:val="single" w:color="8EA9DB" w:sz="4"/>
              <w:bottom w:val="single" w:color="8EA9DB" w:sz="4"/>
              <w:right w:val="single" w:color="8EA9DB" w:sz="4"/>
            </w:tcBorders>
            <w:shd w:fill="EAF0FA" w:color="auto" w:val="clear"/>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All test cases above are re-run after every fix or change; TC01, TC02, TC09 and TC14 are automated and run on every commit.</w:t>
            </w:r>
          </w:p>
        </w:tc>
      </w:tr>
      <w:tr>
        <w:trPr>
          <w:cantSplit/>
        </w:trPr>
        <w:tc>
          <w:tcPr>
            <w:tcW w:type="dxa" w:w="2400"/>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0"/>
            </w:pPr>
            <w:r>
              <w:rPr>
                <w:rFonts w:ascii="Calibri" w:cs="Calibri" w:eastAsia="Calibri" w:hAnsi="Calibri"/>
                <w:b/>
                <w:bCs/>
                <w:sz w:val="18"/>
                <w:szCs w:val="18"/>
              </w:rPr>
              <w:t xml:space="preserve">Version control</w:t>
            </w:r>
          </w:p>
        </w:tc>
        <w:tc>
          <w:tcPr>
            <w:tcW w:type="dxa" w:w="8066"/>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Semantic versioning (MAJOR.MINOR.PATCH) with a release note for each version; tagged releases on GitHub for easy rollback.</w:t>
            </w:r>
          </w:p>
        </w:tc>
      </w:tr>
      <w:tr>
        <w:trPr>
          <w:cantSplit/>
        </w:trPr>
        <w:tc>
          <w:tcPr>
            <w:tcW w:type="dxa" w:w="2400"/>
            <w:tcBorders>
              <w:top w:val="single" w:color="8EA9DB" w:sz="4"/>
              <w:left w:val="single" w:color="8EA9DB" w:sz="4"/>
              <w:bottom w:val="single" w:color="8EA9DB" w:sz="4"/>
              <w:right w:val="single" w:color="8EA9DB" w:sz="4"/>
            </w:tcBorders>
            <w:shd w:fill="EAF0FA" w:color="auto" w:val="clear"/>
            <w:tcMar>
              <w:top w:type="dxa" w:w="50"/>
              <w:left w:type="dxa" w:w="90"/>
              <w:bottom w:type="dxa" w:w="50"/>
              <w:right w:type="dxa" w:w="90"/>
            </w:tcMar>
          </w:tcPr>
          <w:p>
            <w:pPr>
              <w:spacing w:after="0"/>
            </w:pPr>
            <w:r>
              <w:rPr>
                <w:rFonts w:ascii="Calibri" w:cs="Calibri" w:eastAsia="Calibri" w:hAnsi="Calibri"/>
                <w:b/>
                <w:bCs/>
                <w:sz w:val="18"/>
                <w:szCs w:val="18"/>
              </w:rPr>
              <w:t xml:space="preserve">Monitoring</w:t>
            </w:r>
          </w:p>
        </w:tc>
        <w:tc>
          <w:tcPr>
            <w:tcW w:type="dxa" w:w="8066"/>
            <w:tcBorders>
              <w:top w:val="single" w:color="8EA9DB" w:sz="4"/>
              <w:left w:val="single" w:color="8EA9DB" w:sz="4"/>
              <w:bottom w:val="single" w:color="8EA9DB" w:sz="4"/>
              <w:right w:val="single" w:color="8EA9DB" w:sz="4"/>
            </w:tcBorders>
            <w:shd w:fill="EAF0FA" w:color="auto" w:val="clear"/>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Track failed-login rate, response time and error logs; alert on sudden spikes that may indicate an attack.</w:t>
            </w:r>
          </w:p>
        </w:tc>
      </w:tr>
      <w:tr>
        <w:trPr>
          <w:cantSplit/>
        </w:trPr>
        <w:tc>
          <w:tcPr>
            <w:tcW w:type="dxa" w:w="2400"/>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0"/>
            </w:pPr>
            <w:r>
              <w:rPr>
                <w:rFonts w:ascii="Calibri" w:cs="Calibri" w:eastAsia="Calibri" w:hAnsi="Calibri"/>
                <w:b/>
                <w:bCs/>
                <w:sz w:val="18"/>
                <w:szCs w:val="18"/>
              </w:rPr>
              <w:t xml:space="preserve">Backup and recovery</w:t>
            </w:r>
          </w:p>
        </w:tc>
        <w:tc>
          <w:tcPr>
            <w:tcW w:type="dxa" w:w="8066"/>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Daily database backup, weekly restore test, documented rollback procedure for a failed release.</w:t>
            </w:r>
          </w:p>
        </w:tc>
      </w:tr>
      <w:tr>
        <w:trPr>
          <w:cantSplit/>
        </w:trPr>
        <w:tc>
          <w:tcPr>
            <w:tcW w:type="dxa" w:w="2400"/>
            <w:tcBorders>
              <w:top w:val="single" w:color="8EA9DB" w:sz="4"/>
              <w:left w:val="single" w:color="8EA9DB" w:sz="4"/>
              <w:bottom w:val="single" w:color="8EA9DB" w:sz="4"/>
              <w:right w:val="single" w:color="8EA9DB" w:sz="4"/>
            </w:tcBorders>
            <w:shd w:fill="EAF0FA" w:color="auto" w:val="clear"/>
            <w:tcMar>
              <w:top w:type="dxa" w:w="50"/>
              <w:left w:type="dxa" w:w="90"/>
              <w:bottom w:type="dxa" w:w="50"/>
              <w:right w:type="dxa" w:w="90"/>
            </w:tcMar>
          </w:tcPr>
          <w:p>
            <w:pPr>
              <w:spacing w:after="0"/>
            </w:pPr>
            <w:r>
              <w:rPr>
                <w:rFonts w:ascii="Calibri" w:cs="Calibri" w:eastAsia="Calibri" w:hAnsi="Calibri"/>
                <w:b/>
                <w:bCs/>
                <w:sz w:val="18"/>
                <w:szCs w:val="18"/>
              </w:rPr>
              <w:t xml:space="preserve">Documentation</w:t>
            </w:r>
          </w:p>
        </w:tc>
        <w:tc>
          <w:tcPr>
            <w:tcW w:type="dxa" w:w="8066"/>
            <w:tcBorders>
              <w:top w:val="single" w:color="8EA9DB" w:sz="4"/>
              <w:left w:val="single" w:color="8EA9DB" w:sz="4"/>
              <w:bottom w:val="single" w:color="8EA9DB" w:sz="4"/>
              <w:right w:val="single" w:color="8EA9DB" w:sz="4"/>
            </w:tcBorders>
            <w:shd w:fill="EAF0FA" w:color="auto" w:val="clear"/>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Keep the SRS, test cases and user manual updated with each change.</w:t>
            </w:r>
          </w:p>
        </w:tc>
      </w:tr>
      <w:tr>
        <w:trPr>
          <w:cantSplit/>
        </w:trPr>
        <w:tc>
          <w:tcPr>
            <w:tcW w:type="dxa" w:w="2400"/>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0"/>
            </w:pPr>
            <w:r>
              <w:rPr>
                <w:rFonts w:ascii="Calibri" w:cs="Calibri" w:eastAsia="Calibri" w:hAnsi="Calibri"/>
                <w:b/>
                <w:bCs/>
                <w:sz w:val="18"/>
                <w:szCs w:val="18"/>
              </w:rPr>
              <w:t xml:space="preserve">Roles</w:t>
            </w:r>
          </w:p>
        </w:tc>
        <w:tc>
          <w:tcPr>
            <w:tcW w:type="dxa" w:w="8066"/>
            <w:tcBorders>
              <w:top w:val="single" w:color="8EA9DB" w:sz="4"/>
              <w:left w:val="single" w:color="8EA9DB" w:sz="4"/>
              <w:bottom w:val="single" w:color="8EA9DB" w:sz="4"/>
              <w:right w:val="single" w:color="8EA9DB"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Maintenance lead assigns issues; developer fixes; QA engineer retests; project manager approves releases.</w:t>
            </w:r>
          </w:p>
        </w:tc>
      </w:tr>
    </w:tbl>
    <w:p>
      <w:pPr>
        <w:keepNext/>
        <w:pBdr>
          <w:bottom w:val="single" w:color="1F3864" w:sz="6" w:space="1"/>
        </w:pBdr>
        <w:spacing w:after="80" w:before="200"/>
      </w:pPr>
      <w:r>
        <w:rPr>
          <w:rFonts w:ascii="Calibri" w:cs="Calibri" w:eastAsia="Calibri" w:hAnsi="Calibri"/>
          <w:b/>
          <w:bCs/>
          <w:color w:val="1F3864"/>
          <w:sz w:val="26"/>
          <w:szCs w:val="26"/>
        </w:rPr>
        <w:t xml:space="preserve">6. Conclusion</w:t>
      </w:r>
    </w:p>
    <w:p>
      <w:pPr>
        <w:spacing w:after="100" w:line="264"/>
        <w:jc w:val="both"/>
      </w:pPr>
      <w:r>
        <w:rPr>
          <w:rFonts w:ascii="Calibri" w:cs="Calibri" w:eastAsia="Calibri" w:hAnsi="Calibri"/>
          <w:sz w:val="21"/>
          <w:szCs w:val="21"/>
        </w:rPr>
        <w:t xml:space="preserve">The 14 test cases cover valid, invalid, boundary, security and session scenarios for every requirement of the login module. Together with a maintenance plan built on change control, regression testing and monitoring, they help keep the module dependable throughout its life.</w:t>
      </w:r>
    </w:p>
    <w:sectPr>
      <w:footerReference w:type="default" r:id="rId7"/>
      <w:pgSz w:w="11906" w:h="16838" w:orient="portrait"/>
      <w:pgMar w:top="600" w:right="720" w:bottom="60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Test Cases and Maintenance Plan  |  Page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Test Cases and Maintenance Plan</dc:title>
  <dc:creator>Ak</dc:creator>
  <cp:lastModifiedBy>Un-named</cp:lastModifiedBy>
  <cp:revision>1</cp:revision>
  <dcterms:created xsi:type="dcterms:W3CDTF">2026-10-13T18:07:58.047Z</dcterms:created>
  <dcterms:modified xsi:type="dcterms:W3CDTF">2026-10-13T18:07:58.049Z</dcterms:modified>
</cp:coreProperties>
</file>

<file path=docProps/custom.xml><?xml version="1.0" encoding="utf-8"?>
<Properties xmlns="http://schemas.openxmlformats.org/officeDocument/2006/custom-properties" xmlns:vt="http://schemas.openxmlformats.org/officeDocument/2006/docPropsVTypes"/>
</file>