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aps/>
          <w:color w:val="888888"/>
          <w:sz w:val="18"/>
          <w:szCs w:val="18"/>
        </w:rPr>
        <w:t xml:space="preserve">KNOWLEDGE BASE — DOCUMENT 1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What Is Fractional Real Estate Ownership?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complete beginner-to-intermediate guide for prospective investors</w:t>
      </w:r>
    </w:p>
    <w:p>
      <w:pPr>
        <w:pBdr>
          <w:bottom w:val="single" w:color="2E6DA4" w:sz="8" w:space="1"/>
        </w:pBdr>
        <w:spacing w:after="40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The Core Idea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Fractional real estate ownership means you own a real, legally recognized share of a property — not just the right to use it. Your name (or your entity) is recorded on the deed. You share ownership with a small group of co-owners, and together you own the property 100%.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it like owning stock in a company — except the underlying asset is a physical property that generates income and appreciates in value over time.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Fractional Ownership vs. Timeshare — A Critical Distinction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two terms are often confused. They are fundamentally different: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Fractional Ownership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you own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share of the property (deed/title)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Units of time — no real ownership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Appreciation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your share gains value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you own time, not equity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 you sell?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Yes, at market price, anytime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difficult; limited resale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Your rights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co-owner with legal title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Contractual right to use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Income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Potential distributions from rental revenue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 the deed?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How It Works — Step by Step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1: The Property is Acquired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platform (like ours) identifies and purchases a resort or vacation property. The property is held through a legal entity — typically an LLC or similar structure — which then issues ownership shares to investors.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2: Shares Are Offered to Investors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total ownership of the property is divided into a fixed number of shares. Investors purchase one or more shares. Each share represents a proportional stake in the property, its income, and its future appreciation.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3: The Property is Managed Professionally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professional property management company handles day-to-day operations — bookings, maintenance, staffing, accounting. As a shareholder, you have none of the management burden.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4: You Receive Income and Benefits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generated by the property (room bookings, events, food &amp; beverage, etc.) flows through to shareholders as periodic distributions, after operating expenses are covered.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5: You Can Sell or Exit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shares are yours to sell. When you are ready to exit, you can list your shares on the platform's secondary marketplace or transfer them privately.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What Does Owning a Share Actually Mean?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purchase a share in one of our properties, you receive: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proportional ownership interest in the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claim on distributions from net rental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Appreciation upside — if the property value increases, so does the value of your share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Usage rights — the ability to stay at the resort for a set number of nights per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Voting rights on major decisions (depending on share class and governing documents)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transferable asset — your share can be sold, gifted, or passed 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Important Clarification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Owning a share is real estate ownership. It is not a membership, subscription, or vacation club. Your ownership is recorded legally and your economic interest is tied to the actual performance and value of the physical property.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The History of Fractional Ownership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Fractional ownership is not a new concept. It originated in Europe and was first formally structured in the United States in Park City, Utah in 1996. Luxury markets — private jets, yachts, and vacation real estate — have used it for decades because it solves a simple economic problem: most people only use a high-value asset for a fraction of the year, so shared ownership eliminates the cost and burden of full ownership.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has since expanded broadly into residential resort real estate, and platforms now make it accessible to a wider range of investors at lower minimum entry points.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Typical Ownership Structures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Fractional properties can be divided in many ways. Common structures include: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Co-Owners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 Access (per year)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1/4 Share (Quarter)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~13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1/6 Share (Sixth)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~8–9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1/8 Share (Eighth)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~6–7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1/12 Share (Twelfth)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specific offering structure is outlined in the Property Overview document.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Who Is This For?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Fractional ownership is a strong fit for investors and lifestyle buyers who: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Want real estate exposure without the full capital commitment of sole ownership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Are looking for passive income from a professionally managed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Want to diversify their investment portfolio into tangible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Would like personal use access to a luxury resort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Are seeking long-term appreciation in addition to current income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is less ideal for investors who need immediate liquidity or who want active control over property management decisions.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Key Risks to Understand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Important Disclosure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investments carry risk. Fractional real estate is no exception. The following risks are not exhaustive — please review the full risk disclosure document and consult a licensed financial advisor before investing.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Illiquidity risk: Real estate shares are not as liquid as stocks. While a secondary marketplace exists on our platform, there is no guarantee of a buyer at any given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Market risk: Property values and rental income can decline due to economic conditions, travel trends, or local market shifts.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Operator risk: The performance of the property depends on effective management. Poor management decisions can affect returns.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Regulatory risk: Changes in local regulations, zoning, or tax law can affect operations and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Concentration risk: Investing in a single property concentrates exposure to that asset and location.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4"/>
        </w:pBdr>
        <w:spacing w:after="0"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part of the investor knowledge base and is intended for informational purposes only. It does not constitute financial, legal, or tax advice. Last updated: [DATE] |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2026-05-24T04:38:25.053Z</dcterms:created>
  <dcterms:modified xsi:type="dcterms:W3CDTF">2026-05-24T04:38:25.054Z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