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8FC7" w14:textId="46D205E7" w:rsidR="00031098" w:rsidRDefault="00D85949" w:rsidP="00D85949">
      <w:pPr>
        <w:pStyle w:val="Title"/>
      </w:pPr>
      <w:r>
        <w:t>Individual Assignment Report – GlobalAid</w:t>
      </w:r>
    </w:p>
    <w:p w14:paraId="3A29D1D1" w14:textId="5DD918A1" w:rsidR="00BA3FC0" w:rsidRDefault="00D85949" w:rsidP="00BA3FC0">
      <w:pPr>
        <w:pStyle w:val="Heading1"/>
      </w:pPr>
      <w:r>
        <w:t>System Vision</w:t>
      </w:r>
    </w:p>
    <w:p w14:paraId="6C92BE63" w14:textId="0CCF47E0" w:rsidR="009100D2" w:rsidRPr="009100D2" w:rsidRDefault="009100D2" w:rsidP="009100D2">
      <w:pPr>
        <w:pStyle w:val="Heading2"/>
      </w:pPr>
      <w:r>
        <w:t>Problem Description</w:t>
      </w:r>
    </w:p>
    <w:p w14:paraId="15E72406" w14:textId="44B5A98E" w:rsidR="00D85949" w:rsidRDefault="00CA1BC8" w:rsidP="00D85949">
      <w:r>
        <w:t>GlobalAid</w:t>
      </w:r>
      <w:r w:rsidR="00234CE3">
        <w:t xml:space="preserve"> Australia</w:t>
      </w:r>
      <w:r>
        <w:t xml:space="preserve"> </w:t>
      </w:r>
      <w:r w:rsidR="009100D2">
        <w:t>needs to</w:t>
      </w:r>
      <w:r>
        <w:t xml:space="preserve"> </w:t>
      </w:r>
      <w:r w:rsidR="001A327C">
        <w:t>collect</w:t>
      </w:r>
      <w:r w:rsidR="009100D2">
        <w:t xml:space="preserve"> donations from donors</w:t>
      </w:r>
      <w:r w:rsidR="001A327C">
        <w:t xml:space="preserve"> and </w:t>
      </w:r>
      <w:r>
        <w:t xml:space="preserve">provide </w:t>
      </w:r>
      <w:r w:rsidR="009100D2">
        <w:t>these donations</w:t>
      </w:r>
      <w:r>
        <w:t xml:space="preserve"> to </w:t>
      </w:r>
      <w:r w:rsidR="00C62A6F">
        <w:t xml:space="preserve">programs and projects that </w:t>
      </w:r>
      <w:r>
        <w:t>su</w:t>
      </w:r>
      <w:r w:rsidR="001C1988">
        <w:t>pport disenfranchised communities all over the world.</w:t>
      </w:r>
      <w:r w:rsidR="0075659C">
        <w:t xml:space="preserve"> </w:t>
      </w:r>
      <w:r w:rsidR="00EE7E0B">
        <w:t>GAA</w:t>
      </w:r>
      <w:r w:rsidR="00734904">
        <w:t xml:space="preserve"> also wants</w:t>
      </w:r>
      <w:r w:rsidR="00EE7E0B">
        <w:t xml:space="preserve"> t</w:t>
      </w:r>
      <w:r w:rsidR="00B00C52">
        <w:t xml:space="preserve">o implement emerging technologies </w:t>
      </w:r>
      <w:r w:rsidR="007D05D3">
        <w:t>to provide better services for</w:t>
      </w:r>
      <w:r w:rsidR="00363AC1">
        <w:t xml:space="preserve"> all</w:t>
      </w:r>
      <w:r w:rsidR="007D05D3">
        <w:t xml:space="preserve"> stakeholders</w:t>
      </w:r>
      <w:r w:rsidR="00252DA1">
        <w:t xml:space="preserve"> and to </w:t>
      </w:r>
      <w:r w:rsidR="00B21C92">
        <w:t>maintain trust, efficiency, and accountability.</w:t>
      </w:r>
    </w:p>
    <w:p w14:paraId="7F958F34" w14:textId="354DE950" w:rsidR="005647A1" w:rsidRDefault="00CE3035" w:rsidP="000E65EF">
      <w:pPr>
        <w:pStyle w:val="Heading2"/>
      </w:pPr>
      <w:r>
        <w:t>System Capabilities</w:t>
      </w:r>
    </w:p>
    <w:p w14:paraId="35DB8892" w14:textId="54F9206C" w:rsidR="00910B6D" w:rsidRDefault="00145B05" w:rsidP="00305329">
      <w:pPr>
        <w:pStyle w:val="ListParagraph"/>
        <w:numPr>
          <w:ilvl w:val="0"/>
          <w:numId w:val="2"/>
        </w:numPr>
      </w:pPr>
      <w:r>
        <w:t xml:space="preserve">Donors </w:t>
      </w:r>
      <w:proofErr w:type="gramStart"/>
      <w:r w:rsidR="002C4C78">
        <w:t>are</w:t>
      </w:r>
      <w:r w:rsidR="00681BEC">
        <w:t xml:space="preserve"> able to</w:t>
      </w:r>
      <w:proofErr w:type="gramEnd"/>
      <w:r>
        <w:t xml:space="preserve"> </w:t>
      </w:r>
      <w:r w:rsidR="00FC5371">
        <w:t>donate online</w:t>
      </w:r>
      <w:r w:rsidR="00681BEC">
        <w:t>, whether through the website or the mobile app.</w:t>
      </w:r>
    </w:p>
    <w:p w14:paraId="2223D4D6" w14:textId="77777777" w:rsidR="00D169B9" w:rsidRDefault="00910B6D" w:rsidP="00305329">
      <w:pPr>
        <w:pStyle w:val="ListParagraph"/>
        <w:numPr>
          <w:ilvl w:val="0"/>
          <w:numId w:val="2"/>
        </w:numPr>
      </w:pPr>
      <w:r>
        <w:t xml:space="preserve">Donors </w:t>
      </w:r>
      <w:r w:rsidR="00FC5371">
        <w:t xml:space="preserve">can choose </w:t>
      </w:r>
      <w:r w:rsidR="00877920">
        <w:t>the program/project</w:t>
      </w:r>
      <w:r w:rsidR="00D61EA5">
        <w:t xml:space="preserve"> that the donation will go to</w:t>
      </w:r>
      <w:r w:rsidR="00D75F55">
        <w:t>.</w:t>
      </w:r>
    </w:p>
    <w:p w14:paraId="68DDA08D" w14:textId="4D2CEEC9" w:rsidR="00B21C92" w:rsidRDefault="00B21C92" w:rsidP="00B21C92">
      <w:pPr>
        <w:pStyle w:val="ListParagraph"/>
        <w:numPr>
          <w:ilvl w:val="1"/>
          <w:numId w:val="2"/>
        </w:numPr>
      </w:pPr>
      <w:r>
        <w:t>Programs/projects are regularly updated online to inform donors and potential donors.</w:t>
      </w:r>
    </w:p>
    <w:p w14:paraId="758E56B4" w14:textId="77777777" w:rsidR="00240C7B" w:rsidRDefault="00D75F55" w:rsidP="00624B1C">
      <w:pPr>
        <w:pStyle w:val="ListParagraph"/>
        <w:numPr>
          <w:ilvl w:val="0"/>
          <w:numId w:val="2"/>
        </w:numPr>
      </w:pPr>
      <w:r>
        <w:t>Donors can choose</w:t>
      </w:r>
      <w:r w:rsidR="008958EC">
        <w:t xml:space="preserve"> </w:t>
      </w:r>
      <w:r w:rsidR="005E730F">
        <w:t>to donate anonymously or as registered donors</w:t>
      </w:r>
      <w:r w:rsidR="008F6FC2">
        <w:t>.</w:t>
      </w:r>
    </w:p>
    <w:p w14:paraId="065D6508" w14:textId="393D08FB" w:rsidR="0034759B" w:rsidRDefault="00216B9A" w:rsidP="00240C7B">
      <w:pPr>
        <w:pStyle w:val="ListParagraph"/>
        <w:numPr>
          <w:ilvl w:val="1"/>
          <w:numId w:val="2"/>
        </w:numPr>
      </w:pPr>
      <w:r>
        <w:t>If the donor is registered, they will be able to log in and proceed to the pa</w:t>
      </w:r>
      <w:r w:rsidR="005B394B">
        <w:t>y</w:t>
      </w:r>
      <w:r>
        <w:t>ment process. If not, the system will ask for personal and payment details.</w:t>
      </w:r>
    </w:p>
    <w:p w14:paraId="1F844788" w14:textId="77777777" w:rsidR="0034759B" w:rsidRDefault="00291B55" w:rsidP="0034759B">
      <w:pPr>
        <w:pStyle w:val="ListParagraph"/>
        <w:numPr>
          <w:ilvl w:val="1"/>
          <w:numId w:val="2"/>
        </w:numPr>
      </w:pPr>
      <w:r>
        <w:t>P</w:t>
      </w:r>
      <w:r w:rsidR="005B394B">
        <w:t xml:space="preserve">ersonal details </w:t>
      </w:r>
      <w:r w:rsidR="00654E5A">
        <w:t xml:space="preserve">include donor’s title, first name, last name, email, secondary email (optional), password, password confirmation, home phone, mobile phone, preferred contact, and </w:t>
      </w:r>
      <w:r w:rsidR="00D169B9">
        <w:t>donor’s address.</w:t>
      </w:r>
    </w:p>
    <w:p w14:paraId="385DB037" w14:textId="6FA731B5" w:rsidR="003E023B" w:rsidRDefault="00D169B9" w:rsidP="0034759B">
      <w:pPr>
        <w:pStyle w:val="ListParagraph"/>
        <w:numPr>
          <w:ilvl w:val="1"/>
          <w:numId w:val="2"/>
        </w:numPr>
      </w:pPr>
      <w:r>
        <w:t>Payment details include</w:t>
      </w:r>
      <w:r w:rsidR="0034759B">
        <w:t xml:space="preserve"> </w:t>
      </w:r>
      <w:r w:rsidR="002C5ACE">
        <w:t xml:space="preserve">payment type, name on card, card number, expiry date, and card verification </w:t>
      </w:r>
      <w:r w:rsidR="00B23F6C">
        <w:t>value.</w:t>
      </w:r>
    </w:p>
    <w:p w14:paraId="3E7E1616" w14:textId="77777777" w:rsidR="00B23F6C" w:rsidRDefault="008F6FC2" w:rsidP="00305329">
      <w:pPr>
        <w:pStyle w:val="ListParagraph"/>
        <w:numPr>
          <w:ilvl w:val="0"/>
          <w:numId w:val="2"/>
        </w:numPr>
      </w:pPr>
      <w:r>
        <w:t>Donors can choose</w:t>
      </w:r>
      <w:r w:rsidR="00D61EA5">
        <w:t xml:space="preserve"> </w:t>
      </w:r>
      <w:r w:rsidR="004F497F">
        <w:t>the donation type</w:t>
      </w:r>
      <w:r w:rsidR="009E25BD">
        <w:t>.</w:t>
      </w:r>
    </w:p>
    <w:p w14:paraId="0A5CDF72" w14:textId="17A5DD16" w:rsidR="009E25BD" w:rsidRDefault="00240C7B" w:rsidP="00B23F6C">
      <w:pPr>
        <w:pStyle w:val="ListParagraph"/>
        <w:numPr>
          <w:ilvl w:val="1"/>
          <w:numId w:val="2"/>
        </w:numPr>
      </w:pPr>
      <w:r>
        <w:t>Donation</w:t>
      </w:r>
      <w:r w:rsidR="00D81F91">
        <w:t xml:space="preserve"> types </w:t>
      </w:r>
      <w:r w:rsidR="00FF1724">
        <w:t>are</w:t>
      </w:r>
      <w:r w:rsidR="005F4D93">
        <w:t xml:space="preserve"> one-off</w:t>
      </w:r>
      <w:r w:rsidR="00FF1724">
        <w:t>,</w:t>
      </w:r>
      <w:r w:rsidR="005F4D93">
        <w:t xml:space="preserve"> monthly</w:t>
      </w:r>
      <w:r w:rsidR="00FF1724">
        <w:t>, and yearly.</w:t>
      </w:r>
    </w:p>
    <w:p w14:paraId="038BD68A" w14:textId="77777777" w:rsidR="00E67C57" w:rsidRDefault="009E25BD" w:rsidP="0025328D">
      <w:pPr>
        <w:pStyle w:val="ListParagraph"/>
        <w:numPr>
          <w:ilvl w:val="0"/>
          <w:numId w:val="2"/>
        </w:numPr>
      </w:pPr>
      <w:r>
        <w:t xml:space="preserve">Donors can </w:t>
      </w:r>
      <w:r w:rsidR="00FC52DE">
        <w:t>specify</w:t>
      </w:r>
      <w:r>
        <w:t xml:space="preserve"> h</w:t>
      </w:r>
      <w:r w:rsidR="004F497F">
        <w:t>ow much will be donated</w:t>
      </w:r>
      <w:r w:rsidR="00FC52DE">
        <w:t xml:space="preserve"> </w:t>
      </w:r>
      <w:r w:rsidR="00C647B9">
        <w:t>manually or choose from a set of prespecified amounts</w:t>
      </w:r>
      <w:r w:rsidR="00BF4EEC">
        <w:t>.</w:t>
      </w:r>
    </w:p>
    <w:p w14:paraId="52E9434D" w14:textId="77777777" w:rsidR="00816229" w:rsidRDefault="00B75A18" w:rsidP="00E67C57">
      <w:pPr>
        <w:pStyle w:val="ListParagraph"/>
        <w:numPr>
          <w:ilvl w:val="1"/>
          <w:numId w:val="2"/>
        </w:numPr>
      </w:pPr>
      <w:r>
        <w:t>The</w:t>
      </w:r>
      <w:r w:rsidR="00E67C57">
        <w:t xml:space="preserve"> prespecified</w:t>
      </w:r>
      <w:r>
        <w:t xml:space="preserve"> amounts are $10, $20, $50, $100,</w:t>
      </w:r>
      <w:r w:rsidR="00393AAE">
        <w:t xml:space="preserve"> and</w:t>
      </w:r>
      <w:r>
        <w:t xml:space="preserve"> $1000</w:t>
      </w:r>
      <w:r w:rsidR="00393AAE">
        <w:t>.</w:t>
      </w:r>
    </w:p>
    <w:p w14:paraId="43FDBFAF" w14:textId="22700D9B" w:rsidR="008958EC" w:rsidRDefault="0025328D" w:rsidP="00E67C57">
      <w:pPr>
        <w:pStyle w:val="ListParagraph"/>
        <w:numPr>
          <w:ilvl w:val="1"/>
          <w:numId w:val="2"/>
        </w:numPr>
      </w:pPr>
      <w:r>
        <w:t xml:space="preserve">All credit card payments are </w:t>
      </w:r>
      <w:r w:rsidR="00BD6492">
        <w:t>powered</w:t>
      </w:r>
      <w:r>
        <w:t xml:space="preserve"> </w:t>
      </w:r>
      <w:r w:rsidR="00BD6492">
        <w:t>by</w:t>
      </w:r>
      <w:r>
        <w:t xml:space="preserve"> Ezidebit and all direct debits are </w:t>
      </w:r>
      <w:r w:rsidR="00BD6492">
        <w:t>powered by</w:t>
      </w:r>
      <w:r>
        <w:t xml:space="preserve"> POLi.</w:t>
      </w:r>
    </w:p>
    <w:p w14:paraId="3FC6C967" w14:textId="50758386" w:rsidR="008A5B8E" w:rsidRDefault="008A5B8E" w:rsidP="00E67C57">
      <w:pPr>
        <w:pStyle w:val="ListParagraph"/>
        <w:numPr>
          <w:ilvl w:val="1"/>
          <w:numId w:val="2"/>
        </w:numPr>
      </w:pPr>
      <w:r>
        <w:t>The transaction will be sent to the A</w:t>
      </w:r>
      <w:r w:rsidR="003367FD">
        <w:t>TO</w:t>
      </w:r>
      <w:r w:rsidR="00460505">
        <w:t xml:space="preserve"> as it is tax deductible</w:t>
      </w:r>
      <w:r w:rsidR="004E1DB2">
        <w:t xml:space="preserve"> (unless the donation is under </w:t>
      </w:r>
      <w:r w:rsidR="0007734B">
        <w:t>$2)</w:t>
      </w:r>
      <w:r w:rsidR="00460505">
        <w:t>.</w:t>
      </w:r>
    </w:p>
    <w:p w14:paraId="70C4D9C3" w14:textId="5663F164" w:rsidR="009B7729" w:rsidRDefault="008958EC" w:rsidP="006C08D4">
      <w:pPr>
        <w:pStyle w:val="ListParagraph"/>
        <w:numPr>
          <w:ilvl w:val="0"/>
          <w:numId w:val="2"/>
        </w:numPr>
      </w:pPr>
      <w:r>
        <w:t>Donors can</w:t>
      </w:r>
      <w:r w:rsidR="00967ED1">
        <w:t xml:space="preserve"> </w:t>
      </w:r>
      <w:r>
        <w:t>choose</w:t>
      </w:r>
      <w:r w:rsidR="003C6271">
        <w:t xml:space="preserve"> to give the</w:t>
      </w:r>
      <w:r w:rsidR="00AE089A">
        <w:t xml:space="preserve"> optional</w:t>
      </w:r>
      <w:r w:rsidR="003C6271">
        <w:t xml:space="preserve"> 5% administration fee and 2.5%</w:t>
      </w:r>
      <w:r w:rsidR="00FF43D4">
        <w:t xml:space="preserve"> (variable)</w:t>
      </w:r>
      <w:r w:rsidR="003C6271">
        <w:t xml:space="preserve"> merchant fe</w:t>
      </w:r>
      <w:r w:rsidR="00967ED1">
        <w:t>e</w:t>
      </w:r>
      <w:r w:rsidR="00317D97">
        <w:t>.</w:t>
      </w:r>
    </w:p>
    <w:p w14:paraId="4B016384" w14:textId="4ACBB1F6" w:rsidR="00FF43D4" w:rsidRDefault="00B15750" w:rsidP="00FF43D4">
      <w:pPr>
        <w:pStyle w:val="ListParagraph"/>
        <w:numPr>
          <w:ilvl w:val="1"/>
          <w:numId w:val="2"/>
        </w:numPr>
      </w:pPr>
      <w:r>
        <w:t>The system will check with the card company to find out its merchant fee.</w:t>
      </w:r>
    </w:p>
    <w:p w14:paraId="26691DD3" w14:textId="606F7E6A" w:rsidR="00634293" w:rsidRDefault="003905E8" w:rsidP="00991A3C">
      <w:pPr>
        <w:pStyle w:val="ListParagraph"/>
        <w:numPr>
          <w:ilvl w:val="0"/>
          <w:numId w:val="2"/>
        </w:numPr>
      </w:pPr>
      <w:r>
        <w:t>Registered donors can choose to express interest in becoming volunteers, subscribing to email newsletters, and receiving postal mail.</w:t>
      </w:r>
    </w:p>
    <w:p w14:paraId="30519D3F" w14:textId="06C2E666" w:rsidR="00A22659" w:rsidRDefault="008A5C8D" w:rsidP="00A22659">
      <w:pPr>
        <w:pStyle w:val="ListParagraph"/>
        <w:numPr>
          <w:ilvl w:val="1"/>
          <w:numId w:val="2"/>
        </w:numPr>
      </w:pPr>
      <w:r>
        <w:t>The system will deliver postal mail via Australia Post.</w:t>
      </w:r>
    </w:p>
    <w:p w14:paraId="3C38AF32" w14:textId="1B040D47" w:rsidR="000268BC" w:rsidRDefault="00465750" w:rsidP="000268BC">
      <w:pPr>
        <w:pStyle w:val="Heading2"/>
      </w:pPr>
      <w:r>
        <w:t>Business Benefits</w:t>
      </w:r>
    </w:p>
    <w:p w14:paraId="057E10B9" w14:textId="3E9B02A4" w:rsidR="00465750" w:rsidRDefault="007327E1" w:rsidP="007327E1">
      <w:pPr>
        <w:pStyle w:val="ListParagraph"/>
        <w:numPr>
          <w:ilvl w:val="0"/>
          <w:numId w:val="6"/>
        </w:numPr>
      </w:pPr>
      <w:r>
        <w:t>Donors will be allo</w:t>
      </w:r>
      <w:r w:rsidR="004B61E4">
        <w:t xml:space="preserve">wed to </w:t>
      </w:r>
      <w:r w:rsidR="00826586">
        <w:t>easily donate money to any program and project they wish to donate to</w:t>
      </w:r>
      <w:r w:rsidR="00557544">
        <w:t>.</w:t>
      </w:r>
      <w:r w:rsidR="00C57369">
        <w:t xml:space="preserve"> Donors have additional options</w:t>
      </w:r>
      <w:r w:rsidR="00630C68">
        <w:t xml:space="preserve"> too, such as offering to volunteer or signing up for GAA’s newsletters.</w:t>
      </w:r>
    </w:p>
    <w:p w14:paraId="476E03BA" w14:textId="07DD59D8" w:rsidR="00557544" w:rsidRDefault="00557544" w:rsidP="007327E1">
      <w:pPr>
        <w:pStyle w:val="ListParagraph"/>
        <w:numPr>
          <w:ilvl w:val="0"/>
          <w:numId w:val="6"/>
        </w:numPr>
      </w:pPr>
      <w:r>
        <w:t>GAA will be able to easily collect donations and process taxes and fees</w:t>
      </w:r>
      <w:r w:rsidR="00BD5C6A">
        <w:t xml:space="preserve"> for transactions appropriately.</w:t>
      </w:r>
    </w:p>
    <w:p w14:paraId="51CC667F" w14:textId="5BC130B5" w:rsidR="00BD5C6A" w:rsidRDefault="00BD5C6A" w:rsidP="007327E1">
      <w:pPr>
        <w:pStyle w:val="ListParagraph"/>
        <w:numPr>
          <w:ilvl w:val="0"/>
          <w:numId w:val="6"/>
        </w:numPr>
      </w:pPr>
      <w:r>
        <w:t xml:space="preserve">The implementation of emerging technologies will provide better services for all </w:t>
      </w:r>
      <w:r w:rsidR="00563313">
        <w:t>stakeholders and</w:t>
      </w:r>
      <w:r>
        <w:t xml:space="preserve"> attract potential donors.</w:t>
      </w:r>
    </w:p>
    <w:p w14:paraId="33F29F2B" w14:textId="7C1AA69F" w:rsidR="00E43A93" w:rsidRDefault="00E43A93" w:rsidP="003C07DF">
      <w:pPr>
        <w:pStyle w:val="Heading1"/>
      </w:pPr>
      <w:r>
        <w:lastRenderedPageBreak/>
        <w:t>Stakeholder</w:t>
      </w:r>
      <w:r w:rsidR="003C07DF">
        <w:t xml:space="preserve"> Analysis</w:t>
      </w:r>
    </w:p>
    <w:p w14:paraId="25771AED" w14:textId="6059A3DC" w:rsidR="003C07DF" w:rsidRPr="003C07DF" w:rsidRDefault="001F553E" w:rsidP="009508C3">
      <w:pPr>
        <w:pStyle w:val="Heading2"/>
      </w:pPr>
      <w:r>
        <w:t>Identification</w:t>
      </w:r>
      <w:r w:rsidR="00F66D1F">
        <w:t xml:space="preserve"> and Description</w:t>
      </w:r>
    </w:p>
    <w:p w14:paraId="20568CAD" w14:textId="464C2502" w:rsidR="002E15D3" w:rsidRDefault="005A376C" w:rsidP="00EE6D98">
      <w:pPr>
        <w:pStyle w:val="ListParagraph"/>
        <w:numPr>
          <w:ilvl w:val="0"/>
          <w:numId w:val="12"/>
        </w:numPr>
      </w:pPr>
      <w:r>
        <w:t>I</w:t>
      </w:r>
      <w:r w:rsidR="004C4E12">
        <w:t>nternational Federation of Red Cross and Red Cresce</w:t>
      </w:r>
      <w:r w:rsidR="00DA095D">
        <w:t>nt</w:t>
      </w:r>
      <w:r w:rsidR="00382933">
        <w:t xml:space="preserve"> (</w:t>
      </w:r>
      <w:r w:rsidR="00AD477D">
        <w:t>IFRCRC)</w:t>
      </w:r>
      <w:r w:rsidR="009E68DC">
        <w:t xml:space="preserve"> – </w:t>
      </w:r>
      <w:r w:rsidR="00C6419E">
        <w:t xml:space="preserve">The world’s largest humanitarian network </w:t>
      </w:r>
      <w:r w:rsidR="003206E1">
        <w:t xml:space="preserve">with </w:t>
      </w:r>
      <w:r w:rsidR="006925F0">
        <w:t>over 13.7 million volunteers</w:t>
      </w:r>
      <w:r w:rsidR="00072607">
        <w:t xml:space="preserve">, </w:t>
      </w:r>
      <w:proofErr w:type="spellStart"/>
      <w:r w:rsidR="00072607">
        <w:t>who’s</w:t>
      </w:r>
      <w:proofErr w:type="spellEnd"/>
      <w:r w:rsidR="00072607">
        <w:t xml:space="preserve"> goal is to improve the lives of vulnerable people and improv</w:t>
      </w:r>
      <w:r w:rsidR="00711570">
        <w:t>e</w:t>
      </w:r>
      <w:r w:rsidR="00072607">
        <w:t xml:space="preserve"> humanitarian standards</w:t>
      </w:r>
      <w:r w:rsidR="00711570">
        <w:t xml:space="preserve"> all over the world</w:t>
      </w:r>
      <w:r w:rsidR="00072607">
        <w:t>.</w:t>
      </w:r>
      <w:r w:rsidR="00287CA9">
        <w:t xml:space="preserve"> They provide GAA with regulations and information.</w:t>
      </w:r>
    </w:p>
    <w:p w14:paraId="3AAE0EBB" w14:textId="149C0ADC" w:rsidR="00901FD8" w:rsidRDefault="00382933" w:rsidP="00901FD8">
      <w:pPr>
        <w:pStyle w:val="ListParagraph"/>
        <w:numPr>
          <w:ilvl w:val="0"/>
          <w:numId w:val="12"/>
        </w:numPr>
      </w:pPr>
      <w:r>
        <w:t>Steering Committee for Humanitarian Response (SCHR)</w:t>
      </w:r>
      <w:r w:rsidR="00711570">
        <w:t xml:space="preserve"> </w:t>
      </w:r>
      <w:r w:rsidR="00901FD8">
        <w:t>–</w:t>
      </w:r>
      <w:r w:rsidR="00711570">
        <w:t xml:space="preserve"> </w:t>
      </w:r>
      <w:r w:rsidR="00901FD8">
        <w:t xml:space="preserve">A voluntary alliance </w:t>
      </w:r>
      <w:r w:rsidR="0071022F">
        <w:t>of CEO’s who represent</w:t>
      </w:r>
      <w:r w:rsidR="00EE2168">
        <w:t xml:space="preserve"> the world’s leading humanitarian </w:t>
      </w:r>
      <w:r w:rsidR="008D2F18">
        <w:t>organisations</w:t>
      </w:r>
      <w:r w:rsidR="0033134B">
        <w:t>.</w:t>
      </w:r>
      <w:r w:rsidR="006F72F1">
        <w:t xml:space="preserve"> They also provide GAA with regulations and information, as</w:t>
      </w:r>
      <w:r w:rsidR="00693ADC">
        <w:t xml:space="preserve"> they were the ones who founded the Code of Conduct</w:t>
      </w:r>
      <w:r w:rsidR="00F0361A">
        <w:t xml:space="preserve"> for the IFRCRC Movement and NGO</w:t>
      </w:r>
      <w:r w:rsidR="00D75B92">
        <w:t>’s</w:t>
      </w:r>
      <w:r w:rsidR="00916081">
        <w:t xml:space="preserve"> in Disaster Relief.</w:t>
      </w:r>
    </w:p>
    <w:p w14:paraId="4E8085E0" w14:textId="7372F1E3" w:rsidR="002E15D3" w:rsidRDefault="00DA095D" w:rsidP="002E15D3">
      <w:pPr>
        <w:pStyle w:val="ListParagraph"/>
        <w:numPr>
          <w:ilvl w:val="0"/>
          <w:numId w:val="12"/>
        </w:numPr>
      </w:pPr>
      <w:r>
        <w:t>United Nations</w:t>
      </w:r>
      <w:r w:rsidR="00AD477D">
        <w:t xml:space="preserve"> (UN)</w:t>
      </w:r>
      <w:r w:rsidR="0033134B">
        <w:t xml:space="preserve"> – </w:t>
      </w:r>
      <w:r w:rsidR="001A4251">
        <w:t>International Organisation that seeks to maintain world peace and</w:t>
      </w:r>
      <w:r w:rsidR="00921D50">
        <w:t xml:space="preserve"> prevent wars between nations, established after World War II. </w:t>
      </w:r>
      <w:r w:rsidR="003E2435">
        <w:t xml:space="preserve">Like the IFRCRC and SCHR, they guide GAA with regulations and </w:t>
      </w:r>
      <w:r w:rsidR="00750EF3">
        <w:t>information with the UN Millennium Development Goals.</w:t>
      </w:r>
    </w:p>
    <w:p w14:paraId="5715D4A9" w14:textId="5CE3862D" w:rsidR="00DA095D" w:rsidRDefault="00DA095D" w:rsidP="004C4E12">
      <w:pPr>
        <w:pStyle w:val="ListParagraph"/>
        <w:numPr>
          <w:ilvl w:val="0"/>
          <w:numId w:val="12"/>
        </w:numPr>
      </w:pPr>
      <w:r>
        <w:t>Australian Taxation Office</w:t>
      </w:r>
      <w:r w:rsidR="00AD477D">
        <w:t xml:space="preserve"> (ATO)</w:t>
      </w:r>
      <w:r w:rsidR="00335E03">
        <w:t xml:space="preserve"> </w:t>
      </w:r>
      <w:r w:rsidR="005E7160">
        <w:t>–</w:t>
      </w:r>
      <w:r w:rsidR="00335E03">
        <w:t xml:space="preserve"> </w:t>
      </w:r>
      <w:r w:rsidR="001424F8">
        <w:t>Australian government agency responsible for tax collection.</w:t>
      </w:r>
      <w:r w:rsidR="00233D69">
        <w:t xml:space="preserve"> Provides the taxation guidelines </w:t>
      </w:r>
      <w:r w:rsidR="00350D12">
        <w:t>GAA must adhere to.</w:t>
      </w:r>
    </w:p>
    <w:p w14:paraId="37CFD212" w14:textId="15DE5D76" w:rsidR="00DA095D" w:rsidRDefault="00DA095D" w:rsidP="004C4E12">
      <w:pPr>
        <w:pStyle w:val="ListParagraph"/>
        <w:numPr>
          <w:ilvl w:val="0"/>
          <w:numId w:val="12"/>
        </w:numPr>
      </w:pPr>
      <w:r>
        <w:t>Donors</w:t>
      </w:r>
      <w:r w:rsidR="00350D12">
        <w:t xml:space="preserve"> – Users of the system who donate to GAA</w:t>
      </w:r>
      <w:r w:rsidR="002A4429">
        <w:t>.</w:t>
      </w:r>
    </w:p>
    <w:p w14:paraId="0EDAA795" w14:textId="3597BD5C" w:rsidR="007D480C" w:rsidRDefault="00AD477D" w:rsidP="007D480C">
      <w:pPr>
        <w:pStyle w:val="ListParagraph"/>
        <w:numPr>
          <w:ilvl w:val="0"/>
          <w:numId w:val="12"/>
        </w:numPr>
      </w:pPr>
      <w:r>
        <w:t>Ezidebit</w:t>
      </w:r>
      <w:r w:rsidR="00E36115">
        <w:t xml:space="preserve"> – A service used by Australian businesses to collect payments.</w:t>
      </w:r>
      <w:r w:rsidR="007D480C">
        <w:t xml:space="preserve"> Used by GAA to process credit card payments.</w:t>
      </w:r>
    </w:p>
    <w:p w14:paraId="1077C94F" w14:textId="669FE7DF" w:rsidR="00AD477D" w:rsidRDefault="00AD477D" w:rsidP="004C4E12">
      <w:pPr>
        <w:pStyle w:val="ListParagraph"/>
        <w:numPr>
          <w:ilvl w:val="0"/>
          <w:numId w:val="12"/>
        </w:numPr>
      </w:pPr>
      <w:r>
        <w:t>POLi</w:t>
      </w:r>
      <w:r w:rsidR="007D480C">
        <w:t xml:space="preserve"> </w:t>
      </w:r>
      <w:r w:rsidR="003F6BBB">
        <w:t>–</w:t>
      </w:r>
      <w:r w:rsidR="007D480C">
        <w:t xml:space="preserve"> </w:t>
      </w:r>
      <w:r w:rsidR="003F6BBB">
        <w:t>A service also used by Australian businesses to collect payments. Used by GAA to process debit card payments.</w:t>
      </w:r>
    </w:p>
    <w:p w14:paraId="61A2379D" w14:textId="755DB5FF" w:rsidR="00AD477D" w:rsidRDefault="007F3D76" w:rsidP="004C4E12">
      <w:pPr>
        <w:pStyle w:val="ListParagraph"/>
        <w:numPr>
          <w:ilvl w:val="0"/>
          <w:numId w:val="12"/>
        </w:numPr>
      </w:pPr>
      <w:r>
        <w:t>Australia Post</w:t>
      </w:r>
      <w:r w:rsidR="00345768">
        <w:t xml:space="preserve"> – Australian postal service. Will be used by the system to deliver mail to donors.</w:t>
      </w:r>
    </w:p>
    <w:p w14:paraId="149BBF55" w14:textId="29746CF2" w:rsidR="00A03BB7" w:rsidRDefault="00A45247" w:rsidP="004C4E12">
      <w:pPr>
        <w:pStyle w:val="ListParagraph"/>
        <w:numPr>
          <w:ilvl w:val="0"/>
          <w:numId w:val="12"/>
        </w:numPr>
      </w:pPr>
      <w:r>
        <w:t>Facebook</w:t>
      </w:r>
      <w:r w:rsidR="0097774E">
        <w:t xml:space="preserve"> </w:t>
      </w:r>
      <w:r w:rsidR="000D4E2D">
        <w:t>–</w:t>
      </w:r>
      <w:r w:rsidR="0097774E">
        <w:t xml:space="preserve"> </w:t>
      </w:r>
      <w:r w:rsidR="000D4E2D">
        <w:t>Social media platform. Will be used by the system to share information publicly.</w:t>
      </w:r>
    </w:p>
    <w:p w14:paraId="7A4E6287" w14:textId="707F9D40" w:rsidR="00F0239C" w:rsidRDefault="00F0239C" w:rsidP="004C4E12">
      <w:pPr>
        <w:pStyle w:val="ListParagraph"/>
        <w:numPr>
          <w:ilvl w:val="0"/>
          <w:numId w:val="12"/>
        </w:numPr>
      </w:pPr>
      <w:r>
        <w:t>Employees</w:t>
      </w:r>
      <w:r w:rsidR="000D4E2D">
        <w:t xml:space="preserve"> </w:t>
      </w:r>
      <w:r w:rsidR="001A1A95">
        <w:t>–</w:t>
      </w:r>
      <w:r w:rsidR="000D4E2D">
        <w:t xml:space="preserve"> </w:t>
      </w:r>
      <w:r w:rsidR="001A1A95">
        <w:t>Paid workers of GAA.</w:t>
      </w:r>
    </w:p>
    <w:p w14:paraId="31B5F7B8" w14:textId="000DFE7E" w:rsidR="002A4429" w:rsidRDefault="002A4429" w:rsidP="004C4E12">
      <w:pPr>
        <w:pStyle w:val="ListParagraph"/>
        <w:numPr>
          <w:ilvl w:val="0"/>
          <w:numId w:val="12"/>
        </w:numPr>
      </w:pPr>
      <w:r>
        <w:t>Volunteers</w:t>
      </w:r>
      <w:r w:rsidR="001A1A95">
        <w:t xml:space="preserve"> – Registered donors who have signed up </w:t>
      </w:r>
      <w:r w:rsidR="001E52AD">
        <w:t>to volunteer for GAA.</w:t>
      </w:r>
    </w:p>
    <w:p w14:paraId="373CA147" w14:textId="6ADCC3B4" w:rsidR="00F0239C" w:rsidRDefault="00F0239C" w:rsidP="004C4E12">
      <w:pPr>
        <w:pStyle w:val="ListParagraph"/>
        <w:numPr>
          <w:ilvl w:val="0"/>
          <w:numId w:val="12"/>
        </w:numPr>
      </w:pPr>
      <w:r>
        <w:t>Executive Officers</w:t>
      </w:r>
      <w:r w:rsidR="00906943">
        <w:t xml:space="preserve"> – GAA’s executive employees; the top of the pyramid. They make the decisions.</w:t>
      </w:r>
    </w:p>
    <w:p w14:paraId="1A4BDCF8" w14:textId="151F2CB7" w:rsidR="00934172" w:rsidRDefault="00E8564A" w:rsidP="004C4E12">
      <w:pPr>
        <w:pStyle w:val="ListParagraph"/>
        <w:numPr>
          <w:ilvl w:val="0"/>
          <w:numId w:val="12"/>
        </w:numPr>
      </w:pPr>
      <w:r>
        <w:t>Significant Philan</w:t>
      </w:r>
      <w:r w:rsidR="005248A2">
        <w:t>thropists</w:t>
      </w:r>
      <w:r w:rsidR="00906943">
        <w:t xml:space="preserve"> – Well known individuals who donate large sums of money to GAA and hence </w:t>
      </w:r>
      <w:r w:rsidR="00481C52">
        <w:t>have partnerships with GAA.</w:t>
      </w:r>
    </w:p>
    <w:p w14:paraId="04B5FB20" w14:textId="4324B135" w:rsidR="005248A2" w:rsidRDefault="008D5B35" w:rsidP="004C4E12">
      <w:pPr>
        <w:pStyle w:val="ListParagraph"/>
        <w:numPr>
          <w:ilvl w:val="0"/>
          <w:numId w:val="12"/>
        </w:numPr>
      </w:pPr>
      <w:r>
        <w:t>Partnered Donating Companies</w:t>
      </w:r>
      <w:r w:rsidR="00481C52">
        <w:t xml:space="preserve"> – Large companies that donate regularly to GAA and also </w:t>
      </w:r>
      <w:proofErr w:type="gramStart"/>
      <w:r w:rsidR="00481C52">
        <w:t>have  partnerships</w:t>
      </w:r>
      <w:proofErr w:type="gramEnd"/>
      <w:r w:rsidR="00481C52">
        <w:t xml:space="preserve"> with GAA.</w:t>
      </w:r>
    </w:p>
    <w:p w14:paraId="71AF158B" w14:textId="53691EEB" w:rsidR="005F09CE" w:rsidRDefault="005F09CE" w:rsidP="004C4E12">
      <w:pPr>
        <w:pStyle w:val="ListParagraph"/>
        <w:numPr>
          <w:ilvl w:val="0"/>
          <w:numId w:val="12"/>
        </w:numPr>
      </w:pPr>
      <w:r>
        <w:t xml:space="preserve">Bank </w:t>
      </w:r>
      <w:r w:rsidR="00EE0B7D">
        <w:t>–</w:t>
      </w:r>
      <w:r>
        <w:t xml:space="preserve"> </w:t>
      </w:r>
      <w:r w:rsidR="00EE0B7D">
        <w:t>Whichever financial institution is managing the funds and financial matters of GAA.</w:t>
      </w:r>
    </w:p>
    <w:p w14:paraId="02D402D4" w14:textId="0C491C1D" w:rsidR="00850DC4" w:rsidRDefault="000B0699" w:rsidP="004C4E12">
      <w:pPr>
        <w:pStyle w:val="ListParagraph"/>
        <w:numPr>
          <w:ilvl w:val="0"/>
          <w:numId w:val="12"/>
        </w:numPr>
      </w:pPr>
      <w:r>
        <w:t xml:space="preserve">Credit </w:t>
      </w:r>
      <w:r w:rsidR="00850DC4">
        <w:t xml:space="preserve">Card Company – Whichever </w:t>
      </w:r>
      <w:r w:rsidR="00CB2AB4">
        <w:t xml:space="preserve">company the donor uses to </w:t>
      </w:r>
      <w:proofErr w:type="gramStart"/>
      <w:r w:rsidR="00CB2AB4">
        <w:t>make a donation</w:t>
      </w:r>
      <w:proofErr w:type="gramEnd"/>
      <w:r w:rsidR="00CB2AB4">
        <w:t xml:space="preserve"> to GAA.</w:t>
      </w:r>
    </w:p>
    <w:p w14:paraId="6BC84053" w14:textId="40C66F83" w:rsidR="00F8390E" w:rsidRDefault="00F8390E" w:rsidP="004C4E12">
      <w:pPr>
        <w:pStyle w:val="ListParagraph"/>
        <w:numPr>
          <w:ilvl w:val="0"/>
          <w:numId w:val="12"/>
        </w:numPr>
      </w:pPr>
      <w:r>
        <w:t xml:space="preserve">Email Service – Whichever </w:t>
      </w:r>
      <w:r w:rsidR="00673A71">
        <w:t>email service GAA uses to send emails to donors.</w:t>
      </w:r>
    </w:p>
    <w:p w14:paraId="17B0DDF1" w14:textId="0B230F40" w:rsidR="009508C3" w:rsidRDefault="009508C3" w:rsidP="009508C3">
      <w:pPr>
        <w:pStyle w:val="Heading2"/>
      </w:pPr>
      <w:r>
        <w:t>Analysis and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E96" w14:paraId="4200A855" w14:textId="77777777" w:rsidTr="00A53E96">
        <w:tc>
          <w:tcPr>
            <w:tcW w:w="3005" w:type="dxa"/>
          </w:tcPr>
          <w:p w14:paraId="463626D3" w14:textId="77777777" w:rsidR="00A53E96" w:rsidRPr="007B45A6" w:rsidRDefault="00A53E96" w:rsidP="00E53C77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67C40A6" w14:textId="72D676EB" w:rsidR="00A53E96" w:rsidRPr="007B45A6" w:rsidRDefault="00CA0A7F" w:rsidP="00E53C77">
            <w:pPr>
              <w:rPr>
                <w:b/>
                <w:bCs/>
              </w:rPr>
            </w:pPr>
            <w:r w:rsidRPr="007B45A6">
              <w:rPr>
                <w:b/>
                <w:bCs/>
              </w:rPr>
              <w:t>Operational</w:t>
            </w:r>
          </w:p>
        </w:tc>
        <w:tc>
          <w:tcPr>
            <w:tcW w:w="3006" w:type="dxa"/>
          </w:tcPr>
          <w:p w14:paraId="07C8EB89" w14:textId="4866B682" w:rsidR="00A53E96" w:rsidRPr="007B45A6" w:rsidRDefault="00CA0A7F" w:rsidP="00E53C77">
            <w:pPr>
              <w:rPr>
                <w:b/>
                <w:bCs/>
              </w:rPr>
            </w:pPr>
            <w:r w:rsidRPr="007B45A6">
              <w:rPr>
                <w:b/>
                <w:bCs/>
              </w:rPr>
              <w:t>Executive</w:t>
            </w:r>
          </w:p>
        </w:tc>
      </w:tr>
      <w:tr w:rsidR="00A53E96" w14:paraId="6E5FBE80" w14:textId="77777777" w:rsidTr="00A53E96">
        <w:tc>
          <w:tcPr>
            <w:tcW w:w="3005" w:type="dxa"/>
          </w:tcPr>
          <w:p w14:paraId="2E469C3F" w14:textId="01F8375C" w:rsidR="00A53E96" w:rsidRPr="007B45A6" w:rsidRDefault="00CA0A7F" w:rsidP="00E53C77">
            <w:pPr>
              <w:rPr>
                <w:b/>
                <w:bCs/>
              </w:rPr>
            </w:pPr>
            <w:r w:rsidRPr="007B45A6">
              <w:rPr>
                <w:b/>
                <w:bCs/>
              </w:rPr>
              <w:t>Internal</w:t>
            </w:r>
          </w:p>
        </w:tc>
        <w:tc>
          <w:tcPr>
            <w:tcW w:w="3005" w:type="dxa"/>
          </w:tcPr>
          <w:p w14:paraId="34816688" w14:textId="77777777" w:rsidR="00B7716A" w:rsidRDefault="00CA0A7F" w:rsidP="00B7716A">
            <w:pPr>
              <w:pStyle w:val="ListParagraph"/>
              <w:numPr>
                <w:ilvl w:val="0"/>
                <w:numId w:val="14"/>
              </w:numPr>
            </w:pPr>
            <w:r>
              <w:t>Employees</w:t>
            </w:r>
          </w:p>
          <w:p w14:paraId="65E4EEC8" w14:textId="5BFA8306" w:rsidR="00A53E96" w:rsidRDefault="00DB2B8E" w:rsidP="00B7716A">
            <w:pPr>
              <w:pStyle w:val="ListParagraph"/>
              <w:numPr>
                <w:ilvl w:val="0"/>
                <w:numId w:val="14"/>
              </w:numPr>
            </w:pPr>
            <w:r>
              <w:t>Volunteers</w:t>
            </w:r>
          </w:p>
        </w:tc>
        <w:tc>
          <w:tcPr>
            <w:tcW w:w="3006" w:type="dxa"/>
          </w:tcPr>
          <w:p w14:paraId="1AA95CF4" w14:textId="4627EA80" w:rsidR="00A53E96" w:rsidRDefault="00B7716A" w:rsidP="00B7716A">
            <w:pPr>
              <w:pStyle w:val="ListParagraph"/>
              <w:numPr>
                <w:ilvl w:val="0"/>
                <w:numId w:val="13"/>
              </w:numPr>
            </w:pPr>
            <w:r>
              <w:t>Executive Officers</w:t>
            </w:r>
          </w:p>
        </w:tc>
      </w:tr>
      <w:tr w:rsidR="00A53E96" w14:paraId="743D83D1" w14:textId="77777777" w:rsidTr="00A53E96">
        <w:tc>
          <w:tcPr>
            <w:tcW w:w="3005" w:type="dxa"/>
          </w:tcPr>
          <w:p w14:paraId="6A1C27BD" w14:textId="2DA504EE" w:rsidR="00A53E96" w:rsidRPr="007B45A6" w:rsidRDefault="00CA0A7F" w:rsidP="00E53C77">
            <w:pPr>
              <w:rPr>
                <w:b/>
                <w:bCs/>
              </w:rPr>
            </w:pPr>
            <w:r w:rsidRPr="007B45A6">
              <w:rPr>
                <w:b/>
                <w:bCs/>
              </w:rPr>
              <w:t>External</w:t>
            </w:r>
          </w:p>
        </w:tc>
        <w:tc>
          <w:tcPr>
            <w:tcW w:w="3005" w:type="dxa"/>
          </w:tcPr>
          <w:p w14:paraId="04A4D8FA" w14:textId="77777777" w:rsidR="00A53E96" w:rsidRDefault="00B7716A" w:rsidP="00B7716A">
            <w:pPr>
              <w:pStyle w:val="ListParagraph"/>
              <w:numPr>
                <w:ilvl w:val="0"/>
                <w:numId w:val="13"/>
              </w:numPr>
            </w:pPr>
            <w:r>
              <w:t>Donors</w:t>
            </w:r>
          </w:p>
          <w:p w14:paraId="560DEF73" w14:textId="77777777" w:rsidR="005F09CE" w:rsidRDefault="001A6BA4" w:rsidP="00B7716A">
            <w:pPr>
              <w:pStyle w:val="ListParagraph"/>
              <w:numPr>
                <w:ilvl w:val="0"/>
                <w:numId w:val="13"/>
              </w:numPr>
            </w:pPr>
            <w:r>
              <w:t>Bank</w:t>
            </w:r>
          </w:p>
          <w:p w14:paraId="6DF04270" w14:textId="20749D8A" w:rsidR="001A6BA4" w:rsidRDefault="001A6BA4" w:rsidP="00B7716A">
            <w:pPr>
              <w:pStyle w:val="ListParagraph"/>
              <w:numPr>
                <w:ilvl w:val="0"/>
                <w:numId w:val="13"/>
              </w:numPr>
            </w:pPr>
            <w:r>
              <w:t xml:space="preserve">Australia </w:t>
            </w:r>
            <w:r w:rsidR="00CB2AB4">
              <w:t>Post</w:t>
            </w:r>
          </w:p>
          <w:p w14:paraId="510F34CC" w14:textId="77777777" w:rsidR="001A6BA4" w:rsidRDefault="00CB2AB4" w:rsidP="00B7716A">
            <w:pPr>
              <w:pStyle w:val="ListParagraph"/>
              <w:numPr>
                <w:ilvl w:val="0"/>
                <w:numId w:val="13"/>
              </w:numPr>
            </w:pPr>
            <w:r>
              <w:t>Card Company</w:t>
            </w:r>
          </w:p>
          <w:p w14:paraId="03547DB4" w14:textId="77777777" w:rsidR="00CB2AB4" w:rsidRDefault="00CB2AB4" w:rsidP="00B7716A">
            <w:pPr>
              <w:pStyle w:val="ListParagraph"/>
              <w:numPr>
                <w:ilvl w:val="0"/>
                <w:numId w:val="13"/>
              </w:numPr>
            </w:pPr>
            <w:r>
              <w:t>Ezidebit</w:t>
            </w:r>
          </w:p>
          <w:p w14:paraId="045D66D9" w14:textId="77777777" w:rsidR="00CB2AB4" w:rsidRDefault="00CB2AB4" w:rsidP="00954C77">
            <w:pPr>
              <w:pStyle w:val="ListParagraph"/>
              <w:numPr>
                <w:ilvl w:val="0"/>
                <w:numId w:val="13"/>
              </w:numPr>
            </w:pPr>
            <w:r>
              <w:t>POLi</w:t>
            </w:r>
          </w:p>
          <w:p w14:paraId="3FC4C891" w14:textId="77777777" w:rsidR="00AB7967" w:rsidRDefault="00AB7967" w:rsidP="00954C77">
            <w:pPr>
              <w:pStyle w:val="ListParagraph"/>
              <w:numPr>
                <w:ilvl w:val="0"/>
                <w:numId w:val="13"/>
              </w:numPr>
            </w:pPr>
            <w:r>
              <w:t>ATO</w:t>
            </w:r>
          </w:p>
          <w:p w14:paraId="552D6596" w14:textId="0D83BD4B" w:rsidR="00673A71" w:rsidRDefault="00673A71" w:rsidP="00954C77">
            <w:pPr>
              <w:pStyle w:val="ListParagraph"/>
              <w:numPr>
                <w:ilvl w:val="0"/>
                <w:numId w:val="13"/>
              </w:numPr>
            </w:pPr>
            <w:r>
              <w:t>Email Service</w:t>
            </w:r>
          </w:p>
        </w:tc>
        <w:tc>
          <w:tcPr>
            <w:tcW w:w="3006" w:type="dxa"/>
          </w:tcPr>
          <w:p w14:paraId="1C312B63" w14:textId="77777777" w:rsidR="00650E3C" w:rsidRDefault="00650E3C" w:rsidP="00650E3C">
            <w:pPr>
              <w:pStyle w:val="ListParagraph"/>
              <w:numPr>
                <w:ilvl w:val="0"/>
                <w:numId w:val="13"/>
              </w:numPr>
            </w:pPr>
            <w:r>
              <w:t>IFRCRC</w:t>
            </w:r>
          </w:p>
          <w:p w14:paraId="3DC793B4" w14:textId="77777777" w:rsidR="00650E3C" w:rsidRDefault="00650E3C" w:rsidP="00650E3C">
            <w:pPr>
              <w:pStyle w:val="ListParagraph"/>
              <w:numPr>
                <w:ilvl w:val="0"/>
                <w:numId w:val="13"/>
              </w:numPr>
            </w:pPr>
            <w:r>
              <w:t>UN</w:t>
            </w:r>
          </w:p>
          <w:p w14:paraId="0A8D27E3" w14:textId="71FA2B12" w:rsidR="00650E3C" w:rsidRDefault="00650E3C" w:rsidP="00AB7967">
            <w:pPr>
              <w:pStyle w:val="ListParagraph"/>
              <w:numPr>
                <w:ilvl w:val="0"/>
                <w:numId w:val="13"/>
              </w:numPr>
            </w:pPr>
            <w:r>
              <w:t>SCHR</w:t>
            </w:r>
          </w:p>
          <w:p w14:paraId="28E5758D" w14:textId="77777777" w:rsidR="00954C77" w:rsidRDefault="00954C77" w:rsidP="00650E3C">
            <w:pPr>
              <w:pStyle w:val="ListParagraph"/>
              <w:numPr>
                <w:ilvl w:val="0"/>
                <w:numId w:val="13"/>
              </w:numPr>
            </w:pPr>
            <w:r>
              <w:t>Significant Philanthropists</w:t>
            </w:r>
          </w:p>
          <w:p w14:paraId="499F02DC" w14:textId="4204D2D4" w:rsidR="00B74F64" w:rsidRDefault="00B74F64" w:rsidP="00650E3C">
            <w:pPr>
              <w:pStyle w:val="ListParagraph"/>
              <w:numPr>
                <w:ilvl w:val="0"/>
                <w:numId w:val="13"/>
              </w:numPr>
            </w:pPr>
            <w:r>
              <w:t>Partnered Donating Companies</w:t>
            </w:r>
          </w:p>
        </w:tc>
      </w:tr>
    </w:tbl>
    <w:p w14:paraId="2F170880" w14:textId="0D3FAFD3" w:rsidR="00D326E0" w:rsidRDefault="00AE3671" w:rsidP="00D326E0">
      <w:pPr>
        <w:spacing w:before="240"/>
      </w:pPr>
      <w:r>
        <w:rPr>
          <w:noProof/>
        </w:rPr>
        <w:lastRenderedPageBreak/>
        <w:drawing>
          <wp:inline distT="0" distB="0" distL="0" distR="0" wp14:anchorId="1BB2AC40" wp14:editId="4F6FC0AE">
            <wp:extent cx="54387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BE94" w14:textId="2846F6B6" w:rsidR="005E6D65" w:rsidRDefault="00256762" w:rsidP="005E3E4D">
      <w:pPr>
        <w:pStyle w:val="Heading1"/>
      </w:pPr>
      <w:r>
        <w:t>Rich Picture</w:t>
      </w:r>
    </w:p>
    <w:p w14:paraId="45736A66" w14:textId="4D171BD9" w:rsidR="00256762" w:rsidRPr="00256762" w:rsidRDefault="00E76C38" w:rsidP="00256762">
      <w:r>
        <w:rPr>
          <w:noProof/>
        </w:rPr>
        <w:drawing>
          <wp:inline distT="0" distB="0" distL="0" distR="0" wp14:anchorId="73F62627" wp14:editId="0BB8D6DA">
            <wp:extent cx="57340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0B3F" w14:textId="6325FE8F" w:rsidR="003F74DD" w:rsidRDefault="00056DE2" w:rsidP="005E3E4D">
      <w:pPr>
        <w:pStyle w:val="Heading1"/>
      </w:pPr>
      <w:r>
        <w:t>Event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931"/>
        <w:gridCol w:w="796"/>
        <w:gridCol w:w="1240"/>
        <w:gridCol w:w="1236"/>
        <w:gridCol w:w="1315"/>
        <w:gridCol w:w="1165"/>
        <w:gridCol w:w="1167"/>
      </w:tblGrid>
      <w:tr w:rsidR="00895225" w:rsidRPr="00E33189" w14:paraId="54B23D3B" w14:textId="77777777" w:rsidTr="00894ADC">
        <w:tc>
          <w:tcPr>
            <w:tcW w:w="1166" w:type="dxa"/>
          </w:tcPr>
          <w:p w14:paraId="2E2E8977" w14:textId="014D3C51" w:rsidR="00DB7E9A" w:rsidRPr="00E33189" w:rsidRDefault="00E907D1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Event Name</w:t>
            </w:r>
          </w:p>
        </w:tc>
        <w:tc>
          <w:tcPr>
            <w:tcW w:w="931" w:type="dxa"/>
          </w:tcPr>
          <w:p w14:paraId="4A5C67EE" w14:textId="2C558062" w:rsidR="00DB7E9A" w:rsidRPr="00E33189" w:rsidRDefault="00E907D1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Event Type</w:t>
            </w:r>
          </w:p>
        </w:tc>
        <w:tc>
          <w:tcPr>
            <w:tcW w:w="796" w:type="dxa"/>
          </w:tcPr>
          <w:p w14:paraId="560BFD29" w14:textId="48529B26" w:rsidR="00DB7E9A" w:rsidRPr="00E33189" w:rsidRDefault="00E907D1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Source</w:t>
            </w:r>
          </w:p>
        </w:tc>
        <w:tc>
          <w:tcPr>
            <w:tcW w:w="1240" w:type="dxa"/>
          </w:tcPr>
          <w:p w14:paraId="24FBF6B9" w14:textId="52704CD5" w:rsidR="00DB7E9A" w:rsidRPr="00E33189" w:rsidRDefault="00E907D1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1236" w:type="dxa"/>
          </w:tcPr>
          <w:p w14:paraId="7134CF1A" w14:textId="2EF43AD3" w:rsidR="00DB7E9A" w:rsidRPr="00E33189" w:rsidRDefault="00E907D1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315" w:type="dxa"/>
          </w:tcPr>
          <w:p w14:paraId="11FA059E" w14:textId="59198A45" w:rsidR="00DB7E9A" w:rsidRPr="00E33189" w:rsidRDefault="00E907D1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1165" w:type="dxa"/>
          </w:tcPr>
          <w:p w14:paraId="3FB64AE7" w14:textId="4A35D464" w:rsidR="00DB7E9A" w:rsidRPr="00E33189" w:rsidRDefault="007B45A6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Response</w:t>
            </w:r>
          </w:p>
        </w:tc>
        <w:tc>
          <w:tcPr>
            <w:tcW w:w="1167" w:type="dxa"/>
          </w:tcPr>
          <w:p w14:paraId="4F6444DA" w14:textId="04D16669" w:rsidR="00DB7E9A" w:rsidRPr="00E33189" w:rsidRDefault="007B45A6" w:rsidP="00056DE2">
            <w:pPr>
              <w:rPr>
                <w:b/>
                <w:bCs/>
                <w:sz w:val="18"/>
                <w:szCs w:val="18"/>
              </w:rPr>
            </w:pPr>
            <w:r w:rsidRPr="00E33189">
              <w:rPr>
                <w:b/>
                <w:bCs/>
                <w:sz w:val="18"/>
                <w:szCs w:val="18"/>
              </w:rPr>
              <w:t>Destination</w:t>
            </w:r>
          </w:p>
        </w:tc>
      </w:tr>
      <w:tr w:rsidR="00895225" w:rsidRPr="00E33189" w14:paraId="2C22ECA1" w14:textId="77777777" w:rsidTr="00894ADC">
        <w:tc>
          <w:tcPr>
            <w:tcW w:w="1166" w:type="dxa"/>
          </w:tcPr>
          <w:p w14:paraId="56C255CD" w14:textId="739F0505" w:rsidR="006421C1" w:rsidRPr="006421C1" w:rsidRDefault="006421C1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Donate</w:t>
            </w:r>
            <w:r w:rsidR="002E0C19">
              <w:rPr>
                <w:sz w:val="18"/>
                <w:szCs w:val="18"/>
              </w:rPr>
              <w:t xml:space="preserve"> Money</w:t>
            </w:r>
          </w:p>
        </w:tc>
        <w:tc>
          <w:tcPr>
            <w:tcW w:w="931" w:type="dxa"/>
          </w:tcPr>
          <w:p w14:paraId="78626F0A" w14:textId="72825D2E" w:rsidR="006421C1" w:rsidRPr="006421C1" w:rsidRDefault="008F5DA6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796" w:type="dxa"/>
          </w:tcPr>
          <w:p w14:paraId="734ABD1A" w14:textId="3222CBE9" w:rsidR="006421C1" w:rsidRPr="006421C1" w:rsidRDefault="008F5DA6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</w:p>
        </w:tc>
        <w:tc>
          <w:tcPr>
            <w:tcW w:w="1240" w:type="dxa"/>
          </w:tcPr>
          <w:p w14:paraId="154592FF" w14:textId="40F8670B" w:rsidR="006421C1" w:rsidRPr="006421C1" w:rsidRDefault="00946E3B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wants to donate anonymously.</w:t>
            </w:r>
          </w:p>
        </w:tc>
        <w:tc>
          <w:tcPr>
            <w:tcW w:w="1236" w:type="dxa"/>
          </w:tcPr>
          <w:p w14:paraId="2925008D" w14:textId="4EBEAD4E" w:rsidR="006421C1" w:rsidRPr="006421C1" w:rsidRDefault="005204D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15" w:type="dxa"/>
          </w:tcPr>
          <w:p w14:paraId="0B92F8BE" w14:textId="327C2DE1" w:rsidR="006421C1" w:rsidRPr="006421C1" w:rsidRDefault="00D90CD9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Redirect to </w:t>
            </w:r>
            <w:r w:rsidR="00AD234D">
              <w:rPr>
                <w:sz w:val="18"/>
                <w:szCs w:val="18"/>
              </w:rPr>
              <w:t xml:space="preserve">Payment Form </w:t>
            </w:r>
            <w:r w:rsidR="00DE7EA0">
              <w:rPr>
                <w:sz w:val="18"/>
                <w:szCs w:val="18"/>
              </w:rPr>
              <w:t>Event.</w:t>
            </w:r>
          </w:p>
        </w:tc>
        <w:tc>
          <w:tcPr>
            <w:tcW w:w="1165" w:type="dxa"/>
          </w:tcPr>
          <w:p w14:paraId="205D4A7F" w14:textId="7A4FC588" w:rsidR="006421C1" w:rsidRPr="006421C1" w:rsidRDefault="00AD234D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Form Event</w:t>
            </w:r>
          </w:p>
        </w:tc>
        <w:tc>
          <w:tcPr>
            <w:tcW w:w="1167" w:type="dxa"/>
          </w:tcPr>
          <w:p w14:paraId="35FFA9D4" w14:textId="00C30475" w:rsidR="006421C1" w:rsidRPr="006421C1" w:rsidRDefault="00DE7EA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895225" w:rsidRPr="00E33189" w14:paraId="3A4F6572" w14:textId="77777777" w:rsidTr="00894ADC">
        <w:tc>
          <w:tcPr>
            <w:tcW w:w="1166" w:type="dxa"/>
          </w:tcPr>
          <w:p w14:paraId="6B81E546" w14:textId="6C02766B" w:rsidR="006B4B64" w:rsidRDefault="000914E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Donate Money</w:t>
            </w:r>
          </w:p>
        </w:tc>
        <w:tc>
          <w:tcPr>
            <w:tcW w:w="931" w:type="dxa"/>
          </w:tcPr>
          <w:p w14:paraId="7145A530" w14:textId="3266380B" w:rsidR="006B4B64" w:rsidRDefault="000914E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796" w:type="dxa"/>
          </w:tcPr>
          <w:p w14:paraId="17DF1EE5" w14:textId="6B1DBD1C" w:rsidR="006B4B64" w:rsidRDefault="000914E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</w:p>
        </w:tc>
        <w:tc>
          <w:tcPr>
            <w:tcW w:w="1240" w:type="dxa"/>
          </w:tcPr>
          <w:p w14:paraId="65B105CA" w14:textId="6845BE49" w:rsidR="006B4B64" w:rsidRDefault="00EC109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wants to donate and register.</w:t>
            </w:r>
          </w:p>
        </w:tc>
        <w:tc>
          <w:tcPr>
            <w:tcW w:w="1236" w:type="dxa"/>
          </w:tcPr>
          <w:p w14:paraId="533804FA" w14:textId="2915329E" w:rsidR="006B4B64" w:rsidRDefault="0084382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315" w:type="dxa"/>
          </w:tcPr>
          <w:p w14:paraId="2723C88F" w14:textId="2A7C6DB7" w:rsidR="006B4B64" w:rsidRDefault="0084382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381BF7">
              <w:rPr>
                <w:sz w:val="18"/>
                <w:szCs w:val="18"/>
              </w:rPr>
              <w:t xml:space="preserve">direct to </w:t>
            </w:r>
            <w:r w:rsidR="00A143AA">
              <w:rPr>
                <w:sz w:val="18"/>
                <w:szCs w:val="18"/>
              </w:rPr>
              <w:t xml:space="preserve">Person </w:t>
            </w:r>
            <w:r w:rsidR="00A143AA">
              <w:rPr>
                <w:sz w:val="18"/>
                <w:szCs w:val="18"/>
              </w:rPr>
              <w:lastRenderedPageBreak/>
              <w:t>Information Form Event</w:t>
            </w:r>
            <w:r w:rsidR="00381BF7">
              <w:rPr>
                <w:sz w:val="18"/>
                <w:szCs w:val="18"/>
              </w:rPr>
              <w:t>.</w:t>
            </w:r>
          </w:p>
        </w:tc>
        <w:tc>
          <w:tcPr>
            <w:tcW w:w="1165" w:type="dxa"/>
          </w:tcPr>
          <w:p w14:paraId="22D1D258" w14:textId="6B516491" w:rsidR="006B4B64" w:rsidRDefault="00452C5D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Personal Information Form Event.</w:t>
            </w:r>
          </w:p>
        </w:tc>
        <w:tc>
          <w:tcPr>
            <w:tcW w:w="1167" w:type="dxa"/>
          </w:tcPr>
          <w:p w14:paraId="667F3CE1" w14:textId="191A2333" w:rsidR="006B4B64" w:rsidRDefault="000914E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894ADC" w:rsidRPr="00E33189" w14:paraId="15EAAB0A" w14:textId="77777777" w:rsidTr="00894ADC">
        <w:tc>
          <w:tcPr>
            <w:tcW w:w="1166" w:type="dxa"/>
          </w:tcPr>
          <w:p w14:paraId="63E9765A" w14:textId="40013A82" w:rsidR="000452AE" w:rsidRDefault="000452AE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 Information Form</w:t>
            </w:r>
          </w:p>
        </w:tc>
        <w:tc>
          <w:tcPr>
            <w:tcW w:w="931" w:type="dxa"/>
          </w:tcPr>
          <w:p w14:paraId="0E6E44B9" w14:textId="3799F476" w:rsidR="000452AE" w:rsidRDefault="000914E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796" w:type="dxa"/>
          </w:tcPr>
          <w:p w14:paraId="374F2182" w14:textId="5626D446" w:rsidR="000452AE" w:rsidRDefault="000914E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</w:p>
        </w:tc>
        <w:tc>
          <w:tcPr>
            <w:tcW w:w="1240" w:type="dxa"/>
          </w:tcPr>
          <w:p w14:paraId="71C549D2" w14:textId="0F41DBE4" w:rsidR="000452AE" w:rsidRDefault="00841B91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6" w:type="dxa"/>
          </w:tcPr>
          <w:p w14:paraId="38ADF613" w14:textId="6663B6FD" w:rsidR="000452AE" w:rsidRDefault="00E54B3D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Donate Money Event</w:t>
            </w:r>
          </w:p>
        </w:tc>
        <w:tc>
          <w:tcPr>
            <w:tcW w:w="1315" w:type="dxa"/>
          </w:tcPr>
          <w:p w14:paraId="04C60941" w14:textId="0C95053E" w:rsidR="000452AE" w:rsidRDefault="000F46CD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  <w:r w:rsidR="00790703">
              <w:rPr>
                <w:sz w:val="18"/>
                <w:szCs w:val="18"/>
              </w:rPr>
              <w:t xml:space="preserve"> inputs</w:t>
            </w:r>
            <w:r w:rsidR="00440CDF">
              <w:rPr>
                <w:sz w:val="18"/>
                <w:szCs w:val="18"/>
              </w:rPr>
              <w:t xml:space="preserve"> D</w:t>
            </w:r>
            <w:r w:rsidR="00440CDF" w:rsidRPr="00440CDF">
              <w:rPr>
                <w:sz w:val="18"/>
                <w:szCs w:val="18"/>
              </w:rPr>
              <w:t xml:space="preserve">onor </w:t>
            </w:r>
            <w:r w:rsidR="00440CDF">
              <w:rPr>
                <w:sz w:val="18"/>
                <w:szCs w:val="18"/>
              </w:rPr>
              <w:t>T</w:t>
            </w:r>
            <w:r w:rsidR="00440CDF" w:rsidRPr="00440CDF">
              <w:rPr>
                <w:sz w:val="18"/>
                <w:szCs w:val="18"/>
              </w:rPr>
              <w:t xml:space="preserve">itle, </w:t>
            </w:r>
            <w:r w:rsidR="00440CDF">
              <w:rPr>
                <w:sz w:val="18"/>
                <w:szCs w:val="18"/>
              </w:rPr>
              <w:t>F</w:t>
            </w:r>
            <w:r w:rsidR="00440CDF" w:rsidRPr="00440CDF">
              <w:rPr>
                <w:sz w:val="18"/>
                <w:szCs w:val="18"/>
              </w:rPr>
              <w:t xml:space="preserve">irst </w:t>
            </w:r>
            <w:r w:rsidR="00440CDF">
              <w:rPr>
                <w:sz w:val="18"/>
                <w:szCs w:val="18"/>
              </w:rPr>
              <w:t>N</w:t>
            </w:r>
            <w:r w:rsidR="00440CDF" w:rsidRPr="00440CDF">
              <w:rPr>
                <w:sz w:val="18"/>
                <w:szCs w:val="18"/>
              </w:rPr>
              <w:t xml:space="preserve">ame, </w:t>
            </w:r>
            <w:r w:rsidR="00440CDF">
              <w:rPr>
                <w:sz w:val="18"/>
                <w:szCs w:val="18"/>
              </w:rPr>
              <w:t>L</w:t>
            </w:r>
            <w:r w:rsidR="00440CDF" w:rsidRPr="00440CDF">
              <w:rPr>
                <w:sz w:val="18"/>
                <w:szCs w:val="18"/>
              </w:rPr>
              <w:t xml:space="preserve">ast </w:t>
            </w:r>
            <w:r w:rsidR="00440CDF">
              <w:rPr>
                <w:sz w:val="18"/>
                <w:szCs w:val="18"/>
              </w:rPr>
              <w:t>N</w:t>
            </w:r>
            <w:r w:rsidR="00440CDF" w:rsidRPr="00440CDF">
              <w:rPr>
                <w:sz w:val="18"/>
                <w:szCs w:val="18"/>
              </w:rPr>
              <w:t xml:space="preserve">ame, </w:t>
            </w:r>
            <w:r w:rsidR="00440CDF">
              <w:rPr>
                <w:sz w:val="18"/>
                <w:szCs w:val="18"/>
              </w:rPr>
              <w:t>E</w:t>
            </w:r>
            <w:r w:rsidR="00440CDF" w:rsidRPr="00440CDF">
              <w:rPr>
                <w:sz w:val="18"/>
                <w:szCs w:val="18"/>
              </w:rPr>
              <w:t xml:space="preserve">mail, </w:t>
            </w:r>
            <w:r w:rsidR="00440CDF">
              <w:rPr>
                <w:sz w:val="18"/>
                <w:szCs w:val="18"/>
              </w:rPr>
              <w:t>S</w:t>
            </w:r>
            <w:r w:rsidR="00440CDF" w:rsidRPr="00440CDF">
              <w:rPr>
                <w:sz w:val="18"/>
                <w:szCs w:val="18"/>
              </w:rPr>
              <w:t xml:space="preserve">econdary </w:t>
            </w:r>
            <w:r w:rsidR="00440CDF">
              <w:rPr>
                <w:sz w:val="18"/>
                <w:szCs w:val="18"/>
              </w:rPr>
              <w:t>E</w:t>
            </w:r>
            <w:r w:rsidR="00440CDF" w:rsidRPr="00440CDF">
              <w:rPr>
                <w:sz w:val="18"/>
                <w:szCs w:val="18"/>
              </w:rPr>
              <w:t xml:space="preserve">mail, </w:t>
            </w:r>
            <w:r w:rsidR="00440CDF">
              <w:rPr>
                <w:sz w:val="18"/>
                <w:szCs w:val="18"/>
              </w:rPr>
              <w:t>P</w:t>
            </w:r>
            <w:r w:rsidR="00440CDF" w:rsidRPr="00440CDF">
              <w:rPr>
                <w:sz w:val="18"/>
                <w:szCs w:val="18"/>
              </w:rPr>
              <w:t xml:space="preserve">assword, </w:t>
            </w:r>
            <w:r w:rsidR="00440CDF">
              <w:rPr>
                <w:sz w:val="18"/>
                <w:szCs w:val="18"/>
              </w:rPr>
              <w:t>H</w:t>
            </w:r>
            <w:r w:rsidR="00440CDF" w:rsidRPr="00440CDF">
              <w:rPr>
                <w:sz w:val="18"/>
                <w:szCs w:val="18"/>
              </w:rPr>
              <w:t xml:space="preserve">ome </w:t>
            </w:r>
            <w:r w:rsidR="00440CDF">
              <w:rPr>
                <w:sz w:val="18"/>
                <w:szCs w:val="18"/>
              </w:rPr>
              <w:t>P</w:t>
            </w:r>
            <w:r w:rsidR="00440CDF" w:rsidRPr="00440CDF">
              <w:rPr>
                <w:sz w:val="18"/>
                <w:szCs w:val="18"/>
              </w:rPr>
              <w:t xml:space="preserve">hone, </w:t>
            </w:r>
            <w:r w:rsidR="00440CDF">
              <w:rPr>
                <w:sz w:val="18"/>
                <w:szCs w:val="18"/>
              </w:rPr>
              <w:t>M</w:t>
            </w:r>
            <w:r w:rsidR="00440CDF" w:rsidRPr="00440CDF">
              <w:rPr>
                <w:sz w:val="18"/>
                <w:szCs w:val="18"/>
              </w:rPr>
              <w:t xml:space="preserve">obile </w:t>
            </w:r>
            <w:r w:rsidR="00440CDF">
              <w:rPr>
                <w:sz w:val="18"/>
                <w:szCs w:val="18"/>
              </w:rPr>
              <w:t>P</w:t>
            </w:r>
            <w:r w:rsidR="00440CDF" w:rsidRPr="00440CDF">
              <w:rPr>
                <w:sz w:val="18"/>
                <w:szCs w:val="18"/>
              </w:rPr>
              <w:t xml:space="preserve">hone, </w:t>
            </w:r>
            <w:r w:rsidR="00440CDF">
              <w:rPr>
                <w:sz w:val="18"/>
                <w:szCs w:val="18"/>
              </w:rPr>
              <w:t>P</w:t>
            </w:r>
            <w:r w:rsidR="00440CDF" w:rsidRPr="00440CDF">
              <w:rPr>
                <w:sz w:val="18"/>
                <w:szCs w:val="18"/>
              </w:rPr>
              <w:t xml:space="preserve">referred </w:t>
            </w:r>
            <w:r w:rsidR="00440CDF">
              <w:rPr>
                <w:sz w:val="18"/>
                <w:szCs w:val="18"/>
              </w:rPr>
              <w:t>C</w:t>
            </w:r>
            <w:r w:rsidR="00440CDF" w:rsidRPr="00440CDF">
              <w:rPr>
                <w:sz w:val="18"/>
                <w:szCs w:val="18"/>
              </w:rPr>
              <w:t xml:space="preserve">ontact, and </w:t>
            </w:r>
            <w:r w:rsidR="00440CDF">
              <w:rPr>
                <w:sz w:val="18"/>
                <w:szCs w:val="18"/>
              </w:rPr>
              <w:t>D</w:t>
            </w:r>
            <w:r w:rsidR="00440CDF" w:rsidRPr="00440CDF">
              <w:rPr>
                <w:sz w:val="18"/>
                <w:szCs w:val="18"/>
              </w:rPr>
              <w:t xml:space="preserve">onor </w:t>
            </w:r>
            <w:r w:rsidR="00440CDF">
              <w:rPr>
                <w:sz w:val="18"/>
                <w:szCs w:val="18"/>
              </w:rPr>
              <w:t>A</w:t>
            </w:r>
            <w:r w:rsidR="00440CDF" w:rsidRPr="00440CDF">
              <w:rPr>
                <w:sz w:val="18"/>
                <w:szCs w:val="18"/>
              </w:rPr>
              <w:t>ddress.</w:t>
            </w:r>
            <w:r w:rsidR="00440CDF">
              <w:rPr>
                <w:sz w:val="18"/>
                <w:szCs w:val="18"/>
              </w:rPr>
              <w:t xml:space="preserve"> Redirect to Payment Form Event.</w:t>
            </w:r>
          </w:p>
        </w:tc>
        <w:tc>
          <w:tcPr>
            <w:tcW w:w="1165" w:type="dxa"/>
          </w:tcPr>
          <w:p w14:paraId="3C5DA7A1" w14:textId="78F7BAEC" w:rsidR="000452AE" w:rsidRDefault="00945DE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Form Event</w:t>
            </w:r>
          </w:p>
        </w:tc>
        <w:tc>
          <w:tcPr>
            <w:tcW w:w="1167" w:type="dxa"/>
          </w:tcPr>
          <w:p w14:paraId="6FF49AFC" w14:textId="4EE3B58E" w:rsidR="000452AE" w:rsidRDefault="002B5F4F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A7769C" w:rsidRPr="00E33189" w14:paraId="0C9A0FCA" w14:textId="77777777" w:rsidTr="00894ADC">
        <w:tc>
          <w:tcPr>
            <w:tcW w:w="1166" w:type="dxa"/>
          </w:tcPr>
          <w:p w14:paraId="7E9864CF" w14:textId="51D4AAA0" w:rsidR="00B22D27" w:rsidRDefault="00B22D2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Form</w:t>
            </w:r>
          </w:p>
        </w:tc>
        <w:tc>
          <w:tcPr>
            <w:tcW w:w="931" w:type="dxa"/>
          </w:tcPr>
          <w:p w14:paraId="37604FA9" w14:textId="066B4551" w:rsidR="00B22D27" w:rsidRDefault="002B5F4F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</w:t>
            </w:r>
          </w:p>
        </w:tc>
        <w:tc>
          <w:tcPr>
            <w:tcW w:w="796" w:type="dxa"/>
          </w:tcPr>
          <w:p w14:paraId="04DCE6FB" w14:textId="5EFEA93F" w:rsidR="00B22D27" w:rsidRDefault="002B5F4F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  <w:bookmarkStart w:id="0" w:name="_GoBack"/>
            <w:bookmarkEnd w:id="0"/>
          </w:p>
        </w:tc>
        <w:tc>
          <w:tcPr>
            <w:tcW w:w="1240" w:type="dxa"/>
          </w:tcPr>
          <w:p w14:paraId="2995E3D5" w14:textId="75F8630D" w:rsidR="00B22D27" w:rsidRDefault="00B22D2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6" w:type="dxa"/>
          </w:tcPr>
          <w:p w14:paraId="76522224" w14:textId="542D0577" w:rsidR="00B22D27" w:rsidRDefault="006E2BF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Personal Information Form</w:t>
            </w:r>
            <w:r w:rsidR="00674DB1">
              <w:rPr>
                <w:sz w:val="18"/>
                <w:szCs w:val="18"/>
              </w:rPr>
              <w:t xml:space="preserve"> Event</w:t>
            </w:r>
            <w:r>
              <w:rPr>
                <w:sz w:val="18"/>
                <w:szCs w:val="18"/>
              </w:rPr>
              <w:t>/</w:t>
            </w:r>
            <w:r w:rsidR="00B22D27">
              <w:rPr>
                <w:sz w:val="18"/>
                <w:szCs w:val="18"/>
              </w:rPr>
              <w:t>Donate Money Event</w:t>
            </w:r>
          </w:p>
        </w:tc>
        <w:tc>
          <w:tcPr>
            <w:tcW w:w="1315" w:type="dxa"/>
          </w:tcPr>
          <w:p w14:paraId="47F4AF05" w14:textId="19417F9D" w:rsidR="00B22D27" w:rsidRDefault="002C569E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inputs P</w:t>
            </w:r>
            <w:r w:rsidR="004B0D46" w:rsidRPr="004B0D46">
              <w:rPr>
                <w:sz w:val="18"/>
                <w:szCs w:val="18"/>
              </w:rPr>
              <w:t xml:space="preserve">ayment </w:t>
            </w:r>
            <w:r>
              <w:rPr>
                <w:sz w:val="18"/>
                <w:szCs w:val="18"/>
              </w:rPr>
              <w:t>T</w:t>
            </w:r>
            <w:r w:rsidR="004B0D46" w:rsidRPr="004B0D46">
              <w:rPr>
                <w:sz w:val="18"/>
                <w:szCs w:val="18"/>
              </w:rPr>
              <w:t xml:space="preserve">ype, </w:t>
            </w:r>
            <w:r>
              <w:rPr>
                <w:sz w:val="18"/>
                <w:szCs w:val="18"/>
              </w:rPr>
              <w:t>N</w:t>
            </w:r>
            <w:r w:rsidR="004B0D46" w:rsidRPr="004B0D46">
              <w:rPr>
                <w:sz w:val="18"/>
                <w:szCs w:val="18"/>
              </w:rPr>
              <w:t xml:space="preserve">ame on </w:t>
            </w:r>
            <w:r>
              <w:rPr>
                <w:sz w:val="18"/>
                <w:szCs w:val="18"/>
              </w:rPr>
              <w:t>C</w:t>
            </w:r>
            <w:r w:rsidR="004B0D46" w:rsidRPr="004B0D46">
              <w:rPr>
                <w:sz w:val="18"/>
                <w:szCs w:val="18"/>
              </w:rPr>
              <w:t xml:space="preserve">ard, </w:t>
            </w:r>
            <w:r w:rsidR="000459F5">
              <w:rPr>
                <w:sz w:val="18"/>
                <w:szCs w:val="18"/>
              </w:rPr>
              <w:t>C</w:t>
            </w:r>
            <w:r w:rsidR="004B0D46" w:rsidRPr="004B0D46">
              <w:rPr>
                <w:sz w:val="18"/>
                <w:szCs w:val="18"/>
              </w:rPr>
              <w:t xml:space="preserve">ard </w:t>
            </w:r>
            <w:r w:rsidR="000459F5">
              <w:rPr>
                <w:sz w:val="18"/>
                <w:szCs w:val="18"/>
              </w:rPr>
              <w:t>N</w:t>
            </w:r>
            <w:r w:rsidR="004B0D46" w:rsidRPr="004B0D46">
              <w:rPr>
                <w:sz w:val="18"/>
                <w:szCs w:val="18"/>
              </w:rPr>
              <w:t xml:space="preserve">umber, </w:t>
            </w:r>
            <w:r w:rsidR="000459F5">
              <w:rPr>
                <w:sz w:val="18"/>
                <w:szCs w:val="18"/>
              </w:rPr>
              <w:t>E</w:t>
            </w:r>
            <w:r w:rsidR="004B0D46" w:rsidRPr="004B0D46">
              <w:rPr>
                <w:sz w:val="18"/>
                <w:szCs w:val="18"/>
              </w:rPr>
              <w:t xml:space="preserve">xpiry </w:t>
            </w:r>
            <w:r w:rsidR="000459F5">
              <w:rPr>
                <w:sz w:val="18"/>
                <w:szCs w:val="18"/>
              </w:rPr>
              <w:t>D</w:t>
            </w:r>
            <w:r w:rsidR="004B0D46" w:rsidRPr="004B0D46">
              <w:rPr>
                <w:sz w:val="18"/>
                <w:szCs w:val="18"/>
              </w:rPr>
              <w:t xml:space="preserve">ate, and </w:t>
            </w:r>
            <w:r w:rsidR="000459F5">
              <w:rPr>
                <w:sz w:val="18"/>
                <w:szCs w:val="18"/>
              </w:rPr>
              <w:t>C</w:t>
            </w:r>
            <w:r w:rsidR="004B0D46" w:rsidRPr="004B0D46">
              <w:rPr>
                <w:sz w:val="18"/>
                <w:szCs w:val="18"/>
              </w:rPr>
              <w:t xml:space="preserve">ard </w:t>
            </w:r>
            <w:r w:rsidR="000459F5">
              <w:rPr>
                <w:sz w:val="18"/>
                <w:szCs w:val="18"/>
              </w:rPr>
              <w:t>V</w:t>
            </w:r>
            <w:r w:rsidR="004B0D46" w:rsidRPr="004B0D46">
              <w:rPr>
                <w:sz w:val="18"/>
                <w:szCs w:val="18"/>
              </w:rPr>
              <w:t xml:space="preserve">erification </w:t>
            </w:r>
            <w:r w:rsidR="000459F5">
              <w:rPr>
                <w:sz w:val="18"/>
                <w:szCs w:val="18"/>
              </w:rPr>
              <w:t>V</w:t>
            </w:r>
            <w:r w:rsidR="004B0D46" w:rsidRPr="004B0D46">
              <w:rPr>
                <w:sz w:val="18"/>
                <w:szCs w:val="18"/>
              </w:rPr>
              <w:t>alue</w:t>
            </w:r>
            <w:r w:rsidR="000459F5">
              <w:rPr>
                <w:sz w:val="18"/>
                <w:szCs w:val="18"/>
              </w:rPr>
              <w:t>. Redirect to Send to Database Event.</w:t>
            </w:r>
          </w:p>
        </w:tc>
        <w:tc>
          <w:tcPr>
            <w:tcW w:w="1165" w:type="dxa"/>
          </w:tcPr>
          <w:p w14:paraId="10EB3B0B" w14:textId="1C96B786" w:rsidR="00B22D27" w:rsidRDefault="00643DC6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to Database Event</w:t>
            </w:r>
          </w:p>
        </w:tc>
        <w:tc>
          <w:tcPr>
            <w:tcW w:w="1167" w:type="dxa"/>
          </w:tcPr>
          <w:p w14:paraId="2B44E1E0" w14:textId="3B15C1E2" w:rsidR="00B22D27" w:rsidRDefault="00C049B1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4ADC" w:rsidRPr="00E33189" w14:paraId="2EFB0594" w14:textId="77777777" w:rsidTr="00894ADC">
        <w:tc>
          <w:tcPr>
            <w:tcW w:w="1166" w:type="dxa"/>
          </w:tcPr>
          <w:p w14:paraId="2DAE9AD2" w14:textId="34F7D851" w:rsidR="00EB449A" w:rsidRDefault="00EB449A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to Database</w:t>
            </w:r>
          </w:p>
        </w:tc>
        <w:tc>
          <w:tcPr>
            <w:tcW w:w="931" w:type="dxa"/>
          </w:tcPr>
          <w:p w14:paraId="1E764794" w14:textId="64BCC787" w:rsidR="00EB449A" w:rsidRDefault="00C049B1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3AA4B1B6" w14:textId="36B80F79" w:rsidR="00EB449A" w:rsidRDefault="00C049B1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5B426EC1" w14:textId="61B9D982" w:rsidR="00EB449A" w:rsidRDefault="007F729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registered.</w:t>
            </w:r>
          </w:p>
        </w:tc>
        <w:tc>
          <w:tcPr>
            <w:tcW w:w="1236" w:type="dxa"/>
          </w:tcPr>
          <w:p w14:paraId="1E9FC193" w14:textId="0E4197F0" w:rsidR="00EB449A" w:rsidRDefault="006E2BF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Form Event</w:t>
            </w:r>
          </w:p>
        </w:tc>
        <w:tc>
          <w:tcPr>
            <w:tcW w:w="1315" w:type="dxa"/>
          </w:tcPr>
          <w:p w14:paraId="71D1E79C" w14:textId="06A4A6E6" w:rsidR="00EB449A" w:rsidRDefault="00643DC6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Send </w:t>
            </w:r>
            <w:r w:rsidR="004E7BF9">
              <w:rPr>
                <w:sz w:val="18"/>
                <w:szCs w:val="18"/>
              </w:rPr>
              <w:t>all</w:t>
            </w:r>
            <w:r w:rsidR="003C4B2D">
              <w:rPr>
                <w:sz w:val="18"/>
                <w:szCs w:val="18"/>
              </w:rPr>
              <w:t xml:space="preserve"> Personal Information Form and Payment Form values to the registered </w:t>
            </w:r>
            <w:proofErr w:type="gramStart"/>
            <w:r w:rsidR="003C4B2D">
              <w:rPr>
                <w:sz w:val="18"/>
                <w:szCs w:val="18"/>
              </w:rPr>
              <w:t>users</w:t>
            </w:r>
            <w:proofErr w:type="gramEnd"/>
            <w:r w:rsidR="003C4B2D">
              <w:rPr>
                <w:sz w:val="18"/>
                <w:szCs w:val="18"/>
              </w:rPr>
              <w:t xml:space="preserve"> database.</w:t>
            </w:r>
            <w:r w:rsidR="007E0AB7">
              <w:rPr>
                <w:sz w:val="18"/>
                <w:szCs w:val="18"/>
              </w:rPr>
              <w:t xml:space="preserve"> Redirect to Select $amount Event</w:t>
            </w:r>
            <w:r w:rsidR="00046EBD">
              <w:rPr>
                <w:sz w:val="18"/>
                <w:szCs w:val="18"/>
              </w:rPr>
              <w:t>.</w:t>
            </w:r>
          </w:p>
        </w:tc>
        <w:tc>
          <w:tcPr>
            <w:tcW w:w="1165" w:type="dxa"/>
          </w:tcPr>
          <w:p w14:paraId="1CAF4941" w14:textId="18A1CFE0" w:rsidR="00EB449A" w:rsidRDefault="00622304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$amount Event</w:t>
            </w:r>
          </w:p>
        </w:tc>
        <w:tc>
          <w:tcPr>
            <w:tcW w:w="1167" w:type="dxa"/>
          </w:tcPr>
          <w:p w14:paraId="0B9A0694" w14:textId="0E5AA91A" w:rsidR="00EB449A" w:rsidRDefault="00C049B1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4ADC" w:rsidRPr="00E33189" w14:paraId="09C8459B" w14:textId="77777777" w:rsidTr="00894ADC">
        <w:tc>
          <w:tcPr>
            <w:tcW w:w="1166" w:type="dxa"/>
          </w:tcPr>
          <w:p w14:paraId="03E48748" w14:textId="432948BF" w:rsidR="007F7290" w:rsidRDefault="007F729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931" w:type="dxa"/>
          </w:tcPr>
          <w:p w14:paraId="71268376" w14:textId="03EB2116" w:rsidR="007F7290" w:rsidRDefault="007F729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6D8E2972" w14:textId="4C3DB39E" w:rsidR="007F7290" w:rsidRDefault="007F729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01D8E3B1" w14:textId="3A662E45" w:rsidR="007F7290" w:rsidRDefault="007F729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did not register.</w:t>
            </w:r>
          </w:p>
        </w:tc>
        <w:tc>
          <w:tcPr>
            <w:tcW w:w="1236" w:type="dxa"/>
          </w:tcPr>
          <w:p w14:paraId="78A3B8B7" w14:textId="60D57FE2" w:rsidR="007F7290" w:rsidRDefault="007F729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3BF24642" w14:textId="4FADAA3C" w:rsidR="007F7290" w:rsidRDefault="00734AA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Select $amount Event.</w:t>
            </w:r>
          </w:p>
        </w:tc>
        <w:tc>
          <w:tcPr>
            <w:tcW w:w="1165" w:type="dxa"/>
          </w:tcPr>
          <w:p w14:paraId="587E339B" w14:textId="664D3E45" w:rsidR="007F7290" w:rsidRDefault="00734AA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7C8EB525" w14:textId="20BBAD69" w:rsidR="007F7290" w:rsidRDefault="00734AA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7B2C40E7" w14:textId="77777777" w:rsidTr="00894ADC">
        <w:tc>
          <w:tcPr>
            <w:tcW w:w="1166" w:type="dxa"/>
          </w:tcPr>
          <w:p w14:paraId="047F2F38" w14:textId="3EE6EB42" w:rsidR="007B45A6" w:rsidRPr="00E33189" w:rsidRDefault="00553197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 </w:t>
            </w:r>
            <w:r w:rsidR="00AE57A2" w:rsidRPr="00E33189">
              <w:rPr>
                <w:sz w:val="18"/>
                <w:szCs w:val="18"/>
              </w:rPr>
              <w:t>$amount</w:t>
            </w:r>
          </w:p>
        </w:tc>
        <w:tc>
          <w:tcPr>
            <w:tcW w:w="931" w:type="dxa"/>
          </w:tcPr>
          <w:p w14:paraId="1E431CBC" w14:textId="26CD8DBF" w:rsidR="007B45A6" w:rsidRPr="00E33189" w:rsidRDefault="00F174C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0FB22447" w14:textId="537F1179" w:rsidR="007B45A6" w:rsidRPr="00E33189" w:rsidRDefault="00F174C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40267250" w14:textId="6EA9AF07" w:rsidR="007B45A6" w:rsidRPr="00E33189" w:rsidRDefault="00894AD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$10</w:t>
            </w:r>
          </w:p>
        </w:tc>
        <w:tc>
          <w:tcPr>
            <w:tcW w:w="1236" w:type="dxa"/>
          </w:tcPr>
          <w:p w14:paraId="1DFC3B96" w14:textId="1FB61425" w:rsidR="007B45A6" w:rsidRPr="00E33189" w:rsidRDefault="00032654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to Database Event</w:t>
            </w:r>
          </w:p>
        </w:tc>
        <w:tc>
          <w:tcPr>
            <w:tcW w:w="1315" w:type="dxa"/>
          </w:tcPr>
          <w:p w14:paraId="708698C5" w14:textId="7CE2FDB5" w:rsidR="007B45A6" w:rsidRPr="00E33189" w:rsidRDefault="00A7769C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</w:t>
            </w:r>
            <w:r w:rsidR="00357FE9">
              <w:rPr>
                <w:sz w:val="18"/>
                <w:szCs w:val="18"/>
              </w:rPr>
              <w:t xml:space="preserve"> = </w:t>
            </w:r>
            <w:r w:rsidR="00895225">
              <w:rPr>
                <w:sz w:val="18"/>
                <w:szCs w:val="18"/>
              </w:rPr>
              <w:t>$10</w:t>
            </w:r>
            <w:r>
              <w:rPr>
                <w:sz w:val="18"/>
                <w:szCs w:val="18"/>
              </w:rPr>
              <w:t xml:space="preserve">. </w:t>
            </w:r>
            <w:r w:rsidR="00406B6A" w:rsidRPr="00E33189"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769FAF01" w14:textId="61B27DBE" w:rsidR="007B45A6" w:rsidRPr="00E33189" w:rsidRDefault="00406B6A" w:rsidP="00056DE2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Perform Transaction Event</w:t>
            </w:r>
          </w:p>
        </w:tc>
        <w:tc>
          <w:tcPr>
            <w:tcW w:w="1167" w:type="dxa"/>
          </w:tcPr>
          <w:p w14:paraId="6709B9DD" w14:textId="78CCCE03" w:rsidR="007B45A6" w:rsidRPr="00E33189" w:rsidRDefault="00DE7EA0" w:rsidP="00056D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06AD145E" w14:textId="77777777" w:rsidTr="00894ADC">
        <w:tc>
          <w:tcPr>
            <w:tcW w:w="1166" w:type="dxa"/>
          </w:tcPr>
          <w:p w14:paraId="2706DBCD" w14:textId="2337F46D" w:rsidR="00C236EA" w:rsidRPr="00E33189" w:rsidRDefault="00285AD1" w:rsidP="00C236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931" w:type="dxa"/>
          </w:tcPr>
          <w:p w14:paraId="4D2AFE8C" w14:textId="6C14EE50" w:rsidR="00C236EA" w:rsidRPr="00E33189" w:rsidRDefault="00A80F8A" w:rsidP="00C236EA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05741EC0" w14:textId="2ED3EF78" w:rsidR="00C236EA" w:rsidRPr="00E33189" w:rsidRDefault="00A80F8A" w:rsidP="00C236EA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52CC4FB7" w14:textId="32618CAA" w:rsidR="00C236EA" w:rsidRPr="00E33189" w:rsidRDefault="00894ADC" w:rsidP="00C236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$20</w:t>
            </w:r>
          </w:p>
        </w:tc>
        <w:tc>
          <w:tcPr>
            <w:tcW w:w="1236" w:type="dxa"/>
          </w:tcPr>
          <w:p w14:paraId="031B0084" w14:textId="699DCFE8" w:rsidR="00C236EA" w:rsidRPr="00E33189" w:rsidRDefault="00A80F8A" w:rsidP="00C236EA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3DEF840C" w14:textId="15D51956" w:rsidR="00C236EA" w:rsidRPr="00E33189" w:rsidRDefault="00357FE9" w:rsidP="00C236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</w:t>
            </w:r>
            <w:r w:rsidR="00895225">
              <w:rPr>
                <w:sz w:val="18"/>
                <w:szCs w:val="18"/>
              </w:rPr>
              <w:t xml:space="preserve"> = $20</w:t>
            </w:r>
            <w:r>
              <w:rPr>
                <w:sz w:val="18"/>
                <w:szCs w:val="18"/>
              </w:rPr>
              <w:t xml:space="preserve">. </w:t>
            </w:r>
            <w:r w:rsidRPr="00E33189"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28A98DC4" w14:textId="1AF6F69D" w:rsidR="00C236EA" w:rsidRPr="00E33189" w:rsidRDefault="00A80F8A" w:rsidP="00C236EA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0BB054AC" w14:textId="2F1A3B78" w:rsidR="00C236EA" w:rsidRPr="00E33189" w:rsidRDefault="00A80F8A" w:rsidP="00C236EA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4ADC" w:rsidRPr="00E33189" w14:paraId="624C1872" w14:textId="77777777" w:rsidTr="00894ADC">
        <w:tc>
          <w:tcPr>
            <w:tcW w:w="1166" w:type="dxa"/>
          </w:tcPr>
          <w:p w14:paraId="0D1D9953" w14:textId="16F9226B" w:rsidR="00894ADC" w:rsidRDefault="00894ADC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931" w:type="dxa"/>
          </w:tcPr>
          <w:p w14:paraId="438FC8E3" w14:textId="6EAA33B7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7E1A8E18" w14:textId="128EF350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5BCA228E" w14:textId="1D37FE7A" w:rsidR="00894ADC" w:rsidRDefault="00894ADC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$50</w:t>
            </w:r>
          </w:p>
        </w:tc>
        <w:tc>
          <w:tcPr>
            <w:tcW w:w="1236" w:type="dxa"/>
          </w:tcPr>
          <w:p w14:paraId="749C9AE4" w14:textId="0530C291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36EF1FF4" w14:textId="5BC7F119" w:rsidR="00894ADC" w:rsidRPr="00E33189" w:rsidRDefault="00357FE9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</w:t>
            </w:r>
            <w:r w:rsidR="00895225">
              <w:rPr>
                <w:sz w:val="18"/>
                <w:szCs w:val="18"/>
              </w:rPr>
              <w:t xml:space="preserve"> = $50</w:t>
            </w:r>
            <w:r>
              <w:rPr>
                <w:sz w:val="18"/>
                <w:szCs w:val="18"/>
              </w:rPr>
              <w:t xml:space="preserve">. </w:t>
            </w:r>
            <w:r w:rsidRPr="00E33189"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0EA9A8B0" w14:textId="65E91521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1DB921A2" w14:textId="39DC7239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4ADC" w:rsidRPr="00E33189" w14:paraId="6F570A08" w14:textId="77777777" w:rsidTr="00894ADC">
        <w:tc>
          <w:tcPr>
            <w:tcW w:w="1166" w:type="dxa"/>
          </w:tcPr>
          <w:p w14:paraId="10C1229C" w14:textId="1B2ACB95" w:rsidR="00894ADC" w:rsidRDefault="00894ADC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</w:p>
        </w:tc>
        <w:tc>
          <w:tcPr>
            <w:tcW w:w="931" w:type="dxa"/>
          </w:tcPr>
          <w:p w14:paraId="5C5977A9" w14:textId="53D0E327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6F50890D" w14:textId="0FA73FB7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7FA69ED2" w14:textId="38B39B91" w:rsidR="00894ADC" w:rsidRDefault="00894ADC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5F4884">
              <w:rPr>
                <w:sz w:val="18"/>
                <w:szCs w:val="18"/>
              </w:rPr>
              <w:t>100</w:t>
            </w:r>
          </w:p>
        </w:tc>
        <w:tc>
          <w:tcPr>
            <w:tcW w:w="1236" w:type="dxa"/>
          </w:tcPr>
          <w:p w14:paraId="3627DC18" w14:textId="312F8E51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32335DA9" w14:textId="01BC2191" w:rsidR="00894ADC" w:rsidRPr="00E33189" w:rsidRDefault="00357FE9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</w:t>
            </w:r>
            <w:r w:rsidR="00895225">
              <w:rPr>
                <w:sz w:val="18"/>
                <w:szCs w:val="18"/>
              </w:rPr>
              <w:t xml:space="preserve"> = </w:t>
            </w:r>
            <w:r w:rsidR="006D06E5">
              <w:rPr>
                <w:sz w:val="18"/>
                <w:szCs w:val="18"/>
              </w:rPr>
              <w:t>$100</w:t>
            </w:r>
            <w:r>
              <w:rPr>
                <w:sz w:val="18"/>
                <w:szCs w:val="18"/>
              </w:rPr>
              <w:t xml:space="preserve">. </w:t>
            </w:r>
            <w:r w:rsidRPr="00E33189"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779CE72B" w14:textId="52EB8023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595D6776" w14:textId="2F9F9482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4ADC" w:rsidRPr="00E33189" w14:paraId="7CD7AC46" w14:textId="77777777" w:rsidTr="00894ADC">
        <w:tc>
          <w:tcPr>
            <w:tcW w:w="1166" w:type="dxa"/>
          </w:tcPr>
          <w:p w14:paraId="0382F2B0" w14:textId="133616D2" w:rsidR="00894ADC" w:rsidRDefault="00894ADC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931" w:type="dxa"/>
          </w:tcPr>
          <w:p w14:paraId="51A5008F" w14:textId="1D1627F8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421357C0" w14:textId="760818FA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7B1A2681" w14:textId="54CD9143" w:rsidR="00894ADC" w:rsidRDefault="00894ADC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5F4884">
              <w:rPr>
                <w:sz w:val="18"/>
                <w:szCs w:val="18"/>
              </w:rPr>
              <w:t>1000</w:t>
            </w:r>
          </w:p>
        </w:tc>
        <w:tc>
          <w:tcPr>
            <w:tcW w:w="1236" w:type="dxa"/>
          </w:tcPr>
          <w:p w14:paraId="35442730" w14:textId="05A1A7A4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12A02DE3" w14:textId="77053951" w:rsidR="00894ADC" w:rsidRPr="00E33189" w:rsidRDefault="00357FE9" w:rsidP="00894A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</w:t>
            </w:r>
            <w:r w:rsidR="006D06E5">
              <w:rPr>
                <w:sz w:val="18"/>
                <w:szCs w:val="18"/>
              </w:rPr>
              <w:t xml:space="preserve"> = $1000</w:t>
            </w:r>
            <w:r>
              <w:rPr>
                <w:sz w:val="18"/>
                <w:szCs w:val="18"/>
              </w:rPr>
              <w:t xml:space="preserve">. </w:t>
            </w:r>
            <w:r w:rsidRPr="00E33189"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260D21F4" w14:textId="5D74B398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60DC41DD" w14:textId="611AA8E1" w:rsidR="00894ADC" w:rsidRPr="00E33189" w:rsidRDefault="00894ADC" w:rsidP="00894ADC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5F4884" w:rsidRPr="00E33189" w14:paraId="70153691" w14:textId="77777777" w:rsidTr="00894ADC">
        <w:tc>
          <w:tcPr>
            <w:tcW w:w="1166" w:type="dxa"/>
          </w:tcPr>
          <w:p w14:paraId="6922E6D7" w14:textId="52623BA7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931" w:type="dxa"/>
          </w:tcPr>
          <w:p w14:paraId="7AFEAD47" w14:textId="1D97556E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174A8192" w14:textId="51B515AE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20596C6C" w14:textId="049916E8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 amount.</w:t>
            </w:r>
          </w:p>
        </w:tc>
        <w:tc>
          <w:tcPr>
            <w:tcW w:w="1236" w:type="dxa"/>
          </w:tcPr>
          <w:p w14:paraId="21A12F6C" w14:textId="44F21928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3FA500F3" w14:textId="54335358" w:rsidR="005F4884" w:rsidRPr="00E33189" w:rsidRDefault="00B24625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  <w:r w:rsidR="00357FE9">
              <w:rPr>
                <w:sz w:val="18"/>
                <w:szCs w:val="18"/>
              </w:rPr>
              <w:t xml:space="preserve"> $amount. </w:t>
            </w:r>
            <w:r w:rsidR="00357FE9" w:rsidRPr="00E33189"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38224564" w14:textId="44BEADF7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15CCE260" w14:textId="6224B824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77003314" w14:textId="77777777" w:rsidTr="00894ADC">
        <w:tc>
          <w:tcPr>
            <w:tcW w:w="1166" w:type="dxa"/>
          </w:tcPr>
          <w:p w14:paraId="09CE8F20" w14:textId="54F5467E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with Card Company</w:t>
            </w:r>
          </w:p>
        </w:tc>
        <w:tc>
          <w:tcPr>
            <w:tcW w:w="931" w:type="dxa"/>
          </w:tcPr>
          <w:p w14:paraId="5455661C" w14:textId="3D92A6D3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6B3B35CF" w14:textId="27FC0BEF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598C26C8" w14:textId="53394EB4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6" w:type="dxa"/>
          </w:tcPr>
          <w:p w14:paraId="70B8A5BD" w14:textId="5AE1E4D7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$amount Event</w:t>
            </w:r>
          </w:p>
        </w:tc>
        <w:tc>
          <w:tcPr>
            <w:tcW w:w="1315" w:type="dxa"/>
          </w:tcPr>
          <w:p w14:paraId="76BB30C1" w14:textId="5AC9CE1D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out the merchantFee% and redirect to Pay Optional Fee Event.</w:t>
            </w:r>
          </w:p>
        </w:tc>
        <w:tc>
          <w:tcPr>
            <w:tcW w:w="1165" w:type="dxa"/>
          </w:tcPr>
          <w:p w14:paraId="064A47F0" w14:textId="19F572FD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 Optional Fee Event</w:t>
            </w:r>
          </w:p>
        </w:tc>
        <w:tc>
          <w:tcPr>
            <w:tcW w:w="1167" w:type="dxa"/>
          </w:tcPr>
          <w:p w14:paraId="6AB68459" w14:textId="35A6BE6C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2DE21C00" w14:textId="77777777" w:rsidTr="00894ADC">
        <w:tc>
          <w:tcPr>
            <w:tcW w:w="1166" w:type="dxa"/>
          </w:tcPr>
          <w:p w14:paraId="770A46F0" w14:textId="2E54F245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 Optional Fee</w:t>
            </w:r>
          </w:p>
        </w:tc>
        <w:tc>
          <w:tcPr>
            <w:tcW w:w="931" w:type="dxa"/>
          </w:tcPr>
          <w:p w14:paraId="60506DEE" w14:textId="45E80968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08963056" w14:textId="0322B76A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04C903CD" w14:textId="4EE22244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has chosen to pay merchant fee and 5% admin fee.</w:t>
            </w:r>
          </w:p>
        </w:tc>
        <w:tc>
          <w:tcPr>
            <w:tcW w:w="1236" w:type="dxa"/>
          </w:tcPr>
          <w:p w14:paraId="2EA37790" w14:textId="5466B409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with Card Company Event</w:t>
            </w:r>
          </w:p>
        </w:tc>
        <w:tc>
          <w:tcPr>
            <w:tcW w:w="1315" w:type="dxa"/>
          </w:tcPr>
          <w:p w14:paraId="502E899B" w14:textId="3B229583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 = $amount + merchantFee% * $amount + 5% * $amount; Redirect to Perform Transaction Event.</w:t>
            </w:r>
          </w:p>
        </w:tc>
        <w:tc>
          <w:tcPr>
            <w:tcW w:w="1165" w:type="dxa"/>
          </w:tcPr>
          <w:p w14:paraId="2461E54A" w14:textId="13ACA3DC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Perform Transaction Event</w:t>
            </w:r>
          </w:p>
        </w:tc>
        <w:tc>
          <w:tcPr>
            <w:tcW w:w="1167" w:type="dxa"/>
          </w:tcPr>
          <w:p w14:paraId="5AA60386" w14:textId="7B91A99F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286DC5E3" w14:textId="77777777" w:rsidTr="00894ADC">
        <w:tc>
          <w:tcPr>
            <w:tcW w:w="1166" w:type="dxa"/>
          </w:tcPr>
          <w:p w14:paraId="7AD5574F" w14:textId="01FD12A6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931" w:type="dxa"/>
          </w:tcPr>
          <w:p w14:paraId="65835D12" w14:textId="17724C65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7B96609D" w14:textId="38440911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53056883" w14:textId="75FEB887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has chosen not to pay merchant fee and 5% admit fee.</w:t>
            </w:r>
          </w:p>
        </w:tc>
        <w:tc>
          <w:tcPr>
            <w:tcW w:w="1236" w:type="dxa"/>
          </w:tcPr>
          <w:p w14:paraId="11873EA3" w14:textId="2F2328B4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0C7AACEA" w14:textId="38F397AF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Perform Transaction Event.</w:t>
            </w:r>
          </w:p>
        </w:tc>
        <w:tc>
          <w:tcPr>
            <w:tcW w:w="1165" w:type="dxa"/>
          </w:tcPr>
          <w:p w14:paraId="59483B3D" w14:textId="34BB8DFF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43156FC6" w14:textId="14851B9D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5AA10247" w14:textId="77777777" w:rsidTr="00894ADC">
        <w:tc>
          <w:tcPr>
            <w:tcW w:w="1166" w:type="dxa"/>
          </w:tcPr>
          <w:p w14:paraId="3574B7EA" w14:textId="205D736A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Perform Transaction</w:t>
            </w:r>
          </w:p>
        </w:tc>
        <w:tc>
          <w:tcPr>
            <w:tcW w:w="931" w:type="dxa"/>
          </w:tcPr>
          <w:p w14:paraId="59C05C08" w14:textId="1EDC6BAF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43977872" w14:textId="4E30CF3F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24F48994" w14:textId="759BB95D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Done with Ezidebit (</w:t>
            </w:r>
            <w:r>
              <w:rPr>
                <w:sz w:val="18"/>
                <w:szCs w:val="18"/>
              </w:rPr>
              <w:t xml:space="preserve">donor uses </w:t>
            </w:r>
            <w:r w:rsidRPr="00E33189">
              <w:rPr>
                <w:sz w:val="18"/>
                <w:szCs w:val="18"/>
              </w:rPr>
              <w:t>credit card).</w:t>
            </w:r>
          </w:p>
        </w:tc>
        <w:tc>
          <w:tcPr>
            <w:tcW w:w="1236" w:type="dxa"/>
          </w:tcPr>
          <w:p w14:paraId="544EB646" w14:textId="56A11CA4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 Optional Fee Event</w:t>
            </w:r>
          </w:p>
        </w:tc>
        <w:tc>
          <w:tcPr>
            <w:tcW w:w="1315" w:type="dxa"/>
          </w:tcPr>
          <w:p w14:paraId="6AB38E84" w14:textId="1E68F375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Redirect to Donation Notification Event.</w:t>
            </w:r>
          </w:p>
        </w:tc>
        <w:tc>
          <w:tcPr>
            <w:tcW w:w="1165" w:type="dxa"/>
          </w:tcPr>
          <w:p w14:paraId="056F5E29" w14:textId="2AE2780B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Donation Notification Event</w:t>
            </w:r>
          </w:p>
        </w:tc>
        <w:tc>
          <w:tcPr>
            <w:tcW w:w="1167" w:type="dxa"/>
          </w:tcPr>
          <w:p w14:paraId="1C7BF635" w14:textId="50820D3F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28C44B6C" w14:textId="77777777" w:rsidTr="00894ADC">
        <w:tc>
          <w:tcPr>
            <w:tcW w:w="1166" w:type="dxa"/>
          </w:tcPr>
          <w:p w14:paraId="12F92586" w14:textId="0D446171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931" w:type="dxa"/>
          </w:tcPr>
          <w:p w14:paraId="7B215074" w14:textId="3AC51AC5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48187CFC" w14:textId="0AA8A54C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6E7F9959" w14:textId="744B4573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Done with POLi (</w:t>
            </w:r>
            <w:r>
              <w:rPr>
                <w:sz w:val="18"/>
                <w:szCs w:val="18"/>
              </w:rPr>
              <w:t xml:space="preserve">donor uses </w:t>
            </w:r>
            <w:r w:rsidRPr="00E33189">
              <w:rPr>
                <w:sz w:val="18"/>
                <w:szCs w:val="18"/>
              </w:rPr>
              <w:t>debit card).</w:t>
            </w:r>
          </w:p>
        </w:tc>
        <w:tc>
          <w:tcPr>
            <w:tcW w:w="1236" w:type="dxa"/>
          </w:tcPr>
          <w:p w14:paraId="302AE850" w14:textId="2EFC4042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791F1E00" w14:textId="63A0A4DD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Redirect to Check with Bank Event.</w:t>
            </w:r>
          </w:p>
        </w:tc>
        <w:tc>
          <w:tcPr>
            <w:tcW w:w="1165" w:type="dxa"/>
          </w:tcPr>
          <w:p w14:paraId="39CED724" w14:textId="3E09E576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Check with Bank Event</w:t>
            </w:r>
          </w:p>
        </w:tc>
        <w:tc>
          <w:tcPr>
            <w:tcW w:w="1167" w:type="dxa"/>
          </w:tcPr>
          <w:p w14:paraId="4F2064B5" w14:textId="6607247B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4981FE83" w14:textId="77777777" w:rsidTr="00894ADC">
        <w:tc>
          <w:tcPr>
            <w:tcW w:w="1166" w:type="dxa"/>
          </w:tcPr>
          <w:p w14:paraId="5B3DD03F" w14:textId="4F6E656D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  <w:r w:rsidRPr="00E33189">
              <w:rPr>
                <w:sz w:val="18"/>
                <w:szCs w:val="18"/>
              </w:rPr>
              <w:t xml:space="preserve"> with Bank</w:t>
            </w:r>
          </w:p>
        </w:tc>
        <w:tc>
          <w:tcPr>
            <w:tcW w:w="931" w:type="dxa"/>
          </w:tcPr>
          <w:p w14:paraId="6D6ADEC5" w14:textId="4CBC872C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State</w:t>
            </w:r>
          </w:p>
        </w:tc>
        <w:tc>
          <w:tcPr>
            <w:tcW w:w="796" w:type="dxa"/>
          </w:tcPr>
          <w:p w14:paraId="37F11C42" w14:textId="0C9B0DF9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37D5F102" w14:textId="1C693049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Account Balance &gt;= &amp;amount</w:t>
            </w:r>
          </w:p>
        </w:tc>
        <w:tc>
          <w:tcPr>
            <w:tcW w:w="1236" w:type="dxa"/>
          </w:tcPr>
          <w:p w14:paraId="258BBC2F" w14:textId="077E5926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Perform Transaction Event</w:t>
            </w:r>
          </w:p>
        </w:tc>
        <w:tc>
          <w:tcPr>
            <w:tcW w:w="1315" w:type="dxa"/>
          </w:tcPr>
          <w:p w14:paraId="7CBF2479" w14:textId="748AC2B3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Redirect to Donation Notification Event.</w:t>
            </w:r>
          </w:p>
        </w:tc>
        <w:tc>
          <w:tcPr>
            <w:tcW w:w="1165" w:type="dxa"/>
          </w:tcPr>
          <w:p w14:paraId="4BE72826" w14:textId="701F1015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Donation Notification Event</w:t>
            </w:r>
          </w:p>
        </w:tc>
        <w:tc>
          <w:tcPr>
            <w:tcW w:w="1167" w:type="dxa"/>
          </w:tcPr>
          <w:p w14:paraId="7DFC0CBF" w14:textId="020118A6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3A9497FC" w14:textId="77777777" w:rsidTr="00894ADC">
        <w:tc>
          <w:tcPr>
            <w:tcW w:w="1166" w:type="dxa"/>
          </w:tcPr>
          <w:p w14:paraId="53AC8329" w14:textId="533FE9F3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931" w:type="dxa"/>
          </w:tcPr>
          <w:p w14:paraId="1C309C68" w14:textId="1886A795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0FECF376" w14:textId="09A2DDFA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1044B9C1" w14:textId="16C15A68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Account Balance &lt; $amount</w:t>
            </w:r>
          </w:p>
        </w:tc>
        <w:tc>
          <w:tcPr>
            <w:tcW w:w="1236" w:type="dxa"/>
          </w:tcPr>
          <w:p w14:paraId="3796EA52" w14:textId="0A2E7D84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315" w:type="dxa"/>
          </w:tcPr>
          <w:p w14:paraId="33A81106" w14:textId="1D963228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5" w:type="dxa"/>
          </w:tcPr>
          <w:p w14:paraId="51A1E6B9" w14:textId="420A72DF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4B1D355A" w14:textId="6CC2FA2C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01FA25B8" w14:textId="77777777" w:rsidTr="00894ADC">
        <w:tc>
          <w:tcPr>
            <w:tcW w:w="1166" w:type="dxa"/>
          </w:tcPr>
          <w:p w14:paraId="439E0C43" w14:textId="76166808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Donation Notification</w:t>
            </w:r>
          </w:p>
        </w:tc>
        <w:tc>
          <w:tcPr>
            <w:tcW w:w="931" w:type="dxa"/>
          </w:tcPr>
          <w:p w14:paraId="214941AE" w14:textId="36001D87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796" w:type="dxa"/>
          </w:tcPr>
          <w:p w14:paraId="126973CD" w14:textId="518CAA60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System</w:t>
            </w:r>
          </w:p>
        </w:tc>
        <w:tc>
          <w:tcPr>
            <w:tcW w:w="1240" w:type="dxa"/>
          </w:tcPr>
          <w:p w14:paraId="728C2CCD" w14:textId="330C56E2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Donation was successful.</w:t>
            </w:r>
          </w:p>
        </w:tc>
        <w:tc>
          <w:tcPr>
            <w:tcW w:w="1236" w:type="dxa"/>
          </w:tcPr>
          <w:p w14:paraId="069FB08F" w14:textId="5149E790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Perform Transaction Event/Check with Bank Event</w:t>
            </w:r>
          </w:p>
        </w:tc>
        <w:tc>
          <w:tcPr>
            <w:tcW w:w="1315" w:type="dxa"/>
          </w:tcPr>
          <w:p w14:paraId="374509A2" w14:textId="0E1DE441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  <w:r w:rsidRPr="00E33189">
              <w:rPr>
                <w:sz w:val="18"/>
                <w:szCs w:val="18"/>
              </w:rPr>
              <w:t xml:space="preserve"> notification of donation to donor, which will include $amount.</w:t>
            </w:r>
            <w:r>
              <w:rPr>
                <w:sz w:val="18"/>
                <w:szCs w:val="18"/>
              </w:rPr>
              <w:t xml:space="preserve"> Redirect to Send Money to Project Event.</w:t>
            </w:r>
          </w:p>
        </w:tc>
        <w:tc>
          <w:tcPr>
            <w:tcW w:w="1165" w:type="dxa"/>
          </w:tcPr>
          <w:p w14:paraId="6E8F61B8" w14:textId="688CD5AA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Money to Project Event</w:t>
            </w:r>
          </w:p>
        </w:tc>
        <w:tc>
          <w:tcPr>
            <w:tcW w:w="1167" w:type="dxa"/>
          </w:tcPr>
          <w:p w14:paraId="0DA4AFD5" w14:textId="778CDD19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Donor</w:t>
            </w:r>
            <w:r>
              <w:rPr>
                <w:sz w:val="18"/>
                <w:szCs w:val="18"/>
              </w:rPr>
              <w:t xml:space="preserve"> and System</w:t>
            </w:r>
          </w:p>
        </w:tc>
      </w:tr>
      <w:tr w:rsidR="00895225" w:rsidRPr="00E33189" w14:paraId="17858507" w14:textId="77777777" w:rsidTr="00894ADC">
        <w:tc>
          <w:tcPr>
            <w:tcW w:w="1166" w:type="dxa"/>
          </w:tcPr>
          <w:p w14:paraId="391E749E" w14:textId="2AF26DD6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‘’</w:t>
            </w:r>
          </w:p>
        </w:tc>
        <w:tc>
          <w:tcPr>
            <w:tcW w:w="931" w:type="dxa"/>
          </w:tcPr>
          <w:p w14:paraId="606CA6BD" w14:textId="6078C612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43459C97" w14:textId="7C38AAF2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60953754" w14:textId="3C4936DC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Donation was unsuccessful.</w:t>
            </w:r>
          </w:p>
        </w:tc>
        <w:tc>
          <w:tcPr>
            <w:tcW w:w="1236" w:type="dxa"/>
          </w:tcPr>
          <w:p w14:paraId="57786FA0" w14:textId="77A08608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Check with Bank Event</w:t>
            </w:r>
          </w:p>
        </w:tc>
        <w:tc>
          <w:tcPr>
            <w:tcW w:w="1315" w:type="dxa"/>
          </w:tcPr>
          <w:p w14:paraId="425F2C5C" w14:textId="24584B91" w:rsidR="005F4884" w:rsidRPr="00E33189" w:rsidRDefault="005F4884" w:rsidP="005F4884">
            <w:pPr>
              <w:rPr>
                <w:sz w:val="18"/>
                <w:szCs w:val="18"/>
              </w:rPr>
            </w:pPr>
            <w:r w:rsidRPr="00E33189">
              <w:rPr>
                <w:sz w:val="18"/>
                <w:szCs w:val="18"/>
              </w:rPr>
              <w:t>Inform donor that their donation was unsuccessful.</w:t>
            </w:r>
          </w:p>
        </w:tc>
        <w:tc>
          <w:tcPr>
            <w:tcW w:w="1165" w:type="dxa"/>
          </w:tcPr>
          <w:p w14:paraId="58359A17" w14:textId="0F90CD8B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67" w:type="dxa"/>
          </w:tcPr>
          <w:p w14:paraId="1B6547F0" w14:textId="6E683A69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</w:p>
        </w:tc>
      </w:tr>
      <w:tr w:rsidR="00895225" w:rsidRPr="00E33189" w14:paraId="6FBC645A" w14:textId="77777777" w:rsidTr="00894ADC">
        <w:tc>
          <w:tcPr>
            <w:tcW w:w="1166" w:type="dxa"/>
          </w:tcPr>
          <w:p w14:paraId="2AF228B1" w14:textId="1D43371B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Donate Recurring $amount</w:t>
            </w:r>
          </w:p>
        </w:tc>
        <w:tc>
          <w:tcPr>
            <w:tcW w:w="931" w:type="dxa"/>
          </w:tcPr>
          <w:p w14:paraId="270FDA81" w14:textId="6D9B96DB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Temporal</w:t>
            </w:r>
          </w:p>
        </w:tc>
        <w:tc>
          <w:tcPr>
            <w:tcW w:w="796" w:type="dxa"/>
          </w:tcPr>
          <w:p w14:paraId="263E564A" w14:textId="3702267A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</w:t>
            </w:r>
          </w:p>
        </w:tc>
        <w:tc>
          <w:tcPr>
            <w:tcW w:w="1240" w:type="dxa"/>
          </w:tcPr>
          <w:p w14:paraId="40811D0A" w14:textId="79AFFC34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has chosen to make automatic monthly donations.</w:t>
            </w:r>
          </w:p>
        </w:tc>
        <w:tc>
          <w:tcPr>
            <w:tcW w:w="1236" w:type="dxa"/>
          </w:tcPr>
          <w:p w14:paraId="3443DF67" w14:textId="43EE62AD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of a new month.</w:t>
            </w:r>
          </w:p>
        </w:tc>
        <w:tc>
          <w:tcPr>
            <w:tcW w:w="1315" w:type="dxa"/>
          </w:tcPr>
          <w:p w14:paraId="2ADE32EF" w14:textId="1A3564BB" w:rsidR="005F4884" w:rsidRPr="00E33189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Redirect to Donate Amount Event.</w:t>
            </w:r>
          </w:p>
        </w:tc>
        <w:tc>
          <w:tcPr>
            <w:tcW w:w="1165" w:type="dxa"/>
          </w:tcPr>
          <w:p w14:paraId="2954BD5D" w14:textId="2E5F2307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Donate Amount Event</w:t>
            </w:r>
          </w:p>
        </w:tc>
        <w:tc>
          <w:tcPr>
            <w:tcW w:w="1167" w:type="dxa"/>
          </w:tcPr>
          <w:p w14:paraId="32F157A7" w14:textId="3860F967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895225" w:rsidRPr="00E33189" w14:paraId="20107D14" w14:textId="77777777" w:rsidTr="00894ADC">
        <w:tc>
          <w:tcPr>
            <w:tcW w:w="1166" w:type="dxa"/>
          </w:tcPr>
          <w:p w14:paraId="2586ABB4" w14:textId="7B9A18DE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931" w:type="dxa"/>
          </w:tcPr>
          <w:p w14:paraId="3A75CC8B" w14:textId="60AB1F7A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5434B428" w14:textId="4D3800A9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04F03D33" w14:textId="16DF0CD4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Donor has chosen to make automatic yearly donations.</w:t>
            </w:r>
          </w:p>
        </w:tc>
        <w:tc>
          <w:tcPr>
            <w:tcW w:w="1236" w:type="dxa"/>
          </w:tcPr>
          <w:p w14:paraId="0F6878C4" w14:textId="4CCF87AE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of a new year.</w:t>
            </w:r>
          </w:p>
        </w:tc>
        <w:tc>
          <w:tcPr>
            <w:tcW w:w="1315" w:type="dxa"/>
          </w:tcPr>
          <w:p w14:paraId="35EDA343" w14:textId="1A42E670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165" w:type="dxa"/>
          </w:tcPr>
          <w:p w14:paraId="789D13AF" w14:textId="22933E4B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167" w:type="dxa"/>
          </w:tcPr>
          <w:p w14:paraId="3D091251" w14:textId="01F0F625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</w:tr>
      <w:tr w:rsidR="00895225" w:rsidRPr="00E33189" w14:paraId="43A0A6FA" w14:textId="77777777" w:rsidTr="00894ADC">
        <w:tc>
          <w:tcPr>
            <w:tcW w:w="1166" w:type="dxa"/>
          </w:tcPr>
          <w:p w14:paraId="6A5228C3" w14:textId="36382A5C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Send Money to Project</w:t>
            </w:r>
          </w:p>
        </w:tc>
        <w:tc>
          <w:tcPr>
            <w:tcW w:w="931" w:type="dxa"/>
          </w:tcPr>
          <w:p w14:paraId="6CF2B2BA" w14:textId="3C8EE5B0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796" w:type="dxa"/>
          </w:tcPr>
          <w:p w14:paraId="35BF8D5F" w14:textId="0E1327BC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‘’</w:t>
            </w:r>
          </w:p>
        </w:tc>
        <w:tc>
          <w:tcPr>
            <w:tcW w:w="1240" w:type="dxa"/>
          </w:tcPr>
          <w:p w14:paraId="109F3C79" w14:textId="7FFFDF04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6" w:type="dxa"/>
          </w:tcPr>
          <w:p w14:paraId="47DFA1F5" w14:textId="7D3BE3CA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Donation Notification Event</w:t>
            </w:r>
          </w:p>
        </w:tc>
        <w:tc>
          <w:tcPr>
            <w:tcW w:w="1315" w:type="dxa"/>
          </w:tcPr>
          <w:p w14:paraId="69551017" w14:textId="3301A222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$amount is sent to the project specified by the donor.</w:t>
            </w:r>
          </w:p>
        </w:tc>
        <w:tc>
          <w:tcPr>
            <w:tcW w:w="1165" w:type="dxa"/>
          </w:tcPr>
          <w:p w14:paraId="7F572542" w14:textId="36BD069A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167" w:type="dxa"/>
          </w:tcPr>
          <w:p w14:paraId="4D3D4C30" w14:textId="35F257DD" w:rsidR="005F4884" w:rsidRDefault="005F4884" w:rsidP="005F48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</w:p>
        </w:tc>
      </w:tr>
    </w:tbl>
    <w:p w14:paraId="44D54EEE" w14:textId="5555ADCB" w:rsidR="00B36FB1" w:rsidRDefault="009F2465" w:rsidP="00FC575E">
      <w:pPr>
        <w:pStyle w:val="Heading1"/>
      </w:pPr>
      <w:r>
        <w:t>Context Diagram</w:t>
      </w:r>
    </w:p>
    <w:p w14:paraId="52F9222E" w14:textId="514C5630" w:rsidR="00A279AE" w:rsidRPr="00A279AE" w:rsidRDefault="005F0232" w:rsidP="00A279AE">
      <w:r>
        <w:rPr>
          <w:noProof/>
        </w:rPr>
        <w:drawing>
          <wp:inline distT="0" distB="0" distL="0" distR="0" wp14:anchorId="34D441E5" wp14:editId="70679858">
            <wp:extent cx="550545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0C58" w14:textId="408B8E0D" w:rsidR="00E21639" w:rsidRDefault="00E21639" w:rsidP="005E3E4D">
      <w:pPr>
        <w:pStyle w:val="Heading1"/>
      </w:pPr>
      <w:r>
        <w:t>Assumptions</w:t>
      </w:r>
    </w:p>
    <w:p w14:paraId="1D0D39B2" w14:textId="3800F89A" w:rsidR="00EC109C" w:rsidRDefault="00EC109C" w:rsidP="00D75F55">
      <w:pPr>
        <w:pStyle w:val="ListParagraph"/>
        <w:numPr>
          <w:ilvl w:val="0"/>
          <w:numId w:val="3"/>
        </w:numPr>
      </w:pPr>
      <w:r>
        <w:t>Non-anonymous donors must register.</w:t>
      </w:r>
    </w:p>
    <w:p w14:paraId="570F74F1" w14:textId="56A1ECFB" w:rsidR="00D75F55" w:rsidRDefault="00245197" w:rsidP="00D75F55">
      <w:pPr>
        <w:pStyle w:val="ListParagraph"/>
        <w:numPr>
          <w:ilvl w:val="0"/>
          <w:numId w:val="3"/>
        </w:numPr>
      </w:pPr>
      <w:r>
        <w:t>Donation type refers to whether the payment is one-off</w:t>
      </w:r>
      <w:r w:rsidR="00AD52B1">
        <w:t>, monthly, or yearly.</w:t>
      </w:r>
    </w:p>
    <w:p w14:paraId="6F4E41A8" w14:textId="39CFDED5" w:rsidR="00055918" w:rsidRDefault="00600238" w:rsidP="003A246E">
      <w:pPr>
        <w:pStyle w:val="ListParagraph"/>
        <w:numPr>
          <w:ilvl w:val="0"/>
          <w:numId w:val="3"/>
        </w:numPr>
      </w:pPr>
      <w:r>
        <w:t xml:space="preserve">Merchant fees </w:t>
      </w:r>
      <w:r w:rsidR="006820E1">
        <w:t>vary</w:t>
      </w:r>
      <w:r>
        <w:t xml:space="preserve"> </w:t>
      </w:r>
      <w:r w:rsidR="00DD6ED6">
        <w:t>across</w:t>
      </w:r>
      <w:r w:rsidR="00675038">
        <w:t xml:space="preserve"> card companies.</w:t>
      </w:r>
      <w:r w:rsidR="003A246E">
        <w:t xml:space="preserve"> </w:t>
      </w:r>
      <w:r w:rsidR="002C3782">
        <w:t xml:space="preserve">All card companies incur </w:t>
      </w:r>
      <w:r w:rsidR="00AD1E86">
        <w:t xml:space="preserve">a </w:t>
      </w:r>
      <w:r w:rsidR="003A246E">
        <w:t xml:space="preserve">compulsory </w:t>
      </w:r>
      <w:r w:rsidR="00AD1E86">
        <w:t>merchant fee.</w:t>
      </w:r>
    </w:p>
    <w:p w14:paraId="73E3F713" w14:textId="44F08603" w:rsidR="001D0EB3" w:rsidRDefault="001D0EB3" w:rsidP="00D75F55">
      <w:pPr>
        <w:pStyle w:val="ListParagraph"/>
        <w:numPr>
          <w:ilvl w:val="0"/>
          <w:numId w:val="3"/>
        </w:numPr>
      </w:pPr>
      <w:r>
        <w:t>Credit cards will not check the donor’s bank balance</w:t>
      </w:r>
      <w:r w:rsidR="009C48E6">
        <w:t xml:space="preserve">, as that is not how credit cards work. Debit cards </w:t>
      </w:r>
      <w:r w:rsidR="008D73EA">
        <w:t>will,</w:t>
      </w:r>
      <w:r w:rsidR="009C48E6">
        <w:t xml:space="preserve"> however.</w:t>
      </w:r>
      <w:r w:rsidR="00487976">
        <w:t xml:space="preserve"> </w:t>
      </w:r>
      <w:r w:rsidR="00F55B1C">
        <w:t>[</w:t>
      </w:r>
      <w:r w:rsidR="00F55B1C" w:rsidRPr="00F55B1C">
        <w:t>Service.nsw.gov.au, 2019</w:t>
      </w:r>
      <w:r w:rsidR="00F55B1C">
        <w:t>]</w:t>
      </w:r>
    </w:p>
    <w:p w14:paraId="00985C7C" w14:textId="50F0192A" w:rsidR="00643DC6" w:rsidRDefault="00643DC6" w:rsidP="00D75F55">
      <w:pPr>
        <w:pStyle w:val="ListParagraph"/>
        <w:numPr>
          <w:ilvl w:val="0"/>
          <w:numId w:val="3"/>
        </w:numPr>
      </w:pPr>
      <w:r>
        <w:lastRenderedPageBreak/>
        <w:t xml:space="preserve">To make recurring payments, the donor </w:t>
      </w:r>
      <w:proofErr w:type="gramStart"/>
      <w:r>
        <w:t>has to</w:t>
      </w:r>
      <w:proofErr w:type="gramEnd"/>
      <w:r>
        <w:t xml:space="preserve"> be registered.</w:t>
      </w:r>
    </w:p>
    <w:p w14:paraId="08DBCACB" w14:textId="51ACC98F" w:rsidR="00AD4089" w:rsidRDefault="00AD4089" w:rsidP="00D75F55">
      <w:pPr>
        <w:pStyle w:val="ListParagraph"/>
        <w:numPr>
          <w:ilvl w:val="0"/>
          <w:numId w:val="3"/>
        </w:numPr>
      </w:pPr>
      <w:r>
        <w:t>Because</w:t>
      </w:r>
      <w:r w:rsidR="00343B39">
        <w:t xml:space="preserve"> GAA is a signatory of the </w:t>
      </w:r>
      <w:r w:rsidR="00E20030">
        <w:t xml:space="preserve">Code of Conduct for the IFRCRC Movement and NGO’s in Disaster Relief and </w:t>
      </w:r>
      <w:r w:rsidR="00DC38AC">
        <w:t>they support the UN MDG,</w:t>
      </w:r>
      <w:r w:rsidR="00EA380D">
        <w:t xml:space="preserve"> this means the</w:t>
      </w:r>
      <w:r w:rsidR="00DC38AC">
        <w:t xml:space="preserve"> IFRCRC and the UN are stakeholder</w:t>
      </w:r>
      <w:r w:rsidR="00C401EF">
        <w:t>s of the GAA donation system.</w:t>
      </w:r>
    </w:p>
    <w:p w14:paraId="6755B802" w14:textId="11F29FF5" w:rsidR="00871899" w:rsidRDefault="00BE53C2" w:rsidP="00D75F55">
      <w:pPr>
        <w:pStyle w:val="ListParagraph"/>
        <w:numPr>
          <w:ilvl w:val="0"/>
          <w:numId w:val="3"/>
        </w:numPr>
      </w:pPr>
      <w:r>
        <w:t>Because t</w:t>
      </w:r>
      <w:r w:rsidRPr="00BE53C2">
        <w:t xml:space="preserve">he SCHR was the founder of the Code of Conduct for the </w:t>
      </w:r>
      <w:r w:rsidR="002534AD">
        <w:t>IFRCRC</w:t>
      </w:r>
      <w:r w:rsidRPr="00BE53C2">
        <w:t xml:space="preserve"> Movement and NGO</w:t>
      </w:r>
      <w:r w:rsidR="00D75B92">
        <w:t>’</w:t>
      </w:r>
      <w:r w:rsidRPr="00BE53C2">
        <w:t>s in Disaster Relief and its members are all signatories to the code</w:t>
      </w:r>
      <w:r w:rsidR="002534AD">
        <w:t>, it is included as a stakeholder.</w:t>
      </w:r>
      <w:r w:rsidR="00CB6307">
        <w:t xml:space="preserve"> [</w:t>
      </w:r>
      <w:r w:rsidR="005D5696" w:rsidRPr="005D5696">
        <w:t>International Federation of Red Cross and Red Crescent Societies, 2019</w:t>
      </w:r>
      <w:r w:rsidR="00CB6307">
        <w:t>]</w:t>
      </w:r>
    </w:p>
    <w:p w14:paraId="0F5814AB" w14:textId="5AAAD356" w:rsidR="00A71FD2" w:rsidRDefault="00A71FD2" w:rsidP="00D75F55">
      <w:pPr>
        <w:pStyle w:val="ListParagraph"/>
        <w:numPr>
          <w:ilvl w:val="0"/>
          <w:numId w:val="3"/>
        </w:numPr>
      </w:pPr>
      <w:r>
        <w:t>GAA has significant philanthropists donating to it, a</w:t>
      </w:r>
      <w:r w:rsidR="007B6DD4">
        <w:t>s well as partnerships with successful companies which also donate to it.</w:t>
      </w:r>
    </w:p>
    <w:p w14:paraId="667A6DF8" w14:textId="5CCE8116" w:rsidR="007B6DD4" w:rsidRDefault="007B6DD4" w:rsidP="00D75F55">
      <w:pPr>
        <w:pStyle w:val="ListParagraph"/>
        <w:numPr>
          <w:ilvl w:val="0"/>
          <w:numId w:val="3"/>
        </w:numPr>
      </w:pPr>
      <w:r>
        <w:t>GAA are store their money in a bank and not inside a mattress.</w:t>
      </w:r>
    </w:p>
    <w:p w14:paraId="2995E79B" w14:textId="7E0D8CDA" w:rsidR="002120B0" w:rsidRDefault="002120B0" w:rsidP="00D75F55">
      <w:pPr>
        <w:pStyle w:val="ListParagraph"/>
        <w:numPr>
          <w:ilvl w:val="0"/>
          <w:numId w:val="3"/>
        </w:numPr>
      </w:pPr>
      <w:r>
        <w:t xml:space="preserve">GAA </w:t>
      </w:r>
      <w:r w:rsidR="00F474CB">
        <w:t xml:space="preserve">will use Facebook to post updates about its </w:t>
      </w:r>
      <w:r w:rsidR="00BE2C25">
        <w:t>programs and projects.</w:t>
      </w:r>
    </w:p>
    <w:p w14:paraId="68E17111" w14:textId="3FD024C9" w:rsidR="008A5C8D" w:rsidRDefault="008A5C8D" w:rsidP="00D75F55">
      <w:pPr>
        <w:pStyle w:val="ListParagraph"/>
        <w:numPr>
          <w:ilvl w:val="0"/>
          <w:numId w:val="3"/>
        </w:numPr>
      </w:pPr>
      <w:r>
        <w:t>Australia</w:t>
      </w:r>
      <w:r w:rsidR="00A23AC0">
        <w:t xml:space="preserve"> Post will be used to deliver</w:t>
      </w:r>
      <w:r w:rsidR="00324949">
        <w:t xml:space="preserve"> mail to donors</w:t>
      </w:r>
      <w:r w:rsidR="00F553C8">
        <w:t>.</w:t>
      </w:r>
    </w:p>
    <w:p w14:paraId="2F20067E" w14:textId="1D326521" w:rsidR="00D76739" w:rsidRDefault="00D76739" w:rsidP="00D75F55">
      <w:pPr>
        <w:pStyle w:val="ListParagraph"/>
        <w:numPr>
          <w:ilvl w:val="0"/>
          <w:numId w:val="3"/>
        </w:numPr>
      </w:pPr>
      <w:r>
        <w:t xml:space="preserve">The optional fees can </w:t>
      </w:r>
      <w:r w:rsidR="00A71FD2">
        <w:t>only be both given.</w:t>
      </w:r>
    </w:p>
    <w:p w14:paraId="4CB17058" w14:textId="7DE34DF4" w:rsidR="00F553C8" w:rsidRDefault="00F553C8" w:rsidP="00D75F55">
      <w:pPr>
        <w:pStyle w:val="ListParagraph"/>
        <w:numPr>
          <w:ilvl w:val="0"/>
          <w:numId w:val="3"/>
        </w:numPr>
      </w:pPr>
      <w:r>
        <w:t>POLi is an external stakeholder and their notifications are not part of the GAA donation system.</w:t>
      </w:r>
    </w:p>
    <w:p w14:paraId="0E01EAD1" w14:textId="63339E33" w:rsidR="00FF2C86" w:rsidRDefault="006F1872" w:rsidP="00664869">
      <w:pPr>
        <w:pStyle w:val="ListParagraph"/>
        <w:numPr>
          <w:ilvl w:val="0"/>
          <w:numId w:val="3"/>
        </w:numPr>
      </w:pPr>
      <w:r>
        <w:t>This system will only cover online donations.</w:t>
      </w:r>
    </w:p>
    <w:p w14:paraId="0CB81E1E" w14:textId="49462B1E" w:rsidR="00825D87" w:rsidRDefault="008F095D" w:rsidP="00F7705D">
      <w:pPr>
        <w:pStyle w:val="ListParagraph"/>
        <w:numPr>
          <w:ilvl w:val="0"/>
          <w:numId w:val="3"/>
        </w:numPr>
      </w:pPr>
      <w:r>
        <w:t xml:space="preserve">The </w:t>
      </w:r>
      <w:r w:rsidR="00581561">
        <w:t xml:space="preserve">average donor will be making their donations online, so the assumption </w:t>
      </w:r>
      <w:r w:rsidR="00AF5034">
        <w:t>is that the average donor can only make their donations online. Partnered donating companies and significant philanthropists have a direct line with the executives of GAA</w:t>
      </w:r>
      <w:r w:rsidR="009B3974">
        <w:t>, hence they donate directly rather than through GAA’s website.</w:t>
      </w:r>
    </w:p>
    <w:p w14:paraId="23F102C1" w14:textId="17EEDDDE" w:rsidR="0051565C" w:rsidRDefault="00551192" w:rsidP="0051565C">
      <w:pPr>
        <w:pStyle w:val="ListParagraph"/>
        <w:numPr>
          <w:ilvl w:val="0"/>
          <w:numId w:val="3"/>
        </w:numPr>
      </w:pPr>
      <w:r>
        <w:t>F</w:t>
      </w:r>
      <w:r w:rsidR="0051565C">
        <w:t xml:space="preserve">or </w:t>
      </w:r>
      <w:r>
        <w:t>a</w:t>
      </w:r>
      <w:r w:rsidR="0051565C">
        <w:t xml:space="preserve"> donation to be tax deductible, the donation must be greater than $2</w:t>
      </w:r>
      <w:r w:rsidR="00CB6307">
        <w:t>.</w:t>
      </w:r>
      <w:r w:rsidR="0051565C">
        <w:t xml:space="preserve"> </w:t>
      </w:r>
      <w:r w:rsidR="00CB6307">
        <w:t>[</w:t>
      </w:r>
      <w:r w:rsidR="0051565C">
        <w:t>Etax – 2019 Tax Return Online, 2019</w:t>
      </w:r>
      <w:r w:rsidR="00CB6307">
        <w:t>]</w:t>
      </w:r>
    </w:p>
    <w:p w14:paraId="1F66BCDA" w14:textId="5B142F85" w:rsidR="005E3E4D" w:rsidRDefault="00CF1E79" w:rsidP="005E3E4D">
      <w:pPr>
        <w:pStyle w:val="Heading1"/>
      </w:pPr>
      <w:r>
        <w:t>References</w:t>
      </w:r>
    </w:p>
    <w:p w14:paraId="306FF48F" w14:textId="6B5518A3" w:rsidR="00094BBA" w:rsidRDefault="00EF4A94" w:rsidP="00EF4A94">
      <w:pPr>
        <w:pStyle w:val="ListParagraph"/>
        <w:numPr>
          <w:ilvl w:val="0"/>
          <w:numId w:val="16"/>
        </w:numPr>
      </w:pPr>
      <w:r>
        <w:t xml:space="preserve">Etax - 2019 Tax Return Online. (2019). How to claim tax deductible donations on your tax return. [online] Available at: </w:t>
      </w:r>
      <w:hyperlink r:id="rId10" w:history="1">
        <w:r w:rsidRPr="00BA160D">
          <w:rPr>
            <w:rStyle w:val="Hyperlink"/>
          </w:rPr>
          <w:t>https://www.etax.com.au/claim-tax-deductible-donations/</w:t>
        </w:r>
      </w:hyperlink>
      <w:r>
        <w:t xml:space="preserve"> [Accessed 1</w:t>
      </w:r>
      <w:r w:rsidR="00707058">
        <w:t>3</w:t>
      </w:r>
      <w:r>
        <w:t xml:space="preserve"> Sep. 2019]</w:t>
      </w:r>
    </w:p>
    <w:p w14:paraId="0A5C18F3" w14:textId="12993946" w:rsidR="00EF4A94" w:rsidRDefault="00913BB7" w:rsidP="00EF4A94">
      <w:pPr>
        <w:pStyle w:val="ListParagraph"/>
        <w:numPr>
          <w:ilvl w:val="0"/>
          <w:numId w:val="16"/>
        </w:numPr>
      </w:pPr>
      <w:r w:rsidRPr="00913BB7">
        <w:t xml:space="preserve">International Federation of Red Cross and Red Crescent Societies. (2019). Code of conduct. [online] Available at: </w:t>
      </w:r>
      <w:hyperlink r:id="rId11" w:history="1">
        <w:r w:rsidRPr="00BA160D">
          <w:rPr>
            <w:rStyle w:val="Hyperlink"/>
          </w:rPr>
          <w:t>https://media.ifrc.org/ifrc/who-we-are/the-movement/code-of-conduct/</w:t>
        </w:r>
      </w:hyperlink>
      <w:r>
        <w:t xml:space="preserve"> </w:t>
      </w:r>
      <w:r w:rsidRPr="00913BB7">
        <w:t>[Accessed 1</w:t>
      </w:r>
      <w:r w:rsidR="00487976">
        <w:t>3</w:t>
      </w:r>
      <w:r w:rsidRPr="00913BB7">
        <w:t xml:space="preserve"> Sep. 2019].</w:t>
      </w:r>
    </w:p>
    <w:p w14:paraId="1B36F904" w14:textId="53C6E97F" w:rsidR="00487976" w:rsidRPr="00094BBA" w:rsidRDefault="004E1DB2" w:rsidP="00EF4A94">
      <w:pPr>
        <w:pStyle w:val="ListParagraph"/>
        <w:numPr>
          <w:ilvl w:val="0"/>
          <w:numId w:val="16"/>
        </w:numPr>
      </w:pPr>
      <w:r w:rsidRPr="004E1DB2">
        <w:t>Service.nsw.gov.au. (2019). Merchant fees | Service NSW. [online] Available at:</w:t>
      </w:r>
      <w:r>
        <w:t xml:space="preserve"> </w:t>
      </w:r>
      <w:hyperlink r:id="rId12" w:history="1">
        <w:r w:rsidRPr="00BA160D">
          <w:rPr>
            <w:rStyle w:val="Hyperlink"/>
          </w:rPr>
          <w:t>https://www.service.nsw.gov.au/merchant-fees</w:t>
        </w:r>
      </w:hyperlink>
      <w:r>
        <w:t xml:space="preserve"> </w:t>
      </w:r>
      <w:r w:rsidRPr="004E1DB2">
        <w:t>[Accessed 1</w:t>
      </w:r>
      <w:r>
        <w:t>3</w:t>
      </w:r>
      <w:r w:rsidRPr="004E1DB2">
        <w:t xml:space="preserve"> Sep. 2019].</w:t>
      </w:r>
    </w:p>
    <w:sectPr w:rsidR="00487976" w:rsidRPr="00094BB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8AC81" w14:textId="77777777" w:rsidR="00A334B2" w:rsidRDefault="00A334B2" w:rsidP="00D85949">
      <w:pPr>
        <w:spacing w:after="0" w:line="240" w:lineRule="auto"/>
      </w:pPr>
      <w:r>
        <w:separator/>
      </w:r>
    </w:p>
  </w:endnote>
  <w:endnote w:type="continuationSeparator" w:id="0">
    <w:p w14:paraId="042913DB" w14:textId="77777777" w:rsidR="00A334B2" w:rsidRDefault="00A334B2" w:rsidP="00D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49585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C6A958" w14:textId="23826129" w:rsidR="00D85949" w:rsidRDefault="00D859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D5F6ED" w14:textId="77777777" w:rsidR="00D85949" w:rsidRDefault="00D85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D66C" w14:textId="77777777" w:rsidR="00A334B2" w:rsidRDefault="00A334B2" w:rsidP="00D85949">
      <w:pPr>
        <w:spacing w:after="0" w:line="240" w:lineRule="auto"/>
      </w:pPr>
      <w:r>
        <w:separator/>
      </w:r>
    </w:p>
  </w:footnote>
  <w:footnote w:type="continuationSeparator" w:id="0">
    <w:p w14:paraId="7F447C4C" w14:textId="77777777" w:rsidR="00A334B2" w:rsidRDefault="00A334B2" w:rsidP="00D8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EC8F" w14:textId="11CA6C3B" w:rsidR="00D85949" w:rsidRDefault="00D85949">
    <w:pPr>
      <w:pStyle w:val="Header"/>
    </w:pPr>
    <w:r>
      <w:t>Rafi Rahman</w:t>
    </w:r>
    <w:r w:rsidR="00DC2C4A">
      <w:t xml:space="preserve"> – u3191010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5A69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611B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4B05A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332CB5"/>
    <w:multiLevelType w:val="hybridMultilevel"/>
    <w:tmpl w:val="B32AE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34D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562470"/>
    <w:multiLevelType w:val="hybridMultilevel"/>
    <w:tmpl w:val="085C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44A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4D654B"/>
    <w:multiLevelType w:val="multilevel"/>
    <w:tmpl w:val="8A08C5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FD5542"/>
    <w:multiLevelType w:val="hybridMultilevel"/>
    <w:tmpl w:val="1E4E0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14C03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BB757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527B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D65C1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93414B"/>
    <w:multiLevelType w:val="hybridMultilevel"/>
    <w:tmpl w:val="2C6C8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B3AF3"/>
    <w:multiLevelType w:val="multilevel"/>
    <w:tmpl w:val="8D94DB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514A98"/>
    <w:multiLevelType w:val="multilevel"/>
    <w:tmpl w:val="BD6C5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14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1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6B"/>
    <w:rsid w:val="00007BA8"/>
    <w:rsid w:val="00022FCB"/>
    <w:rsid w:val="000268BC"/>
    <w:rsid w:val="00031098"/>
    <w:rsid w:val="00032654"/>
    <w:rsid w:val="00041925"/>
    <w:rsid w:val="000452AE"/>
    <w:rsid w:val="000459F5"/>
    <w:rsid w:val="0004616B"/>
    <w:rsid w:val="00046EBD"/>
    <w:rsid w:val="00055918"/>
    <w:rsid w:val="00056DE2"/>
    <w:rsid w:val="000649A5"/>
    <w:rsid w:val="00072607"/>
    <w:rsid w:val="00073423"/>
    <w:rsid w:val="0007734B"/>
    <w:rsid w:val="0008665D"/>
    <w:rsid w:val="000914EC"/>
    <w:rsid w:val="00094BBA"/>
    <w:rsid w:val="000A045B"/>
    <w:rsid w:val="000A3546"/>
    <w:rsid w:val="000B0699"/>
    <w:rsid w:val="000C2689"/>
    <w:rsid w:val="000D4E2D"/>
    <w:rsid w:val="000D5A2C"/>
    <w:rsid w:val="000E65EF"/>
    <w:rsid w:val="000F3ECF"/>
    <w:rsid w:val="000F46CD"/>
    <w:rsid w:val="000F4E8E"/>
    <w:rsid w:val="00103613"/>
    <w:rsid w:val="00103A05"/>
    <w:rsid w:val="001046E3"/>
    <w:rsid w:val="001055A8"/>
    <w:rsid w:val="00114A7F"/>
    <w:rsid w:val="00123B41"/>
    <w:rsid w:val="001424F8"/>
    <w:rsid w:val="00143C46"/>
    <w:rsid w:val="00145B05"/>
    <w:rsid w:val="0015497D"/>
    <w:rsid w:val="00162B58"/>
    <w:rsid w:val="001673AE"/>
    <w:rsid w:val="00171767"/>
    <w:rsid w:val="00172EDC"/>
    <w:rsid w:val="00187E62"/>
    <w:rsid w:val="001A1A95"/>
    <w:rsid w:val="001A327C"/>
    <w:rsid w:val="001A4251"/>
    <w:rsid w:val="001A6BA4"/>
    <w:rsid w:val="001B500F"/>
    <w:rsid w:val="001B6318"/>
    <w:rsid w:val="001C1988"/>
    <w:rsid w:val="001C4147"/>
    <w:rsid w:val="001C6E68"/>
    <w:rsid w:val="001D0EB3"/>
    <w:rsid w:val="001D7224"/>
    <w:rsid w:val="001E52AD"/>
    <w:rsid w:val="001E7BE3"/>
    <w:rsid w:val="001F333B"/>
    <w:rsid w:val="001F4610"/>
    <w:rsid w:val="001F553E"/>
    <w:rsid w:val="001F6E95"/>
    <w:rsid w:val="001F7F9A"/>
    <w:rsid w:val="00203134"/>
    <w:rsid w:val="002040BC"/>
    <w:rsid w:val="00205543"/>
    <w:rsid w:val="00207BE9"/>
    <w:rsid w:val="00211B25"/>
    <w:rsid w:val="002120B0"/>
    <w:rsid w:val="00216B9A"/>
    <w:rsid w:val="00233D69"/>
    <w:rsid w:val="00234CE3"/>
    <w:rsid w:val="002404E0"/>
    <w:rsid w:val="00240C7B"/>
    <w:rsid w:val="00245197"/>
    <w:rsid w:val="00252DA1"/>
    <w:rsid w:val="0025328D"/>
    <w:rsid w:val="002534AD"/>
    <w:rsid w:val="00253A9D"/>
    <w:rsid w:val="00256762"/>
    <w:rsid w:val="0026547B"/>
    <w:rsid w:val="00271344"/>
    <w:rsid w:val="00285AD1"/>
    <w:rsid w:val="00287CA9"/>
    <w:rsid w:val="00291B55"/>
    <w:rsid w:val="002A4429"/>
    <w:rsid w:val="002B0B08"/>
    <w:rsid w:val="002B1D0E"/>
    <w:rsid w:val="002B5F4F"/>
    <w:rsid w:val="002C1EA9"/>
    <w:rsid w:val="002C3782"/>
    <w:rsid w:val="002C4C78"/>
    <w:rsid w:val="002C569E"/>
    <w:rsid w:val="002C5ACE"/>
    <w:rsid w:val="002D2B84"/>
    <w:rsid w:val="002D58FF"/>
    <w:rsid w:val="002E0C19"/>
    <w:rsid w:val="002E15D3"/>
    <w:rsid w:val="002E4833"/>
    <w:rsid w:val="002E61ED"/>
    <w:rsid w:val="002E76CA"/>
    <w:rsid w:val="002F74C1"/>
    <w:rsid w:val="00305329"/>
    <w:rsid w:val="003124AD"/>
    <w:rsid w:val="0031304E"/>
    <w:rsid w:val="00317D97"/>
    <w:rsid w:val="003206E1"/>
    <w:rsid w:val="00320CE5"/>
    <w:rsid w:val="00324949"/>
    <w:rsid w:val="00324C8D"/>
    <w:rsid w:val="0033134B"/>
    <w:rsid w:val="00333403"/>
    <w:rsid w:val="00335E03"/>
    <w:rsid w:val="00336412"/>
    <w:rsid w:val="003367FD"/>
    <w:rsid w:val="003425A1"/>
    <w:rsid w:val="00343B39"/>
    <w:rsid w:val="0034437F"/>
    <w:rsid w:val="003455FC"/>
    <w:rsid w:val="00345768"/>
    <w:rsid w:val="003470A4"/>
    <w:rsid w:val="0034759B"/>
    <w:rsid w:val="00350D12"/>
    <w:rsid w:val="00357FE9"/>
    <w:rsid w:val="00362EB6"/>
    <w:rsid w:val="00363AC1"/>
    <w:rsid w:val="00374725"/>
    <w:rsid w:val="0037540A"/>
    <w:rsid w:val="00381BF7"/>
    <w:rsid w:val="00382933"/>
    <w:rsid w:val="00387775"/>
    <w:rsid w:val="003905E8"/>
    <w:rsid w:val="00393AAE"/>
    <w:rsid w:val="003A246E"/>
    <w:rsid w:val="003A6DCB"/>
    <w:rsid w:val="003A73E3"/>
    <w:rsid w:val="003B0DBC"/>
    <w:rsid w:val="003C07DF"/>
    <w:rsid w:val="003C4B2D"/>
    <w:rsid w:val="003C6271"/>
    <w:rsid w:val="003D00F0"/>
    <w:rsid w:val="003D31D8"/>
    <w:rsid w:val="003E023B"/>
    <w:rsid w:val="003E2435"/>
    <w:rsid w:val="003F6BBB"/>
    <w:rsid w:val="003F74DD"/>
    <w:rsid w:val="003F7970"/>
    <w:rsid w:val="00401F23"/>
    <w:rsid w:val="00406B6A"/>
    <w:rsid w:val="00427C7E"/>
    <w:rsid w:val="00440CDF"/>
    <w:rsid w:val="00443EC1"/>
    <w:rsid w:val="00446C01"/>
    <w:rsid w:val="0044743F"/>
    <w:rsid w:val="00452C5D"/>
    <w:rsid w:val="004546D6"/>
    <w:rsid w:val="00460505"/>
    <w:rsid w:val="00465750"/>
    <w:rsid w:val="00467FAD"/>
    <w:rsid w:val="00473450"/>
    <w:rsid w:val="00480EF2"/>
    <w:rsid w:val="00481C52"/>
    <w:rsid w:val="00487976"/>
    <w:rsid w:val="004A1F3C"/>
    <w:rsid w:val="004B0D46"/>
    <w:rsid w:val="004B61E4"/>
    <w:rsid w:val="004C4E12"/>
    <w:rsid w:val="004C5901"/>
    <w:rsid w:val="004E1DB2"/>
    <w:rsid w:val="004E7BF9"/>
    <w:rsid w:val="004F0326"/>
    <w:rsid w:val="004F42E6"/>
    <w:rsid w:val="004F497F"/>
    <w:rsid w:val="00511584"/>
    <w:rsid w:val="0051565C"/>
    <w:rsid w:val="005204D0"/>
    <w:rsid w:val="005248A2"/>
    <w:rsid w:val="00525B70"/>
    <w:rsid w:val="00530E50"/>
    <w:rsid w:val="0053770D"/>
    <w:rsid w:val="00543C3F"/>
    <w:rsid w:val="00551192"/>
    <w:rsid w:val="00553197"/>
    <w:rsid w:val="00557544"/>
    <w:rsid w:val="00563313"/>
    <w:rsid w:val="005647A1"/>
    <w:rsid w:val="00581561"/>
    <w:rsid w:val="005857AD"/>
    <w:rsid w:val="005906B7"/>
    <w:rsid w:val="00596B89"/>
    <w:rsid w:val="005A376C"/>
    <w:rsid w:val="005B394B"/>
    <w:rsid w:val="005D1534"/>
    <w:rsid w:val="005D5696"/>
    <w:rsid w:val="005E3ADA"/>
    <w:rsid w:val="005E3E4D"/>
    <w:rsid w:val="005E6D65"/>
    <w:rsid w:val="005E7160"/>
    <w:rsid w:val="005E730F"/>
    <w:rsid w:val="005F0232"/>
    <w:rsid w:val="005F067A"/>
    <w:rsid w:val="005F09CE"/>
    <w:rsid w:val="005F202B"/>
    <w:rsid w:val="005F4884"/>
    <w:rsid w:val="005F4D93"/>
    <w:rsid w:val="005F6717"/>
    <w:rsid w:val="00600238"/>
    <w:rsid w:val="006030A5"/>
    <w:rsid w:val="00622304"/>
    <w:rsid w:val="00624B1C"/>
    <w:rsid w:val="00625199"/>
    <w:rsid w:val="00630C68"/>
    <w:rsid w:val="00631D83"/>
    <w:rsid w:val="00631FEB"/>
    <w:rsid w:val="00634293"/>
    <w:rsid w:val="006421C1"/>
    <w:rsid w:val="00643DC6"/>
    <w:rsid w:val="00650E3C"/>
    <w:rsid w:val="006531C2"/>
    <w:rsid w:val="00654B01"/>
    <w:rsid w:val="00654E5A"/>
    <w:rsid w:val="00662960"/>
    <w:rsid w:val="00664869"/>
    <w:rsid w:val="00673A71"/>
    <w:rsid w:val="00674DB1"/>
    <w:rsid w:val="00675038"/>
    <w:rsid w:val="00675595"/>
    <w:rsid w:val="00676D04"/>
    <w:rsid w:val="00681BEC"/>
    <w:rsid w:val="006820E1"/>
    <w:rsid w:val="00687CA0"/>
    <w:rsid w:val="006925F0"/>
    <w:rsid w:val="00693ADC"/>
    <w:rsid w:val="00694708"/>
    <w:rsid w:val="00697195"/>
    <w:rsid w:val="006A4502"/>
    <w:rsid w:val="006A59A2"/>
    <w:rsid w:val="006B4B64"/>
    <w:rsid w:val="006C08D4"/>
    <w:rsid w:val="006C6276"/>
    <w:rsid w:val="006D06E5"/>
    <w:rsid w:val="006D16ED"/>
    <w:rsid w:val="006D74D1"/>
    <w:rsid w:val="006E2BFC"/>
    <w:rsid w:val="006E534E"/>
    <w:rsid w:val="006F1872"/>
    <w:rsid w:val="006F6D01"/>
    <w:rsid w:val="006F72F1"/>
    <w:rsid w:val="00705E8D"/>
    <w:rsid w:val="00707058"/>
    <w:rsid w:val="0071022F"/>
    <w:rsid w:val="00711570"/>
    <w:rsid w:val="007327E1"/>
    <w:rsid w:val="00734904"/>
    <w:rsid w:val="00734AA7"/>
    <w:rsid w:val="00750EF3"/>
    <w:rsid w:val="0075659C"/>
    <w:rsid w:val="00774842"/>
    <w:rsid w:val="00776F7A"/>
    <w:rsid w:val="00786789"/>
    <w:rsid w:val="00790703"/>
    <w:rsid w:val="0079241D"/>
    <w:rsid w:val="007954FC"/>
    <w:rsid w:val="00796CB7"/>
    <w:rsid w:val="00797E60"/>
    <w:rsid w:val="007A74E2"/>
    <w:rsid w:val="007A7EB2"/>
    <w:rsid w:val="007B45A6"/>
    <w:rsid w:val="007B5ABC"/>
    <w:rsid w:val="007B6DD4"/>
    <w:rsid w:val="007C6722"/>
    <w:rsid w:val="007D05D3"/>
    <w:rsid w:val="007D28E0"/>
    <w:rsid w:val="007D480C"/>
    <w:rsid w:val="007E0AB7"/>
    <w:rsid w:val="007E1001"/>
    <w:rsid w:val="007E38EE"/>
    <w:rsid w:val="007F3D76"/>
    <w:rsid w:val="007F7290"/>
    <w:rsid w:val="007F784F"/>
    <w:rsid w:val="00807F44"/>
    <w:rsid w:val="00816229"/>
    <w:rsid w:val="00825D87"/>
    <w:rsid w:val="00826586"/>
    <w:rsid w:val="00826D92"/>
    <w:rsid w:val="00841B91"/>
    <w:rsid w:val="0084382C"/>
    <w:rsid w:val="00850DC4"/>
    <w:rsid w:val="00862BCB"/>
    <w:rsid w:val="00870707"/>
    <w:rsid w:val="008711F1"/>
    <w:rsid w:val="00871899"/>
    <w:rsid w:val="00871D71"/>
    <w:rsid w:val="00873E3A"/>
    <w:rsid w:val="00877920"/>
    <w:rsid w:val="008910A7"/>
    <w:rsid w:val="00892402"/>
    <w:rsid w:val="00894ADC"/>
    <w:rsid w:val="00895225"/>
    <w:rsid w:val="008958EC"/>
    <w:rsid w:val="008A5B8E"/>
    <w:rsid w:val="008A5C8D"/>
    <w:rsid w:val="008A661A"/>
    <w:rsid w:val="008B632D"/>
    <w:rsid w:val="008D2F18"/>
    <w:rsid w:val="008D5B35"/>
    <w:rsid w:val="008D5D03"/>
    <w:rsid w:val="008D73EA"/>
    <w:rsid w:val="008F095D"/>
    <w:rsid w:val="008F0BBE"/>
    <w:rsid w:val="008F5885"/>
    <w:rsid w:val="008F5DA6"/>
    <w:rsid w:val="008F6FC2"/>
    <w:rsid w:val="00901FD8"/>
    <w:rsid w:val="00906943"/>
    <w:rsid w:val="009100D2"/>
    <w:rsid w:val="00910B6D"/>
    <w:rsid w:val="00913BB7"/>
    <w:rsid w:val="0091435B"/>
    <w:rsid w:val="00916081"/>
    <w:rsid w:val="00920B9C"/>
    <w:rsid w:val="00921D50"/>
    <w:rsid w:val="00925495"/>
    <w:rsid w:val="009337BF"/>
    <w:rsid w:val="00934172"/>
    <w:rsid w:val="00940D4F"/>
    <w:rsid w:val="00945DE7"/>
    <w:rsid w:val="00946E3B"/>
    <w:rsid w:val="009508C3"/>
    <w:rsid w:val="00954C77"/>
    <w:rsid w:val="00967ED1"/>
    <w:rsid w:val="0097720B"/>
    <w:rsid w:val="0097774E"/>
    <w:rsid w:val="00982A5C"/>
    <w:rsid w:val="00991A3C"/>
    <w:rsid w:val="009B3974"/>
    <w:rsid w:val="009B7729"/>
    <w:rsid w:val="009C48E6"/>
    <w:rsid w:val="009E25BD"/>
    <w:rsid w:val="009E68DC"/>
    <w:rsid w:val="009E7B5A"/>
    <w:rsid w:val="009F2465"/>
    <w:rsid w:val="009F76E7"/>
    <w:rsid w:val="00A03BB7"/>
    <w:rsid w:val="00A06913"/>
    <w:rsid w:val="00A143AA"/>
    <w:rsid w:val="00A224EF"/>
    <w:rsid w:val="00A22659"/>
    <w:rsid w:val="00A22B6C"/>
    <w:rsid w:val="00A23AC0"/>
    <w:rsid w:val="00A279AE"/>
    <w:rsid w:val="00A30123"/>
    <w:rsid w:val="00A334B2"/>
    <w:rsid w:val="00A35CFA"/>
    <w:rsid w:val="00A45247"/>
    <w:rsid w:val="00A51140"/>
    <w:rsid w:val="00A53E96"/>
    <w:rsid w:val="00A54AFD"/>
    <w:rsid w:val="00A61B20"/>
    <w:rsid w:val="00A672D9"/>
    <w:rsid w:val="00A71FD2"/>
    <w:rsid w:val="00A744FD"/>
    <w:rsid w:val="00A752B5"/>
    <w:rsid w:val="00A7769C"/>
    <w:rsid w:val="00A80F8A"/>
    <w:rsid w:val="00A84516"/>
    <w:rsid w:val="00AA257D"/>
    <w:rsid w:val="00AB7967"/>
    <w:rsid w:val="00AC686F"/>
    <w:rsid w:val="00AD0053"/>
    <w:rsid w:val="00AD1DFD"/>
    <w:rsid w:val="00AD1E86"/>
    <w:rsid w:val="00AD234D"/>
    <w:rsid w:val="00AD4089"/>
    <w:rsid w:val="00AD477D"/>
    <w:rsid w:val="00AD52B1"/>
    <w:rsid w:val="00AD59B8"/>
    <w:rsid w:val="00AE06C9"/>
    <w:rsid w:val="00AE089A"/>
    <w:rsid w:val="00AE3671"/>
    <w:rsid w:val="00AE3B83"/>
    <w:rsid w:val="00AE57A2"/>
    <w:rsid w:val="00AF4609"/>
    <w:rsid w:val="00AF5034"/>
    <w:rsid w:val="00AF67D2"/>
    <w:rsid w:val="00B00ACB"/>
    <w:rsid w:val="00B00C52"/>
    <w:rsid w:val="00B01AB4"/>
    <w:rsid w:val="00B1023F"/>
    <w:rsid w:val="00B15750"/>
    <w:rsid w:val="00B21C92"/>
    <w:rsid w:val="00B22D27"/>
    <w:rsid w:val="00B23F6C"/>
    <w:rsid w:val="00B24625"/>
    <w:rsid w:val="00B24B59"/>
    <w:rsid w:val="00B36FB1"/>
    <w:rsid w:val="00B42E72"/>
    <w:rsid w:val="00B505C5"/>
    <w:rsid w:val="00B52EFE"/>
    <w:rsid w:val="00B53F31"/>
    <w:rsid w:val="00B711E2"/>
    <w:rsid w:val="00B71D3C"/>
    <w:rsid w:val="00B74F64"/>
    <w:rsid w:val="00B75A18"/>
    <w:rsid w:val="00B76157"/>
    <w:rsid w:val="00B7716A"/>
    <w:rsid w:val="00B82DD3"/>
    <w:rsid w:val="00B86F99"/>
    <w:rsid w:val="00B92AD4"/>
    <w:rsid w:val="00B95454"/>
    <w:rsid w:val="00B95686"/>
    <w:rsid w:val="00BA3FC0"/>
    <w:rsid w:val="00BA621A"/>
    <w:rsid w:val="00BB08B8"/>
    <w:rsid w:val="00BC220B"/>
    <w:rsid w:val="00BC37E9"/>
    <w:rsid w:val="00BD5C6A"/>
    <w:rsid w:val="00BD6492"/>
    <w:rsid w:val="00BE2C25"/>
    <w:rsid w:val="00BE53C2"/>
    <w:rsid w:val="00BF4EEC"/>
    <w:rsid w:val="00C049B1"/>
    <w:rsid w:val="00C13614"/>
    <w:rsid w:val="00C16AE9"/>
    <w:rsid w:val="00C236EA"/>
    <w:rsid w:val="00C30286"/>
    <w:rsid w:val="00C321E2"/>
    <w:rsid w:val="00C32FB9"/>
    <w:rsid w:val="00C401EF"/>
    <w:rsid w:val="00C57369"/>
    <w:rsid w:val="00C62A6F"/>
    <w:rsid w:val="00C6419E"/>
    <w:rsid w:val="00C647B9"/>
    <w:rsid w:val="00C65122"/>
    <w:rsid w:val="00C65146"/>
    <w:rsid w:val="00C85B6A"/>
    <w:rsid w:val="00C903DE"/>
    <w:rsid w:val="00C914A3"/>
    <w:rsid w:val="00C95AAF"/>
    <w:rsid w:val="00CA0A7F"/>
    <w:rsid w:val="00CA1BC8"/>
    <w:rsid w:val="00CB00D8"/>
    <w:rsid w:val="00CB0DA2"/>
    <w:rsid w:val="00CB2922"/>
    <w:rsid w:val="00CB2AB4"/>
    <w:rsid w:val="00CB3CD0"/>
    <w:rsid w:val="00CB6307"/>
    <w:rsid w:val="00CE3035"/>
    <w:rsid w:val="00CE5DBC"/>
    <w:rsid w:val="00CF1E79"/>
    <w:rsid w:val="00D01FB2"/>
    <w:rsid w:val="00D169B9"/>
    <w:rsid w:val="00D17524"/>
    <w:rsid w:val="00D20E17"/>
    <w:rsid w:val="00D245F6"/>
    <w:rsid w:val="00D326E0"/>
    <w:rsid w:val="00D43D97"/>
    <w:rsid w:val="00D45519"/>
    <w:rsid w:val="00D61EA5"/>
    <w:rsid w:val="00D6634C"/>
    <w:rsid w:val="00D71B1D"/>
    <w:rsid w:val="00D75B92"/>
    <w:rsid w:val="00D75F55"/>
    <w:rsid w:val="00D76739"/>
    <w:rsid w:val="00D76E53"/>
    <w:rsid w:val="00D81F91"/>
    <w:rsid w:val="00D831DE"/>
    <w:rsid w:val="00D84F83"/>
    <w:rsid w:val="00D85949"/>
    <w:rsid w:val="00D90323"/>
    <w:rsid w:val="00D90CD9"/>
    <w:rsid w:val="00D928E2"/>
    <w:rsid w:val="00DA095D"/>
    <w:rsid w:val="00DB1541"/>
    <w:rsid w:val="00DB2B8E"/>
    <w:rsid w:val="00DB7E9A"/>
    <w:rsid w:val="00DC2C4A"/>
    <w:rsid w:val="00DC38AC"/>
    <w:rsid w:val="00DC5411"/>
    <w:rsid w:val="00DD3A7D"/>
    <w:rsid w:val="00DD6ED6"/>
    <w:rsid w:val="00DD769D"/>
    <w:rsid w:val="00DE52FA"/>
    <w:rsid w:val="00DE5FA9"/>
    <w:rsid w:val="00DE7EA0"/>
    <w:rsid w:val="00DF0426"/>
    <w:rsid w:val="00DF2EB5"/>
    <w:rsid w:val="00E018D1"/>
    <w:rsid w:val="00E15203"/>
    <w:rsid w:val="00E20030"/>
    <w:rsid w:val="00E21639"/>
    <w:rsid w:val="00E23C3C"/>
    <w:rsid w:val="00E27ED9"/>
    <w:rsid w:val="00E312F2"/>
    <w:rsid w:val="00E33189"/>
    <w:rsid w:val="00E351B8"/>
    <w:rsid w:val="00E36115"/>
    <w:rsid w:val="00E43A93"/>
    <w:rsid w:val="00E51910"/>
    <w:rsid w:val="00E53C77"/>
    <w:rsid w:val="00E54B3D"/>
    <w:rsid w:val="00E55BE3"/>
    <w:rsid w:val="00E5642B"/>
    <w:rsid w:val="00E67C57"/>
    <w:rsid w:val="00E71440"/>
    <w:rsid w:val="00E71611"/>
    <w:rsid w:val="00E74C2D"/>
    <w:rsid w:val="00E76C38"/>
    <w:rsid w:val="00E8564A"/>
    <w:rsid w:val="00E907D1"/>
    <w:rsid w:val="00E94245"/>
    <w:rsid w:val="00EA34ED"/>
    <w:rsid w:val="00EA380D"/>
    <w:rsid w:val="00EB449A"/>
    <w:rsid w:val="00EC109C"/>
    <w:rsid w:val="00ED28A0"/>
    <w:rsid w:val="00EE0B7D"/>
    <w:rsid w:val="00EE1C6D"/>
    <w:rsid w:val="00EE2168"/>
    <w:rsid w:val="00EE68C8"/>
    <w:rsid w:val="00EE6D98"/>
    <w:rsid w:val="00EE7E0B"/>
    <w:rsid w:val="00EF376A"/>
    <w:rsid w:val="00EF3A9F"/>
    <w:rsid w:val="00EF4A94"/>
    <w:rsid w:val="00F0239C"/>
    <w:rsid w:val="00F0361A"/>
    <w:rsid w:val="00F04A13"/>
    <w:rsid w:val="00F109E2"/>
    <w:rsid w:val="00F1505C"/>
    <w:rsid w:val="00F174CC"/>
    <w:rsid w:val="00F24B06"/>
    <w:rsid w:val="00F40291"/>
    <w:rsid w:val="00F4035F"/>
    <w:rsid w:val="00F474CB"/>
    <w:rsid w:val="00F52256"/>
    <w:rsid w:val="00F553C8"/>
    <w:rsid w:val="00F55B1C"/>
    <w:rsid w:val="00F5676B"/>
    <w:rsid w:val="00F61398"/>
    <w:rsid w:val="00F66D1F"/>
    <w:rsid w:val="00F7213D"/>
    <w:rsid w:val="00F743BC"/>
    <w:rsid w:val="00F7705D"/>
    <w:rsid w:val="00F77EFC"/>
    <w:rsid w:val="00F8256B"/>
    <w:rsid w:val="00F8390E"/>
    <w:rsid w:val="00F845B3"/>
    <w:rsid w:val="00F850A3"/>
    <w:rsid w:val="00F85471"/>
    <w:rsid w:val="00F9690F"/>
    <w:rsid w:val="00FC52DE"/>
    <w:rsid w:val="00FC5371"/>
    <w:rsid w:val="00FC575E"/>
    <w:rsid w:val="00FD3A16"/>
    <w:rsid w:val="00FD5B28"/>
    <w:rsid w:val="00FE1E18"/>
    <w:rsid w:val="00FF04EA"/>
    <w:rsid w:val="00FF1724"/>
    <w:rsid w:val="00FF1AE1"/>
    <w:rsid w:val="00FF2C86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0CCB"/>
  <w15:chartTrackingRefBased/>
  <w15:docId w15:val="{40DEAC9B-EC2E-48D3-A1ED-17AED516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4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FC0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5E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49"/>
  </w:style>
  <w:style w:type="paragraph" w:styleId="Footer">
    <w:name w:val="footer"/>
    <w:basedOn w:val="Normal"/>
    <w:link w:val="FooterChar"/>
    <w:uiPriority w:val="99"/>
    <w:unhideWhenUsed/>
    <w:rsid w:val="00D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49"/>
  </w:style>
  <w:style w:type="paragraph" w:styleId="ListParagraph">
    <w:name w:val="List Paragraph"/>
    <w:basedOn w:val="Normal"/>
    <w:uiPriority w:val="34"/>
    <w:qFormat/>
    <w:rsid w:val="000A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3F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F4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9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service.nsw.gov.au/merchant-fe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a.ifrc.org/ifrc/who-we-are/the-movement/code-of-conduc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tax.com.au/claim-tax-deductible-don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7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Rahman</dc:creator>
  <cp:keywords/>
  <dc:description/>
  <cp:lastModifiedBy>Rafi Rahman</cp:lastModifiedBy>
  <cp:revision>554</cp:revision>
  <cp:lastPrinted>2019-09-15T09:06:00Z</cp:lastPrinted>
  <dcterms:created xsi:type="dcterms:W3CDTF">2019-09-08T23:46:00Z</dcterms:created>
  <dcterms:modified xsi:type="dcterms:W3CDTF">2019-10-23T05:17:00Z</dcterms:modified>
</cp:coreProperties>
</file>