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C398" w14:textId="4876F694" w:rsidR="00753430" w:rsidRPr="000C3DAC" w:rsidRDefault="00753430" w:rsidP="00666131">
      <w:pPr>
        <w:spacing w:line="360" w:lineRule="auto"/>
        <w:jc w:val="center"/>
        <w:rPr>
          <w:sz w:val="24"/>
          <w:szCs w:val="24"/>
        </w:rPr>
      </w:pPr>
    </w:p>
    <w:p w14:paraId="16DE77E4" w14:textId="6FAA1D6C" w:rsidR="00BA3F89" w:rsidRPr="000C3DAC" w:rsidRDefault="00BA3F89" w:rsidP="00666131">
      <w:pPr>
        <w:spacing w:line="360" w:lineRule="auto"/>
        <w:jc w:val="center"/>
        <w:rPr>
          <w:sz w:val="24"/>
          <w:szCs w:val="24"/>
        </w:rPr>
      </w:pPr>
    </w:p>
    <w:p w14:paraId="6C37AFE4" w14:textId="2F63C12E" w:rsidR="00BA3F89" w:rsidRPr="000C3DAC" w:rsidRDefault="00BA3F89" w:rsidP="00666131">
      <w:pPr>
        <w:spacing w:line="360" w:lineRule="auto"/>
        <w:jc w:val="center"/>
        <w:rPr>
          <w:sz w:val="24"/>
          <w:szCs w:val="24"/>
        </w:rPr>
      </w:pPr>
    </w:p>
    <w:p w14:paraId="20F6C539" w14:textId="35F8E86F" w:rsidR="00BA3F89" w:rsidRPr="000C3DAC" w:rsidRDefault="00BA3F89" w:rsidP="00666131">
      <w:pPr>
        <w:spacing w:line="360" w:lineRule="auto"/>
        <w:jc w:val="center"/>
        <w:rPr>
          <w:sz w:val="24"/>
          <w:szCs w:val="24"/>
        </w:rPr>
      </w:pPr>
    </w:p>
    <w:p w14:paraId="28F9C42A" w14:textId="10E750EF" w:rsidR="00BA3F89" w:rsidRPr="000C3DAC" w:rsidRDefault="00BA3F89" w:rsidP="00666131">
      <w:pPr>
        <w:spacing w:line="360" w:lineRule="auto"/>
        <w:jc w:val="center"/>
        <w:rPr>
          <w:sz w:val="24"/>
          <w:szCs w:val="24"/>
        </w:rPr>
      </w:pPr>
    </w:p>
    <w:p w14:paraId="151893DA" w14:textId="6AECE06B" w:rsidR="00BA3F89" w:rsidRPr="000C3DAC" w:rsidRDefault="00BA3F89" w:rsidP="00666131">
      <w:pPr>
        <w:spacing w:line="360" w:lineRule="auto"/>
        <w:jc w:val="center"/>
        <w:rPr>
          <w:sz w:val="24"/>
          <w:szCs w:val="24"/>
        </w:rPr>
      </w:pPr>
    </w:p>
    <w:p w14:paraId="1C6A5AFD" w14:textId="373167F7" w:rsidR="00BA3F89" w:rsidRPr="000C3DAC" w:rsidRDefault="00BA3F89" w:rsidP="00666131">
      <w:pPr>
        <w:spacing w:line="360" w:lineRule="auto"/>
        <w:jc w:val="center"/>
        <w:rPr>
          <w:sz w:val="24"/>
          <w:szCs w:val="24"/>
        </w:rPr>
      </w:pPr>
    </w:p>
    <w:p w14:paraId="7D6E3037" w14:textId="073CA4BF" w:rsidR="00BA3F89" w:rsidRPr="000C3DAC" w:rsidRDefault="00BA3F89" w:rsidP="00666131">
      <w:pPr>
        <w:spacing w:line="360" w:lineRule="auto"/>
        <w:jc w:val="center"/>
        <w:rPr>
          <w:sz w:val="24"/>
          <w:szCs w:val="24"/>
        </w:rPr>
      </w:pPr>
    </w:p>
    <w:p w14:paraId="3C88E31E" w14:textId="6A7DC46C" w:rsidR="00BA3F89" w:rsidRPr="000C3DAC" w:rsidRDefault="00BA3F89" w:rsidP="00666131">
      <w:pPr>
        <w:spacing w:line="360" w:lineRule="auto"/>
        <w:jc w:val="center"/>
        <w:rPr>
          <w:sz w:val="24"/>
          <w:szCs w:val="24"/>
        </w:rPr>
      </w:pPr>
    </w:p>
    <w:p w14:paraId="75E54ADB" w14:textId="7875BBC6" w:rsidR="00BA3F89" w:rsidRPr="000C3DAC" w:rsidRDefault="00BA3F89" w:rsidP="00666131">
      <w:pPr>
        <w:spacing w:line="360" w:lineRule="auto"/>
        <w:jc w:val="center"/>
        <w:rPr>
          <w:sz w:val="24"/>
          <w:szCs w:val="24"/>
        </w:rPr>
      </w:pPr>
    </w:p>
    <w:p w14:paraId="57B1A3D3" w14:textId="54E6AA18" w:rsidR="00BA3F89" w:rsidRPr="000C3DAC" w:rsidRDefault="00BA3F89" w:rsidP="00666131">
      <w:pPr>
        <w:spacing w:line="360" w:lineRule="auto"/>
        <w:jc w:val="center"/>
        <w:rPr>
          <w:sz w:val="24"/>
          <w:szCs w:val="24"/>
        </w:rPr>
      </w:pPr>
    </w:p>
    <w:p w14:paraId="30184FC2" w14:textId="2FB894AD" w:rsidR="00BA3F89" w:rsidRPr="000C3DAC" w:rsidRDefault="00BA3F89" w:rsidP="00666131">
      <w:pPr>
        <w:spacing w:line="360" w:lineRule="auto"/>
        <w:jc w:val="center"/>
        <w:rPr>
          <w:sz w:val="24"/>
          <w:szCs w:val="24"/>
        </w:rPr>
      </w:pPr>
    </w:p>
    <w:p w14:paraId="572C8A76" w14:textId="62C8B3FF" w:rsidR="00BA3F89" w:rsidRPr="000C3DAC" w:rsidRDefault="00BA3F89" w:rsidP="00666131">
      <w:pPr>
        <w:spacing w:line="360" w:lineRule="auto"/>
        <w:jc w:val="center"/>
        <w:rPr>
          <w:sz w:val="24"/>
          <w:szCs w:val="24"/>
        </w:rPr>
      </w:pPr>
    </w:p>
    <w:p w14:paraId="48AE2364" w14:textId="5B90806E" w:rsidR="00BA3F89" w:rsidRPr="000C3DAC" w:rsidRDefault="00BA3F89" w:rsidP="00666131">
      <w:pPr>
        <w:spacing w:line="360" w:lineRule="auto"/>
        <w:jc w:val="center"/>
        <w:rPr>
          <w:sz w:val="24"/>
          <w:szCs w:val="24"/>
        </w:rPr>
      </w:pPr>
    </w:p>
    <w:p w14:paraId="519BD247" w14:textId="61DED139" w:rsidR="00BA3F89" w:rsidRPr="000C3DAC" w:rsidRDefault="00BA3F89" w:rsidP="00666131">
      <w:pPr>
        <w:spacing w:line="360" w:lineRule="auto"/>
        <w:jc w:val="center"/>
        <w:rPr>
          <w:sz w:val="24"/>
          <w:szCs w:val="24"/>
        </w:rPr>
      </w:pPr>
    </w:p>
    <w:p w14:paraId="3C0D52F8" w14:textId="6634D712" w:rsidR="00BA3F89" w:rsidRPr="000C3DAC" w:rsidRDefault="00BA3F89" w:rsidP="00666131">
      <w:pPr>
        <w:spacing w:line="360" w:lineRule="auto"/>
        <w:jc w:val="center"/>
        <w:rPr>
          <w:sz w:val="24"/>
          <w:szCs w:val="24"/>
        </w:rPr>
      </w:pPr>
    </w:p>
    <w:p w14:paraId="142BCBB9" w14:textId="6F33272F" w:rsidR="00BA3F89" w:rsidRPr="000C3DAC" w:rsidRDefault="00BA3F89" w:rsidP="00666131">
      <w:pPr>
        <w:spacing w:line="360" w:lineRule="auto"/>
        <w:jc w:val="center"/>
        <w:rPr>
          <w:sz w:val="24"/>
          <w:szCs w:val="24"/>
        </w:rPr>
      </w:pPr>
    </w:p>
    <w:p w14:paraId="18733202" w14:textId="16523AFD" w:rsidR="00BA3F89" w:rsidRPr="000C3DAC" w:rsidRDefault="00BA3F89" w:rsidP="00666131">
      <w:pPr>
        <w:spacing w:line="360" w:lineRule="auto"/>
        <w:jc w:val="center"/>
        <w:rPr>
          <w:sz w:val="24"/>
          <w:szCs w:val="24"/>
        </w:rPr>
      </w:pPr>
    </w:p>
    <w:p w14:paraId="6BADC197" w14:textId="03E8BB37" w:rsidR="00BA3F89" w:rsidRPr="000C3DAC" w:rsidRDefault="00BA3F89" w:rsidP="00666131">
      <w:pPr>
        <w:spacing w:line="360" w:lineRule="auto"/>
        <w:jc w:val="center"/>
        <w:rPr>
          <w:sz w:val="24"/>
          <w:szCs w:val="24"/>
        </w:rPr>
      </w:pPr>
    </w:p>
    <w:p w14:paraId="1262DC1D" w14:textId="0DCD5CEB" w:rsidR="00BA3F89" w:rsidRPr="000C3DAC" w:rsidRDefault="00BA3F89" w:rsidP="000C3DAC">
      <w:pPr>
        <w:pStyle w:val="Title"/>
        <w:jc w:val="center"/>
        <w:rPr>
          <w:rFonts w:ascii="Times New Roman" w:hAnsi="Times New Roman" w:cs="Times New Roman"/>
          <w:sz w:val="72"/>
          <w:szCs w:val="72"/>
        </w:rPr>
      </w:pPr>
      <w:r w:rsidRPr="000C3DAC">
        <w:rPr>
          <w:rFonts w:ascii="Times New Roman" w:hAnsi="Times New Roman" w:cs="Times New Roman"/>
          <w:sz w:val="72"/>
          <w:szCs w:val="72"/>
        </w:rPr>
        <w:t>Automation of Mutual Funds Analysis and Price Prediction</w:t>
      </w:r>
    </w:p>
    <w:p w14:paraId="1A725341" w14:textId="2EF09AB6" w:rsidR="00BA3F89" w:rsidRPr="000C3DAC" w:rsidRDefault="00BA3F89" w:rsidP="00666131">
      <w:pPr>
        <w:spacing w:line="360" w:lineRule="auto"/>
        <w:jc w:val="center"/>
        <w:rPr>
          <w:sz w:val="24"/>
          <w:szCs w:val="24"/>
        </w:rPr>
      </w:pPr>
    </w:p>
    <w:p w14:paraId="5F6C1780" w14:textId="50CE6C1B" w:rsidR="00BA3F89" w:rsidRPr="000C3DAC" w:rsidRDefault="00BA3F89" w:rsidP="00666131">
      <w:pPr>
        <w:spacing w:line="360" w:lineRule="auto"/>
        <w:jc w:val="center"/>
        <w:rPr>
          <w:sz w:val="24"/>
          <w:szCs w:val="24"/>
        </w:rPr>
      </w:pPr>
    </w:p>
    <w:p w14:paraId="7FDC6C8C" w14:textId="77777777" w:rsidR="00E35B22" w:rsidRPr="000C3DAC" w:rsidRDefault="00E35B22" w:rsidP="00666131">
      <w:pPr>
        <w:pStyle w:val="Heading1"/>
        <w:spacing w:line="360" w:lineRule="auto"/>
        <w:ind w:left="0" w:firstLine="0"/>
        <w:rPr>
          <w:rFonts w:ascii="Times New Roman" w:eastAsia="Times New Roman" w:hAnsi="Times New Roman" w:cs="Times New Roman"/>
          <w:sz w:val="24"/>
          <w:szCs w:val="24"/>
        </w:rPr>
      </w:pPr>
    </w:p>
    <w:p w14:paraId="2DF5DD15" w14:textId="77777777" w:rsidR="00E35B22" w:rsidRPr="000C3DAC" w:rsidRDefault="00E35B22" w:rsidP="00666131">
      <w:pPr>
        <w:pStyle w:val="Heading1"/>
        <w:spacing w:line="360" w:lineRule="auto"/>
        <w:ind w:left="0" w:firstLine="0"/>
        <w:rPr>
          <w:rFonts w:ascii="Times New Roman" w:hAnsi="Times New Roman" w:cs="Times New Roman"/>
          <w:sz w:val="24"/>
          <w:szCs w:val="24"/>
        </w:rPr>
      </w:pPr>
    </w:p>
    <w:p w14:paraId="27802F59"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0D84C6DE"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4A2B4BB0"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74C3FEDD"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34B46D0E"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10FA7148"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5C46EA61"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220CA534" w14:textId="7E6D2C82" w:rsidR="00666131" w:rsidRPr="000C3DAC" w:rsidRDefault="00BA3F89" w:rsidP="00666131">
      <w:pPr>
        <w:pStyle w:val="Heading1"/>
        <w:spacing w:line="360" w:lineRule="auto"/>
        <w:ind w:left="0" w:firstLine="0"/>
        <w:rPr>
          <w:rFonts w:ascii="Times New Roman" w:hAnsi="Times New Roman" w:cs="Times New Roman"/>
          <w:b/>
          <w:bCs/>
          <w:sz w:val="28"/>
          <w:szCs w:val="28"/>
        </w:rPr>
      </w:pPr>
      <w:r w:rsidRPr="000C3DAC">
        <w:rPr>
          <w:rFonts w:ascii="Times New Roman" w:hAnsi="Times New Roman" w:cs="Times New Roman"/>
          <w:b/>
          <w:bCs/>
          <w:sz w:val="28"/>
          <w:szCs w:val="28"/>
        </w:rPr>
        <w:lastRenderedPageBreak/>
        <w:t>About DCB</w:t>
      </w:r>
    </w:p>
    <w:p w14:paraId="3D516FA3" w14:textId="77777777" w:rsidR="000C3DAC" w:rsidRPr="000C3DAC" w:rsidRDefault="000C3DAC" w:rsidP="00666131">
      <w:pPr>
        <w:pStyle w:val="Heading1"/>
        <w:spacing w:line="360" w:lineRule="auto"/>
        <w:ind w:left="0" w:firstLine="0"/>
        <w:rPr>
          <w:rFonts w:ascii="Times New Roman" w:hAnsi="Times New Roman" w:cs="Times New Roman"/>
          <w:b/>
          <w:bCs/>
          <w:sz w:val="24"/>
          <w:szCs w:val="24"/>
        </w:rPr>
      </w:pPr>
    </w:p>
    <w:p w14:paraId="2FFB4239" w14:textId="5664587B" w:rsidR="00BA3F89" w:rsidRPr="00E5239B" w:rsidRDefault="007C5EAB" w:rsidP="00666131">
      <w:pPr>
        <w:pStyle w:val="Heading2"/>
        <w:spacing w:line="360" w:lineRule="auto"/>
        <w:ind w:left="0"/>
        <w:rPr>
          <w:b w:val="0"/>
          <w:bCs w:val="0"/>
          <w:noProof/>
        </w:rPr>
      </w:pPr>
      <w:r w:rsidRPr="000C3DAC">
        <w:rPr>
          <w:b w:val="0"/>
          <w:bCs w:val="0"/>
          <w:noProof/>
        </w:rPr>
        <w:drawing>
          <wp:anchor distT="0" distB="0" distL="114300" distR="114300" simplePos="0" relativeHeight="251650048" behindDoc="1" locked="0" layoutInCell="1" allowOverlap="1" wp14:anchorId="6D83C1E4" wp14:editId="64F73C11">
            <wp:simplePos x="0" y="0"/>
            <wp:positionH relativeFrom="column">
              <wp:posOffset>3766820</wp:posOffset>
            </wp:positionH>
            <wp:positionV relativeFrom="paragraph">
              <wp:posOffset>11430</wp:posOffset>
            </wp:positionV>
            <wp:extent cx="2461260" cy="1950720"/>
            <wp:effectExtent l="0" t="0" r="0" b="0"/>
            <wp:wrapTight wrapText="bothSides">
              <wp:wrapPolygon edited="0">
                <wp:start x="0" y="0"/>
                <wp:lineTo x="0" y="21305"/>
                <wp:lineTo x="21399" y="21305"/>
                <wp:lineTo x="21399" y="0"/>
                <wp:lineTo x="0" y="0"/>
              </wp:wrapPolygon>
            </wp:wrapTight>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BBank-28-11-17.jpg"/>
                    <pic:cNvPicPr/>
                  </pic:nvPicPr>
                  <pic:blipFill>
                    <a:blip r:embed="rId8">
                      <a:extLst>
                        <a:ext uri="{28A0092B-C50C-407E-A947-70E740481C1C}">
                          <a14:useLocalDpi xmlns:a14="http://schemas.microsoft.com/office/drawing/2010/main" val="0"/>
                        </a:ext>
                      </a:extLst>
                    </a:blip>
                    <a:stretch>
                      <a:fillRect/>
                    </a:stretch>
                  </pic:blipFill>
                  <pic:spPr>
                    <a:xfrm>
                      <a:off x="0" y="0"/>
                      <a:ext cx="2461260" cy="1950720"/>
                    </a:xfrm>
                    <a:prstGeom prst="rect">
                      <a:avLst/>
                    </a:prstGeom>
                  </pic:spPr>
                </pic:pic>
              </a:graphicData>
            </a:graphic>
            <wp14:sizeRelH relativeFrom="margin">
              <wp14:pctWidth>0</wp14:pctWidth>
            </wp14:sizeRelH>
            <wp14:sizeRelV relativeFrom="margin">
              <wp14:pctHeight>0</wp14:pctHeight>
            </wp14:sizeRelV>
          </wp:anchor>
        </w:drawing>
      </w:r>
      <w:r w:rsidR="00BA3F89" w:rsidRPr="000C3DAC">
        <w:rPr>
          <w:b w:val="0"/>
          <w:bCs w:val="0"/>
        </w:rPr>
        <w:t xml:space="preserve">DCB Bank is a modern emerging new generation private sector bank with 318 branches across 19 states and </w:t>
      </w:r>
      <w:r w:rsidRPr="000C3DAC">
        <w:rPr>
          <w:b w:val="0"/>
          <w:bCs w:val="0"/>
          <w:noProof/>
        </w:rPr>
        <w:t>three</w:t>
      </w:r>
      <w:r w:rsidR="00BA3F89" w:rsidRPr="000C3DAC">
        <w:rPr>
          <w:b w:val="0"/>
          <w:bCs w:val="0"/>
        </w:rPr>
        <w:t xml:space="preserve"> </w:t>
      </w:r>
      <w:r w:rsidR="00BA3F89" w:rsidRPr="00E5239B">
        <w:rPr>
          <w:b w:val="0"/>
          <w:bCs w:val="0"/>
          <w:noProof/>
        </w:rPr>
        <w:t>union territories. It is a scheduled commercial bank regulated by the Reserve Bank of India. It is professionally managed and governed. DCB Bank has contemporary technology and infrastructure including state of the art internet banking for personal as well as business banking customers.</w:t>
      </w:r>
    </w:p>
    <w:p w14:paraId="69309F90" w14:textId="77777777" w:rsidR="00BA3F89" w:rsidRPr="00E5239B" w:rsidRDefault="00BA3F89" w:rsidP="00666131">
      <w:pPr>
        <w:pStyle w:val="Heading2"/>
        <w:spacing w:line="360" w:lineRule="auto"/>
        <w:ind w:left="0"/>
        <w:rPr>
          <w:b w:val="0"/>
          <w:bCs w:val="0"/>
          <w:noProof/>
        </w:rPr>
      </w:pPr>
    </w:p>
    <w:p w14:paraId="55286058" w14:textId="792D1E27" w:rsidR="00BA3F89" w:rsidRPr="000C3DAC" w:rsidRDefault="00BA3F89" w:rsidP="00666131">
      <w:pPr>
        <w:pStyle w:val="Heading2"/>
        <w:spacing w:line="360" w:lineRule="auto"/>
        <w:ind w:left="0"/>
        <w:rPr>
          <w:b w:val="0"/>
          <w:bCs w:val="0"/>
        </w:rPr>
      </w:pPr>
      <w:r w:rsidRPr="00E5239B">
        <w:rPr>
          <w:b w:val="0"/>
          <w:bCs w:val="0"/>
          <w:noProof/>
        </w:rPr>
        <w:t>DCB</w:t>
      </w:r>
      <w:r w:rsidRPr="000C3DAC">
        <w:rPr>
          <w:b w:val="0"/>
          <w:bCs w:val="0"/>
        </w:rPr>
        <w:t xml:space="preserve"> Bank’s business segments are Retail, micro-SME, SME, mid-Corporate, Agriculture, Commodities, Government, Public Sector, Indian Banks, Co-operative Banks and </w:t>
      </w:r>
      <w:r w:rsidRPr="000C3DAC">
        <w:rPr>
          <w:b w:val="0"/>
          <w:bCs w:val="0"/>
          <w:noProof/>
        </w:rPr>
        <w:t>Non</w:t>
      </w:r>
      <w:r w:rsidR="007C5EAB" w:rsidRPr="000C3DAC">
        <w:rPr>
          <w:b w:val="0"/>
          <w:bCs w:val="0"/>
          <w:noProof/>
        </w:rPr>
        <w:t>-</w:t>
      </w:r>
      <w:r w:rsidRPr="000C3DAC">
        <w:rPr>
          <w:b w:val="0"/>
          <w:bCs w:val="0"/>
          <w:noProof/>
        </w:rPr>
        <w:t>Banking</w:t>
      </w:r>
      <w:r w:rsidRPr="000C3DAC">
        <w:rPr>
          <w:b w:val="0"/>
          <w:bCs w:val="0"/>
        </w:rPr>
        <w:t xml:space="preserve"> Finance Companies (NBFC). DCB Bank has approximately 450,000 customers.</w:t>
      </w:r>
    </w:p>
    <w:p w14:paraId="30FA838F" w14:textId="77777777" w:rsidR="00BA3F89" w:rsidRPr="000C3DAC" w:rsidRDefault="00BA3F89" w:rsidP="00666131">
      <w:pPr>
        <w:pStyle w:val="Heading2"/>
        <w:spacing w:line="360" w:lineRule="auto"/>
        <w:ind w:left="0"/>
        <w:rPr>
          <w:b w:val="0"/>
          <w:bCs w:val="0"/>
        </w:rPr>
      </w:pPr>
    </w:p>
    <w:p w14:paraId="1D62122D" w14:textId="042B838A" w:rsidR="00BA3F89" w:rsidRPr="000C3DAC" w:rsidRDefault="00BA3F89" w:rsidP="00666131">
      <w:pPr>
        <w:pStyle w:val="Heading2"/>
        <w:spacing w:line="360" w:lineRule="auto"/>
        <w:ind w:left="0"/>
        <w:rPr>
          <w:b w:val="0"/>
          <w:bCs w:val="0"/>
        </w:rPr>
      </w:pPr>
      <w:r w:rsidRPr="000C3DAC">
        <w:rPr>
          <w:b w:val="0"/>
          <w:bCs w:val="0"/>
        </w:rPr>
        <w:t xml:space="preserve">DCB Bank has deep roots in India since its inception in </w:t>
      </w:r>
      <w:r w:rsidR="007C5EAB" w:rsidRPr="000C3DAC">
        <w:rPr>
          <w:b w:val="0"/>
          <w:bCs w:val="0"/>
        </w:rPr>
        <w:t xml:space="preserve">the </w:t>
      </w:r>
      <w:r w:rsidRPr="000C3DAC">
        <w:rPr>
          <w:b w:val="0"/>
          <w:bCs w:val="0"/>
          <w:noProof/>
        </w:rPr>
        <w:t>1930s</w:t>
      </w:r>
      <w:r w:rsidRPr="000C3DAC">
        <w:rPr>
          <w:b w:val="0"/>
          <w:bCs w:val="0"/>
        </w:rPr>
        <w:t xml:space="preserve">. Its promoter and promoter group the Aga Khan Fund for Economic Development (AKFED) &amp; Platinum Jubilee Investments Ltd. holds over 15.01% stake. AKFED is an international development enterprise. It </w:t>
      </w:r>
      <w:r w:rsidRPr="00E5239B">
        <w:rPr>
          <w:b w:val="0"/>
          <w:bCs w:val="0"/>
          <w:noProof/>
        </w:rPr>
        <w:t>is dedicated</w:t>
      </w:r>
      <w:r w:rsidRPr="000C3DAC">
        <w:rPr>
          <w:b w:val="0"/>
          <w:bCs w:val="0"/>
        </w:rPr>
        <w:t xml:space="preserve"> to promoting entrepreneurship and building economically sound companies.</w:t>
      </w:r>
    </w:p>
    <w:p w14:paraId="1461FF6E" w14:textId="0E90DE94" w:rsidR="007C5EAB" w:rsidRPr="000C3DAC" w:rsidRDefault="007C5EAB" w:rsidP="00666131">
      <w:pPr>
        <w:pStyle w:val="Heading2"/>
        <w:spacing w:line="360" w:lineRule="auto"/>
        <w:ind w:left="0"/>
        <w:rPr>
          <w:sz w:val="28"/>
          <w:szCs w:val="28"/>
        </w:rPr>
      </w:pPr>
    </w:p>
    <w:p w14:paraId="66B78F68" w14:textId="62437F3C" w:rsidR="007C5EAB" w:rsidRPr="000C3DAC" w:rsidRDefault="007C5EAB" w:rsidP="00666131">
      <w:pPr>
        <w:pStyle w:val="Heading1"/>
        <w:spacing w:line="360" w:lineRule="auto"/>
        <w:ind w:left="300"/>
        <w:rPr>
          <w:rFonts w:ascii="Times New Roman" w:hAnsi="Times New Roman" w:cs="Times New Roman"/>
          <w:b/>
          <w:bCs/>
          <w:sz w:val="28"/>
          <w:szCs w:val="28"/>
        </w:rPr>
      </w:pPr>
      <w:r w:rsidRPr="000C3DAC">
        <w:rPr>
          <w:rFonts w:ascii="Times New Roman" w:hAnsi="Times New Roman" w:cs="Times New Roman"/>
          <w:b/>
          <w:bCs/>
          <w:sz w:val="28"/>
          <w:szCs w:val="28"/>
        </w:rPr>
        <w:t>INTRODUCTION</w:t>
      </w:r>
    </w:p>
    <w:p w14:paraId="7AA91392" w14:textId="3E04BD89" w:rsidR="00BA3F89" w:rsidRPr="000C3DAC" w:rsidRDefault="007C5EAB" w:rsidP="00666131">
      <w:pPr>
        <w:pStyle w:val="Heading2"/>
        <w:spacing w:line="360" w:lineRule="auto"/>
        <w:ind w:left="0"/>
        <w:rPr>
          <w:b w:val="0"/>
          <w:bCs w:val="0"/>
          <w:noProof/>
        </w:rPr>
      </w:pPr>
      <w:r w:rsidRPr="000C3DAC">
        <w:rPr>
          <w:b w:val="0"/>
          <w:bCs w:val="0"/>
        </w:rPr>
        <w:t xml:space="preserve">The project </w:t>
      </w:r>
      <w:r w:rsidR="004667F1" w:rsidRPr="000C3DAC">
        <w:rPr>
          <w:b w:val="0"/>
          <w:bCs w:val="0"/>
          <w:noProof/>
        </w:rPr>
        <w:t>divided</w:t>
      </w:r>
      <w:r w:rsidRPr="000C3DAC">
        <w:rPr>
          <w:b w:val="0"/>
          <w:bCs w:val="0"/>
        </w:rPr>
        <w:t xml:space="preserve"> in</w:t>
      </w:r>
      <w:r w:rsidR="004667F1" w:rsidRPr="000C3DAC">
        <w:rPr>
          <w:b w:val="0"/>
          <w:bCs w:val="0"/>
        </w:rPr>
        <w:t>to</w:t>
      </w:r>
      <w:r w:rsidRPr="000C3DAC">
        <w:rPr>
          <w:b w:val="0"/>
          <w:bCs w:val="0"/>
        </w:rPr>
        <w:t xml:space="preserve"> two stages.</w:t>
      </w:r>
      <w:r w:rsidR="004667F1" w:rsidRPr="000C3DAC">
        <w:rPr>
          <w:b w:val="0"/>
          <w:bCs w:val="0"/>
        </w:rPr>
        <w:t xml:space="preserve"> </w:t>
      </w:r>
      <w:r w:rsidRPr="000C3DAC">
        <w:rPr>
          <w:b w:val="0"/>
          <w:bCs w:val="0"/>
          <w:noProof/>
        </w:rPr>
        <w:t>Firstly</w:t>
      </w:r>
      <w:r w:rsidR="004667F1" w:rsidRPr="000C3DAC">
        <w:rPr>
          <w:b w:val="0"/>
          <w:bCs w:val="0"/>
          <w:noProof/>
        </w:rPr>
        <w:t>,</w:t>
      </w:r>
      <w:r w:rsidRPr="000C3DAC">
        <w:rPr>
          <w:b w:val="0"/>
          <w:bCs w:val="0"/>
          <w:noProof/>
        </w:rPr>
        <w:t xml:space="preserve"> Mutual Funds Data</w:t>
      </w:r>
      <w:r w:rsidR="00524744" w:rsidRPr="000C3DAC">
        <w:rPr>
          <w:b w:val="0"/>
          <w:bCs w:val="0"/>
          <w:noProof/>
        </w:rPr>
        <w:t xml:space="preserve"> (2006-2018 (present date)</w:t>
      </w:r>
      <w:r w:rsidR="00156694" w:rsidRPr="000C3DAC">
        <w:rPr>
          <w:b w:val="0"/>
          <w:bCs w:val="0"/>
          <w:noProof/>
        </w:rPr>
        <w:t xml:space="preserve">) </w:t>
      </w:r>
      <w:r w:rsidR="004667F1" w:rsidRPr="000C3DAC">
        <w:rPr>
          <w:b w:val="0"/>
          <w:bCs w:val="0"/>
          <w:noProof/>
        </w:rPr>
        <w:t>updated daily</w:t>
      </w:r>
      <w:r w:rsidRPr="000C3DAC">
        <w:rPr>
          <w:b w:val="0"/>
          <w:bCs w:val="0"/>
          <w:noProof/>
        </w:rPr>
        <w:t xml:space="preserve"> from AMFI API</w:t>
      </w:r>
      <w:r w:rsidR="00524744" w:rsidRPr="000C3DAC">
        <w:rPr>
          <w:b w:val="0"/>
          <w:bCs w:val="0"/>
          <w:noProof/>
        </w:rPr>
        <w:t xml:space="preserve"> </w:t>
      </w:r>
      <w:r w:rsidRPr="000C3DAC">
        <w:rPr>
          <w:b w:val="0"/>
          <w:bCs w:val="0"/>
          <w:noProof/>
        </w:rPr>
        <w:t xml:space="preserve"> and this data stored in the Database</w:t>
      </w:r>
      <w:r w:rsidR="00524744" w:rsidRPr="000C3DAC">
        <w:rPr>
          <w:b w:val="0"/>
          <w:bCs w:val="0"/>
          <w:noProof/>
        </w:rPr>
        <w:t xml:space="preserve"> </w:t>
      </w:r>
      <w:r w:rsidRPr="000C3DAC">
        <w:rPr>
          <w:b w:val="0"/>
          <w:bCs w:val="0"/>
          <w:noProof/>
        </w:rPr>
        <w:t xml:space="preserve">(HIVE, Local Database)  </w:t>
      </w:r>
      <w:r w:rsidR="00524744" w:rsidRPr="000C3DAC">
        <w:rPr>
          <w:b w:val="0"/>
          <w:bCs w:val="0"/>
          <w:noProof/>
        </w:rPr>
        <w:t xml:space="preserve">then required data </w:t>
      </w:r>
      <w:r w:rsidR="007D6D95" w:rsidRPr="000C3DAC">
        <w:rPr>
          <w:b w:val="0"/>
          <w:bCs w:val="0"/>
          <w:noProof/>
        </w:rPr>
        <w:t>be</w:t>
      </w:r>
      <w:r w:rsidR="00524744" w:rsidRPr="000C3DAC">
        <w:rPr>
          <w:b w:val="0"/>
          <w:bCs w:val="0"/>
          <w:noProof/>
        </w:rPr>
        <w:t xml:space="preserve"> plotted to observe the behavior of the </w:t>
      </w:r>
      <w:r w:rsidR="007D6D95" w:rsidRPr="000C3DAC">
        <w:rPr>
          <w:b w:val="0"/>
          <w:bCs w:val="0"/>
          <w:noProof/>
        </w:rPr>
        <w:t>T</w:t>
      </w:r>
      <w:r w:rsidR="00524744" w:rsidRPr="000C3DAC">
        <w:rPr>
          <w:b w:val="0"/>
          <w:bCs w:val="0"/>
          <w:noProof/>
        </w:rPr>
        <w:t>ime</w:t>
      </w:r>
      <w:r w:rsidR="007D6D95" w:rsidRPr="000C3DAC">
        <w:rPr>
          <w:b w:val="0"/>
          <w:bCs w:val="0"/>
          <w:noProof/>
        </w:rPr>
        <w:t xml:space="preserve"> </w:t>
      </w:r>
      <w:r w:rsidR="00524744" w:rsidRPr="000C3DAC">
        <w:rPr>
          <w:b w:val="0"/>
          <w:bCs w:val="0"/>
          <w:noProof/>
        </w:rPr>
        <w:t xml:space="preserve">series data. Then data rolling average and </w:t>
      </w:r>
      <w:r w:rsidR="007D6D95" w:rsidRPr="000C3DAC">
        <w:rPr>
          <w:b w:val="0"/>
          <w:bCs w:val="0"/>
          <w:noProof/>
        </w:rPr>
        <w:t xml:space="preserve">the </w:t>
      </w:r>
      <w:r w:rsidR="00524744" w:rsidRPr="000C3DAC">
        <w:rPr>
          <w:b w:val="0"/>
          <w:bCs w:val="0"/>
          <w:noProof/>
        </w:rPr>
        <w:t xml:space="preserve">standard deviation is calculated for </w:t>
      </w:r>
      <w:r w:rsidR="004667F1" w:rsidRPr="000C3DAC">
        <w:rPr>
          <w:b w:val="0"/>
          <w:bCs w:val="0"/>
          <w:noProof/>
        </w:rPr>
        <w:t>22 working</w:t>
      </w:r>
      <w:r w:rsidR="00524744" w:rsidRPr="000C3DAC">
        <w:rPr>
          <w:b w:val="0"/>
          <w:bCs w:val="0"/>
          <w:noProof/>
        </w:rPr>
        <w:t xml:space="preserve"> days</w:t>
      </w:r>
      <w:r w:rsidR="007D6D95" w:rsidRPr="000C3DAC">
        <w:rPr>
          <w:b w:val="0"/>
          <w:bCs w:val="0"/>
          <w:noProof/>
        </w:rPr>
        <w:t xml:space="preserve"> (step size=22)</w:t>
      </w:r>
      <w:r w:rsidR="004667F1" w:rsidRPr="000C3DAC">
        <w:rPr>
          <w:b w:val="0"/>
          <w:bCs w:val="0"/>
          <w:noProof/>
        </w:rPr>
        <w:t xml:space="preserve"> of a month</w:t>
      </w:r>
      <w:r w:rsidR="007D6D95" w:rsidRPr="000C3DAC">
        <w:rPr>
          <w:b w:val="0"/>
          <w:bCs w:val="0"/>
          <w:noProof/>
        </w:rPr>
        <w:t>. In this stage, Return and Risk of the mutual funds calculated monthly, Quarterly, Semi-Annual and Annually. Now to compare the mutual funds</w:t>
      </w:r>
      <w:r w:rsidR="009F1527" w:rsidRPr="000C3DAC">
        <w:rPr>
          <w:b w:val="0"/>
          <w:bCs w:val="0"/>
          <w:noProof/>
        </w:rPr>
        <w:t>,</w:t>
      </w:r>
      <w:r w:rsidR="007D6D95" w:rsidRPr="000C3DAC">
        <w:rPr>
          <w:b w:val="0"/>
          <w:bCs w:val="0"/>
          <w:noProof/>
        </w:rPr>
        <w:t xml:space="preserve"> past two years data is used to calculate </w:t>
      </w:r>
      <w:r w:rsidR="00E50635" w:rsidRPr="000C3DAC">
        <w:rPr>
          <w:b w:val="0"/>
          <w:bCs w:val="0"/>
          <w:noProof/>
        </w:rPr>
        <w:t>R</w:t>
      </w:r>
      <w:r w:rsidR="007D6D95" w:rsidRPr="000C3DAC">
        <w:rPr>
          <w:b w:val="0"/>
          <w:bCs w:val="0"/>
          <w:noProof/>
        </w:rPr>
        <w:t>isk ratios</w:t>
      </w:r>
      <w:r w:rsidR="00E50635" w:rsidRPr="000C3DAC">
        <w:rPr>
          <w:b w:val="0"/>
          <w:bCs w:val="0"/>
          <w:noProof/>
        </w:rPr>
        <w:t xml:space="preserve"> and Return. </w:t>
      </w:r>
    </w:p>
    <w:p w14:paraId="0C37615E" w14:textId="77777777" w:rsidR="00E50635" w:rsidRPr="000C3DAC" w:rsidRDefault="00E50635" w:rsidP="00666131">
      <w:pPr>
        <w:spacing w:line="360" w:lineRule="auto"/>
        <w:rPr>
          <w:sz w:val="24"/>
          <w:szCs w:val="24"/>
        </w:rPr>
      </w:pPr>
    </w:p>
    <w:p w14:paraId="62B377C7" w14:textId="5BA0DFD6" w:rsidR="00E50635" w:rsidRPr="000C3DAC" w:rsidRDefault="00E50635" w:rsidP="00666131">
      <w:pPr>
        <w:pStyle w:val="ListParagraph"/>
        <w:spacing w:line="360" w:lineRule="auto"/>
        <w:ind w:left="720"/>
        <w:rPr>
          <w:b/>
          <w:bCs/>
          <w:sz w:val="24"/>
          <w:szCs w:val="24"/>
        </w:rPr>
      </w:pPr>
      <w:r w:rsidRPr="000C3DAC">
        <w:rPr>
          <w:b/>
          <w:bCs/>
          <w:sz w:val="24"/>
          <w:szCs w:val="24"/>
        </w:rPr>
        <w:t>Risk Ratios</w:t>
      </w:r>
      <w:r w:rsidR="009F1527" w:rsidRPr="000C3DAC">
        <w:rPr>
          <w:b/>
          <w:bCs/>
          <w:sz w:val="24"/>
          <w:szCs w:val="24"/>
        </w:rPr>
        <w:t xml:space="preserve">: </w:t>
      </w:r>
      <w:r w:rsidR="009F1527" w:rsidRPr="000C3DAC">
        <w:rPr>
          <w:sz w:val="24"/>
          <w:szCs w:val="24"/>
        </w:rPr>
        <w:t>Depending on the benchmark index</w:t>
      </w:r>
    </w:p>
    <w:p w14:paraId="617DBAF2" w14:textId="40816011"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Active Risk</w:t>
      </w:r>
    </w:p>
    <w:p w14:paraId="3E4F31EF" w14:textId="0A76F0F4"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Volatility</w:t>
      </w:r>
    </w:p>
    <w:p w14:paraId="10066822" w14:textId="3B15ABC0"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lastRenderedPageBreak/>
        <w:t>Beta</w:t>
      </w:r>
    </w:p>
    <w:p w14:paraId="496AA676" w14:textId="364AE551"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Jensen Alpha</w:t>
      </w:r>
    </w:p>
    <w:p w14:paraId="724C3229" w14:textId="430535B2"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Sharpe Ratio</w:t>
      </w:r>
    </w:p>
    <w:p w14:paraId="39E9D12B" w14:textId="09A48D0C"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Treynor Ratio</w:t>
      </w:r>
    </w:p>
    <w:p w14:paraId="08C3CDD2" w14:textId="20C9ED5F"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Information Ratio</w:t>
      </w:r>
    </w:p>
    <w:p w14:paraId="7DA42B27" w14:textId="634BE3AF" w:rsidR="00E50635" w:rsidRPr="000C3DAC" w:rsidRDefault="00E50635" w:rsidP="00666131">
      <w:pPr>
        <w:pStyle w:val="ListParagraph"/>
        <w:numPr>
          <w:ilvl w:val="0"/>
          <w:numId w:val="15"/>
        </w:numPr>
        <w:spacing w:line="360" w:lineRule="auto"/>
        <w:ind w:left="1080"/>
        <w:rPr>
          <w:sz w:val="24"/>
          <w:szCs w:val="24"/>
        </w:rPr>
      </w:pPr>
      <w:proofErr w:type="spellStart"/>
      <w:r w:rsidRPr="000C3DAC">
        <w:rPr>
          <w:sz w:val="24"/>
          <w:szCs w:val="24"/>
        </w:rPr>
        <w:t>Sortino</w:t>
      </w:r>
      <w:proofErr w:type="spellEnd"/>
      <w:r w:rsidRPr="000C3DAC">
        <w:rPr>
          <w:sz w:val="24"/>
          <w:szCs w:val="24"/>
        </w:rPr>
        <w:t xml:space="preserve"> Ratio</w:t>
      </w:r>
    </w:p>
    <w:p w14:paraId="7A8193AC" w14:textId="580B2452" w:rsidR="007D6D95" w:rsidRPr="000C3DAC" w:rsidRDefault="007D6D95" w:rsidP="00666131">
      <w:pPr>
        <w:pStyle w:val="Heading2"/>
        <w:spacing w:line="360" w:lineRule="auto"/>
        <w:ind w:left="0"/>
        <w:rPr>
          <w:b w:val="0"/>
          <w:bCs w:val="0"/>
        </w:rPr>
      </w:pPr>
    </w:p>
    <w:p w14:paraId="3E7D3AED" w14:textId="68DD622C" w:rsidR="007D6D95" w:rsidRPr="000C3DAC" w:rsidRDefault="00E50635" w:rsidP="00666131">
      <w:pPr>
        <w:pStyle w:val="Heading2"/>
        <w:spacing w:line="360" w:lineRule="auto"/>
        <w:ind w:left="0"/>
        <w:rPr>
          <w:b w:val="0"/>
          <w:bCs w:val="0"/>
          <w:noProof/>
        </w:rPr>
      </w:pPr>
      <w:r w:rsidRPr="000C3DAC">
        <w:rPr>
          <w:b w:val="0"/>
          <w:bCs w:val="0"/>
        </w:rPr>
        <w:t xml:space="preserve">The second stage of the project is to predict the future prices of the Mutual </w:t>
      </w:r>
      <w:r w:rsidRPr="000C3DAC">
        <w:rPr>
          <w:b w:val="0"/>
          <w:bCs w:val="0"/>
          <w:noProof/>
        </w:rPr>
        <w:t>Funds. Here the Machine learning and Deep learning models are used to predict the future prices of the funds.</w:t>
      </w:r>
    </w:p>
    <w:p w14:paraId="100C13FE" w14:textId="1E7D9495" w:rsidR="00E50635" w:rsidRPr="000C3DAC" w:rsidRDefault="00E50635" w:rsidP="00666131">
      <w:pPr>
        <w:pStyle w:val="Heading2"/>
        <w:spacing w:line="360" w:lineRule="auto"/>
        <w:ind w:left="0"/>
        <w:rPr>
          <w:b w:val="0"/>
          <w:bCs w:val="0"/>
          <w:noProof/>
        </w:rPr>
      </w:pPr>
      <w:r w:rsidRPr="000C3DAC">
        <w:rPr>
          <w:b w:val="0"/>
          <w:bCs w:val="0"/>
          <w:noProof/>
        </w:rPr>
        <w:t xml:space="preserve">This modeling of data is used to forecast three months prices. </w:t>
      </w:r>
    </w:p>
    <w:p w14:paraId="52B9D0A0" w14:textId="77777777" w:rsidR="00E50635" w:rsidRPr="000C3DAC" w:rsidRDefault="00E50635" w:rsidP="00666131">
      <w:pPr>
        <w:pStyle w:val="Heading2"/>
        <w:spacing w:line="360" w:lineRule="auto"/>
        <w:ind w:left="0"/>
        <w:rPr>
          <w:b w:val="0"/>
          <w:bCs w:val="0"/>
          <w:noProof/>
        </w:rPr>
      </w:pPr>
    </w:p>
    <w:p w14:paraId="74D95624" w14:textId="5F19BFF2" w:rsidR="00E50635" w:rsidRPr="000C3DAC" w:rsidRDefault="00E50635" w:rsidP="00666131">
      <w:pPr>
        <w:pStyle w:val="Heading2"/>
        <w:spacing w:line="360" w:lineRule="auto"/>
        <w:ind w:left="0"/>
        <w:rPr>
          <w:b w:val="0"/>
          <w:bCs w:val="0"/>
          <w:noProof/>
        </w:rPr>
      </w:pPr>
      <w:r w:rsidRPr="000C3DAC">
        <w:rPr>
          <w:b w:val="0"/>
          <w:bCs w:val="0"/>
          <w:noProof/>
        </w:rPr>
        <w:t>The whole process is automated using python, all the calcula</w:t>
      </w:r>
      <w:r w:rsidR="009F1527" w:rsidRPr="000C3DAC">
        <w:rPr>
          <w:b w:val="0"/>
          <w:bCs w:val="0"/>
          <w:noProof/>
        </w:rPr>
        <w:t>ted numbers</w:t>
      </w:r>
      <w:r w:rsidRPr="000C3DAC">
        <w:rPr>
          <w:b w:val="0"/>
          <w:bCs w:val="0"/>
          <w:noProof/>
        </w:rPr>
        <w:t xml:space="preserve"> of return, risk, </w:t>
      </w:r>
      <w:r w:rsidRPr="00E5239B">
        <w:rPr>
          <w:b w:val="0"/>
          <w:bCs w:val="0"/>
          <w:noProof/>
        </w:rPr>
        <w:t>and  predict</w:t>
      </w:r>
      <w:r w:rsidR="00E5239B" w:rsidRPr="00E5239B">
        <w:rPr>
          <w:b w:val="0"/>
          <w:bCs w:val="0"/>
          <w:noProof/>
        </w:rPr>
        <w:t>ed</w:t>
      </w:r>
      <w:r w:rsidRPr="000C3DAC">
        <w:rPr>
          <w:b w:val="0"/>
          <w:bCs w:val="0"/>
          <w:noProof/>
        </w:rPr>
        <w:t xml:space="preserve"> future prices </w:t>
      </w:r>
      <w:r w:rsidRPr="00E5239B">
        <w:rPr>
          <w:b w:val="0"/>
          <w:bCs w:val="0"/>
          <w:noProof/>
        </w:rPr>
        <w:t>is</w:t>
      </w:r>
      <w:r w:rsidRPr="000C3DAC">
        <w:rPr>
          <w:b w:val="0"/>
          <w:bCs w:val="0"/>
          <w:noProof/>
        </w:rPr>
        <w:t xml:space="preserve"> </w:t>
      </w:r>
      <w:r w:rsidR="009F1527" w:rsidRPr="000C3DAC">
        <w:rPr>
          <w:b w:val="0"/>
          <w:bCs w:val="0"/>
          <w:noProof/>
        </w:rPr>
        <w:t>updated</w:t>
      </w:r>
      <w:r w:rsidRPr="000C3DAC">
        <w:rPr>
          <w:b w:val="0"/>
          <w:bCs w:val="0"/>
          <w:noProof/>
        </w:rPr>
        <w:t xml:space="preserve"> daily in the database.</w:t>
      </w:r>
    </w:p>
    <w:p w14:paraId="1C4BE116" w14:textId="2606D75E" w:rsidR="009F1527" w:rsidRPr="000C3DAC" w:rsidRDefault="009F1527" w:rsidP="00666131">
      <w:pPr>
        <w:pStyle w:val="Heading2"/>
        <w:spacing w:line="360" w:lineRule="auto"/>
        <w:ind w:left="0"/>
        <w:rPr>
          <w:b w:val="0"/>
          <w:bCs w:val="0"/>
          <w:noProof/>
        </w:rPr>
      </w:pPr>
    </w:p>
    <w:p w14:paraId="2DAB9B60" w14:textId="2F3AF302" w:rsidR="009F1527" w:rsidRPr="000C3DAC" w:rsidRDefault="009F1527" w:rsidP="00666131">
      <w:pPr>
        <w:pStyle w:val="Heading1"/>
        <w:spacing w:line="360" w:lineRule="auto"/>
        <w:ind w:left="300"/>
        <w:rPr>
          <w:rFonts w:ascii="Times New Roman" w:hAnsi="Times New Roman" w:cs="Times New Roman"/>
          <w:b/>
          <w:bCs/>
          <w:sz w:val="28"/>
          <w:szCs w:val="28"/>
        </w:rPr>
      </w:pPr>
      <w:r w:rsidRPr="000C3DAC">
        <w:rPr>
          <w:rFonts w:ascii="Times New Roman" w:hAnsi="Times New Roman" w:cs="Times New Roman"/>
          <w:b/>
          <w:bCs/>
          <w:sz w:val="28"/>
          <w:szCs w:val="28"/>
        </w:rPr>
        <w:t>RATIONALE OF THE PROJECT</w:t>
      </w:r>
    </w:p>
    <w:p w14:paraId="3519BAA4" w14:textId="646F1CBE" w:rsidR="001D2AA0" w:rsidRPr="000C3DAC" w:rsidRDefault="003F234B" w:rsidP="00666131">
      <w:pPr>
        <w:pStyle w:val="BodyText"/>
        <w:spacing w:line="360" w:lineRule="auto"/>
        <w:rPr>
          <w:noProof/>
        </w:rPr>
      </w:pPr>
      <w:r w:rsidRPr="000C3DAC">
        <w:rPr>
          <w:noProof/>
        </w:rPr>
        <w:t>The p</w:t>
      </w:r>
      <w:r w:rsidR="00573A1A" w:rsidRPr="000C3DAC">
        <w:rPr>
          <w:noProof/>
        </w:rPr>
        <w:t>roject helps to understand different types of Mutual Funds and their char</w:t>
      </w:r>
      <w:r w:rsidRPr="000C3DAC">
        <w:rPr>
          <w:noProof/>
        </w:rPr>
        <w:t>a</w:t>
      </w:r>
      <w:r w:rsidR="00573A1A" w:rsidRPr="000C3DAC">
        <w:rPr>
          <w:noProof/>
        </w:rPr>
        <w:t xml:space="preserve">cteristics, and also to analyze their risk ratios compared with benchmark index and then rating the Mutual Funds for investment. </w:t>
      </w:r>
    </w:p>
    <w:p w14:paraId="7BD09892" w14:textId="77777777" w:rsidR="001C4AB8" w:rsidRPr="000C3DAC" w:rsidRDefault="001C4AB8" w:rsidP="00666131">
      <w:pPr>
        <w:pStyle w:val="BodyText"/>
        <w:spacing w:line="360" w:lineRule="auto"/>
        <w:rPr>
          <w:noProof/>
        </w:rPr>
      </w:pPr>
    </w:p>
    <w:p w14:paraId="78D91B07" w14:textId="65EBEBED" w:rsidR="001D2AA0" w:rsidRPr="000C3DAC" w:rsidRDefault="001D2AA0" w:rsidP="00666131">
      <w:pPr>
        <w:pStyle w:val="BodyText"/>
        <w:spacing w:line="360" w:lineRule="auto"/>
        <w:rPr>
          <w:noProof/>
        </w:rPr>
      </w:pPr>
      <w:r w:rsidRPr="000C3DAC">
        <w:rPr>
          <w:noProof/>
        </w:rPr>
        <w:t>This project helps to understand handling the time</w:t>
      </w:r>
      <w:r w:rsidR="003F234B" w:rsidRPr="000C3DAC">
        <w:rPr>
          <w:noProof/>
        </w:rPr>
        <w:t xml:space="preserve"> </w:t>
      </w:r>
      <w:r w:rsidRPr="000C3DAC">
        <w:rPr>
          <w:noProof/>
        </w:rPr>
        <w:t>series data in the platforms and its packages to do various calculations.</w:t>
      </w:r>
    </w:p>
    <w:p w14:paraId="6B523829" w14:textId="4C416139" w:rsidR="001D2AA0" w:rsidRPr="000C3DAC" w:rsidRDefault="001D2AA0" w:rsidP="00666131">
      <w:pPr>
        <w:pStyle w:val="BodyText"/>
        <w:spacing w:line="360" w:lineRule="auto"/>
        <w:rPr>
          <w:noProof/>
        </w:rPr>
      </w:pPr>
    </w:p>
    <w:p w14:paraId="605EFA29" w14:textId="0ADBFC97" w:rsidR="001D2AA0" w:rsidRPr="000C3DAC" w:rsidRDefault="001D2AA0" w:rsidP="00666131">
      <w:pPr>
        <w:pStyle w:val="BodyText"/>
        <w:spacing w:line="360" w:lineRule="auto"/>
        <w:rPr>
          <w:noProof/>
        </w:rPr>
      </w:pPr>
      <w:r w:rsidRPr="000C3DAC">
        <w:rPr>
          <w:noProof/>
        </w:rPr>
        <w:t>Understanding different types of Time</w:t>
      </w:r>
      <w:r w:rsidR="003F234B" w:rsidRPr="000C3DAC">
        <w:rPr>
          <w:noProof/>
        </w:rPr>
        <w:t xml:space="preserve"> </w:t>
      </w:r>
      <w:r w:rsidRPr="000C3DAC">
        <w:rPr>
          <w:noProof/>
        </w:rPr>
        <w:t>series re</w:t>
      </w:r>
      <w:r w:rsidR="003F234B" w:rsidRPr="000C3DAC">
        <w:rPr>
          <w:noProof/>
        </w:rPr>
        <w:t>la</w:t>
      </w:r>
      <w:r w:rsidRPr="000C3DAC">
        <w:rPr>
          <w:noProof/>
        </w:rPr>
        <w:t>ted machine learning and Deep learning algorithms and their impl</w:t>
      </w:r>
      <w:r w:rsidR="003F234B" w:rsidRPr="000C3DAC">
        <w:rPr>
          <w:noProof/>
        </w:rPr>
        <w:t>e</w:t>
      </w:r>
      <w:r w:rsidRPr="000C3DAC">
        <w:rPr>
          <w:noProof/>
        </w:rPr>
        <w:t>mentation. Using those models to forecast future prices of the Mutual Funds.</w:t>
      </w:r>
    </w:p>
    <w:p w14:paraId="6B33D2FE" w14:textId="3E32596D" w:rsidR="001D2AA0" w:rsidRPr="000C3DAC" w:rsidRDefault="001D2AA0" w:rsidP="00666131">
      <w:pPr>
        <w:pStyle w:val="BodyText"/>
        <w:spacing w:line="360" w:lineRule="auto"/>
        <w:rPr>
          <w:noProof/>
        </w:rPr>
      </w:pPr>
    </w:p>
    <w:p w14:paraId="63113D4D" w14:textId="2C1A2CCC" w:rsidR="001D2AA0" w:rsidRPr="000C3DAC" w:rsidRDefault="001D2AA0" w:rsidP="00666131">
      <w:pPr>
        <w:pStyle w:val="BodyText"/>
        <w:spacing w:line="360" w:lineRule="auto"/>
        <w:rPr>
          <w:noProof/>
        </w:rPr>
      </w:pPr>
      <w:r w:rsidRPr="000C3DAC">
        <w:rPr>
          <w:noProof/>
        </w:rPr>
        <w:t>In this project, automation is implemented to update the return, risk ratios</w:t>
      </w:r>
      <w:r w:rsidR="003F234B" w:rsidRPr="000C3DAC">
        <w:rPr>
          <w:noProof/>
        </w:rPr>
        <w:t>,</w:t>
      </w:r>
      <w:r w:rsidRPr="000C3DAC">
        <w:rPr>
          <w:noProof/>
        </w:rPr>
        <w:t xml:space="preserve"> and forecasted prices in the database on</w:t>
      </w:r>
      <w:r w:rsidR="003F234B" w:rsidRPr="000C3DAC">
        <w:rPr>
          <w:noProof/>
        </w:rPr>
        <w:t xml:space="preserve"> a</w:t>
      </w:r>
      <w:r w:rsidRPr="000C3DAC">
        <w:rPr>
          <w:noProof/>
        </w:rPr>
        <w:t xml:space="preserve"> daily basis.</w:t>
      </w:r>
    </w:p>
    <w:p w14:paraId="2B2676AE" w14:textId="77777777" w:rsidR="00404AFB" w:rsidRPr="000C3DAC" w:rsidRDefault="00404AFB" w:rsidP="00666131">
      <w:pPr>
        <w:pStyle w:val="BodyText"/>
        <w:spacing w:line="360" w:lineRule="auto"/>
        <w:rPr>
          <w:noProof/>
        </w:rPr>
      </w:pPr>
    </w:p>
    <w:p w14:paraId="637D6AF0" w14:textId="65CC31FC" w:rsidR="001D2AA0" w:rsidRPr="000C3DAC" w:rsidRDefault="001D2AA0" w:rsidP="008C3311">
      <w:pPr>
        <w:pStyle w:val="Heading2"/>
        <w:spacing w:line="360" w:lineRule="auto"/>
        <w:ind w:left="0"/>
        <w:rPr>
          <w:noProof/>
        </w:rPr>
      </w:pPr>
      <w:r w:rsidRPr="000C3DAC">
        <w:rPr>
          <w:noProof/>
        </w:rPr>
        <w:t>Objective</w:t>
      </w:r>
    </w:p>
    <w:p w14:paraId="0A864BCC" w14:textId="550B2674" w:rsidR="001D2AA0" w:rsidRPr="000C3DAC" w:rsidRDefault="001D2AA0"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Understanding how mutual funds work</w:t>
      </w:r>
    </w:p>
    <w:p w14:paraId="27CF06E9" w14:textId="4DEA40F0" w:rsidR="001D2AA0" w:rsidRPr="000C3DAC" w:rsidRDefault="001D2AA0"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Understanding its types</w:t>
      </w:r>
    </w:p>
    <w:p w14:paraId="2ECA2136" w14:textId="54599D02" w:rsidR="001C4AB8" w:rsidRPr="000C3DAC" w:rsidRDefault="001C4AB8"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Handling and understanding the Time</w:t>
      </w:r>
      <w:r w:rsidR="003F234B" w:rsidRPr="000C3DAC">
        <w:rPr>
          <w:rFonts w:ascii="Times New Roman" w:eastAsia="Times New Roman" w:hAnsi="Times New Roman" w:cs="Times New Roman"/>
          <w:noProof/>
          <w:sz w:val="24"/>
          <w:szCs w:val="24"/>
        </w:rPr>
        <w:t xml:space="preserve"> </w:t>
      </w:r>
      <w:r w:rsidRPr="000C3DAC">
        <w:rPr>
          <w:rFonts w:ascii="Times New Roman" w:eastAsia="Times New Roman" w:hAnsi="Times New Roman" w:cs="Times New Roman"/>
          <w:noProof/>
          <w:sz w:val="24"/>
          <w:szCs w:val="24"/>
        </w:rPr>
        <w:t xml:space="preserve">series data </w:t>
      </w:r>
    </w:p>
    <w:p w14:paraId="266B9E0B" w14:textId="47B88C5F" w:rsidR="001D2AA0"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lastRenderedPageBreak/>
        <w:t>Calculating</w:t>
      </w:r>
      <w:r w:rsidR="001D2AA0" w:rsidRPr="000C3DAC">
        <w:rPr>
          <w:rFonts w:ascii="Times New Roman" w:eastAsia="Times New Roman" w:hAnsi="Times New Roman" w:cs="Times New Roman"/>
          <w:noProof/>
          <w:sz w:val="24"/>
          <w:szCs w:val="24"/>
        </w:rPr>
        <w:t xml:space="preserve"> the risk ratios</w:t>
      </w:r>
    </w:p>
    <w:p w14:paraId="0D3EDF97" w14:textId="286C2F57" w:rsidR="00404AFB"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Comparing Mutual funds ratios with benchmark ratios</w:t>
      </w:r>
    </w:p>
    <w:p w14:paraId="345F799E" w14:textId="642F973C" w:rsidR="001C4AB8"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Rating Mutual funds</w:t>
      </w:r>
    </w:p>
    <w:p w14:paraId="7D693238" w14:textId="09C2D42F" w:rsidR="001C4AB8"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w:t>
      </w:r>
      <w:r w:rsidR="003F234B" w:rsidRPr="000C3DAC">
        <w:rPr>
          <w:rFonts w:ascii="Times New Roman" w:eastAsia="Times New Roman" w:hAnsi="Times New Roman" w:cs="Times New Roman"/>
          <w:noProof/>
          <w:sz w:val="24"/>
          <w:szCs w:val="24"/>
        </w:rPr>
        <w:t>n</w:t>
      </w:r>
      <w:r w:rsidRPr="000C3DAC">
        <w:rPr>
          <w:rFonts w:ascii="Times New Roman" w:eastAsia="Times New Roman" w:hAnsi="Times New Roman" w:cs="Times New Roman"/>
          <w:noProof/>
          <w:sz w:val="24"/>
          <w:szCs w:val="24"/>
        </w:rPr>
        <w:t>ding different modeling techniques</w:t>
      </w:r>
    </w:p>
    <w:p w14:paraId="69595232" w14:textId="61161053" w:rsidR="00E50635" w:rsidRPr="000C3DAC" w:rsidRDefault="00E50635" w:rsidP="00666131">
      <w:pPr>
        <w:pStyle w:val="Heading2"/>
        <w:spacing w:line="360" w:lineRule="auto"/>
        <w:ind w:left="0"/>
        <w:rPr>
          <w:b w:val="0"/>
          <w:bCs w:val="0"/>
          <w:noProof/>
        </w:rPr>
      </w:pPr>
    </w:p>
    <w:p w14:paraId="7CDE7630" w14:textId="52550B45" w:rsidR="00E35B22" w:rsidRDefault="00E35B22" w:rsidP="008C3311">
      <w:pPr>
        <w:pStyle w:val="Heading1"/>
        <w:spacing w:line="360" w:lineRule="auto"/>
        <w:ind w:left="0" w:firstLine="0"/>
        <w:jc w:val="center"/>
        <w:rPr>
          <w:rFonts w:ascii="Times New Roman" w:hAnsi="Times New Roman" w:cs="Times New Roman"/>
          <w:b/>
          <w:bCs/>
          <w:noProof/>
          <w:sz w:val="32"/>
          <w:szCs w:val="32"/>
        </w:rPr>
      </w:pPr>
      <w:r w:rsidRPr="000C3DAC">
        <w:rPr>
          <w:rFonts w:ascii="Times New Roman" w:hAnsi="Times New Roman" w:cs="Times New Roman"/>
          <w:b/>
          <w:bCs/>
          <w:noProof/>
          <w:sz w:val="32"/>
          <w:szCs w:val="32"/>
        </w:rPr>
        <w:t>INTRODUCTION</w:t>
      </w:r>
    </w:p>
    <w:p w14:paraId="239E3F7E" w14:textId="77777777" w:rsidR="008C3311" w:rsidRPr="000C3DAC" w:rsidRDefault="008C3311" w:rsidP="000C3DAC">
      <w:pPr>
        <w:pStyle w:val="Heading1"/>
        <w:spacing w:line="360" w:lineRule="auto"/>
        <w:ind w:left="0" w:firstLine="0"/>
        <w:rPr>
          <w:rFonts w:ascii="Times New Roman" w:hAnsi="Times New Roman" w:cs="Times New Roman"/>
          <w:b/>
          <w:bCs/>
          <w:noProof/>
          <w:sz w:val="32"/>
          <w:szCs w:val="32"/>
        </w:rPr>
      </w:pPr>
    </w:p>
    <w:p w14:paraId="05D49598" w14:textId="7119910C" w:rsidR="001C4AB8" w:rsidRPr="000C3DAC" w:rsidRDefault="001C4AB8" w:rsidP="00666131">
      <w:pPr>
        <w:pStyle w:val="Heading2"/>
        <w:spacing w:line="360" w:lineRule="auto"/>
        <w:ind w:left="0"/>
      </w:pPr>
      <w:r w:rsidRPr="000C3DAC">
        <w:t>Mutual Funds</w:t>
      </w:r>
    </w:p>
    <w:p w14:paraId="17912066" w14:textId="16009EA8" w:rsidR="008C5BE3" w:rsidRPr="000C3DAC" w:rsidRDefault="003F234B" w:rsidP="00666131">
      <w:pPr>
        <w:pStyle w:val="BodyText"/>
        <w:spacing w:line="360" w:lineRule="auto"/>
        <w:rPr>
          <w:rFonts w:eastAsia="Trebuchet MS"/>
        </w:rPr>
      </w:pPr>
      <w:r w:rsidRPr="000C3DAC">
        <w:rPr>
          <w:rFonts w:eastAsia="Trebuchet MS"/>
          <w:noProof/>
        </w:rPr>
        <w:t>A m</w:t>
      </w:r>
      <w:r w:rsidR="008C5BE3" w:rsidRPr="000C3DAC">
        <w:rPr>
          <w:rFonts w:eastAsia="Trebuchet MS"/>
          <w:noProof/>
        </w:rPr>
        <w:t xml:space="preserve">utual fund is an investment </w:t>
      </w:r>
      <w:r w:rsidRPr="000C3DAC">
        <w:rPr>
          <w:rFonts w:eastAsia="Trebuchet MS"/>
          <w:noProof/>
        </w:rPr>
        <w:t>firm</w:t>
      </w:r>
      <w:r w:rsidR="008C5BE3" w:rsidRPr="000C3DAC">
        <w:rPr>
          <w:rFonts w:eastAsia="Trebuchet MS"/>
          <w:noProof/>
        </w:rPr>
        <w:t xml:space="preserve"> that</w:t>
      </w:r>
      <w:r w:rsidR="008C5BE3" w:rsidRPr="000C3DAC">
        <w:rPr>
          <w:rFonts w:eastAsia="Trebuchet MS"/>
        </w:rPr>
        <w:t xml:space="preserve"> pools money from shareholders and invests </w:t>
      </w:r>
      <w:r w:rsidR="008C5BE3" w:rsidRPr="000C3DAC">
        <w:rPr>
          <w:rFonts w:eastAsia="Trebuchet MS"/>
          <w:noProof/>
        </w:rPr>
        <w:t xml:space="preserve">in a variety of </w:t>
      </w:r>
      <w:r w:rsidRPr="000C3DAC">
        <w:rPr>
          <w:rFonts w:eastAsia="Trebuchet MS"/>
          <w:noProof/>
        </w:rPr>
        <w:t>instruments</w:t>
      </w:r>
      <w:r w:rsidR="008C5BE3" w:rsidRPr="000C3DAC">
        <w:rPr>
          <w:rFonts w:eastAsia="Trebuchet MS"/>
          <w:noProof/>
        </w:rPr>
        <w:t>, such as stocks, bonds</w:t>
      </w:r>
      <w:r w:rsidRPr="000C3DAC">
        <w:rPr>
          <w:rFonts w:eastAsia="Trebuchet MS"/>
          <w:noProof/>
        </w:rPr>
        <w:t>,</w:t>
      </w:r>
      <w:r w:rsidR="008C5BE3" w:rsidRPr="000C3DAC">
        <w:rPr>
          <w:rFonts w:eastAsia="Trebuchet MS"/>
          <w:noProof/>
        </w:rPr>
        <w:t xml:space="preserve"> and money market instruments.</w:t>
      </w:r>
      <w:r w:rsidR="008C5BE3" w:rsidRPr="000C3DAC">
        <w:rPr>
          <w:rFonts w:eastAsia="Trebuchet MS"/>
        </w:rPr>
        <w:t xml:space="preserve"> Most open-end Mutual funds stand ready to buy back (redeem) its shares at their current net asset value, which depends on the total market value of the fund's investment portfolio at the time of redemption. Most open-end Mutual funds continuously offer new shares to investors</w:t>
      </w:r>
      <w:r w:rsidR="008C5BE3" w:rsidRPr="000C3DAC">
        <w:rPr>
          <w:rFonts w:eastAsia="Trebuchet MS"/>
          <w:noProof/>
        </w:rPr>
        <w:t>.</w:t>
      </w:r>
      <w:r w:rsidR="008C5BE3" w:rsidRPr="000C3DAC">
        <w:rPr>
          <w:rFonts w:eastAsia="Trebuchet MS"/>
        </w:rPr>
        <w:t xml:space="preserve"> Mutual funds invest pooled cash of many investors to meet the fund's stated investment objective. Mutual funds stand ready to sell and redeem their shares at any time at the fund's current net.</w:t>
      </w:r>
    </w:p>
    <w:p w14:paraId="507C0672" w14:textId="29B31667" w:rsidR="008C5BE3" w:rsidRPr="000C3DAC" w:rsidRDefault="008C5BE3" w:rsidP="00666131">
      <w:pPr>
        <w:pStyle w:val="BodyText"/>
        <w:spacing w:line="360" w:lineRule="auto"/>
        <w:rPr>
          <w:rFonts w:eastAsia="Trebuchet MS"/>
        </w:rPr>
      </w:pPr>
    </w:p>
    <w:p w14:paraId="523C6191" w14:textId="105BBFF3" w:rsidR="001C4AB8" w:rsidRPr="000C3DAC" w:rsidRDefault="008C5BE3" w:rsidP="00666131">
      <w:pPr>
        <w:pStyle w:val="BodyText"/>
        <w:spacing w:line="360" w:lineRule="auto"/>
      </w:pPr>
      <w:r w:rsidRPr="000C3DAC">
        <w:rPr>
          <w:rFonts w:eastAsia="Trebuchet MS"/>
          <w:i/>
          <w:iCs/>
        </w:rPr>
        <w:t>Asset value</w:t>
      </w:r>
      <w:r w:rsidRPr="000C3DAC">
        <w:rPr>
          <w:rFonts w:eastAsia="Trebuchet MS"/>
        </w:rPr>
        <w:t xml:space="preserve">: </w:t>
      </w:r>
      <w:r w:rsidR="003F234B" w:rsidRPr="000C3DAC">
        <w:rPr>
          <w:rFonts w:eastAsia="Trebuchet MS"/>
        </w:rPr>
        <w:t>T</w:t>
      </w:r>
      <w:r w:rsidRPr="000C3DAC">
        <w:rPr>
          <w:rFonts w:eastAsia="Trebuchet MS"/>
        </w:rPr>
        <w:t>otal fund assets divided by shares outstanding.</w:t>
      </w:r>
      <w:r w:rsidRPr="000C3DAC">
        <w:t xml:space="preserve">     </w:t>
      </w:r>
    </w:p>
    <w:p w14:paraId="259D3420" w14:textId="580A3EFB" w:rsidR="00D212C0" w:rsidRPr="000C3DAC" w:rsidRDefault="00D212C0" w:rsidP="00666131">
      <w:pPr>
        <w:pStyle w:val="BodyText"/>
        <w:spacing w:line="360" w:lineRule="auto"/>
      </w:pPr>
    </w:p>
    <w:p w14:paraId="4ABF916F" w14:textId="4F3AF1E0" w:rsidR="008C5BE3" w:rsidRPr="000C3DAC" w:rsidRDefault="008C5BE3" w:rsidP="00666131">
      <w:pPr>
        <w:pStyle w:val="BodyText"/>
        <w:spacing w:line="360" w:lineRule="auto"/>
        <w:rPr>
          <w:noProof/>
        </w:rPr>
      </w:pPr>
      <w:r w:rsidRPr="000C3DAC">
        <w:t xml:space="preserve">In Simple Words, </w:t>
      </w:r>
      <w:r w:rsidR="003F234B" w:rsidRPr="000C3DAC">
        <w:t xml:space="preserve">the </w:t>
      </w:r>
      <w:r w:rsidRPr="000C3DAC">
        <w:rPr>
          <w:noProof/>
        </w:rPr>
        <w:t>Mutual</w:t>
      </w:r>
      <w:r w:rsidR="003F234B" w:rsidRPr="000C3DAC">
        <w:rPr>
          <w:noProof/>
        </w:rPr>
        <w:t xml:space="preserve"> </w:t>
      </w:r>
      <w:r w:rsidRPr="000C3DAC">
        <w:rPr>
          <w:noProof/>
        </w:rPr>
        <w:t xml:space="preserve">fund is a </w:t>
      </w:r>
      <w:r w:rsidR="003F234B" w:rsidRPr="000C3DAC">
        <w:rPr>
          <w:noProof/>
        </w:rPr>
        <w:t>process of</w:t>
      </w:r>
      <w:r w:rsidRPr="000C3DAC">
        <w:rPr>
          <w:noProof/>
        </w:rPr>
        <w:t xml:space="preserve"> pooling the</w:t>
      </w:r>
      <w:r w:rsidR="003F234B" w:rsidRPr="000C3DAC">
        <w:rPr>
          <w:noProof/>
        </w:rPr>
        <w:t xml:space="preserve"> investor's</w:t>
      </w:r>
      <w:r w:rsidRPr="000C3DAC">
        <w:rPr>
          <w:noProof/>
        </w:rPr>
        <w:t xml:space="preserve"> </w:t>
      </w:r>
      <w:r w:rsidR="003F234B" w:rsidRPr="000C3DAC">
        <w:rPr>
          <w:noProof/>
        </w:rPr>
        <w:t>funds</w:t>
      </w:r>
      <w:r w:rsidRPr="000C3DAC">
        <w:rPr>
          <w:noProof/>
        </w:rPr>
        <w:t xml:space="preserve"> by issuing units to the investors and investing</w:t>
      </w:r>
      <w:r w:rsidR="003F234B" w:rsidRPr="000C3DAC">
        <w:rPr>
          <w:noProof/>
        </w:rPr>
        <w:t xml:space="preserve"> those</w:t>
      </w:r>
      <w:r w:rsidRPr="000C3DAC">
        <w:rPr>
          <w:noProof/>
        </w:rPr>
        <w:t xml:space="preserve"> funds in securities</w:t>
      </w:r>
      <w:r w:rsidR="003F234B" w:rsidRPr="000C3DAC">
        <w:rPr>
          <w:noProof/>
        </w:rPr>
        <w:t>.</w:t>
      </w:r>
    </w:p>
    <w:p w14:paraId="2E5FAE37" w14:textId="77777777" w:rsidR="00D212C0" w:rsidRPr="000C3DAC" w:rsidRDefault="00D212C0" w:rsidP="00666131">
      <w:pPr>
        <w:pStyle w:val="BodyText"/>
        <w:spacing w:line="360" w:lineRule="auto"/>
        <w:rPr>
          <w:noProof/>
        </w:rPr>
      </w:pPr>
    </w:p>
    <w:p w14:paraId="1EE083BF" w14:textId="46CA0708" w:rsidR="00D212C0" w:rsidRPr="000C3DAC" w:rsidRDefault="008C5BE3" w:rsidP="00666131">
      <w:pPr>
        <w:pStyle w:val="BodyText"/>
        <w:spacing w:line="360" w:lineRule="auto"/>
        <w:rPr>
          <w:noProof/>
        </w:rPr>
      </w:pPr>
      <w:r w:rsidRPr="000C3DAC">
        <w:rPr>
          <w:noProof/>
        </w:rPr>
        <w:t xml:space="preserve">Investments in securities spread across </w:t>
      </w:r>
      <w:r w:rsidR="003F234B" w:rsidRPr="000C3DAC">
        <w:rPr>
          <w:noProof/>
        </w:rPr>
        <w:t>broad</w:t>
      </w:r>
      <w:r w:rsidRPr="000C3DAC">
        <w:rPr>
          <w:noProof/>
        </w:rPr>
        <w:t xml:space="preserve"> </w:t>
      </w:r>
      <w:r w:rsidR="003F234B" w:rsidRPr="000C3DAC">
        <w:rPr>
          <w:noProof/>
        </w:rPr>
        <w:t>sectors,</w:t>
      </w:r>
      <w:r w:rsidRPr="000C3DAC">
        <w:rPr>
          <w:noProof/>
        </w:rPr>
        <w:t xml:space="preserve"> and thus the risk </w:t>
      </w:r>
      <w:r w:rsidR="003F234B" w:rsidRPr="000C3DAC">
        <w:rPr>
          <w:noProof/>
        </w:rPr>
        <w:t>minimizes</w:t>
      </w:r>
      <w:r w:rsidRPr="000C3DAC">
        <w:rPr>
          <w:noProof/>
        </w:rPr>
        <w:t>. Diversification reduces the risk</w:t>
      </w:r>
      <w:r w:rsidR="003F234B" w:rsidRPr="000C3DAC">
        <w:rPr>
          <w:noProof/>
        </w:rPr>
        <w:t xml:space="preserve">; </w:t>
      </w:r>
      <w:r w:rsidRPr="000C3DAC">
        <w:rPr>
          <w:noProof/>
        </w:rPr>
        <w:t>all stocks may not move in the same direction in the same proportion at the same time.</w:t>
      </w:r>
      <w:r w:rsidR="003F234B" w:rsidRPr="000C3DAC">
        <w:rPr>
          <w:noProof/>
        </w:rPr>
        <w:t xml:space="preserve"> </w:t>
      </w:r>
      <w:r w:rsidRPr="000C3DAC">
        <w:rPr>
          <w:noProof/>
        </w:rPr>
        <w:t xml:space="preserve">The </w:t>
      </w:r>
      <w:r w:rsidR="003F234B" w:rsidRPr="000C3DAC">
        <w:rPr>
          <w:noProof/>
        </w:rPr>
        <w:t>investors share the profits or losse</w:t>
      </w:r>
      <w:r w:rsidRPr="000C3DAC">
        <w:rPr>
          <w:noProof/>
        </w:rPr>
        <w:t xml:space="preserve">s in proportion to their investments. The Mutual funds </w:t>
      </w:r>
      <w:r w:rsidR="003F234B" w:rsidRPr="000C3DAC">
        <w:rPr>
          <w:noProof/>
        </w:rPr>
        <w:t>typic</w:t>
      </w:r>
      <w:r w:rsidRPr="000C3DAC">
        <w:rPr>
          <w:noProof/>
        </w:rPr>
        <w:t xml:space="preserve">ally come out with </w:t>
      </w:r>
      <w:r w:rsidR="003F234B" w:rsidRPr="000C3DAC">
        <w:rPr>
          <w:noProof/>
        </w:rPr>
        <w:t>some</w:t>
      </w:r>
      <w:r w:rsidRPr="000C3DAC">
        <w:rPr>
          <w:noProof/>
        </w:rPr>
        <w:t xml:space="preserve"> schemes with different investment objectives which are launched from time to time.</w:t>
      </w:r>
    </w:p>
    <w:p w14:paraId="4C7AEBDB" w14:textId="5E00A03C" w:rsidR="003F234B" w:rsidRPr="000C3DAC" w:rsidRDefault="003F234B" w:rsidP="00666131">
      <w:pPr>
        <w:pStyle w:val="BodyText"/>
        <w:spacing w:line="360" w:lineRule="auto"/>
        <w:rPr>
          <w:noProof/>
        </w:rPr>
      </w:pPr>
    </w:p>
    <w:p w14:paraId="277EB70E" w14:textId="5DCC11A2" w:rsidR="006C2539" w:rsidRPr="000C3DAC" w:rsidRDefault="008C5BE3" w:rsidP="00D57586">
      <w:pPr>
        <w:pStyle w:val="BodyText"/>
        <w:spacing w:line="360" w:lineRule="auto"/>
      </w:pPr>
      <w:r w:rsidRPr="000C3DAC">
        <w:rPr>
          <w:noProof/>
        </w:rPr>
        <w:t>The investment manager would invest the money collected from the investor into assets that are permitted by the stated objective of the scheme. For example, an equity fund would invest</w:t>
      </w:r>
      <w:r w:rsidRPr="000C3DAC">
        <w:t xml:space="preserve"> equity</w:t>
      </w:r>
      <w:r w:rsidR="003F234B" w:rsidRPr="000C3DAC">
        <w:t>,</w:t>
      </w:r>
      <w:r w:rsidRPr="000C3DAC">
        <w:t xml:space="preserve"> </w:t>
      </w:r>
      <w:r w:rsidRPr="000C3DAC">
        <w:rPr>
          <w:noProof/>
        </w:rPr>
        <w:t>and</w:t>
      </w:r>
      <w:r w:rsidRPr="000C3DAC">
        <w:t xml:space="preserve"> equity related instruments and a debt fund would invest in bonds, debentures, gilts</w:t>
      </w:r>
      <w:r w:rsidR="003F234B" w:rsidRPr="000C3DAC">
        <w:t>.</w:t>
      </w:r>
    </w:p>
    <w:p w14:paraId="78CD67EA" w14:textId="77777777" w:rsidR="00D57586" w:rsidRPr="000C3DAC" w:rsidRDefault="00D57586" w:rsidP="00D57586">
      <w:pPr>
        <w:pStyle w:val="BodyText"/>
        <w:spacing w:line="360" w:lineRule="auto"/>
      </w:pPr>
    </w:p>
    <w:p w14:paraId="5C87E53C" w14:textId="77777777" w:rsidR="000C3DAC" w:rsidRDefault="000C3DAC" w:rsidP="00666131">
      <w:pPr>
        <w:pStyle w:val="Heading1"/>
        <w:spacing w:line="360" w:lineRule="auto"/>
        <w:ind w:left="0" w:firstLine="0"/>
        <w:rPr>
          <w:rFonts w:ascii="Times New Roman" w:hAnsi="Times New Roman" w:cs="Times New Roman"/>
          <w:sz w:val="24"/>
          <w:szCs w:val="24"/>
        </w:rPr>
      </w:pPr>
    </w:p>
    <w:p w14:paraId="0868885F" w14:textId="77777777" w:rsidR="000C3DAC" w:rsidRDefault="000C3DAC" w:rsidP="00666131">
      <w:pPr>
        <w:pStyle w:val="Heading1"/>
        <w:spacing w:line="360" w:lineRule="auto"/>
        <w:ind w:left="0" w:firstLine="0"/>
        <w:rPr>
          <w:rFonts w:ascii="Times New Roman" w:hAnsi="Times New Roman" w:cs="Times New Roman"/>
          <w:sz w:val="24"/>
          <w:szCs w:val="24"/>
        </w:rPr>
      </w:pPr>
    </w:p>
    <w:p w14:paraId="2DAB8888" w14:textId="64721A51" w:rsidR="003F234B" w:rsidRPr="000C3DAC" w:rsidRDefault="003F234B" w:rsidP="00666131">
      <w:pPr>
        <w:pStyle w:val="Heading1"/>
        <w:spacing w:line="360" w:lineRule="auto"/>
        <w:ind w:left="0" w:firstLine="0"/>
        <w:rPr>
          <w:rFonts w:ascii="Times New Roman" w:hAnsi="Times New Roman" w:cs="Times New Roman"/>
          <w:b/>
          <w:bCs/>
          <w:sz w:val="24"/>
          <w:szCs w:val="24"/>
        </w:rPr>
      </w:pPr>
      <w:r w:rsidRPr="000C3DAC">
        <w:rPr>
          <w:rFonts w:ascii="Times New Roman" w:hAnsi="Times New Roman" w:cs="Times New Roman"/>
          <w:b/>
          <w:bCs/>
          <w:sz w:val="24"/>
          <w:szCs w:val="24"/>
        </w:rPr>
        <w:t>Concept Used</w:t>
      </w:r>
    </w:p>
    <w:p w14:paraId="4540FDC7" w14:textId="77777777" w:rsidR="00666131" w:rsidRPr="000C3DAC" w:rsidRDefault="003F234B" w:rsidP="00666131">
      <w:pPr>
        <w:widowControl/>
        <w:adjustRightInd w:val="0"/>
        <w:spacing w:after="200" w:line="360" w:lineRule="auto"/>
        <w:rPr>
          <w:rFonts w:eastAsiaTheme="minorHAnsi"/>
          <w:noProof/>
          <w:color w:val="000000"/>
          <w:sz w:val="24"/>
          <w:szCs w:val="24"/>
          <w:lang w:bidi="hi-IN"/>
        </w:rPr>
      </w:pPr>
      <w:r w:rsidRPr="000C3DAC">
        <w:rPr>
          <w:rFonts w:eastAsiaTheme="minorHAnsi"/>
          <w:noProof/>
          <w:color w:val="000000"/>
          <w:sz w:val="24"/>
          <w:szCs w:val="24"/>
          <w:lang w:bidi="hi-IN"/>
        </w:rPr>
        <w:t>The funds pooled is invested in capital market instruments such as shares, debentures and other securities. Its unitholders share the income earned through these investments and the capital appreciations realized in proportion to the number of units owned by the investor</w:t>
      </w:r>
      <w:r w:rsidR="00E35B22" w:rsidRPr="000C3DAC">
        <w:rPr>
          <w:rFonts w:eastAsiaTheme="minorHAnsi"/>
          <w:noProof/>
          <w:color w:val="000000"/>
          <w:sz w:val="24"/>
          <w:szCs w:val="24"/>
          <w:lang w:bidi="hi-IN"/>
        </w:rPr>
        <w:t>s.</w:t>
      </w:r>
    </w:p>
    <w:p w14:paraId="664B6EC9" w14:textId="43198646" w:rsidR="00E35B22" w:rsidRPr="000C3DAC" w:rsidRDefault="00E35B22" w:rsidP="00666131">
      <w:pPr>
        <w:pStyle w:val="Heading3"/>
        <w:spacing w:line="360" w:lineRule="auto"/>
        <w:rPr>
          <w:rFonts w:ascii="Times New Roman" w:eastAsiaTheme="minorHAnsi" w:hAnsi="Times New Roman" w:cs="Times New Roman"/>
          <w:noProof/>
          <w:color w:val="000000"/>
          <w:lang w:bidi="hi-IN"/>
        </w:rPr>
      </w:pPr>
      <w:r w:rsidRPr="000C3DAC">
        <w:rPr>
          <w:rFonts w:ascii="Times New Roman" w:hAnsi="Times New Roman" w:cs="Times New Roman"/>
        </w:rPr>
        <w:t>Types of Mutual Funds</w:t>
      </w:r>
    </w:p>
    <w:p w14:paraId="26F51A6F" w14:textId="57CB689C"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By structure </w:t>
      </w:r>
    </w:p>
    <w:p w14:paraId="2C683927" w14:textId="31791AA4" w:rsidR="00305239" w:rsidRPr="000C3DAC" w:rsidRDefault="00156694"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eastAsiaTheme="minorHAnsi" w:hAnsi="Times New Roman" w:cs="Times New Roman"/>
          <w:noProof/>
          <w:color w:val="000000"/>
          <w:lang w:bidi="hi-IN"/>
        </w:rPr>
        <w:drawing>
          <wp:anchor distT="0" distB="0" distL="114300" distR="114300" simplePos="0" relativeHeight="251656192" behindDoc="0" locked="0" layoutInCell="1" allowOverlap="1" wp14:anchorId="39DC6113" wp14:editId="65BCCE66">
            <wp:simplePos x="0" y="0"/>
            <wp:positionH relativeFrom="column">
              <wp:posOffset>2583180</wp:posOffset>
            </wp:positionH>
            <wp:positionV relativeFrom="paragraph">
              <wp:posOffset>54610</wp:posOffset>
            </wp:positionV>
            <wp:extent cx="3108960" cy="3169920"/>
            <wp:effectExtent l="38100" t="0" r="3429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305239" w:rsidRPr="000C3DAC">
        <w:rPr>
          <w:rFonts w:ascii="Times New Roman" w:hAnsi="Times New Roman" w:cs="Times New Roman"/>
          <w:color w:val="auto"/>
        </w:rPr>
        <w:t xml:space="preserve">Open – Ended Schemes. </w:t>
      </w:r>
    </w:p>
    <w:p w14:paraId="3C60D739" w14:textId="74301D2F"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Close – Ended Schemes. </w:t>
      </w:r>
    </w:p>
    <w:p w14:paraId="36EEA220" w14:textId="097B6ED7"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Interval Schemes. </w:t>
      </w:r>
    </w:p>
    <w:p w14:paraId="7BCE7CEA" w14:textId="7117421C" w:rsidR="00305239" w:rsidRPr="000C3DAC" w:rsidRDefault="00305239" w:rsidP="00666131">
      <w:pPr>
        <w:pStyle w:val="Default"/>
        <w:spacing w:line="360" w:lineRule="auto"/>
        <w:rPr>
          <w:color w:val="auto"/>
        </w:rPr>
      </w:pPr>
    </w:p>
    <w:p w14:paraId="3B9B0E4D" w14:textId="1DFCCF0B"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By investment objective </w:t>
      </w:r>
    </w:p>
    <w:p w14:paraId="46806C06" w14:textId="5BD8751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Growth Schemes. </w:t>
      </w:r>
    </w:p>
    <w:p w14:paraId="47BD0A08" w14:textId="2AB1CBAB"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Income Schemes. </w:t>
      </w:r>
    </w:p>
    <w:p w14:paraId="47A852CE" w14:textId="77777777"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Balanced Schemes. </w:t>
      </w:r>
    </w:p>
    <w:p w14:paraId="2E35EB12" w14:textId="77777777" w:rsidR="00305239" w:rsidRPr="000C3DAC" w:rsidRDefault="00305239" w:rsidP="00666131">
      <w:pPr>
        <w:pStyle w:val="Heading3"/>
        <w:spacing w:line="360" w:lineRule="auto"/>
        <w:rPr>
          <w:rFonts w:ascii="Times New Roman" w:hAnsi="Times New Roman" w:cs="Times New Roman"/>
          <w:color w:val="auto"/>
        </w:rPr>
      </w:pPr>
    </w:p>
    <w:p w14:paraId="3E9FA59E" w14:textId="1F7D8A78"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Other schemes </w:t>
      </w:r>
    </w:p>
    <w:p w14:paraId="0DA163C9" w14:textId="3122E53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Tax Saving Schemes. </w:t>
      </w:r>
    </w:p>
    <w:p w14:paraId="037DD124" w14:textId="70383B3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Special Schemes. </w:t>
      </w:r>
    </w:p>
    <w:p w14:paraId="0CCD119F" w14:textId="5A8ACC9A"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Index Schemes. </w:t>
      </w:r>
    </w:p>
    <w:p w14:paraId="3229B570" w14:textId="6587E45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Sector Specific Schemes. </w:t>
      </w:r>
    </w:p>
    <w:p w14:paraId="449FF3BC" w14:textId="77777777" w:rsidR="00E35B22" w:rsidRPr="000C3DAC" w:rsidRDefault="00E35B22" w:rsidP="00666131">
      <w:pPr>
        <w:pStyle w:val="Default"/>
        <w:spacing w:line="360" w:lineRule="auto"/>
        <w:rPr>
          <w:b/>
          <w:bCs/>
        </w:rPr>
      </w:pPr>
    </w:p>
    <w:p w14:paraId="052257C4" w14:textId="1F3D92CC"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Open-ended</w:t>
      </w:r>
      <w:r w:rsidRPr="000C3DAC">
        <w:rPr>
          <w:rFonts w:ascii="Times New Roman" w:hAnsi="Times New Roman" w:cs="Times New Roman"/>
          <w:sz w:val="24"/>
          <w:szCs w:val="24"/>
        </w:rPr>
        <w:t xml:space="preserve"> schemes </w:t>
      </w:r>
    </w:p>
    <w:p w14:paraId="20E49636" w14:textId="3E9C005C" w:rsidR="00305239" w:rsidRPr="000C3DAC" w:rsidRDefault="00305239" w:rsidP="00666131">
      <w:pPr>
        <w:pStyle w:val="Default"/>
        <w:spacing w:line="360" w:lineRule="auto"/>
      </w:pPr>
      <w:r w:rsidRPr="000C3DAC">
        <w:t xml:space="preserve">The units offered by these schemes are available for sale and repurchase on any business day at NAV based prices. Hence, the unit capital of the schemes keeps changing each day. Such schemes thus offer very high liquidity to investors and are becoming increasingly popular in India. Please note that an open-ended fund is NOT obliged to keep selling/issuing new units at all </w:t>
      </w:r>
      <w:proofErr w:type="gramStart"/>
      <w:r w:rsidRPr="000C3DAC">
        <w:t>times, and</w:t>
      </w:r>
      <w:proofErr w:type="gramEnd"/>
      <w:r w:rsidRPr="000C3DAC">
        <w:t xml:space="preserve"> may stop issuing further subscription to new investors. On the other hand, an open-ended fund rarely denies to its investor the facility to redeem existing units.</w:t>
      </w:r>
    </w:p>
    <w:p w14:paraId="4D0D7BDB" w14:textId="77777777" w:rsidR="000C3DAC" w:rsidRDefault="000C3DAC" w:rsidP="00666131">
      <w:pPr>
        <w:pStyle w:val="Heading4"/>
        <w:spacing w:line="360" w:lineRule="auto"/>
        <w:rPr>
          <w:rFonts w:ascii="Times New Roman" w:hAnsi="Times New Roman" w:cs="Times New Roman"/>
          <w:noProof/>
          <w:sz w:val="24"/>
          <w:szCs w:val="24"/>
        </w:rPr>
      </w:pPr>
    </w:p>
    <w:p w14:paraId="04D96C0A" w14:textId="2FD9AEA3"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Closed-ended</w:t>
      </w:r>
      <w:r w:rsidRPr="000C3DAC">
        <w:rPr>
          <w:rFonts w:ascii="Times New Roman" w:hAnsi="Times New Roman" w:cs="Times New Roman"/>
          <w:sz w:val="24"/>
          <w:szCs w:val="24"/>
        </w:rPr>
        <w:t xml:space="preserve"> schemes </w:t>
      </w:r>
    </w:p>
    <w:p w14:paraId="0AF1AD1F" w14:textId="045A933A" w:rsidR="00305239" w:rsidRPr="000C3DAC" w:rsidRDefault="00305239" w:rsidP="00666131">
      <w:pPr>
        <w:pStyle w:val="Default"/>
        <w:spacing w:line="360" w:lineRule="auto"/>
      </w:pPr>
      <w:r w:rsidRPr="000C3DAC">
        <w:t xml:space="preserve">The unit capital of a close-ended product </w:t>
      </w:r>
      <w:r w:rsidRPr="000C3DAC">
        <w:rPr>
          <w:noProof/>
        </w:rPr>
        <w:t>fixed</w:t>
      </w:r>
      <w:r w:rsidRPr="000C3DAC">
        <w:t xml:space="preserve"> as it makes a one-time sale of a </w:t>
      </w:r>
      <w:r w:rsidRPr="000C3DAC">
        <w:rPr>
          <w:noProof/>
        </w:rPr>
        <w:t>fixed</w:t>
      </w:r>
      <w:r w:rsidRPr="000C3DAC">
        <w:t xml:space="preserve"> number of units. These schemes</w:t>
      </w:r>
      <w:r w:rsidRPr="000C3DAC">
        <w:rPr>
          <w:noProof/>
        </w:rPr>
        <w:t xml:space="preserve"> launched</w:t>
      </w:r>
      <w:r w:rsidRPr="000C3DAC">
        <w:t xml:space="preserve"> with an initial public offer (IPO) with a stated maturity period after which the units</w:t>
      </w:r>
      <w:r w:rsidRPr="000C3DAC">
        <w:rPr>
          <w:noProof/>
        </w:rPr>
        <w:t xml:space="preserve"> fully redeemed at NAV linked prices. Unlike open-ended schemes, the unit capital in closed-ended schemes usually remains unchanged. After an initial closed period, the scheme may offer direct repurchase facility to the</w:t>
      </w:r>
      <w:r w:rsidRPr="000C3DAC">
        <w:t xml:space="preserve"> investors. Closed-ended schemes are usually more illiquid as compared to open-ended schemes and hence trade at a discount to the NAV. This discount tends towards the NAV closer to the maturity date of the scheme. </w:t>
      </w:r>
    </w:p>
    <w:p w14:paraId="2FAAAE86" w14:textId="77777777" w:rsidR="00E35B22" w:rsidRPr="000C3DAC" w:rsidRDefault="00E35B22" w:rsidP="00666131">
      <w:pPr>
        <w:pStyle w:val="Default"/>
        <w:spacing w:line="360" w:lineRule="auto"/>
        <w:rPr>
          <w:b/>
          <w:bCs/>
        </w:rPr>
      </w:pPr>
    </w:p>
    <w:p w14:paraId="655434AC" w14:textId="10EA5222"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Interval schemes </w:t>
      </w:r>
    </w:p>
    <w:p w14:paraId="6A759841" w14:textId="30631E0B" w:rsidR="00305239" w:rsidRPr="000C3DAC" w:rsidRDefault="00305239" w:rsidP="00666131">
      <w:pPr>
        <w:pStyle w:val="Default"/>
        <w:spacing w:line="360" w:lineRule="auto"/>
      </w:pPr>
      <w:r w:rsidRPr="000C3DAC">
        <w:t xml:space="preserve">These schemes combine the features of open-ended and </w:t>
      </w:r>
      <w:r w:rsidRPr="000C3DAC">
        <w:rPr>
          <w:noProof/>
        </w:rPr>
        <w:t>close-ended</w:t>
      </w:r>
      <w:r w:rsidRPr="000C3DAC">
        <w:t xml:space="preserve"> schemes. They may be traded on the stock exchange or may be open for sale or redemption during pre-determined intervals at NAV based prices. </w:t>
      </w:r>
    </w:p>
    <w:p w14:paraId="1E024EAD" w14:textId="77777777" w:rsidR="00305239" w:rsidRPr="000C3DAC" w:rsidRDefault="00305239" w:rsidP="00666131">
      <w:pPr>
        <w:pStyle w:val="Default"/>
        <w:spacing w:line="360" w:lineRule="auto"/>
        <w:rPr>
          <w:b/>
          <w:bCs/>
        </w:rPr>
      </w:pPr>
    </w:p>
    <w:p w14:paraId="3C5ED36D" w14:textId="5B32BD6C"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Growth schemes </w:t>
      </w:r>
    </w:p>
    <w:p w14:paraId="1CE1BFF6" w14:textId="02D5FB34" w:rsidR="00305239" w:rsidRPr="000C3DAC" w:rsidRDefault="00305239" w:rsidP="00666131">
      <w:pPr>
        <w:pStyle w:val="Default"/>
        <w:spacing w:line="360" w:lineRule="auto"/>
      </w:pPr>
      <w:r w:rsidRPr="000C3DAC">
        <w:t xml:space="preserve">These schemes, also commonly called Equity </w:t>
      </w:r>
      <w:r w:rsidRPr="000C3DAC">
        <w:rPr>
          <w:noProof/>
        </w:rPr>
        <w:t>Schemes, seek to invest a majority of their funds in equities and a small portion of money market instruments. Such schemes have the potential to deliver superior returns over the long term. However, because they invest in equities, these schemes are exposed to fluctuations in value especially i</w:t>
      </w:r>
      <w:r w:rsidR="00CD15F1" w:rsidRPr="000C3DAC">
        <w:rPr>
          <w:noProof/>
        </w:rPr>
        <w:t>n</w:t>
      </w:r>
      <w:r w:rsidRPr="000C3DAC">
        <w:rPr>
          <w:noProof/>
        </w:rPr>
        <w:t xml:space="preserve"> the short term.</w:t>
      </w:r>
      <w:r w:rsidRPr="000C3DAC">
        <w:t xml:space="preserve"> </w:t>
      </w:r>
    </w:p>
    <w:p w14:paraId="2A719260" w14:textId="77777777" w:rsidR="00305239" w:rsidRPr="000C3DAC" w:rsidRDefault="00305239" w:rsidP="00666131">
      <w:pPr>
        <w:pStyle w:val="Default"/>
        <w:spacing w:line="360" w:lineRule="auto"/>
        <w:rPr>
          <w:b/>
          <w:bCs/>
        </w:rPr>
      </w:pPr>
    </w:p>
    <w:p w14:paraId="1B8DFF29" w14:textId="2A188146"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Income </w:t>
      </w:r>
      <w:r w:rsidR="00D57586" w:rsidRPr="000C3DAC">
        <w:rPr>
          <w:rFonts w:ascii="Times New Roman" w:hAnsi="Times New Roman" w:cs="Times New Roman"/>
          <w:noProof/>
          <w:sz w:val="24"/>
          <w:szCs w:val="24"/>
        </w:rPr>
        <w:t>S</w:t>
      </w:r>
      <w:r w:rsidRPr="000C3DAC">
        <w:rPr>
          <w:rFonts w:ascii="Times New Roman" w:hAnsi="Times New Roman" w:cs="Times New Roman"/>
          <w:noProof/>
          <w:sz w:val="24"/>
          <w:szCs w:val="24"/>
        </w:rPr>
        <w:t>chemes</w:t>
      </w:r>
      <w:r w:rsidRPr="000C3DAC">
        <w:rPr>
          <w:rFonts w:ascii="Times New Roman" w:hAnsi="Times New Roman" w:cs="Times New Roman"/>
          <w:sz w:val="24"/>
          <w:szCs w:val="24"/>
        </w:rPr>
        <w:t xml:space="preserve"> </w:t>
      </w:r>
    </w:p>
    <w:p w14:paraId="3182839D" w14:textId="76C063E7" w:rsidR="00305239" w:rsidRPr="000C3DAC" w:rsidRDefault="00305239" w:rsidP="00666131">
      <w:pPr>
        <w:pStyle w:val="Default"/>
        <w:spacing w:line="360" w:lineRule="auto"/>
      </w:pPr>
      <w:r w:rsidRPr="000C3DAC">
        <w:t xml:space="preserve">These schemes, also commonly called Debt Schemes, invest in debt securities such as corporate bonds, debentures, </w:t>
      </w:r>
      <w:r w:rsidRPr="000C3DAC">
        <w:rPr>
          <w:noProof/>
        </w:rPr>
        <w:t>and</w:t>
      </w:r>
      <w:r w:rsidRPr="000C3DAC">
        <w:t xml:space="preserve"> government securities. The prices of these schemes tend to be more stable compared with equity schemes, </w:t>
      </w:r>
      <w:r w:rsidRPr="000C3DAC">
        <w:rPr>
          <w:noProof/>
        </w:rPr>
        <w:t>and</w:t>
      </w:r>
      <w:r w:rsidRPr="000C3DAC">
        <w:t xml:space="preserve"> most of the returns to the investors </w:t>
      </w:r>
      <w:r w:rsidRPr="000C3DAC">
        <w:rPr>
          <w:noProof/>
        </w:rPr>
        <w:t>generated</w:t>
      </w:r>
      <w:r w:rsidRPr="000C3DAC">
        <w:t xml:space="preserve"> through dividends or steady capital appreciation. These schemes are ideal for conservative investors or those not in a position to take higher equity risks, such as retired individuals.</w:t>
      </w:r>
      <w:r w:rsidRPr="000C3DAC">
        <w:rPr>
          <w:noProof/>
        </w:rPr>
        <w:t xml:space="preserve"> </w:t>
      </w:r>
      <w:r w:rsidR="00C66494" w:rsidRPr="000C3DAC">
        <w:rPr>
          <w:noProof/>
        </w:rPr>
        <w:t>C</w:t>
      </w:r>
      <w:r w:rsidRPr="000C3DAC">
        <w:rPr>
          <w:noProof/>
        </w:rPr>
        <w:t>ompared to the money market schemes they</w:t>
      </w:r>
      <w:r w:rsidRPr="000C3DAC">
        <w:t xml:space="preserve"> </w:t>
      </w:r>
      <w:r w:rsidRPr="000C3DAC">
        <w:rPr>
          <w:noProof/>
        </w:rPr>
        <w:t>did</w:t>
      </w:r>
      <w:r w:rsidRPr="000C3DAC">
        <w:t xml:space="preserve"> have a higher price fluctuation risk and compared to a Gilt fund they have </w:t>
      </w:r>
      <w:r w:rsidRPr="000C3DAC">
        <w:rPr>
          <w:noProof/>
        </w:rPr>
        <w:t>higher</w:t>
      </w:r>
      <w:r w:rsidRPr="000C3DAC">
        <w:t xml:space="preserve"> credit risk. </w:t>
      </w:r>
    </w:p>
    <w:p w14:paraId="17DC7850" w14:textId="77777777" w:rsidR="00305239" w:rsidRPr="000C3DAC" w:rsidRDefault="00305239" w:rsidP="00666131">
      <w:pPr>
        <w:pStyle w:val="Default"/>
        <w:spacing w:line="360" w:lineRule="auto"/>
        <w:rPr>
          <w:b/>
          <w:bCs/>
        </w:rPr>
      </w:pPr>
    </w:p>
    <w:p w14:paraId="76FFEEF4" w14:textId="7372DD5A"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lastRenderedPageBreak/>
        <w:t xml:space="preserve">Balanced schemes </w:t>
      </w:r>
    </w:p>
    <w:p w14:paraId="537F0D70" w14:textId="07F1EB3B" w:rsidR="00305239" w:rsidRPr="000C3DAC" w:rsidRDefault="00305239" w:rsidP="00666131">
      <w:pPr>
        <w:pStyle w:val="Default"/>
        <w:spacing w:line="360" w:lineRule="auto"/>
      </w:pPr>
      <w:r w:rsidRPr="000C3DAC">
        <w:t xml:space="preserve">These schemes are commonly known as Hybrid </w:t>
      </w:r>
      <w:r w:rsidRPr="000C3DAC">
        <w:rPr>
          <w:noProof/>
        </w:rPr>
        <w:t xml:space="preserve">schemes. These schemes invest in equities </w:t>
      </w:r>
      <w:r w:rsidR="00C66494" w:rsidRPr="000C3DAC">
        <w:rPr>
          <w:noProof/>
        </w:rPr>
        <w:t>and as</w:t>
      </w:r>
      <w:r w:rsidRPr="000C3DAC">
        <w:rPr>
          <w:noProof/>
        </w:rPr>
        <w:t xml:space="preserve"> well </w:t>
      </w:r>
      <w:r w:rsidR="00C66494" w:rsidRPr="000C3DAC">
        <w:rPr>
          <w:noProof/>
        </w:rPr>
        <w:t>in</w:t>
      </w:r>
      <w:r w:rsidRPr="000C3DAC">
        <w:rPr>
          <w:noProof/>
        </w:rPr>
        <w:t xml:space="preserve"> debt. By investing in a mix of this nature, balanced schemes seek to attain the objective of income and moderate capital appreciation and are ideal for investors with a conservative, long-term orientation.</w:t>
      </w:r>
      <w:r w:rsidRPr="000C3DAC">
        <w:t xml:space="preserve"> </w:t>
      </w:r>
    </w:p>
    <w:p w14:paraId="266A221E" w14:textId="77777777" w:rsidR="00305239" w:rsidRPr="000C3DAC" w:rsidRDefault="00305239" w:rsidP="00666131">
      <w:pPr>
        <w:pStyle w:val="Default"/>
        <w:spacing w:line="360" w:lineRule="auto"/>
        <w:rPr>
          <w:b/>
          <w:bCs/>
        </w:rPr>
      </w:pPr>
    </w:p>
    <w:p w14:paraId="4C3352D6" w14:textId="17B488C6"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Tax saving schemes </w:t>
      </w:r>
    </w:p>
    <w:p w14:paraId="5B93C21C" w14:textId="5DE69581" w:rsidR="00305239" w:rsidRPr="000C3DAC" w:rsidRDefault="00305239" w:rsidP="00666131">
      <w:pPr>
        <w:pStyle w:val="Default"/>
        <w:spacing w:line="360" w:lineRule="auto"/>
      </w:pPr>
      <w:r w:rsidRPr="000C3DAC">
        <w:t xml:space="preserve">Investors are being encouraged to invest in equity markets through Equity Linked Savings Scheme by offering them a tax rebate. Units purchased cannot be </w:t>
      </w:r>
      <w:r w:rsidRPr="000C3DAC">
        <w:rPr>
          <w:noProof/>
        </w:rPr>
        <w:t>assigned</w:t>
      </w:r>
      <w:r w:rsidR="00C66494" w:rsidRPr="000C3DAC">
        <w:rPr>
          <w:noProof/>
        </w:rPr>
        <w:t>/</w:t>
      </w:r>
      <w:r w:rsidRPr="000C3DAC">
        <w:rPr>
          <w:noProof/>
        </w:rPr>
        <w:t>transferred</w:t>
      </w:r>
      <w:r w:rsidRPr="000C3DAC">
        <w:t xml:space="preserve">/ </w:t>
      </w:r>
      <w:r w:rsidRPr="000C3DAC">
        <w:rPr>
          <w:noProof/>
        </w:rPr>
        <w:t>pledged/ redeemed/switched</w:t>
      </w:r>
      <w:r w:rsidRPr="000C3DAC">
        <w:t xml:space="preserve"> – out until completion of 3 years </w:t>
      </w:r>
      <w:r w:rsidRPr="000C3DAC">
        <w:rPr>
          <w:noProof/>
        </w:rPr>
        <w:t xml:space="preserve">from the date of </w:t>
      </w:r>
      <w:r w:rsidR="00C66494" w:rsidRPr="000C3DAC">
        <w:rPr>
          <w:noProof/>
        </w:rPr>
        <w:t>issue</w:t>
      </w:r>
      <w:r w:rsidRPr="000C3DAC">
        <w:rPr>
          <w:noProof/>
        </w:rPr>
        <w:t xml:space="preserve"> of the Units.</w:t>
      </w:r>
      <w:r w:rsidRPr="000C3DAC">
        <w:t xml:space="preserve"> </w:t>
      </w:r>
    </w:p>
    <w:p w14:paraId="29B4F9CE" w14:textId="77777777" w:rsidR="00305239" w:rsidRPr="000C3DAC" w:rsidRDefault="00305239" w:rsidP="00666131">
      <w:pPr>
        <w:pStyle w:val="Default"/>
        <w:spacing w:line="360" w:lineRule="auto"/>
        <w:rPr>
          <w:b/>
          <w:bCs/>
        </w:rPr>
      </w:pPr>
    </w:p>
    <w:p w14:paraId="4E8A83D6" w14:textId="0E07E993"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Index schemes </w:t>
      </w:r>
    </w:p>
    <w:p w14:paraId="32F09683" w14:textId="50DC4F14" w:rsidR="00305239" w:rsidRPr="000C3DAC" w:rsidRDefault="00305239" w:rsidP="00666131">
      <w:pPr>
        <w:pStyle w:val="Default"/>
        <w:spacing w:line="360" w:lineRule="auto"/>
      </w:pPr>
      <w:r w:rsidRPr="000C3DAC">
        <w:rPr>
          <w:noProof/>
        </w:rPr>
        <w:t>The</w:t>
      </w:r>
      <w:r w:rsidR="00E35B22" w:rsidRPr="000C3DAC">
        <w:rPr>
          <w:noProof/>
        </w:rPr>
        <w:t xml:space="preserve"> </w:t>
      </w:r>
      <w:r w:rsidRPr="000C3DAC">
        <w:rPr>
          <w:noProof/>
        </w:rPr>
        <w:t>purpose of an Index is to</w:t>
      </w:r>
      <w:r w:rsidRPr="000C3DAC">
        <w:t xml:space="preserve"> serve as a measure of the performance of </w:t>
      </w:r>
      <w:r w:rsidRPr="000C3DAC">
        <w:rPr>
          <w:noProof/>
        </w:rPr>
        <w:t xml:space="preserve">the market </w:t>
      </w:r>
      <w:r w:rsidR="00E35B22" w:rsidRPr="000C3DAC">
        <w:rPr>
          <w:noProof/>
        </w:rPr>
        <w:t>on</w:t>
      </w:r>
      <w:r w:rsidRPr="000C3DAC">
        <w:rPr>
          <w:noProof/>
        </w:rPr>
        <w:t xml:space="preserve"> </w:t>
      </w:r>
      <w:r w:rsidR="00E35B22" w:rsidRPr="000C3DAC">
        <w:rPr>
          <w:noProof/>
        </w:rPr>
        <w:t>the</w:t>
      </w:r>
      <w:r w:rsidRPr="000C3DAC">
        <w:rPr>
          <w:noProof/>
        </w:rPr>
        <w:t xml:space="preserve"> whole, or a specific sector of the market.</w:t>
      </w:r>
      <w:r w:rsidRPr="000C3DAC">
        <w:t xml:space="preserve"> An Index</w:t>
      </w:r>
      <w:r w:rsidRPr="000C3DAC">
        <w:rPr>
          <w:noProof/>
        </w:rPr>
        <w:t xml:space="preserve"> serves as a relevant benchmark to evaluate the performance of mutual funds. Some investors are interested in investing in the market in general rather than investing in any specific fund. Such investors are happy to receive the returns posted by the markets. As it</w:t>
      </w:r>
      <w:r w:rsidRPr="000C3DAC">
        <w:t xml:space="preserve"> is not practical to invest in </w:t>
      </w:r>
      <w:r w:rsidRPr="000C3DAC">
        <w:rPr>
          <w:noProof/>
        </w:rPr>
        <w:t>every</w:t>
      </w:r>
      <w:r w:rsidRPr="000C3DAC">
        <w:t xml:space="preserve"> stock in the market in proportion to its size, these investors are comfortable investing in a fund that they believe is a good representative of the entire market. Index Funds are launched and managed for such investors. </w:t>
      </w:r>
    </w:p>
    <w:p w14:paraId="14E6E9D5" w14:textId="77777777" w:rsidR="00305239" w:rsidRPr="000C3DAC" w:rsidRDefault="00305239" w:rsidP="00666131">
      <w:pPr>
        <w:pStyle w:val="Default"/>
        <w:spacing w:line="360" w:lineRule="auto"/>
        <w:rPr>
          <w:b/>
          <w:bCs/>
        </w:rPr>
      </w:pPr>
    </w:p>
    <w:p w14:paraId="52CAFD66" w14:textId="272385DD"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Sector</w:t>
      </w:r>
      <w:r w:rsidR="00C66494" w:rsidRPr="000C3DAC">
        <w:rPr>
          <w:rFonts w:ascii="Times New Roman" w:hAnsi="Times New Roman" w:cs="Times New Roman"/>
          <w:noProof/>
          <w:sz w:val="24"/>
          <w:szCs w:val="24"/>
        </w:rPr>
        <w:t>-</w:t>
      </w:r>
      <w:r w:rsidRPr="000C3DAC">
        <w:rPr>
          <w:rFonts w:ascii="Times New Roman" w:hAnsi="Times New Roman" w:cs="Times New Roman"/>
          <w:noProof/>
          <w:sz w:val="24"/>
          <w:szCs w:val="24"/>
        </w:rPr>
        <w:t>specific</w:t>
      </w:r>
      <w:r w:rsidRPr="000C3DAC">
        <w:rPr>
          <w:rFonts w:ascii="Times New Roman" w:hAnsi="Times New Roman" w:cs="Times New Roman"/>
          <w:sz w:val="24"/>
          <w:szCs w:val="24"/>
        </w:rPr>
        <w:t xml:space="preserve"> schemes </w:t>
      </w:r>
    </w:p>
    <w:p w14:paraId="4B450A89" w14:textId="62A9513E" w:rsidR="00BA3F89" w:rsidRPr="000C3DAC" w:rsidRDefault="00305239" w:rsidP="00666131">
      <w:pPr>
        <w:pStyle w:val="Heading1"/>
        <w:spacing w:line="360" w:lineRule="auto"/>
        <w:ind w:left="0" w:firstLine="0"/>
        <w:rPr>
          <w:rFonts w:ascii="Times New Roman" w:hAnsi="Times New Roman" w:cs="Times New Roman"/>
          <w:sz w:val="24"/>
          <w:szCs w:val="24"/>
        </w:rPr>
      </w:pPr>
      <w:r w:rsidRPr="000C3DAC">
        <w:rPr>
          <w:rFonts w:ascii="Times New Roman" w:hAnsi="Times New Roman" w:cs="Times New Roman"/>
          <w:sz w:val="24"/>
          <w:szCs w:val="24"/>
        </w:rPr>
        <w:t xml:space="preserve">Sector Specific Schemes generally invests money in some specified sectors for example: “Real Estate” Specialized real estate funds would invest in real </w:t>
      </w:r>
      <w:proofErr w:type="spellStart"/>
      <w:r w:rsidRPr="000C3DAC">
        <w:rPr>
          <w:rFonts w:ascii="Times New Roman" w:hAnsi="Times New Roman" w:cs="Times New Roman"/>
          <w:sz w:val="24"/>
          <w:szCs w:val="24"/>
        </w:rPr>
        <w:t>estates</w:t>
      </w:r>
      <w:proofErr w:type="spellEnd"/>
      <w:r w:rsidRPr="000C3DAC">
        <w:rPr>
          <w:rFonts w:ascii="Times New Roman" w:hAnsi="Times New Roman" w:cs="Times New Roman"/>
          <w:sz w:val="24"/>
          <w:szCs w:val="24"/>
        </w:rPr>
        <w:t xml:space="preserve"> </w:t>
      </w:r>
      <w:proofErr w:type="gramStart"/>
      <w:r w:rsidRPr="000C3DAC">
        <w:rPr>
          <w:rFonts w:ascii="Times New Roman" w:hAnsi="Times New Roman" w:cs="Times New Roman"/>
          <w:sz w:val="24"/>
          <w:szCs w:val="24"/>
        </w:rPr>
        <w:t>directly, or</w:t>
      </w:r>
      <w:proofErr w:type="gramEnd"/>
      <w:r w:rsidRPr="000C3DAC">
        <w:rPr>
          <w:rFonts w:ascii="Times New Roman" w:hAnsi="Times New Roman" w:cs="Times New Roman"/>
          <w:sz w:val="24"/>
          <w:szCs w:val="24"/>
        </w:rPr>
        <w:t xml:space="preserve"> may fund real estate developers or lend to them directly or buy shares of housing finance companies or may even buy their securitized assets.</w:t>
      </w:r>
    </w:p>
    <w:p w14:paraId="149EA8E5" w14:textId="25C205DA" w:rsidR="00E35B22" w:rsidRPr="000C3DAC" w:rsidRDefault="00E35B22" w:rsidP="00666131">
      <w:pPr>
        <w:pStyle w:val="Heading1"/>
        <w:spacing w:line="360" w:lineRule="auto"/>
        <w:ind w:left="0" w:firstLine="0"/>
        <w:rPr>
          <w:rFonts w:ascii="Times New Roman" w:hAnsi="Times New Roman" w:cs="Times New Roman"/>
          <w:sz w:val="24"/>
          <w:szCs w:val="24"/>
        </w:rPr>
      </w:pPr>
    </w:p>
    <w:p w14:paraId="42388A9B" w14:textId="065D6B1B" w:rsidR="00E35B22" w:rsidRPr="00E5239B" w:rsidRDefault="00E35B22" w:rsidP="00E5239B">
      <w:pPr>
        <w:pStyle w:val="Heading2"/>
        <w:ind w:left="0"/>
        <w:rPr>
          <w:sz w:val="28"/>
          <w:szCs w:val="28"/>
        </w:rPr>
      </w:pPr>
      <w:r w:rsidRPr="00E5239B">
        <w:rPr>
          <w:sz w:val="28"/>
          <w:szCs w:val="28"/>
        </w:rPr>
        <w:t>Methodology</w:t>
      </w:r>
    </w:p>
    <w:p w14:paraId="48E2ADCB" w14:textId="3B322D6C" w:rsidR="00E35B22" w:rsidRPr="000C3DAC" w:rsidRDefault="00E35B22" w:rsidP="00666131">
      <w:pPr>
        <w:pStyle w:val="Heading1"/>
        <w:spacing w:line="360" w:lineRule="auto"/>
        <w:ind w:left="0" w:firstLine="0"/>
        <w:rPr>
          <w:rFonts w:ascii="Times New Roman" w:hAnsi="Times New Roman" w:cs="Times New Roman"/>
          <w:sz w:val="24"/>
          <w:szCs w:val="24"/>
        </w:rPr>
      </w:pPr>
    </w:p>
    <w:p w14:paraId="0F055890" w14:textId="5B2334FF" w:rsidR="00E35B22" w:rsidRPr="000C3DAC" w:rsidRDefault="00E35B22" w:rsidP="00666131">
      <w:pPr>
        <w:pStyle w:val="Heading1"/>
        <w:spacing w:line="360" w:lineRule="auto"/>
        <w:ind w:left="0" w:firstLine="0"/>
        <w:rPr>
          <w:rFonts w:ascii="Times New Roman" w:hAnsi="Times New Roman" w:cs="Times New Roman"/>
          <w:sz w:val="24"/>
          <w:szCs w:val="24"/>
        </w:rPr>
      </w:pPr>
    </w:p>
    <w:p w14:paraId="79E6023E" w14:textId="07F106D4" w:rsidR="00E35B22" w:rsidRPr="000C3DAC" w:rsidRDefault="00E35B22" w:rsidP="00666131">
      <w:pPr>
        <w:pStyle w:val="Heading1"/>
        <w:spacing w:line="360" w:lineRule="auto"/>
        <w:ind w:left="0" w:firstLine="0"/>
        <w:rPr>
          <w:rFonts w:ascii="Times New Roman" w:hAnsi="Times New Roman" w:cs="Times New Roman"/>
          <w:sz w:val="24"/>
          <w:szCs w:val="24"/>
        </w:rPr>
      </w:pPr>
    </w:p>
    <w:p w14:paraId="4DFDF473" w14:textId="77777777" w:rsidR="00666131" w:rsidRPr="000C3DAC" w:rsidRDefault="00666131" w:rsidP="00666131">
      <w:pPr>
        <w:pStyle w:val="Heading1"/>
        <w:spacing w:line="360" w:lineRule="auto"/>
        <w:ind w:left="0" w:firstLine="0"/>
        <w:rPr>
          <w:rFonts w:ascii="Times New Roman" w:hAnsi="Times New Roman" w:cs="Times New Roman"/>
          <w:sz w:val="24"/>
          <w:szCs w:val="24"/>
        </w:rPr>
      </w:pPr>
    </w:p>
    <w:p w14:paraId="27142B85" w14:textId="7C2FB9F5" w:rsidR="00E35B22" w:rsidRPr="000C3DAC" w:rsidRDefault="00E35B22" w:rsidP="000C3DAC">
      <w:pPr>
        <w:pStyle w:val="Heading1"/>
        <w:ind w:left="0" w:firstLine="0"/>
        <w:rPr>
          <w:rFonts w:ascii="Times New Roman" w:hAnsi="Times New Roman" w:cs="Times New Roman"/>
          <w:sz w:val="32"/>
          <w:szCs w:val="32"/>
        </w:rPr>
      </w:pPr>
      <w:r w:rsidRPr="000C3DAC">
        <w:rPr>
          <w:rFonts w:ascii="Times New Roman" w:hAnsi="Times New Roman" w:cs="Times New Roman"/>
          <w:sz w:val="32"/>
          <w:szCs w:val="32"/>
        </w:rPr>
        <w:lastRenderedPageBreak/>
        <w:t>Analysis</w:t>
      </w:r>
    </w:p>
    <w:p w14:paraId="58AD77BE" w14:textId="77777777" w:rsidR="00D02C0D" w:rsidRPr="000C3DAC" w:rsidRDefault="00D02C0D" w:rsidP="00666131">
      <w:pPr>
        <w:pStyle w:val="Heading1"/>
        <w:spacing w:line="360" w:lineRule="auto"/>
        <w:ind w:left="0" w:firstLine="0"/>
        <w:rPr>
          <w:rFonts w:ascii="Times New Roman" w:hAnsi="Times New Roman" w:cs="Times New Roman"/>
          <w:sz w:val="24"/>
          <w:szCs w:val="24"/>
        </w:rPr>
      </w:pPr>
    </w:p>
    <w:p w14:paraId="50CF63E4" w14:textId="27D93BAC" w:rsidR="00E35B22" w:rsidRPr="000C3DAC" w:rsidRDefault="005F1D72" w:rsidP="00666131">
      <w:pPr>
        <w:pStyle w:val="Heading2"/>
        <w:spacing w:line="360" w:lineRule="auto"/>
        <w:ind w:left="0"/>
      </w:pPr>
      <w:r w:rsidRPr="000C3DAC">
        <w:rPr>
          <w:noProof/>
        </w:rPr>
        <w:drawing>
          <wp:anchor distT="0" distB="0" distL="114300" distR="114300" simplePos="0" relativeHeight="251658240" behindDoc="0" locked="0" layoutInCell="1" allowOverlap="1" wp14:anchorId="3DD64E6F" wp14:editId="0883B8F5">
            <wp:simplePos x="0" y="0"/>
            <wp:positionH relativeFrom="column">
              <wp:posOffset>1775460</wp:posOffset>
            </wp:positionH>
            <wp:positionV relativeFrom="paragraph">
              <wp:posOffset>34290</wp:posOffset>
            </wp:positionV>
            <wp:extent cx="4617720" cy="2926080"/>
            <wp:effectExtent l="0" t="0" r="0" b="0"/>
            <wp:wrapSquare wrapText="bothSides"/>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 Plot.png"/>
                    <pic:cNvPicPr/>
                  </pic:nvPicPr>
                  <pic:blipFill>
                    <a:blip r:embed="rId14">
                      <a:extLst>
                        <a:ext uri="{28A0092B-C50C-407E-A947-70E740481C1C}">
                          <a14:useLocalDpi xmlns:a14="http://schemas.microsoft.com/office/drawing/2010/main" val="0"/>
                        </a:ext>
                      </a:extLst>
                    </a:blip>
                    <a:stretch>
                      <a:fillRect/>
                    </a:stretch>
                  </pic:blipFill>
                  <pic:spPr>
                    <a:xfrm>
                      <a:off x="0" y="0"/>
                      <a:ext cx="4617720" cy="2926080"/>
                    </a:xfrm>
                    <a:prstGeom prst="rect">
                      <a:avLst/>
                    </a:prstGeom>
                  </pic:spPr>
                </pic:pic>
              </a:graphicData>
            </a:graphic>
            <wp14:sizeRelH relativeFrom="margin">
              <wp14:pctWidth>0</wp14:pctWidth>
            </wp14:sizeRelH>
            <wp14:sizeRelV relativeFrom="margin">
              <wp14:pctHeight>0</wp14:pctHeight>
            </wp14:sizeRelV>
          </wp:anchor>
        </w:drawing>
      </w:r>
      <w:r w:rsidR="00E35B22" w:rsidRPr="000C3DAC">
        <w:t xml:space="preserve">Mutual Fund: Franklin </w:t>
      </w:r>
      <w:r w:rsidR="006C2539" w:rsidRPr="000C3DAC">
        <w:t>Blue-chip</w:t>
      </w:r>
      <w:r w:rsidR="00E35B22" w:rsidRPr="000C3DAC">
        <w:t xml:space="preserve"> Fund </w:t>
      </w:r>
    </w:p>
    <w:p w14:paraId="53D2F7A5" w14:textId="77777777" w:rsidR="000A3EC5" w:rsidRPr="000C3DAC" w:rsidRDefault="000A3EC5" w:rsidP="00666131">
      <w:pPr>
        <w:pStyle w:val="Heading2"/>
        <w:spacing w:line="360" w:lineRule="auto"/>
        <w:ind w:left="0"/>
      </w:pPr>
    </w:p>
    <w:p w14:paraId="636167BF" w14:textId="67F1A586" w:rsidR="00E35B22" w:rsidRPr="000C3DAC" w:rsidRDefault="00E35B22" w:rsidP="00666131">
      <w:pPr>
        <w:pStyle w:val="BodyText"/>
        <w:spacing w:line="360" w:lineRule="auto"/>
        <w:rPr>
          <w:noProof/>
        </w:rPr>
      </w:pPr>
      <w:r w:rsidRPr="000C3DAC">
        <w:t xml:space="preserve">Using the Franklin </w:t>
      </w:r>
      <w:r w:rsidR="006C2539" w:rsidRPr="000C3DAC">
        <w:t>Blue-chip</w:t>
      </w:r>
      <w:r w:rsidRPr="000C3DAC">
        <w:t xml:space="preserve"> </w:t>
      </w:r>
      <w:r w:rsidRPr="000C3DAC">
        <w:rPr>
          <w:noProof/>
        </w:rPr>
        <w:t>Net Asset Value,</w:t>
      </w:r>
      <w:r w:rsidRPr="000C3DAC">
        <w:t xml:space="preserve"> the below figure is plotted using python to observe the behavior of the </w:t>
      </w:r>
      <w:r w:rsidRPr="000C3DAC">
        <w:rPr>
          <w:noProof/>
        </w:rPr>
        <w:t>time series</w:t>
      </w:r>
      <w:r w:rsidRPr="000C3DAC">
        <w:t xml:space="preserve"> data.</w:t>
      </w:r>
      <w:r w:rsidRPr="000C3DAC">
        <w:rPr>
          <w:noProof/>
        </w:rPr>
        <w:t xml:space="preserve"> From the figure, </w:t>
      </w:r>
      <w:r w:rsidR="006C2539" w:rsidRPr="000C3DAC">
        <w:rPr>
          <w:noProof/>
        </w:rPr>
        <w:t>observ</w:t>
      </w:r>
      <w:r w:rsidR="00C66494" w:rsidRPr="000C3DAC">
        <w:rPr>
          <w:noProof/>
        </w:rPr>
        <w:t>ation is</w:t>
      </w:r>
      <w:r w:rsidRPr="000C3DAC">
        <w:rPr>
          <w:noProof/>
        </w:rPr>
        <w:t xml:space="preserve"> that the time series data is following a</w:t>
      </w:r>
      <w:r w:rsidR="00C66494" w:rsidRPr="000C3DAC">
        <w:rPr>
          <w:noProof/>
        </w:rPr>
        <w:t xml:space="preserve"> linear</w:t>
      </w:r>
      <w:r w:rsidRPr="000C3DAC">
        <w:rPr>
          <w:noProof/>
        </w:rPr>
        <w:t xml:space="preserve"> trend.</w:t>
      </w:r>
    </w:p>
    <w:p w14:paraId="3A899059" w14:textId="4D4B32E4" w:rsidR="00E35B22" w:rsidRPr="000C3DAC" w:rsidRDefault="00E35B22" w:rsidP="00666131">
      <w:pPr>
        <w:pStyle w:val="BodyText"/>
        <w:spacing w:line="360" w:lineRule="auto"/>
      </w:pPr>
    </w:p>
    <w:p w14:paraId="420650A4" w14:textId="09D753FA" w:rsidR="00E35B22" w:rsidRPr="000C3DAC" w:rsidRDefault="00E35B22" w:rsidP="00666131">
      <w:pPr>
        <w:pStyle w:val="BodyText"/>
        <w:spacing w:line="360" w:lineRule="auto"/>
        <w:rPr>
          <w:noProof/>
        </w:rPr>
      </w:pPr>
      <w:r w:rsidRPr="000C3DAC">
        <w:rPr>
          <w:b/>
          <w:bCs/>
          <w:i/>
          <w:iCs/>
        </w:rPr>
        <w:t>Note</w:t>
      </w:r>
      <w:r w:rsidRPr="000C3DAC">
        <w:rPr>
          <w:b/>
          <w:bCs/>
        </w:rPr>
        <w:t>:</w:t>
      </w:r>
      <w:r w:rsidRPr="000C3DAC">
        <w:t xml:space="preserve"> This Fund is taken as the reference to calculate return and risk. Later the same process is automated for the rest of the funds in the </w:t>
      </w:r>
      <w:r w:rsidRPr="000C3DAC">
        <w:rPr>
          <w:noProof/>
        </w:rPr>
        <w:t>database</w:t>
      </w:r>
      <w:r w:rsidR="006C2539" w:rsidRPr="000C3DAC">
        <w:rPr>
          <w:noProof/>
        </w:rPr>
        <w:t>.</w:t>
      </w:r>
    </w:p>
    <w:p w14:paraId="64B7EF28" w14:textId="4B512D3B" w:rsidR="00156694" w:rsidRPr="000C3DAC" w:rsidRDefault="00156694" w:rsidP="00666131">
      <w:pPr>
        <w:pStyle w:val="Heading1"/>
        <w:spacing w:line="360" w:lineRule="auto"/>
        <w:ind w:left="0" w:firstLine="0"/>
        <w:rPr>
          <w:rFonts w:ascii="Times New Roman" w:hAnsi="Times New Roman" w:cs="Times New Roman"/>
          <w:sz w:val="24"/>
          <w:szCs w:val="24"/>
        </w:rPr>
      </w:pPr>
    </w:p>
    <w:p w14:paraId="40657714" w14:textId="68D412AE" w:rsidR="006C2539" w:rsidRPr="000C3DAC" w:rsidRDefault="00CD2352" w:rsidP="00666131">
      <w:pPr>
        <w:pStyle w:val="Heading2"/>
        <w:spacing w:line="360" w:lineRule="auto"/>
        <w:ind w:left="0"/>
      </w:pPr>
      <w:r w:rsidRPr="000C3DAC">
        <w:rPr>
          <w:noProof/>
        </w:rPr>
        <w:drawing>
          <wp:anchor distT="0" distB="0" distL="114300" distR="114300" simplePos="0" relativeHeight="251665408" behindDoc="1" locked="0" layoutInCell="1" allowOverlap="1" wp14:anchorId="7AAB7D07" wp14:editId="6AC9B6EF">
            <wp:simplePos x="0" y="0"/>
            <wp:positionH relativeFrom="column">
              <wp:posOffset>1668780</wp:posOffset>
            </wp:positionH>
            <wp:positionV relativeFrom="paragraph">
              <wp:posOffset>103505</wp:posOffset>
            </wp:positionV>
            <wp:extent cx="4678680" cy="3009900"/>
            <wp:effectExtent l="0" t="0" r="0" b="0"/>
            <wp:wrapTight wrapText="bothSides">
              <wp:wrapPolygon edited="0">
                <wp:start x="0" y="0"/>
                <wp:lineTo x="0" y="21463"/>
                <wp:lineTo x="21547" y="2146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lling_NAV.png"/>
                    <pic:cNvPicPr/>
                  </pic:nvPicPr>
                  <pic:blipFill>
                    <a:blip r:embed="rId15">
                      <a:extLst>
                        <a:ext uri="{28A0092B-C50C-407E-A947-70E740481C1C}">
                          <a14:useLocalDpi xmlns:a14="http://schemas.microsoft.com/office/drawing/2010/main" val="0"/>
                        </a:ext>
                      </a:extLst>
                    </a:blip>
                    <a:stretch>
                      <a:fillRect/>
                    </a:stretch>
                  </pic:blipFill>
                  <pic:spPr>
                    <a:xfrm>
                      <a:off x="0" y="0"/>
                      <a:ext cx="4678680" cy="3009900"/>
                    </a:xfrm>
                    <a:prstGeom prst="rect">
                      <a:avLst/>
                    </a:prstGeom>
                  </pic:spPr>
                </pic:pic>
              </a:graphicData>
            </a:graphic>
            <wp14:sizeRelH relativeFrom="margin">
              <wp14:pctWidth>0</wp14:pctWidth>
            </wp14:sizeRelH>
            <wp14:sizeRelV relativeFrom="margin">
              <wp14:pctHeight>0</wp14:pctHeight>
            </wp14:sizeRelV>
          </wp:anchor>
        </w:drawing>
      </w:r>
      <w:r w:rsidR="006C2539" w:rsidRPr="000C3DAC">
        <w:t>Calculating Rolling Mean &amp; Standard Deviation</w:t>
      </w:r>
    </w:p>
    <w:p w14:paraId="2ADD93F9" w14:textId="77777777" w:rsidR="00D02C0D" w:rsidRPr="000C3DAC" w:rsidRDefault="00D02C0D" w:rsidP="00666131">
      <w:pPr>
        <w:pStyle w:val="Heading1"/>
        <w:spacing w:line="360" w:lineRule="auto"/>
        <w:ind w:left="0" w:firstLine="0"/>
        <w:rPr>
          <w:rFonts w:ascii="Times New Roman" w:hAnsi="Times New Roman" w:cs="Times New Roman"/>
          <w:sz w:val="24"/>
          <w:szCs w:val="24"/>
        </w:rPr>
      </w:pPr>
    </w:p>
    <w:p w14:paraId="1FA2F950" w14:textId="348DC5E3" w:rsidR="006C2539" w:rsidRPr="000C3DAC" w:rsidRDefault="006C2539" w:rsidP="00666131">
      <w:pPr>
        <w:pStyle w:val="Heading1"/>
        <w:spacing w:line="360" w:lineRule="auto"/>
        <w:ind w:left="0" w:firstLine="0"/>
        <w:rPr>
          <w:rFonts w:ascii="Times New Roman" w:hAnsi="Times New Roman" w:cs="Times New Roman"/>
          <w:sz w:val="24"/>
          <w:szCs w:val="24"/>
        </w:rPr>
      </w:pPr>
      <w:r w:rsidRPr="000C3DAC">
        <w:rPr>
          <w:rFonts w:ascii="Times New Roman" w:hAnsi="Times New Roman" w:cs="Times New Roman"/>
          <w:sz w:val="24"/>
          <w:szCs w:val="24"/>
        </w:rPr>
        <w:t>Mean of the data is not constant it varies according to the time. So, the stochastic mean and standard deviation</w:t>
      </w:r>
      <w:r w:rsidR="00C66494" w:rsidRPr="000C3DAC">
        <w:rPr>
          <w:rFonts w:ascii="Times New Roman" w:hAnsi="Times New Roman" w:cs="Times New Roman"/>
          <w:sz w:val="24"/>
          <w:szCs w:val="24"/>
        </w:rPr>
        <w:t>,</w:t>
      </w:r>
      <w:r w:rsidRPr="000C3DAC">
        <w:rPr>
          <w:rFonts w:ascii="Times New Roman" w:hAnsi="Times New Roman" w:cs="Times New Roman"/>
          <w:sz w:val="24"/>
          <w:szCs w:val="24"/>
        </w:rPr>
        <w:t xml:space="preserve"> </w:t>
      </w:r>
      <w:r w:rsidRPr="00E5239B">
        <w:rPr>
          <w:rFonts w:ascii="Times New Roman" w:hAnsi="Times New Roman" w:cs="Times New Roman"/>
          <w:noProof/>
          <w:sz w:val="24"/>
          <w:szCs w:val="24"/>
        </w:rPr>
        <w:t>i.e.</w:t>
      </w:r>
      <w:r w:rsidRPr="000C3DAC">
        <w:rPr>
          <w:rFonts w:ascii="Times New Roman" w:hAnsi="Times New Roman" w:cs="Times New Roman"/>
          <w:sz w:val="24"/>
          <w:szCs w:val="24"/>
        </w:rPr>
        <w:t xml:space="preserve"> the rolling mean and standard deviation</w:t>
      </w:r>
      <w:r w:rsidRPr="000C3DAC">
        <w:rPr>
          <w:rFonts w:ascii="Times New Roman" w:hAnsi="Times New Roman" w:cs="Times New Roman"/>
          <w:noProof/>
          <w:sz w:val="24"/>
          <w:szCs w:val="24"/>
        </w:rPr>
        <w:t xml:space="preserve"> calculated</w:t>
      </w:r>
      <w:r w:rsidRPr="000C3DAC">
        <w:rPr>
          <w:rFonts w:ascii="Times New Roman" w:hAnsi="Times New Roman" w:cs="Times New Roman"/>
          <w:sz w:val="24"/>
          <w:szCs w:val="24"/>
        </w:rPr>
        <w:t xml:space="preserve"> with a step size (window) of 22. </w:t>
      </w:r>
    </w:p>
    <w:p w14:paraId="37C5DE26" w14:textId="3CE83072" w:rsidR="006C2539" w:rsidRPr="000C3DAC" w:rsidRDefault="006C2539" w:rsidP="00666131">
      <w:pPr>
        <w:pStyle w:val="Heading1"/>
        <w:spacing w:line="360" w:lineRule="auto"/>
        <w:ind w:left="0" w:firstLine="0"/>
        <w:rPr>
          <w:rFonts w:ascii="Times New Roman" w:hAnsi="Times New Roman" w:cs="Times New Roman"/>
          <w:sz w:val="24"/>
          <w:szCs w:val="24"/>
        </w:rPr>
      </w:pPr>
    </w:p>
    <w:p w14:paraId="47B8FADC" w14:textId="77777777" w:rsidR="00666131" w:rsidRPr="000C3DAC" w:rsidRDefault="00666131" w:rsidP="00666131">
      <w:pPr>
        <w:pStyle w:val="Heading2"/>
        <w:spacing w:line="360" w:lineRule="auto"/>
        <w:ind w:left="0"/>
        <w:rPr>
          <w:rFonts w:eastAsia="Trebuchet MS"/>
          <w:b w:val="0"/>
          <w:bCs w:val="0"/>
        </w:rPr>
      </w:pPr>
    </w:p>
    <w:p w14:paraId="3E4A59D2" w14:textId="77777777" w:rsidR="000C3DAC" w:rsidRDefault="000C3DAC" w:rsidP="00666131">
      <w:pPr>
        <w:pStyle w:val="Heading2"/>
        <w:spacing w:line="360" w:lineRule="auto"/>
        <w:ind w:left="0"/>
      </w:pPr>
    </w:p>
    <w:p w14:paraId="20A67EF1" w14:textId="638D4985" w:rsidR="000A3EC5" w:rsidRPr="000C3DAC" w:rsidRDefault="006C2539" w:rsidP="00666131">
      <w:pPr>
        <w:pStyle w:val="Heading2"/>
        <w:spacing w:line="360" w:lineRule="auto"/>
        <w:ind w:left="0"/>
      </w:pPr>
      <w:r w:rsidRPr="000C3DAC">
        <w:lastRenderedPageBreak/>
        <w:t>Return &amp; Risk</w:t>
      </w:r>
      <w:r w:rsidR="00156694" w:rsidRPr="000C3DAC">
        <w:t xml:space="preserve"> Calculations</w:t>
      </w:r>
    </w:p>
    <w:p w14:paraId="02F126CA" w14:textId="1FB1A647" w:rsidR="006C2539" w:rsidRPr="000C3DAC" w:rsidRDefault="00156694" w:rsidP="00666131">
      <w:pPr>
        <w:pStyle w:val="Heading3"/>
        <w:spacing w:line="360" w:lineRule="auto"/>
        <w:rPr>
          <w:rFonts w:ascii="Times New Roman" w:hAnsi="Times New Roman" w:cs="Times New Roman"/>
        </w:rPr>
      </w:pPr>
      <w:r w:rsidRPr="000C3DAC">
        <w:rPr>
          <w:rFonts w:ascii="Times New Roman" w:hAnsi="Times New Roman" w:cs="Times New Roman"/>
        </w:rPr>
        <w:t>Return</w:t>
      </w:r>
    </w:p>
    <w:p w14:paraId="6E48A886" w14:textId="2270A628" w:rsidR="00156694" w:rsidRPr="000C3DAC" w:rsidRDefault="00156694" w:rsidP="00666131">
      <w:pPr>
        <w:pStyle w:val="BodyText"/>
        <w:spacing w:line="360" w:lineRule="auto"/>
      </w:pPr>
      <w:r w:rsidRPr="000C3DAC">
        <w:t xml:space="preserve">The return of the fund </w:t>
      </w:r>
      <w:r w:rsidRPr="000C3DAC">
        <w:rPr>
          <w:noProof/>
        </w:rPr>
        <w:t>calculated</w:t>
      </w:r>
      <w:r w:rsidRPr="000C3DAC">
        <w:t xml:space="preserve"> </w:t>
      </w:r>
      <w:r w:rsidRPr="000C3DAC">
        <w:rPr>
          <w:noProof/>
        </w:rPr>
        <w:t xml:space="preserve">on </w:t>
      </w:r>
      <w:r w:rsidR="00C66494" w:rsidRPr="000C3DAC">
        <w:rPr>
          <w:noProof/>
        </w:rPr>
        <w:t>day to day basis. Here percentage change formula is used to calculate the percentage change in the return.</w:t>
      </w:r>
    </w:p>
    <w:p w14:paraId="28890CF4" w14:textId="77777777" w:rsidR="00C66494" w:rsidRPr="000C3DAC" w:rsidRDefault="00C66494" w:rsidP="00666131">
      <w:pPr>
        <w:pStyle w:val="BodyText"/>
        <w:spacing w:line="360" w:lineRule="auto"/>
        <w:jc w:val="center"/>
        <w:rPr>
          <w:b/>
        </w:rPr>
      </w:pPr>
    </w:p>
    <w:p w14:paraId="0EDC5350" w14:textId="06C884EE" w:rsidR="00666131" w:rsidRPr="000C3DAC" w:rsidRDefault="00AB00E9" w:rsidP="000C3DAC">
      <w:pPr>
        <w:pStyle w:val="BodyText"/>
        <w:spacing w:line="360" w:lineRule="auto"/>
        <w:jc w:val="center"/>
      </w:pPr>
      <m:oMathPara>
        <m:oMath>
          <m:r>
            <m:rPr>
              <m:sty m:val="bi"/>
            </m:rP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Nav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Nav</m:t>
                  </m:r>
                </m:e>
                <m:sub>
                  <m:r>
                    <w:rPr>
                      <w:rFonts w:ascii="Cambria Math" w:hAnsi="Cambria Math"/>
                    </w:rPr>
                    <m:t>n</m:t>
                  </m:r>
                </m:sub>
              </m:sSub>
            </m:num>
            <m:den>
              <m:sSub>
                <m:sSubPr>
                  <m:ctrlPr>
                    <w:rPr>
                      <w:rFonts w:ascii="Cambria Math" w:hAnsi="Cambria Math"/>
                      <w:i/>
                    </w:rPr>
                  </m:ctrlPr>
                </m:sSubPr>
                <m:e>
                  <m:r>
                    <w:rPr>
                      <w:rFonts w:ascii="Cambria Math" w:hAnsi="Cambria Math"/>
                    </w:rPr>
                    <m:t>Nav</m:t>
                  </m:r>
                </m:e>
                <m:sub>
                  <m:r>
                    <w:rPr>
                      <w:rFonts w:ascii="Cambria Math" w:hAnsi="Cambria Math"/>
                    </w:rPr>
                    <m:t>n</m:t>
                  </m:r>
                </m:sub>
              </m:sSub>
            </m:den>
          </m:f>
        </m:oMath>
      </m:oMathPara>
    </w:p>
    <w:p w14:paraId="55A044C0" w14:textId="77777777" w:rsidR="000C3DAC" w:rsidRPr="000C3DAC" w:rsidRDefault="000C3DAC" w:rsidP="000C3DAC">
      <w:pPr>
        <w:pStyle w:val="BodyText"/>
        <w:spacing w:line="360" w:lineRule="auto"/>
        <w:jc w:val="center"/>
        <w:rPr>
          <w:b/>
          <w:bCs/>
        </w:rPr>
      </w:pPr>
    </w:p>
    <w:p w14:paraId="22B9492F" w14:textId="2F5299A0" w:rsidR="001F486D" w:rsidRPr="000C3DAC" w:rsidRDefault="00156694" w:rsidP="00666131">
      <w:pPr>
        <w:pStyle w:val="Heading3"/>
        <w:spacing w:line="360" w:lineRule="auto"/>
        <w:rPr>
          <w:rFonts w:ascii="Times New Roman" w:hAnsi="Times New Roman" w:cs="Times New Roman"/>
        </w:rPr>
      </w:pPr>
      <w:r w:rsidRPr="000C3DAC">
        <w:rPr>
          <w:rFonts w:ascii="Times New Roman" w:hAnsi="Times New Roman" w:cs="Times New Roman"/>
        </w:rPr>
        <w:t>Risk</w:t>
      </w:r>
    </w:p>
    <w:p w14:paraId="680EC54B" w14:textId="529D1CEA" w:rsidR="001F486D" w:rsidRPr="000C3DAC" w:rsidRDefault="00C66494" w:rsidP="00666131">
      <w:pPr>
        <w:spacing w:line="360" w:lineRule="auto"/>
        <w:rPr>
          <w:sz w:val="24"/>
          <w:szCs w:val="24"/>
        </w:rPr>
      </w:pPr>
      <w:r w:rsidRPr="000C3DAC">
        <w:rPr>
          <w:noProof/>
          <w:sz w:val="24"/>
          <w:szCs w:val="24"/>
        </w:rPr>
        <w:t>The r</w:t>
      </w:r>
      <w:r w:rsidR="0088663F" w:rsidRPr="000C3DAC">
        <w:rPr>
          <w:noProof/>
          <w:sz w:val="24"/>
          <w:szCs w:val="24"/>
        </w:rPr>
        <w:t>isk</w:t>
      </w:r>
      <w:r w:rsidR="0088663F" w:rsidRPr="000C3DAC">
        <w:rPr>
          <w:sz w:val="24"/>
          <w:szCs w:val="24"/>
        </w:rPr>
        <w:t xml:space="preserve"> is calculated, using past two years data of mutual funds and benchmark.</w:t>
      </w:r>
    </w:p>
    <w:p w14:paraId="1D4EAB4E" w14:textId="0157D848" w:rsidR="0088663F" w:rsidRPr="000C3DAC" w:rsidRDefault="0088663F" w:rsidP="00666131">
      <w:pPr>
        <w:spacing w:line="360" w:lineRule="auto"/>
        <w:rPr>
          <w:sz w:val="24"/>
          <w:szCs w:val="24"/>
        </w:rPr>
      </w:pPr>
    </w:p>
    <w:p w14:paraId="2210E6F3" w14:textId="0B80BF5B" w:rsidR="0088663F" w:rsidRPr="000C3DAC" w:rsidRDefault="0088663F" w:rsidP="00666131">
      <w:pPr>
        <w:pStyle w:val="ListParagraph"/>
        <w:numPr>
          <w:ilvl w:val="0"/>
          <w:numId w:val="22"/>
        </w:numPr>
        <w:spacing w:line="360" w:lineRule="auto"/>
        <w:rPr>
          <w:sz w:val="24"/>
          <w:szCs w:val="24"/>
        </w:rPr>
      </w:pPr>
      <w:r w:rsidRPr="000C3DAC">
        <w:rPr>
          <w:sz w:val="24"/>
          <w:szCs w:val="24"/>
        </w:rPr>
        <w:t>Past two years return is calculated taking present NAV of the fund and exactly two years back fund value.</w:t>
      </w:r>
    </w:p>
    <w:p w14:paraId="6539AA66" w14:textId="3B4485CD" w:rsidR="0088663F" w:rsidRPr="000C3DAC" w:rsidRDefault="0088663F" w:rsidP="00666131">
      <w:pPr>
        <w:pStyle w:val="ListParagraph"/>
        <w:numPr>
          <w:ilvl w:val="0"/>
          <w:numId w:val="22"/>
        </w:numPr>
        <w:spacing w:line="360" w:lineRule="auto"/>
        <w:rPr>
          <w:sz w:val="24"/>
          <w:szCs w:val="24"/>
        </w:rPr>
      </w:pPr>
      <w:r w:rsidRPr="000C3DAC">
        <w:rPr>
          <w:sz w:val="24"/>
          <w:szCs w:val="24"/>
        </w:rPr>
        <w:t>Return is calculates using percentage change formula</w:t>
      </w:r>
    </w:p>
    <w:p w14:paraId="4ECDEDE0" w14:textId="499D10D6" w:rsidR="0088663F" w:rsidRPr="000C3DAC" w:rsidRDefault="0088663F" w:rsidP="00666131">
      <w:pPr>
        <w:spacing w:line="360" w:lineRule="auto"/>
        <w:rPr>
          <w:sz w:val="24"/>
          <w:szCs w:val="24"/>
        </w:rPr>
      </w:pPr>
    </w:p>
    <w:p w14:paraId="299BC121" w14:textId="11735537" w:rsidR="0088663F" w:rsidRPr="000C3DAC" w:rsidRDefault="0088663F" w:rsidP="00666131">
      <w:pPr>
        <w:spacing w:line="360" w:lineRule="auto"/>
        <w:rPr>
          <w:sz w:val="24"/>
          <w:szCs w:val="24"/>
        </w:rPr>
      </w:pPr>
      <m:oMathPara>
        <m:oMath>
          <m:r>
            <w:rPr>
              <w:rFonts w:ascii="Cambria Math" w:hAnsi="Cambria Math"/>
              <w:sz w:val="24"/>
              <w:szCs w:val="24"/>
            </w:rPr>
            <m:t>Return</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m:t>
                  </m:r>
                </m:sub>
              </m:sSub>
            </m:den>
          </m:f>
          <m:r>
            <w:rPr>
              <w:rFonts w:ascii="Cambria Math" w:hAnsi="Cambria Math"/>
              <w:sz w:val="24"/>
              <w:szCs w:val="24"/>
            </w:rPr>
            <m:t xml:space="preserve"> × 100</m:t>
          </m:r>
        </m:oMath>
      </m:oMathPara>
    </w:p>
    <w:p w14:paraId="5EB42CB4" w14:textId="77777777" w:rsidR="003B26FE" w:rsidRPr="000C3DAC" w:rsidRDefault="003B26FE" w:rsidP="00666131">
      <w:pPr>
        <w:spacing w:line="360" w:lineRule="auto"/>
        <w:rPr>
          <w:sz w:val="24"/>
          <w:szCs w:val="24"/>
        </w:rPr>
      </w:pPr>
    </w:p>
    <w:p w14:paraId="522BC72E" w14:textId="296EE6CF" w:rsidR="00156694" w:rsidRPr="000C3DAC" w:rsidRDefault="00CC3ED3" w:rsidP="00666131">
      <w:pPr>
        <w:spacing w:line="360" w:lineRule="auto"/>
        <w:rPr>
          <w:sz w:val="24"/>
          <w:szCs w:val="24"/>
        </w:rPr>
      </w:pPr>
      <m:oMathPara>
        <m:oMath>
          <m:r>
            <w:rPr>
              <w:rFonts w:ascii="Cambria Math" w:hAnsi="Cambria Math"/>
              <w:sz w:val="24"/>
              <w:szCs w:val="24"/>
            </w:rPr>
            <m:t>Nav-Net Asset Value</m:t>
          </m:r>
        </m:oMath>
      </m:oMathPara>
    </w:p>
    <w:p w14:paraId="2919C4D3" w14:textId="17D0BC01" w:rsidR="0088663F" w:rsidRPr="000C3DAC" w:rsidRDefault="0088663F" w:rsidP="00666131">
      <w:pPr>
        <w:pStyle w:val="ListParagraph"/>
        <w:numPr>
          <w:ilvl w:val="0"/>
          <w:numId w:val="22"/>
        </w:numPr>
        <w:spacing w:line="360" w:lineRule="auto"/>
        <w:rPr>
          <w:sz w:val="24"/>
          <w:szCs w:val="24"/>
        </w:rPr>
      </w:pPr>
      <w:r w:rsidRPr="000C3DAC">
        <w:rPr>
          <w:sz w:val="24"/>
          <w:szCs w:val="24"/>
        </w:rPr>
        <w:t>Two years return</w:t>
      </w:r>
      <w:r w:rsidRPr="000C3DAC">
        <w:rPr>
          <w:noProof/>
          <w:sz w:val="24"/>
          <w:szCs w:val="24"/>
        </w:rPr>
        <w:t xml:space="preserve"> converted</w:t>
      </w:r>
      <w:r w:rsidRPr="000C3DAC">
        <w:rPr>
          <w:sz w:val="24"/>
          <w:szCs w:val="24"/>
        </w:rPr>
        <w:t xml:space="preserve"> into </w:t>
      </w:r>
      <w:proofErr w:type="gramStart"/>
      <w:r w:rsidRPr="000C3DAC">
        <w:rPr>
          <w:sz w:val="24"/>
          <w:szCs w:val="24"/>
        </w:rPr>
        <w:t>one year</w:t>
      </w:r>
      <w:proofErr w:type="gramEnd"/>
      <w:r w:rsidRPr="000C3DAC">
        <w:rPr>
          <w:sz w:val="24"/>
          <w:szCs w:val="24"/>
        </w:rPr>
        <w:t xml:space="preserve"> effective return.</w:t>
      </w:r>
    </w:p>
    <w:p w14:paraId="3DC93008" w14:textId="77777777" w:rsidR="00C66494" w:rsidRPr="000C3DAC" w:rsidRDefault="00C66494" w:rsidP="00C66494">
      <w:pPr>
        <w:pStyle w:val="ListParagraph"/>
        <w:spacing w:line="360" w:lineRule="auto"/>
        <w:ind w:left="720" w:firstLine="0"/>
        <w:rPr>
          <w:sz w:val="24"/>
          <w:szCs w:val="24"/>
        </w:rPr>
      </w:pPr>
    </w:p>
    <w:p w14:paraId="3C968303" w14:textId="53D40CE5" w:rsidR="0088663F" w:rsidRPr="000C3DAC" w:rsidRDefault="00AB00E9" w:rsidP="00666131">
      <w:pPr>
        <w:pStyle w:val="ListParagraph"/>
        <w:spacing w:line="360" w:lineRule="auto"/>
        <w:ind w:left="720" w:firstLine="0"/>
        <w:rPr>
          <w:b/>
          <w:bCs/>
          <w:sz w:val="24"/>
          <w:szCs w:val="24"/>
        </w:rPr>
      </w:pPr>
      <m:oMathPara>
        <m:oMath>
          <m:r>
            <m:rPr>
              <m:sty m:val="bi"/>
            </m:rPr>
            <w:rPr>
              <w:rFonts w:ascii="Cambria Math" w:hAnsi="Cambria Math"/>
              <w:sz w:val="24"/>
              <w:szCs w:val="24"/>
            </w:rPr>
            <m:t>Effective Return</m:t>
          </m:r>
          <m:d>
            <m:dPr>
              <m:ctrlPr>
                <w:rPr>
                  <w:rFonts w:ascii="Cambria Math" w:hAnsi="Cambria Math"/>
                  <w:b/>
                  <w:bCs/>
                  <w:sz w:val="24"/>
                  <w:szCs w:val="24"/>
                </w:rPr>
              </m:ctrlPr>
            </m:dPr>
            <m:e>
              <m:r>
                <m:rPr>
                  <m:sty m:val="b"/>
                </m:rPr>
                <w:rPr>
                  <w:rFonts w:ascii="Cambria Math" w:hAnsi="Cambria Math"/>
                  <w:sz w:val="24"/>
                  <w:szCs w:val="24"/>
                </w:rPr>
                <m:t>%</m:t>
              </m:r>
            </m:e>
          </m:d>
          <m:r>
            <m:rPr>
              <m:sty m:val="b"/>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(((1+Return)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m:rPr>
              <m:sty m:val="p"/>
            </m:rPr>
            <w:rPr>
              <w:rFonts w:ascii="Cambria Math" w:hAnsi="Cambria Math"/>
              <w:sz w:val="24"/>
              <w:szCs w:val="24"/>
            </w:rPr>
            <m:t xml:space="preserve">)-1) </m:t>
          </m:r>
          <m:r>
            <w:rPr>
              <w:rFonts w:ascii="Cambria Math" w:hAnsi="Cambria Math"/>
              <w:sz w:val="24"/>
              <w:szCs w:val="24"/>
            </w:rPr>
            <m:t>×</m:t>
          </m:r>
          <m:r>
            <m:rPr>
              <m:sty m:val="p"/>
            </m:rPr>
            <w:rPr>
              <w:rFonts w:ascii="Cambria Math" w:hAnsi="Cambria Math"/>
              <w:sz w:val="24"/>
              <w:szCs w:val="24"/>
            </w:rPr>
            <m:t xml:space="preserve"> 100</m:t>
          </m:r>
        </m:oMath>
      </m:oMathPara>
    </w:p>
    <w:p w14:paraId="6DB57E44" w14:textId="77777777" w:rsidR="00AB00E9" w:rsidRPr="000C3DAC" w:rsidRDefault="00AB00E9" w:rsidP="00666131">
      <w:pPr>
        <w:pStyle w:val="ListParagraph"/>
        <w:spacing w:line="360" w:lineRule="auto"/>
        <w:ind w:left="720" w:firstLine="0"/>
        <w:rPr>
          <w:b/>
          <w:bCs/>
          <w:sz w:val="24"/>
          <w:szCs w:val="24"/>
        </w:rPr>
      </w:pPr>
    </w:p>
    <w:p w14:paraId="7423F264" w14:textId="5D665164" w:rsidR="0088663F" w:rsidRPr="000C3DAC" w:rsidRDefault="0088663F" w:rsidP="00666131">
      <w:pPr>
        <w:pStyle w:val="Heading3"/>
        <w:spacing w:line="360" w:lineRule="auto"/>
        <w:rPr>
          <w:rFonts w:ascii="Times New Roman" w:hAnsi="Times New Roman" w:cs="Times New Roman"/>
        </w:rPr>
      </w:pPr>
      <w:r w:rsidRPr="000C3DAC">
        <w:rPr>
          <w:rFonts w:ascii="Times New Roman" w:hAnsi="Times New Roman" w:cs="Times New Roman"/>
        </w:rPr>
        <w:t>Volatility</w:t>
      </w:r>
    </w:p>
    <w:p w14:paraId="3E79A52A" w14:textId="4619A6A4" w:rsidR="00CC3ED3" w:rsidRPr="000C3DAC" w:rsidRDefault="00CC3ED3" w:rsidP="00666131">
      <w:pPr>
        <w:spacing w:line="360" w:lineRule="auto"/>
        <w:rPr>
          <w:sz w:val="24"/>
          <w:szCs w:val="24"/>
        </w:rPr>
      </w:pPr>
      <w:r w:rsidRPr="000C3DAC">
        <w:rPr>
          <w:sz w:val="24"/>
          <w:szCs w:val="24"/>
        </w:rPr>
        <w:t xml:space="preserve">Standard deviation (SD) measures the volatility of the fund returns </w:t>
      </w:r>
      <w:r w:rsidR="00C66494" w:rsidRPr="00E5239B">
        <w:rPr>
          <w:noProof/>
          <w:sz w:val="24"/>
          <w:szCs w:val="24"/>
        </w:rPr>
        <w:t>about</w:t>
      </w:r>
      <w:r w:rsidRPr="000C3DAC">
        <w:rPr>
          <w:sz w:val="24"/>
          <w:szCs w:val="24"/>
        </w:rPr>
        <w:t xml:space="preserve"> its average returns. It explains how a fund return can deviate from </w:t>
      </w:r>
      <w:r w:rsidR="00C66494" w:rsidRPr="000C3DAC">
        <w:rPr>
          <w:sz w:val="24"/>
          <w:szCs w:val="24"/>
        </w:rPr>
        <w:t xml:space="preserve">the </w:t>
      </w:r>
      <w:r w:rsidRPr="000C3DAC">
        <w:rPr>
          <w:noProof/>
          <w:sz w:val="24"/>
          <w:szCs w:val="24"/>
        </w:rPr>
        <w:t>historical</w:t>
      </w:r>
      <w:r w:rsidRPr="000C3DAC">
        <w:rPr>
          <w:sz w:val="24"/>
          <w:szCs w:val="24"/>
        </w:rPr>
        <w:t xml:space="preserve"> mean return of scheme. </w:t>
      </w:r>
    </w:p>
    <w:p w14:paraId="646FB648" w14:textId="2CB0DB3F" w:rsidR="00CC3ED3" w:rsidRPr="000C3DAC" w:rsidRDefault="00CC3ED3" w:rsidP="00666131">
      <w:pPr>
        <w:spacing w:line="360" w:lineRule="auto"/>
        <w:rPr>
          <w:sz w:val="24"/>
          <w:szCs w:val="24"/>
        </w:rPr>
      </w:pPr>
    </w:p>
    <w:p w14:paraId="17D7D9BB" w14:textId="025EEAAB" w:rsidR="00CC3ED3" w:rsidRPr="000C3DAC" w:rsidRDefault="00AB00E9" w:rsidP="00666131">
      <w:pPr>
        <w:spacing w:line="360" w:lineRule="auto"/>
        <w:rPr>
          <w:b/>
          <w:bCs/>
          <w:sz w:val="24"/>
          <w:szCs w:val="24"/>
        </w:rPr>
      </w:pPr>
      <m:oMathPara>
        <m:oMath>
          <m:r>
            <m:rPr>
              <m:sty m:val="bi"/>
            </m:rPr>
            <w:rPr>
              <w:rFonts w:ascii="Cambria Math" w:hAnsi="Cambria Math"/>
            </w:rPr>
            <m:t xml:space="preserve">Variance= </m:t>
          </m:r>
          <m:f>
            <m:fPr>
              <m:ctrlPr>
                <w:rPr>
                  <w:rFonts w:ascii="Cambria Math" w:hAnsi="Cambria Math"/>
                  <w:i/>
                </w:rPr>
              </m:ctrlPr>
            </m:fPr>
            <m:num>
              <m:r>
                <w:rPr>
                  <w:rFonts w:ascii="Cambria Math" w:hAnsi="Cambria Math"/>
                </w:rPr>
                <m:t>Sum of squared Differences : daily return and mean of fund</m:t>
              </m:r>
            </m:num>
            <m:den>
              <m:r>
                <w:rPr>
                  <w:rFonts w:ascii="Cambria Math" w:hAnsi="Cambria Math"/>
                </w:rPr>
                <m:t>Number of daily return data points</m:t>
              </m:r>
            </m:den>
          </m:f>
          <m:r>
            <m:rPr>
              <m:sty m:val="bi"/>
            </m:rPr>
            <w:rPr>
              <w:rFonts w:ascii="Cambria Math" w:hAnsi="Cambria Math"/>
            </w:rPr>
            <m:t xml:space="preserve"> </m:t>
          </m:r>
        </m:oMath>
      </m:oMathPara>
    </w:p>
    <w:p w14:paraId="778DC123" w14:textId="77777777" w:rsidR="003B26FE" w:rsidRPr="000C3DAC" w:rsidRDefault="003B26FE" w:rsidP="00666131">
      <w:pPr>
        <w:spacing w:line="360" w:lineRule="auto"/>
        <w:rPr>
          <w:sz w:val="24"/>
          <w:szCs w:val="24"/>
        </w:rPr>
      </w:pPr>
    </w:p>
    <w:p w14:paraId="5FAF06EA" w14:textId="1B86F915" w:rsidR="003B26FE" w:rsidRPr="000C3DAC" w:rsidRDefault="003B26FE" w:rsidP="00666131">
      <w:pPr>
        <w:spacing w:line="360" w:lineRule="auto"/>
        <w:rPr>
          <w:sz w:val="24"/>
          <w:szCs w:val="24"/>
        </w:rPr>
      </w:pPr>
      <w:r w:rsidRPr="000C3DAC">
        <w:rPr>
          <w:sz w:val="24"/>
          <w:szCs w:val="24"/>
        </w:rPr>
        <w:t>Note: If data is less than three years</w:t>
      </w:r>
    </w:p>
    <w:p w14:paraId="2F12A9D4" w14:textId="77777777" w:rsidR="003B26FE" w:rsidRPr="000C3DAC" w:rsidRDefault="003B26FE" w:rsidP="00666131">
      <w:pPr>
        <w:spacing w:line="360" w:lineRule="auto"/>
        <w:rPr>
          <w:sz w:val="24"/>
          <w:szCs w:val="24"/>
        </w:rPr>
      </w:pPr>
    </w:p>
    <w:p w14:paraId="2A6A4CC2" w14:textId="6686D36A" w:rsidR="003B26FE" w:rsidRPr="000C3DAC" w:rsidRDefault="003B26FE" w:rsidP="00666131">
      <w:pPr>
        <w:spacing w:line="360" w:lineRule="auto"/>
      </w:pPr>
      <m:oMathPara>
        <m:oMath>
          <m:r>
            <w:rPr>
              <w:rFonts w:ascii="Cambria Math" w:hAnsi="Cambria Math"/>
            </w:rPr>
            <m:t xml:space="preserve">Variance= </m:t>
          </m:r>
          <m:f>
            <m:fPr>
              <m:ctrlPr>
                <w:rPr>
                  <w:rFonts w:ascii="Cambria Math" w:hAnsi="Cambria Math"/>
                  <w:i/>
                </w:rPr>
              </m:ctrlPr>
            </m:fPr>
            <m:num>
              <m:r>
                <w:rPr>
                  <w:rFonts w:ascii="Cambria Math" w:hAnsi="Cambria Math"/>
                </w:rPr>
                <m:t>Sum of squared Differences :daily return and mean of fund</m:t>
              </m:r>
            </m:num>
            <m:den>
              <m:r>
                <w:rPr>
                  <w:rFonts w:ascii="Cambria Math" w:hAnsi="Cambria Math"/>
                </w:rPr>
                <m:t>Number of daily return data points-1</m:t>
              </m:r>
            </m:den>
          </m:f>
        </m:oMath>
      </m:oMathPara>
    </w:p>
    <w:p w14:paraId="79BD8DEA" w14:textId="0B0A93DA" w:rsidR="003B26FE" w:rsidRPr="000C3DAC" w:rsidRDefault="003B26FE" w:rsidP="00666131">
      <w:pPr>
        <w:spacing w:line="360" w:lineRule="auto"/>
      </w:pPr>
    </w:p>
    <w:p w14:paraId="2FD6BD81" w14:textId="411520B8" w:rsidR="003B26FE" w:rsidRPr="000C3DAC" w:rsidRDefault="00AB00E9" w:rsidP="00666131">
      <w:pPr>
        <w:spacing w:line="360" w:lineRule="auto"/>
        <w:rPr>
          <w:b/>
          <w:bCs/>
        </w:rPr>
      </w:pPr>
      <m:oMathPara>
        <m:oMath>
          <m:r>
            <m:rPr>
              <m:sty m:val="bi"/>
            </m:rPr>
            <w:rPr>
              <w:rFonts w:ascii="Cambria Math" w:hAnsi="Cambria Math"/>
            </w:rPr>
            <m:t xml:space="preserve">Standard Deviation </m:t>
          </m:r>
          <m:d>
            <m:dPr>
              <m:ctrlPr>
                <w:rPr>
                  <w:rFonts w:ascii="Cambria Math" w:hAnsi="Cambria Math"/>
                  <w:b/>
                  <w:bCs/>
                  <w:i/>
                </w:rPr>
              </m:ctrlPr>
            </m:dPr>
            <m:e>
              <m:r>
                <m:rPr>
                  <m:sty m:val="bi"/>
                </m:rPr>
                <w:rPr>
                  <w:rFonts w:ascii="Cambria Math" w:hAnsi="Cambria Math"/>
                </w:rPr>
                <m:t>SD</m:t>
              </m:r>
            </m:e>
          </m:d>
          <m:r>
            <m:rPr>
              <m:sty m:val="bi"/>
            </m:rP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Variance</m:t>
              </m:r>
            </m:e>
          </m:rad>
        </m:oMath>
      </m:oMathPara>
    </w:p>
    <w:p w14:paraId="3CEB1A43" w14:textId="77777777" w:rsidR="003B26FE" w:rsidRPr="000C3DAC" w:rsidRDefault="003B26FE" w:rsidP="00666131">
      <w:pPr>
        <w:spacing w:line="360" w:lineRule="auto"/>
        <w:rPr>
          <w:sz w:val="24"/>
          <w:szCs w:val="24"/>
        </w:rPr>
      </w:pPr>
    </w:p>
    <w:p w14:paraId="0286E317" w14:textId="5CB18CF5" w:rsidR="003B26FE" w:rsidRPr="000C3DAC" w:rsidRDefault="003B26FE" w:rsidP="00666131">
      <w:pPr>
        <w:spacing w:line="360" w:lineRule="auto"/>
        <w:rPr>
          <w:sz w:val="24"/>
          <w:szCs w:val="24"/>
        </w:rPr>
      </w:pPr>
      <w:r w:rsidRPr="000C3DAC">
        <w:rPr>
          <w:sz w:val="24"/>
          <w:szCs w:val="24"/>
        </w:rPr>
        <w:t>Note: If data is more than three years</w:t>
      </w:r>
    </w:p>
    <w:p w14:paraId="22798559" w14:textId="2AFD61DA" w:rsidR="003B26FE" w:rsidRPr="000C3DAC" w:rsidRDefault="003B26FE" w:rsidP="00666131">
      <w:pPr>
        <w:spacing w:line="360" w:lineRule="auto"/>
        <w:rPr>
          <w:sz w:val="24"/>
          <w:szCs w:val="24"/>
        </w:rPr>
      </w:pPr>
    </w:p>
    <w:p w14:paraId="559FBCB7" w14:textId="5FAB1461" w:rsidR="003B26FE" w:rsidRPr="000C3DAC" w:rsidRDefault="003B26FE" w:rsidP="00666131">
      <w:pPr>
        <w:spacing w:line="360" w:lineRule="auto"/>
        <w:rPr>
          <w:sz w:val="24"/>
          <w:szCs w:val="24"/>
        </w:rPr>
      </w:pPr>
      <w:r w:rsidRPr="000C3DAC">
        <w:rPr>
          <w:b/>
          <w:bCs/>
          <w:i/>
          <w:iCs/>
          <w:sz w:val="24"/>
          <w:szCs w:val="24"/>
        </w:rPr>
        <w:t>Study</w:t>
      </w:r>
      <w:r w:rsidRPr="000C3DAC">
        <w:rPr>
          <w:b/>
          <w:bCs/>
          <w:sz w:val="24"/>
          <w:szCs w:val="24"/>
        </w:rPr>
        <w:t>:</w:t>
      </w:r>
      <w:r w:rsidRPr="000C3DAC">
        <w:rPr>
          <w:sz w:val="24"/>
          <w:szCs w:val="24"/>
        </w:rPr>
        <w:t xml:space="preserve"> Higher the Standard deviation more volatile is the funds return.</w:t>
      </w:r>
    </w:p>
    <w:p w14:paraId="4139B70A" w14:textId="5E2FC064" w:rsidR="003B26FE" w:rsidRPr="000C3DAC" w:rsidRDefault="003B26FE" w:rsidP="00666131">
      <w:pPr>
        <w:spacing w:line="360" w:lineRule="auto"/>
        <w:rPr>
          <w:sz w:val="24"/>
          <w:szCs w:val="24"/>
        </w:rPr>
      </w:pPr>
    </w:p>
    <w:p w14:paraId="020FA933" w14:textId="3574E2C7" w:rsidR="00AB00E9" w:rsidRPr="000C3DAC" w:rsidRDefault="00AB00E9" w:rsidP="00666131">
      <w:pPr>
        <w:pStyle w:val="Heading3"/>
        <w:spacing w:line="360" w:lineRule="auto"/>
        <w:rPr>
          <w:rFonts w:ascii="Times New Roman" w:hAnsi="Times New Roman" w:cs="Times New Roman"/>
        </w:rPr>
      </w:pPr>
      <w:r w:rsidRPr="000C3DAC">
        <w:rPr>
          <w:rFonts w:ascii="Times New Roman" w:hAnsi="Times New Roman" w:cs="Times New Roman"/>
        </w:rPr>
        <w:t>R Square</w:t>
      </w:r>
    </w:p>
    <w:p w14:paraId="3B63A31B" w14:textId="7F9A2CAA" w:rsidR="00AB00E9" w:rsidRPr="000C3DAC" w:rsidRDefault="00AB00E9" w:rsidP="00666131">
      <w:pPr>
        <w:spacing w:line="360" w:lineRule="auto"/>
        <w:rPr>
          <w:sz w:val="24"/>
          <w:szCs w:val="24"/>
        </w:rPr>
      </w:pPr>
      <w:r w:rsidRPr="000C3DAC">
        <w:rPr>
          <w:sz w:val="24"/>
          <w:szCs w:val="24"/>
        </w:rPr>
        <w:t>It measures the relationship between a portfolio and its benchmark. The value will be in percentages between 1% to 100%</w:t>
      </w:r>
    </w:p>
    <w:p w14:paraId="58B06E04" w14:textId="03797DD4" w:rsidR="00AB00E9" w:rsidRPr="000C3DAC" w:rsidRDefault="00AB00E9" w:rsidP="00666131">
      <w:pPr>
        <w:spacing w:line="360" w:lineRule="auto"/>
        <w:rPr>
          <w:sz w:val="24"/>
          <w:szCs w:val="24"/>
        </w:rPr>
      </w:pPr>
    </w:p>
    <w:p w14:paraId="488C699D" w14:textId="51AC2462" w:rsidR="00AB00E9" w:rsidRPr="000C3DAC" w:rsidRDefault="00AB00E9" w:rsidP="00666131">
      <w:pPr>
        <w:spacing w:line="360" w:lineRule="auto"/>
      </w:pPr>
      <m:oMathPara>
        <m:oMath>
          <m:r>
            <w:rPr>
              <w:rFonts w:ascii="Cambria Math" w:hAnsi="Cambria Math"/>
            </w:rPr>
            <m:t>Correlation Coefficient=</m:t>
          </m:r>
          <m:f>
            <m:fPr>
              <m:ctrlPr>
                <w:rPr>
                  <w:rFonts w:ascii="Cambria Math" w:hAnsi="Cambria Math"/>
                  <w:i/>
                </w:rPr>
              </m:ctrlPr>
            </m:fPr>
            <m:num>
              <m:r>
                <w:rPr>
                  <w:rFonts w:ascii="Cambria Math" w:hAnsi="Cambria Math"/>
                </w:rPr>
                <m:t>Cov(Mutual Fund,Benchmark)</m:t>
              </m:r>
            </m:num>
            <m:den>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 xml:space="preserve">× </m:t>
              </m:r>
              <m:sSub>
                <m:sSubPr>
                  <m:ctrlPr>
                    <w:rPr>
                      <w:rFonts w:ascii="Cambria Math" w:hAnsi="Cambria Math"/>
                      <w:i/>
                    </w:rPr>
                  </m:ctrlPr>
                </m:sSubPr>
                <m:e>
                  <m:r>
                    <w:rPr>
                      <w:rFonts w:ascii="Cambria Math" w:hAnsi="Cambria Math"/>
                    </w:rPr>
                    <m:t>SD</m:t>
                  </m:r>
                </m:e>
                <m:sub>
                  <m:r>
                    <w:rPr>
                      <w:rFonts w:ascii="Cambria Math" w:hAnsi="Cambria Math"/>
                    </w:rPr>
                    <m:t>B</m:t>
                  </m:r>
                </m:sub>
              </m:sSub>
            </m:den>
          </m:f>
        </m:oMath>
      </m:oMathPara>
    </w:p>
    <w:p w14:paraId="1BE01E36" w14:textId="7FF3B523" w:rsidR="00AB00E9" w:rsidRPr="000C3DAC" w:rsidRDefault="00AB00E9" w:rsidP="00666131">
      <w:pPr>
        <w:spacing w:line="360" w:lineRule="auto"/>
      </w:pPr>
    </w:p>
    <w:p w14:paraId="7CFB10F2" w14:textId="46C61F35" w:rsidR="00AB00E9" w:rsidRPr="000C3DAC" w:rsidRDefault="00AB00E9" w:rsidP="00666131">
      <w:pPr>
        <w:spacing w:line="360" w:lineRule="auto"/>
      </w:pPr>
      <w:r w:rsidRPr="000C3DAC">
        <w:tab/>
      </w:r>
      <w:r w:rsidRPr="000C3DAC">
        <w:tab/>
      </w:r>
      <w:r w:rsidRPr="000C3DAC">
        <w:tab/>
      </w:r>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w:p>
    <w:p w14:paraId="7DC7DA30" w14:textId="2F44C9B6" w:rsidR="00AB00E9" w:rsidRPr="000C3DAC" w:rsidRDefault="005A10BF"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:Standard Deviation of Benchmark Return</m:t>
          </m:r>
        </m:oMath>
      </m:oMathPara>
    </w:p>
    <w:p w14:paraId="21BDCA0A" w14:textId="77777777" w:rsidR="00AB00E9" w:rsidRPr="000C3DAC" w:rsidRDefault="00AB00E9" w:rsidP="00666131">
      <w:pPr>
        <w:spacing w:line="360" w:lineRule="auto"/>
        <w:rPr>
          <w:i/>
        </w:rPr>
      </w:pPr>
    </w:p>
    <w:p w14:paraId="6D3D94E4" w14:textId="497902F9" w:rsidR="00AB00E9" w:rsidRPr="000C3DAC" w:rsidRDefault="00AB00E9" w:rsidP="00666131">
      <w:pPr>
        <w:spacing w:line="360" w:lineRule="auto"/>
        <w:jc w:val="center"/>
        <w:rPr>
          <w:i/>
        </w:rPr>
      </w:pPr>
      <m:oMathPara>
        <m:oMath>
          <m:r>
            <m:rPr>
              <m:sty m:val="bi"/>
            </m:rPr>
            <w:rPr>
              <w:rFonts w:ascii="Cambria Math" w:hAnsi="Cambria Math"/>
            </w:rPr>
            <m:t>R Square=</m:t>
          </m:r>
          <m:sSup>
            <m:sSupPr>
              <m:ctrlPr>
                <w:rPr>
                  <w:rFonts w:ascii="Cambria Math" w:hAnsi="Cambria Math"/>
                  <w:i/>
                </w:rPr>
              </m:ctrlPr>
            </m:sSupPr>
            <m:e>
              <m:r>
                <w:rPr>
                  <w:rFonts w:ascii="Cambria Math" w:hAnsi="Cambria Math"/>
                </w:rPr>
                <m:t>(Correlation Coefficient)</m:t>
              </m:r>
            </m:e>
            <m:sup>
              <m:r>
                <w:rPr>
                  <w:rFonts w:ascii="Cambria Math" w:hAnsi="Cambria Math"/>
                </w:rPr>
                <m:t>2</m:t>
              </m:r>
            </m:sup>
          </m:sSup>
        </m:oMath>
      </m:oMathPara>
    </w:p>
    <w:p w14:paraId="4273D95B" w14:textId="77777777" w:rsidR="00C66494" w:rsidRPr="000C3DAC" w:rsidRDefault="00C66494" w:rsidP="00666131">
      <w:pPr>
        <w:spacing w:line="360" w:lineRule="auto"/>
        <w:jc w:val="center"/>
        <w:rPr>
          <w:i/>
          <w:sz w:val="24"/>
          <w:szCs w:val="24"/>
        </w:rPr>
      </w:pPr>
    </w:p>
    <w:p w14:paraId="5E605FB4" w14:textId="7EEA8481" w:rsidR="006F40BE" w:rsidRPr="000C3DAC" w:rsidRDefault="006F40BE" w:rsidP="00666131">
      <w:pPr>
        <w:pStyle w:val="BodyText"/>
        <w:spacing w:line="360" w:lineRule="auto"/>
      </w:pPr>
      <w:r w:rsidRPr="000C3DAC">
        <w:rPr>
          <w:b/>
          <w:bCs/>
          <w:i/>
          <w:iCs/>
        </w:rPr>
        <w:t>Study</w:t>
      </w:r>
      <w:r w:rsidRPr="000C3DAC">
        <w:t xml:space="preserve">: Higher R Square value indicates the </w:t>
      </w:r>
      <w:r w:rsidRPr="000C3DAC">
        <w:rPr>
          <w:noProof/>
        </w:rPr>
        <w:t>fund</w:t>
      </w:r>
      <w:r w:rsidR="00C66494" w:rsidRPr="000C3DAC">
        <w:rPr>
          <w:noProof/>
        </w:rPr>
        <w:t>'</w:t>
      </w:r>
      <w:r w:rsidRPr="000C3DAC">
        <w:rPr>
          <w:noProof/>
        </w:rPr>
        <w:t>s</w:t>
      </w:r>
      <w:r w:rsidRPr="000C3DAC">
        <w:t xml:space="preserve"> performance pattern </w:t>
      </w:r>
      <w:r w:rsidRPr="000C3DAC">
        <w:rPr>
          <w:noProof/>
        </w:rPr>
        <w:t>ha</w:t>
      </w:r>
      <w:r w:rsidR="00C66494" w:rsidRPr="000C3DAC">
        <w:rPr>
          <w:noProof/>
        </w:rPr>
        <w:t>s</w:t>
      </w:r>
      <w:r w:rsidRPr="000C3DAC">
        <w:t xml:space="preserve"> been in line with index and low indicates that fund does not match with index</w:t>
      </w:r>
    </w:p>
    <w:p w14:paraId="06309EA1" w14:textId="77777777" w:rsidR="006F40BE" w:rsidRPr="000C3DAC" w:rsidRDefault="006F40BE" w:rsidP="00666131">
      <w:pPr>
        <w:pStyle w:val="Heading3"/>
        <w:spacing w:line="360" w:lineRule="auto"/>
        <w:rPr>
          <w:rFonts w:ascii="Times New Roman" w:hAnsi="Times New Roman" w:cs="Times New Roman"/>
        </w:rPr>
      </w:pPr>
    </w:p>
    <w:p w14:paraId="20D9F28E" w14:textId="32446DAF" w:rsidR="00AB00E9" w:rsidRPr="000C3DAC" w:rsidRDefault="006F40BE" w:rsidP="00666131">
      <w:pPr>
        <w:pStyle w:val="Heading3"/>
        <w:spacing w:line="360" w:lineRule="auto"/>
        <w:rPr>
          <w:rFonts w:ascii="Times New Roman" w:hAnsi="Times New Roman" w:cs="Times New Roman"/>
        </w:rPr>
      </w:pPr>
      <w:r w:rsidRPr="000C3DAC">
        <w:rPr>
          <w:rFonts w:ascii="Times New Roman" w:hAnsi="Times New Roman" w:cs="Times New Roman"/>
        </w:rPr>
        <w:t>Beta</w:t>
      </w:r>
    </w:p>
    <w:p w14:paraId="3BF8B25B" w14:textId="50E0C4F0" w:rsidR="006F40BE" w:rsidRPr="000C3DAC" w:rsidRDefault="00E4435D" w:rsidP="00666131">
      <w:pPr>
        <w:spacing w:line="360" w:lineRule="auto"/>
        <w:rPr>
          <w:sz w:val="24"/>
          <w:szCs w:val="24"/>
        </w:rPr>
      </w:pPr>
      <w:r w:rsidRPr="000C3DAC">
        <w:rPr>
          <w:noProof/>
          <w:sz w:val="24"/>
          <w:szCs w:val="24"/>
        </w:rPr>
        <w:t>Beta</w:t>
      </w:r>
      <w:r w:rsidR="006F40BE" w:rsidRPr="000C3DAC">
        <w:rPr>
          <w:noProof/>
          <w:sz w:val="24"/>
          <w:szCs w:val="24"/>
        </w:rPr>
        <w:t xml:space="preserve"> measures</w:t>
      </w:r>
      <w:r w:rsidR="00C66494" w:rsidRPr="000C3DAC">
        <w:rPr>
          <w:noProof/>
          <w:sz w:val="24"/>
          <w:szCs w:val="24"/>
        </w:rPr>
        <w:t xml:space="preserve"> the</w:t>
      </w:r>
      <w:r w:rsidR="006F40BE" w:rsidRPr="000C3DAC">
        <w:rPr>
          <w:noProof/>
          <w:sz w:val="24"/>
          <w:szCs w:val="24"/>
        </w:rPr>
        <w:t xml:space="preserve"> fund</w:t>
      </w:r>
      <w:r w:rsidR="00C66494" w:rsidRPr="000C3DAC">
        <w:rPr>
          <w:noProof/>
          <w:sz w:val="24"/>
          <w:szCs w:val="24"/>
        </w:rPr>
        <w:t>'</w:t>
      </w:r>
      <w:r w:rsidR="006F40BE" w:rsidRPr="000C3DAC">
        <w:rPr>
          <w:noProof/>
          <w:sz w:val="24"/>
          <w:szCs w:val="24"/>
        </w:rPr>
        <w:t xml:space="preserve">s volatility compared to that of </w:t>
      </w:r>
      <w:r w:rsidR="00C66494" w:rsidRPr="000C3DAC">
        <w:rPr>
          <w:noProof/>
          <w:sz w:val="24"/>
          <w:szCs w:val="24"/>
        </w:rPr>
        <w:t xml:space="preserve">the </w:t>
      </w:r>
      <w:r w:rsidR="006F40BE" w:rsidRPr="000C3DAC">
        <w:rPr>
          <w:noProof/>
          <w:sz w:val="24"/>
          <w:szCs w:val="24"/>
        </w:rPr>
        <w:t>benchmark</w:t>
      </w:r>
      <w:r w:rsidR="00C66494" w:rsidRPr="000C3DAC">
        <w:rPr>
          <w:noProof/>
          <w:sz w:val="24"/>
          <w:szCs w:val="24"/>
        </w:rPr>
        <w:t xml:space="preserve"> index</w:t>
      </w:r>
      <w:r w:rsidR="006F40BE" w:rsidRPr="000C3DAC">
        <w:rPr>
          <w:noProof/>
          <w:sz w:val="24"/>
          <w:szCs w:val="24"/>
        </w:rPr>
        <w:t>.</w:t>
      </w:r>
      <w:r w:rsidR="006F40BE" w:rsidRPr="000C3DAC">
        <w:rPr>
          <w:sz w:val="24"/>
          <w:szCs w:val="24"/>
        </w:rPr>
        <w:t xml:space="preserve"> It </w:t>
      </w:r>
      <w:r w:rsidR="00C66494" w:rsidRPr="000C3DAC">
        <w:rPr>
          <w:sz w:val="24"/>
          <w:szCs w:val="24"/>
        </w:rPr>
        <w:t>explains,</w:t>
      </w:r>
      <w:r w:rsidR="006F40BE" w:rsidRPr="000C3DAC">
        <w:rPr>
          <w:sz w:val="24"/>
          <w:szCs w:val="24"/>
        </w:rPr>
        <w:t xml:space="preserve"> how much a </w:t>
      </w:r>
      <w:proofErr w:type="spellStart"/>
      <w:r w:rsidR="006F40BE" w:rsidRPr="000C3DAC">
        <w:rPr>
          <w:sz w:val="24"/>
          <w:szCs w:val="24"/>
        </w:rPr>
        <w:t>funds</w:t>
      </w:r>
      <w:proofErr w:type="spellEnd"/>
      <w:r w:rsidR="006F40BE" w:rsidRPr="000C3DAC">
        <w:rPr>
          <w:sz w:val="24"/>
          <w:szCs w:val="24"/>
        </w:rPr>
        <w:t xml:space="preserve"> performance would move upside down compared to its benchmark.</w:t>
      </w:r>
    </w:p>
    <w:p w14:paraId="10EC72CE" w14:textId="59FD048D" w:rsidR="006F40BE" w:rsidRPr="000C3DAC" w:rsidRDefault="006F40BE" w:rsidP="00666131">
      <w:pPr>
        <w:spacing w:line="360" w:lineRule="auto"/>
        <w:rPr>
          <w:sz w:val="24"/>
          <w:szCs w:val="24"/>
        </w:rPr>
      </w:pPr>
    </w:p>
    <w:p w14:paraId="38C042E9" w14:textId="1DD1C27C" w:rsidR="006F40BE" w:rsidRPr="000C3DAC" w:rsidRDefault="006F40BE" w:rsidP="00666131">
      <w:pPr>
        <w:spacing w:line="360" w:lineRule="auto"/>
        <w:rPr>
          <w:b/>
          <w:bCs/>
        </w:rPr>
      </w:pPr>
      <m:oMathPara>
        <m:oMath>
          <m:r>
            <m:rPr>
              <m:sty m:val="bi"/>
            </m:rPr>
            <w:rPr>
              <w:rFonts w:ascii="Cambria Math" w:hAnsi="Cambria Math"/>
            </w:rPr>
            <m:t>Beta=</m:t>
          </m:r>
          <m:f>
            <m:fPr>
              <m:ctrlPr>
                <w:rPr>
                  <w:rFonts w:ascii="Cambria Math" w:hAnsi="Cambria Math"/>
                  <w:i/>
                </w:rPr>
              </m:ctrlPr>
            </m:fPr>
            <m:num>
              <m:sSub>
                <m:sSubPr>
                  <m:ctrlPr>
                    <w:rPr>
                      <w:rFonts w:ascii="Cambria Math" w:hAnsi="Cambria Math"/>
                      <w:i/>
                    </w:rPr>
                  </m:ctrlPr>
                </m:sSubPr>
                <m:e>
                  <m:r>
                    <w:rPr>
                      <w:rFonts w:ascii="Cambria Math" w:hAnsi="Cambria Math"/>
                    </w:rPr>
                    <m:t>SD</m:t>
                  </m:r>
                </m:e>
                <m:sub>
                  <m:r>
                    <w:rPr>
                      <w:rFonts w:ascii="Cambria Math" w:hAnsi="Cambria Math"/>
                    </w:rPr>
                    <m:t>MF</m:t>
                  </m:r>
                </m:sub>
              </m:sSub>
            </m:num>
            <m:den>
              <m:sSub>
                <m:sSubPr>
                  <m:ctrlPr>
                    <w:rPr>
                      <w:rFonts w:ascii="Cambria Math" w:hAnsi="Cambria Math"/>
                      <w:i/>
                    </w:rPr>
                  </m:ctrlPr>
                </m:sSubPr>
                <m:e>
                  <m:r>
                    <w:rPr>
                      <w:rFonts w:ascii="Cambria Math" w:hAnsi="Cambria Math"/>
                    </w:rPr>
                    <m:t>SD</m:t>
                  </m:r>
                </m:e>
                <m:sub>
                  <m:r>
                    <w:rPr>
                      <w:rFonts w:ascii="Cambria Math" w:hAnsi="Cambria Math"/>
                    </w:rPr>
                    <m:t>B</m:t>
                  </m:r>
                </m:sub>
              </m:sSub>
            </m:den>
          </m:f>
          <m:r>
            <w:rPr>
              <w:rFonts w:ascii="Cambria Math" w:hAnsi="Cambria Math"/>
            </w:rPr>
            <m:t xml:space="preserve"> × RSquare</m:t>
          </m:r>
        </m:oMath>
      </m:oMathPara>
    </w:p>
    <w:p w14:paraId="736AB44A" w14:textId="77777777" w:rsidR="006F40BE" w:rsidRPr="000C3DAC" w:rsidRDefault="005A10BF"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m:oMathPara>
    </w:p>
    <w:p w14:paraId="4CD72D85" w14:textId="33FB96CE" w:rsidR="006F40BE" w:rsidRPr="000C3DAC" w:rsidRDefault="005A10BF"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 Standard Deviation of Benchmark Return</m:t>
          </m:r>
        </m:oMath>
      </m:oMathPara>
    </w:p>
    <w:p w14:paraId="55D53301" w14:textId="6F1282DB" w:rsidR="006F40BE" w:rsidRPr="000C3DAC" w:rsidRDefault="006F40BE" w:rsidP="00666131">
      <w:pPr>
        <w:spacing w:line="360" w:lineRule="auto"/>
        <w:rPr>
          <w:sz w:val="24"/>
          <w:szCs w:val="24"/>
        </w:rPr>
      </w:pPr>
    </w:p>
    <w:p w14:paraId="3432EF10" w14:textId="464E267A" w:rsidR="006F40BE" w:rsidRPr="000C3DAC" w:rsidRDefault="006F40BE" w:rsidP="00666131">
      <w:pPr>
        <w:pStyle w:val="BodyText"/>
        <w:spacing w:line="360" w:lineRule="auto"/>
      </w:pPr>
      <w:r w:rsidRPr="000C3DAC">
        <w:t xml:space="preserve">Study: A fund with beta more than one would </w:t>
      </w:r>
      <w:r w:rsidR="00C34917">
        <w:t>be</w:t>
      </w:r>
      <w:r w:rsidRPr="000C3DAC">
        <w:t xml:space="preserve"> more volatile than the market. If beta lower than </w:t>
      </w:r>
      <w:r w:rsidR="00900AB1" w:rsidRPr="000C3DAC">
        <w:t>one,</w:t>
      </w:r>
      <w:r w:rsidRPr="000C3DAC">
        <w:t xml:space="preserve"> then the fund is less volatile than </w:t>
      </w:r>
      <w:r w:rsidR="00C66494" w:rsidRPr="000C3DAC">
        <w:t xml:space="preserve">the </w:t>
      </w:r>
      <w:r w:rsidRPr="000C3DAC">
        <w:rPr>
          <w:noProof/>
        </w:rPr>
        <w:t>benchmark</w:t>
      </w:r>
      <w:r w:rsidRPr="000C3DAC">
        <w:t>.</w:t>
      </w:r>
    </w:p>
    <w:p w14:paraId="640FA4C1" w14:textId="77777777" w:rsidR="003E6C64" w:rsidRPr="000C3DAC" w:rsidRDefault="003E6C64" w:rsidP="00666131">
      <w:pPr>
        <w:spacing w:line="360" w:lineRule="auto"/>
        <w:rPr>
          <w:sz w:val="24"/>
          <w:szCs w:val="24"/>
        </w:rPr>
      </w:pPr>
    </w:p>
    <w:p w14:paraId="4297ADD1" w14:textId="5B4B993F" w:rsidR="00900AB1" w:rsidRPr="000C3DAC" w:rsidRDefault="00900AB1" w:rsidP="00666131">
      <w:pPr>
        <w:pStyle w:val="Heading3"/>
        <w:spacing w:line="360" w:lineRule="auto"/>
        <w:rPr>
          <w:rFonts w:ascii="Times New Roman" w:hAnsi="Times New Roman" w:cs="Times New Roman"/>
        </w:rPr>
      </w:pPr>
      <w:r w:rsidRPr="000C3DAC">
        <w:rPr>
          <w:rFonts w:ascii="Times New Roman" w:hAnsi="Times New Roman" w:cs="Times New Roman"/>
        </w:rPr>
        <w:lastRenderedPageBreak/>
        <w:t>Jensen Alpha</w:t>
      </w:r>
    </w:p>
    <w:p w14:paraId="12EABC3A" w14:textId="13C827D0" w:rsidR="003E6C64" w:rsidRPr="000C3DAC" w:rsidRDefault="007A2590" w:rsidP="00666131">
      <w:pPr>
        <w:spacing w:line="360" w:lineRule="auto"/>
        <w:rPr>
          <w:sz w:val="24"/>
          <w:szCs w:val="24"/>
        </w:rPr>
      </w:pPr>
      <w:r w:rsidRPr="000C3DAC">
        <w:rPr>
          <w:sz w:val="24"/>
          <w:szCs w:val="24"/>
        </w:rPr>
        <w:t xml:space="preserve">Alpha is performance ratio to measure </w:t>
      </w:r>
      <w:r w:rsidR="00C66494" w:rsidRPr="000C3DAC">
        <w:rPr>
          <w:sz w:val="24"/>
          <w:szCs w:val="24"/>
        </w:rPr>
        <w:t xml:space="preserve">the </w:t>
      </w:r>
      <w:r w:rsidRPr="000C3DAC">
        <w:rPr>
          <w:noProof/>
          <w:sz w:val="24"/>
          <w:szCs w:val="24"/>
        </w:rPr>
        <w:t>risk</w:t>
      </w:r>
      <w:r w:rsidR="00C66494" w:rsidRPr="000C3DAC">
        <w:rPr>
          <w:noProof/>
          <w:sz w:val="24"/>
          <w:szCs w:val="24"/>
        </w:rPr>
        <w:t>-</w:t>
      </w:r>
      <w:r w:rsidRPr="000C3DAC">
        <w:rPr>
          <w:noProof/>
          <w:sz w:val="24"/>
          <w:szCs w:val="24"/>
        </w:rPr>
        <w:t>adjusted</w:t>
      </w:r>
      <w:r w:rsidRPr="000C3DAC">
        <w:rPr>
          <w:sz w:val="24"/>
          <w:szCs w:val="24"/>
        </w:rPr>
        <w:t xml:space="preserve"> performance of a portfolio. It measures the difference between </w:t>
      </w:r>
      <w:r w:rsidRPr="000C3DAC">
        <w:rPr>
          <w:noProof/>
          <w:sz w:val="24"/>
          <w:szCs w:val="24"/>
        </w:rPr>
        <w:t>a</w:t>
      </w:r>
      <w:r w:rsidR="00C66494" w:rsidRPr="000C3DAC">
        <w:rPr>
          <w:noProof/>
          <w:sz w:val="24"/>
          <w:szCs w:val="24"/>
        </w:rPr>
        <w:t>n actual fund</w:t>
      </w:r>
      <w:r w:rsidRPr="000C3DAC">
        <w:rPr>
          <w:sz w:val="24"/>
          <w:szCs w:val="24"/>
        </w:rPr>
        <w:t xml:space="preserve"> return and its expected performance, given</w:t>
      </w:r>
      <w:r w:rsidR="003E6C64" w:rsidRPr="000C3DAC">
        <w:rPr>
          <w:sz w:val="24"/>
          <w:szCs w:val="24"/>
        </w:rPr>
        <w:t xml:space="preserve"> its</w:t>
      </w:r>
      <w:r w:rsidRPr="000C3DAC">
        <w:rPr>
          <w:sz w:val="24"/>
          <w:szCs w:val="24"/>
        </w:rPr>
        <w:t xml:space="preserve"> level of risk</w:t>
      </w:r>
      <w:r w:rsidR="003E6C64" w:rsidRPr="000C3DAC">
        <w:rPr>
          <w:sz w:val="24"/>
          <w:szCs w:val="24"/>
        </w:rPr>
        <w:t>.</w:t>
      </w:r>
    </w:p>
    <w:p w14:paraId="65C28B53" w14:textId="77777777" w:rsidR="00D02C0D" w:rsidRPr="000C3DAC" w:rsidRDefault="00D02C0D" w:rsidP="00666131">
      <w:pPr>
        <w:spacing w:line="360" w:lineRule="auto"/>
        <w:rPr>
          <w:b/>
          <w:bCs/>
          <w:sz w:val="24"/>
          <w:szCs w:val="24"/>
        </w:rPr>
      </w:pPr>
    </w:p>
    <w:p w14:paraId="4797D885" w14:textId="2BBE165F" w:rsidR="00C10597" w:rsidRPr="000C3DAC" w:rsidRDefault="003E6C64" w:rsidP="00666131">
      <w:pPr>
        <w:spacing w:line="360" w:lineRule="auto"/>
      </w:pPr>
      <m:oMathPara>
        <m:oMath>
          <m:r>
            <m:rPr>
              <m:sty m:val="bi"/>
            </m:rPr>
            <w:rPr>
              <w:rFonts w:ascii="Cambria Math" w:hAnsi="Cambria Math"/>
            </w:rPr>
            <m:t>Alpha=</m:t>
          </m:r>
          <m:r>
            <w:rPr>
              <w:rFonts w:ascii="Cambria Math" w:hAnsi="Cambria Math"/>
            </w:rPr>
            <m:t>{</m:t>
          </m:r>
          <m:d>
            <m:dPr>
              <m:ctrlPr>
                <w:rPr>
                  <w:rFonts w:ascii="Cambria Math" w:hAnsi="Cambria Math"/>
                  <w:i/>
                </w:rPr>
              </m:ctrlPr>
            </m:dPr>
            <m:e>
              <m:r>
                <w:rPr>
                  <w:rFonts w:ascii="Cambria Math" w:hAnsi="Cambria Math"/>
                </w:rPr>
                <m:t>Fund Return-</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-Beta × (Benchmark Return-</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202D8678" w14:textId="3D861B01" w:rsidR="003E6C64"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5CC6C157" w14:textId="77777777" w:rsidR="00A7311C" w:rsidRPr="000C3DAC" w:rsidRDefault="00A7311C" w:rsidP="00666131">
      <w:pPr>
        <w:spacing w:line="360" w:lineRule="auto"/>
        <w:rPr>
          <w:sz w:val="24"/>
          <w:szCs w:val="24"/>
        </w:rPr>
      </w:pPr>
    </w:p>
    <w:p w14:paraId="0ADB70E5" w14:textId="62163006" w:rsidR="003E6C64" w:rsidRPr="000C3DAC" w:rsidRDefault="003E6C64" w:rsidP="00666131">
      <w:pPr>
        <w:spacing w:line="360" w:lineRule="auto"/>
        <w:rPr>
          <w:sz w:val="24"/>
          <w:szCs w:val="24"/>
        </w:rPr>
      </w:pPr>
      <w:r w:rsidRPr="000C3DAC">
        <w:rPr>
          <w:b/>
          <w:bCs/>
          <w:sz w:val="24"/>
          <w:szCs w:val="24"/>
        </w:rPr>
        <w:t xml:space="preserve">Note: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return is the return that would </w:t>
      </w:r>
      <w:r w:rsidRPr="00E5239B">
        <w:rPr>
          <w:noProof/>
          <w:sz w:val="24"/>
          <w:szCs w:val="24"/>
        </w:rPr>
        <w:t>be obtained</w:t>
      </w:r>
      <w:r w:rsidRPr="000C3DAC">
        <w:rPr>
          <w:sz w:val="24"/>
          <w:szCs w:val="24"/>
        </w:rPr>
        <w:t xml:space="preserve"> if invested in a government bond for the same duration as mutual funds.</w:t>
      </w:r>
    </w:p>
    <w:p w14:paraId="41D8FF6E" w14:textId="77777777" w:rsidR="00D02C0D" w:rsidRPr="000C3DAC" w:rsidRDefault="00D02C0D" w:rsidP="00666131">
      <w:pPr>
        <w:spacing w:line="360" w:lineRule="auto"/>
        <w:rPr>
          <w:sz w:val="24"/>
          <w:szCs w:val="24"/>
        </w:rPr>
      </w:pPr>
    </w:p>
    <w:p w14:paraId="0FA54096" w14:textId="09447F7B" w:rsidR="003E6C64" w:rsidRPr="000C3DAC" w:rsidRDefault="003E6C64" w:rsidP="00666131">
      <w:pPr>
        <w:spacing w:line="360" w:lineRule="auto"/>
        <w:rPr>
          <w:sz w:val="24"/>
          <w:szCs w:val="24"/>
        </w:rPr>
      </w:pPr>
      <w:r w:rsidRPr="000C3DAC">
        <w:rPr>
          <w:sz w:val="24"/>
          <w:szCs w:val="24"/>
        </w:rPr>
        <w:t>Study: Alpha represented by percentage indicates underperformance or outperformance of a portfolio</w:t>
      </w:r>
    </w:p>
    <w:p w14:paraId="40393787" w14:textId="7BF1FBE0" w:rsidR="003E6C64" w:rsidRPr="000C3DAC" w:rsidRDefault="003E6C64" w:rsidP="00666131">
      <w:pPr>
        <w:pStyle w:val="ListParagraph"/>
        <w:numPr>
          <w:ilvl w:val="0"/>
          <w:numId w:val="22"/>
        </w:numPr>
        <w:spacing w:line="360" w:lineRule="auto"/>
        <w:rPr>
          <w:sz w:val="24"/>
          <w:szCs w:val="24"/>
        </w:rPr>
      </w:pPr>
      <w:r w:rsidRPr="000C3DAC">
        <w:rPr>
          <w:sz w:val="24"/>
          <w:szCs w:val="24"/>
        </w:rPr>
        <w:t>Positive Alpha represents outperformed its benchmark index vice versa.</w:t>
      </w:r>
    </w:p>
    <w:p w14:paraId="0D58B1D2" w14:textId="169AA1CA" w:rsidR="003E6C64" w:rsidRPr="000C3DAC" w:rsidRDefault="003E6C64" w:rsidP="00666131">
      <w:pPr>
        <w:pStyle w:val="ListParagraph"/>
        <w:numPr>
          <w:ilvl w:val="0"/>
          <w:numId w:val="22"/>
        </w:numPr>
        <w:spacing w:line="360" w:lineRule="auto"/>
        <w:rPr>
          <w:sz w:val="24"/>
          <w:szCs w:val="24"/>
        </w:rPr>
      </w:pPr>
      <w:r w:rsidRPr="000C3DAC">
        <w:rPr>
          <w:sz w:val="24"/>
          <w:szCs w:val="24"/>
        </w:rPr>
        <w:t>Fund return and risk both contribute to its alpha, two funds with same return could have different alphas</w:t>
      </w:r>
    </w:p>
    <w:p w14:paraId="453D8704" w14:textId="54B0EF57" w:rsidR="00E4435D" w:rsidRPr="000C3DAC" w:rsidRDefault="00E4435D" w:rsidP="00666131">
      <w:pPr>
        <w:spacing w:line="360" w:lineRule="auto"/>
        <w:rPr>
          <w:sz w:val="24"/>
          <w:szCs w:val="24"/>
        </w:rPr>
      </w:pPr>
    </w:p>
    <w:p w14:paraId="60230998" w14:textId="72F71A74" w:rsidR="00E4435D" w:rsidRPr="000C3DAC" w:rsidRDefault="00E4435D" w:rsidP="00666131">
      <w:pPr>
        <w:pStyle w:val="Heading3"/>
        <w:spacing w:line="360" w:lineRule="auto"/>
        <w:rPr>
          <w:rFonts w:ascii="Times New Roman" w:hAnsi="Times New Roman" w:cs="Times New Roman"/>
        </w:rPr>
      </w:pPr>
      <w:r w:rsidRPr="000C3DAC">
        <w:rPr>
          <w:rFonts w:ascii="Times New Roman" w:hAnsi="Times New Roman" w:cs="Times New Roman"/>
        </w:rPr>
        <w:t>Active Risk</w:t>
      </w:r>
    </w:p>
    <w:p w14:paraId="682DF80A" w14:textId="1D52CD02" w:rsidR="00E4435D" w:rsidRPr="000C3DAC" w:rsidRDefault="00484678" w:rsidP="00666131">
      <w:pPr>
        <w:spacing w:line="360" w:lineRule="auto"/>
        <w:rPr>
          <w:sz w:val="24"/>
          <w:szCs w:val="24"/>
        </w:rPr>
      </w:pPr>
      <w:r w:rsidRPr="000C3DAC">
        <w:rPr>
          <w:sz w:val="24"/>
          <w:szCs w:val="24"/>
        </w:rPr>
        <w:t>Active risk is the difference between a portfolio’s returns and the benchmark.</w:t>
      </w:r>
    </w:p>
    <w:p w14:paraId="0C8F8F3C" w14:textId="7A76AB8A" w:rsidR="00484678" w:rsidRPr="000C3DAC" w:rsidRDefault="00484678" w:rsidP="00666131">
      <w:pPr>
        <w:spacing w:line="360" w:lineRule="auto"/>
        <w:rPr>
          <w:sz w:val="24"/>
          <w:szCs w:val="24"/>
        </w:rPr>
      </w:pPr>
    </w:p>
    <w:p w14:paraId="359FB68F" w14:textId="0AA7823F" w:rsidR="00484678" w:rsidRPr="000C3DAC" w:rsidRDefault="00484678" w:rsidP="00666131">
      <w:pPr>
        <w:spacing w:line="360" w:lineRule="auto"/>
        <w:rPr>
          <w:sz w:val="24"/>
          <w:szCs w:val="24"/>
        </w:rPr>
      </w:pPr>
      <w:r w:rsidRPr="000C3DAC">
        <w:rPr>
          <w:sz w:val="24"/>
          <w:szCs w:val="24"/>
        </w:rPr>
        <w:t>Two ways to measure Active risk</w:t>
      </w:r>
    </w:p>
    <w:p w14:paraId="51D9028F" w14:textId="681C73C6" w:rsidR="00484678" w:rsidRPr="000C3DAC" w:rsidRDefault="00484678" w:rsidP="00666131">
      <w:pPr>
        <w:pStyle w:val="ListParagraph"/>
        <w:numPr>
          <w:ilvl w:val="0"/>
          <w:numId w:val="24"/>
        </w:numPr>
        <w:spacing w:line="360" w:lineRule="auto"/>
        <w:rPr>
          <w:sz w:val="24"/>
          <w:szCs w:val="24"/>
        </w:rPr>
      </w:pPr>
      <w:r w:rsidRPr="000C3DAC">
        <w:rPr>
          <w:sz w:val="24"/>
          <w:szCs w:val="24"/>
        </w:rPr>
        <w:t>Subtract benchmark cumulative return from the portfolio return.</w:t>
      </w:r>
    </w:p>
    <w:p w14:paraId="2591DEC8" w14:textId="77777777" w:rsidR="00484678" w:rsidRPr="000C3DAC" w:rsidRDefault="00484678" w:rsidP="00666131">
      <w:pPr>
        <w:pStyle w:val="ListParagraph"/>
        <w:spacing w:line="360" w:lineRule="auto"/>
        <w:ind w:left="720" w:firstLine="0"/>
      </w:pPr>
    </w:p>
    <w:p w14:paraId="3B16B21E" w14:textId="79E91A1F" w:rsidR="00484678" w:rsidRPr="000C3DAC" w:rsidRDefault="00C10597" w:rsidP="00666131">
      <w:pPr>
        <w:spacing w:line="360" w:lineRule="auto"/>
      </w:pPr>
      <m:oMathPara>
        <m:oMath>
          <m:r>
            <m:rPr>
              <m:sty m:val="bi"/>
            </m:rPr>
            <w:rPr>
              <w:rFonts w:ascii="Cambria Math" w:hAnsi="Cambria Math"/>
            </w:rPr>
            <m:t>Active Risk</m:t>
          </m:r>
          <m:r>
            <w:rPr>
              <w:rFonts w:ascii="Cambria Math" w:hAnsi="Cambria Math"/>
            </w:rPr>
            <m:t>=Fund Return-Index Return</m:t>
          </m:r>
        </m:oMath>
      </m:oMathPara>
    </w:p>
    <w:p w14:paraId="0D5D8677" w14:textId="57FC29AB" w:rsidR="00484678" w:rsidRPr="000C3DAC" w:rsidRDefault="00484678" w:rsidP="00666131">
      <w:pPr>
        <w:spacing w:line="360" w:lineRule="auto"/>
        <w:rPr>
          <w:sz w:val="24"/>
          <w:szCs w:val="24"/>
        </w:rPr>
      </w:pPr>
    </w:p>
    <w:p w14:paraId="5791DC7A" w14:textId="2284ACC6" w:rsidR="00484678" w:rsidRPr="000C3DAC" w:rsidRDefault="00484678" w:rsidP="00666131">
      <w:pPr>
        <w:pStyle w:val="ListParagraph"/>
        <w:numPr>
          <w:ilvl w:val="0"/>
          <w:numId w:val="24"/>
        </w:numPr>
        <w:spacing w:line="360" w:lineRule="auto"/>
        <w:rPr>
          <w:sz w:val="24"/>
          <w:szCs w:val="24"/>
        </w:rPr>
      </w:pPr>
      <w:r w:rsidRPr="000C3DAC">
        <w:rPr>
          <w:sz w:val="24"/>
          <w:szCs w:val="24"/>
        </w:rPr>
        <w:t xml:space="preserve">Calculating the standard deviation of the difference in the fund and benchmark returns </w:t>
      </w:r>
      <w:r w:rsidRPr="000C3DAC">
        <w:rPr>
          <w:noProof/>
          <w:sz w:val="24"/>
          <w:szCs w:val="24"/>
        </w:rPr>
        <w:t>over</w:t>
      </w:r>
      <w:r w:rsidR="00C66494" w:rsidRPr="000C3DAC">
        <w:rPr>
          <w:noProof/>
          <w:sz w:val="24"/>
          <w:szCs w:val="24"/>
        </w:rPr>
        <w:t xml:space="preserve"> </w:t>
      </w:r>
      <w:r w:rsidRPr="000C3DAC">
        <w:rPr>
          <w:noProof/>
          <w:sz w:val="24"/>
          <w:szCs w:val="24"/>
        </w:rPr>
        <w:t>time</w:t>
      </w:r>
      <w:r w:rsidRPr="000C3DAC">
        <w:rPr>
          <w:sz w:val="24"/>
          <w:szCs w:val="24"/>
        </w:rPr>
        <w:t>.</w:t>
      </w:r>
    </w:p>
    <w:p w14:paraId="06288ECD" w14:textId="53BCADBE" w:rsidR="00484678" w:rsidRPr="000C3DAC" w:rsidRDefault="00C10597" w:rsidP="00666131">
      <w:pPr>
        <w:pStyle w:val="ListParagraph"/>
        <w:spacing w:line="360" w:lineRule="auto"/>
        <w:ind w:left="720" w:firstLine="0"/>
      </w:pPr>
      <m:oMathPara>
        <m:oMath>
          <m:r>
            <m:rPr>
              <m:sty m:val="bi"/>
            </m:rPr>
            <w:rPr>
              <w:rFonts w:ascii="Cambria Math" w:hAnsi="Cambria Math"/>
            </w:rPr>
            <m:t xml:space="preserve">Active Risk </m:t>
          </m:r>
          <m:d>
            <m:dPr>
              <m:ctrlPr>
                <w:rPr>
                  <w:rFonts w:ascii="Cambria Math" w:hAnsi="Cambria Math"/>
                  <w:b/>
                  <w:bCs/>
                  <w:i/>
                </w:rPr>
              </m:ctrlPr>
            </m:dPr>
            <m:e>
              <m:r>
                <m:rPr>
                  <m:sty m:val="bi"/>
                </m:rPr>
                <w:rPr>
                  <w:rFonts w:ascii="Cambria Math" w:hAnsi="Cambria Math"/>
                </w:rPr>
                <m:t>TE</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m:t>
                              </m:r>
                            </m:sub>
                          </m:sSub>
                          <m:r>
                            <w:rPr>
                              <w:rFonts w:ascii="Cambria Math" w:hAnsi="Cambria Math"/>
                            </w:rPr>
                            <m:t>)</m:t>
                          </m:r>
                        </m:e>
                        <m:sup>
                          <m:r>
                            <w:rPr>
                              <w:rFonts w:ascii="Cambria Math" w:hAnsi="Cambria Math"/>
                            </w:rPr>
                            <m:t>2</m:t>
                          </m:r>
                        </m:sup>
                      </m:sSup>
                    </m:num>
                    <m:den>
                      <m:r>
                        <w:rPr>
                          <w:rFonts w:ascii="Cambria Math" w:hAnsi="Cambria Math"/>
                        </w:rPr>
                        <m:t>N-1</m:t>
                      </m:r>
                    </m:den>
                  </m:f>
                </m:e>
              </m:nary>
            </m:e>
          </m:rad>
        </m:oMath>
      </m:oMathPara>
    </w:p>
    <w:p w14:paraId="4D3FBE66" w14:textId="77777777" w:rsidR="00C66494" w:rsidRPr="000C3DAC" w:rsidRDefault="00C66494" w:rsidP="00666131">
      <w:pPr>
        <w:pStyle w:val="ListParagraph"/>
        <w:spacing w:line="360" w:lineRule="auto"/>
        <w:ind w:left="720" w:firstLine="0"/>
      </w:pPr>
    </w:p>
    <w:p w14:paraId="0AB9548F" w14:textId="4D659631" w:rsidR="00484678" w:rsidRPr="000C3DAC" w:rsidRDefault="00484678" w:rsidP="00666131">
      <w:pPr>
        <w:pStyle w:val="ListParagraph"/>
        <w:spacing w:line="360" w:lineRule="auto"/>
        <w:ind w:left="720" w:firstLine="0"/>
      </w:pPr>
      <m:oMathPara>
        <m:oMath>
          <m:r>
            <w:rPr>
              <w:rFonts w:ascii="Cambria Math" w:hAnsi="Cambria Math"/>
            </w:rPr>
            <m:t xml:space="preserve">TE:Tracking Error </m:t>
          </m:r>
        </m:oMath>
      </m:oMathPara>
    </w:p>
    <w:p w14:paraId="29844801" w14:textId="71DEEE30" w:rsidR="00484678" w:rsidRPr="000C3DAC" w:rsidRDefault="005A10BF" w:rsidP="00666131">
      <w:pPr>
        <w:pStyle w:val="ListParagraph"/>
        <w:spacing w:line="360" w:lineRule="auto"/>
        <w:ind w:left="720" w:firstLine="0"/>
      </w:pPr>
      <m:oMathPara>
        <m:oMath>
          <m:sSub>
            <m:sSubPr>
              <m:ctrlPr>
                <w:rPr>
                  <w:rFonts w:ascii="Cambria Math" w:hAnsi="Cambria Math"/>
                  <w:i/>
                </w:rPr>
              </m:ctrlPr>
            </m:sSubPr>
            <m:e>
              <m:r>
                <w:rPr>
                  <w:rFonts w:ascii="Cambria Math" w:hAnsi="Cambria Math"/>
                </w:rPr>
                <m:t>R</m:t>
              </m:r>
            </m:e>
            <m:sub>
              <m:r>
                <w:rPr>
                  <w:rFonts w:ascii="Cambria Math" w:hAnsi="Cambria Math"/>
                </w:rPr>
                <m:t>MFi</m:t>
              </m:r>
            </m:sub>
          </m:sSub>
          <m:r>
            <w:rPr>
              <w:rFonts w:ascii="Cambria Math" w:hAnsi="Cambria Math"/>
            </w:rPr>
            <m:t>: Fund Returns</m:t>
          </m:r>
        </m:oMath>
      </m:oMathPara>
    </w:p>
    <w:p w14:paraId="2A1B112B" w14:textId="1064AD90" w:rsidR="00484678" w:rsidRPr="000C3DAC" w:rsidRDefault="005A10BF" w:rsidP="00666131">
      <w:pPr>
        <w:pStyle w:val="ListParagraph"/>
        <w:spacing w:line="360" w:lineRule="auto"/>
        <w:ind w:left="720" w:firstLine="0"/>
      </w:pPr>
      <m:oMathPara>
        <m:oMath>
          <m:sSub>
            <m:sSubPr>
              <m:ctrlPr>
                <w:rPr>
                  <w:rFonts w:ascii="Cambria Math" w:hAnsi="Cambria Math"/>
                  <w:i/>
                </w:rPr>
              </m:ctrlPr>
            </m:sSubPr>
            <m:e>
              <m:r>
                <w:rPr>
                  <w:rFonts w:ascii="Cambria Math" w:hAnsi="Cambria Math"/>
                </w:rPr>
                <m:t>R</m:t>
              </m:r>
            </m:e>
            <m:sub>
              <m:r>
                <w:rPr>
                  <w:rFonts w:ascii="Cambria Math" w:hAnsi="Cambria Math"/>
                </w:rPr>
                <m:t>Bi</m:t>
              </m:r>
            </m:sub>
          </m:sSub>
          <m:r>
            <w:rPr>
              <w:rFonts w:ascii="Cambria Math" w:hAnsi="Cambria Math"/>
            </w:rPr>
            <m:t>: Benchmark Returns</m:t>
          </m:r>
        </m:oMath>
      </m:oMathPara>
    </w:p>
    <w:p w14:paraId="16D9F538" w14:textId="412A598B" w:rsidR="00484678" w:rsidRPr="000C3DAC" w:rsidRDefault="00484678" w:rsidP="00666131">
      <w:pPr>
        <w:pStyle w:val="ListParagraph"/>
        <w:spacing w:line="360" w:lineRule="auto"/>
        <w:ind w:left="720" w:firstLine="0"/>
      </w:pPr>
      <m:oMathPara>
        <m:oMath>
          <m:r>
            <w:rPr>
              <w:rFonts w:ascii="Cambria Math" w:hAnsi="Cambria Math"/>
            </w:rPr>
            <w:lastRenderedPageBreak/>
            <m:t>N:Number of Return Periods</m:t>
          </m:r>
        </m:oMath>
      </m:oMathPara>
    </w:p>
    <w:p w14:paraId="482EC623" w14:textId="77777777" w:rsidR="00484678" w:rsidRPr="000C3DAC" w:rsidRDefault="00484678" w:rsidP="00666131">
      <w:pPr>
        <w:spacing w:line="360" w:lineRule="auto"/>
        <w:rPr>
          <w:sz w:val="24"/>
          <w:szCs w:val="24"/>
        </w:rPr>
      </w:pPr>
    </w:p>
    <w:p w14:paraId="4B750809" w14:textId="5A09FD07" w:rsidR="00484678" w:rsidRPr="000C3DAC" w:rsidRDefault="00484678" w:rsidP="00666131">
      <w:pPr>
        <w:spacing w:line="360" w:lineRule="auto"/>
        <w:rPr>
          <w:sz w:val="24"/>
          <w:szCs w:val="24"/>
        </w:rPr>
      </w:pPr>
      <w:r w:rsidRPr="000C3DAC">
        <w:rPr>
          <w:i/>
          <w:iCs/>
          <w:sz w:val="24"/>
          <w:szCs w:val="24"/>
        </w:rPr>
        <w:t>Study</w:t>
      </w:r>
      <w:r w:rsidRPr="000C3DAC">
        <w:rPr>
          <w:sz w:val="24"/>
          <w:szCs w:val="24"/>
        </w:rPr>
        <w:t xml:space="preserve">: Lower Active risk means Fund closely follows its benchmark. High active risk means </w:t>
      </w:r>
      <w:r w:rsidR="00C66494" w:rsidRPr="000C3DAC">
        <w:rPr>
          <w:sz w:val="24"/>
          <w:szCs w:val="24"/>
        </w:rPr>
        <w:t xml:space="preserve">the </w:t>
      </w:r>
      <w:r w:rsidRPr="000C3DAC">
        <w:rPr>
          <w:noProof/>
          <w:sz w:val="24"/>
          <w:szCs w:val="24"/>
        </w:rPr>
        <w:t>opposite</w:t>
      </w:r>
      <w:r w:rsidRPr="000C3DAC">
        <w:rPr>
          <w:sz w:val="24"/>
          <w:szCs w:val="24"/>
        </w:rPr>
        <w:t>. Active Risk gives a sense of how a Mutual fund is around the benchmark or how volatile the portfolio is relative to its benchmark</w:t>
      </w:r>
      <w:r w:rsidR="00C10597" w:rsidRPr="000C3DAC">
        <w:rPr>
          <w:sz w:val="24"/>
          <w:szCs w:val="24"/>
        </w:rPr>
        <w:t>.</w:t>
      </w:r>
    </w:p>
    <w:p w14:paraId="2E45B5C0" w14:textId="435A6190" w:rsidR="00C10597" w:rsidRPr="000C3DAC" w:rsidRDefault="00C10597" w:rsidP="00666131">
      <w:pPr>
        <w:spacing w:line="360" w:lineRule="auto"/>
        <w:rPr>
          <w:sz w:val="24"/>
          <w:szCs w:val="24"/>
        </w:rPr>
      </w:pPr>
    </w:p>
    <w:p w14:paraId="7D5DB0D8" w14:textId="2A9CF5CC" w:rsidR="00C10597" w:rsidRPr="000C3DAC" w:rsidRDefault="00C10597" w:rsidP="00666131">
      <w:pPr>
        <w:pStyle w:val="Heading3"/>
        <w:spacing w:line="360" w:lineRule="auto"/>
        <w:rPr>
          <w:rFonts w:ascii="Times New Roman" w:hAnsi="Times New Roman" w:cs="Times New Roman"/>
        </w:rPr>
      </w:pPr>
      <w:r w:rsidRPr="000C3DAC">
        <w:rPr>
          <w:rFonts w:ascii="Times New Roman" w:hAnsi="Times New Roman" w:cs="Times New Roman"/>
        </w:rPr>
        <w:t>Sharp</w:t>
      </w:r>
      <w:r w:rsidR="00C34917">
        <w:rPr>
          <w:rFonts w:ascii="Times New Roman" w:hAnsi="Times New Roman" w:cs="Times New Roman"/>
        </w:rPr>
        <w:t>e</w:t>
      </w:r>
      <w:r w:rsidRPr="000C3DAC">
        <w:rPr>
          <w:rFonts w:ascii="Times New Roman" w:hAnsi="Times New Roman" w:cs="Times New Roman"/>
        </w:rPr>
        <w:t xml:space="preserve"> Ratio</w:t>
      </w:r>
    </w:p>
    <w:p w14:paraId="77147617" w14:textId="692DDD94" w:rsidR="00C10597" w:rsidRPr="000C3DAC" w:rsidRDefault="00C10597" w:rsidP="00666131">
      <w:pPr>
        <w:spacing w:line="360" w:lineRule="auto"/>
        <w:rPr>
          <w:sz w:val="24"/>
          <w:szCs w:val="24"/>
        </w:rPr>
      </w:pPr>
      <w:r w:rsidRPr="000C3DAC">
        <w:rPr>
          <w:sz w:val="24"/>
          <w:szCs w:val="24"/>
        </w:rPr>
        <w:t xml:space="preserve">Sharpe ratio helps to know if a mutual fund delivers the return </w:t>
      </w:r>
      <w:r w:rsidR="00C66494" w:rsidRPr="000C3DAC">
        <w:rPr>
          <w:noProof/>
          <w:sz w:val="24"/>
          <w:szCs w:val="24"/>
        </w:rPr>
        <w:t>concerning</w:t>
      </w:r>
      <w:r w:rsidRPr="000C3DAC">
        <w:rPr>
          <w:sz w:val="24"/>
          <w:szCs w:val="24"/>
        </w:rPr>
        <w:t xml:space="preserve"> the risk </w:t>
      </w:r>
      <w:r w:rsidR="000C3DAC" w:rsidRPr="000C3DAC">
        <w:rPr>
          <w:sz w:val="24"/>
          <w:szCs w:val="24"/>
        </w:rPr>
        <w:t xml:space="preserve">is </w:t>
      </w:r>
      <w:r w:rsidRPr="000C3DAC">
        <w:rPr>
          <w:noProof/>
          <w:sz w:val="24"/>
          <w:szCs w:val="24"/>
        </w:rPr>
        <w:t>taken</w:t>
      </w:r>
      <w:r w:rsidRPr="000C3DAC">
        <w:rPr>
          <w:sz w:val="24"/>
          <w:szCs w:val="24"/>
        </w:rPr>
        <w:t xml:space="preserve"> by it comparing a fund with </w:t>
      </w:r>
      <w:r w:rsidR="000C3DAC" w:rsidRPr="000C3DAC">
        <w:rPr>
          <w:sz w:val="24"/>
          <w:szCs w:val="24"/>
        </w:rPr>
        <w:t xml:space="preserve">a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rate of return </w:t>
      </w:r>
    </w:p>
    <w:p w14:paraId="47E72F5E" w14:textId="0B11102E" w:rsidR="00C10597" w:rsidRPr="000C3DAC" w:rsidRDefault="00C10597" w:rsidP="00666131">
      <w:pPr>
        <w:spacing w:line="360" w:lineRule="auto"/>
        <w:rPr>
          <w:sz w:val="24"/>
          <w:szCs w:val="24"/>
        </w:rPr>
      </w:pPr>
    </w:p>
    <w:p w14:paraId="28A65ED3" w14:textId="649F0EC9" w:rsidR="00C10597" w:rsidRPr="000C3DAC" w:rsidRDefault="00C10597" w:rsidP="00666131">
      <w:pPr>
        <w:spacing w:line="360" w:lineRule="auto"/>
      </w:pPr>
      <m:oMathPara>
        <m:oMath>
          <m:r>
            <m:rPr>
              <m:sty m:val="bi"/>
            </m:rPr>
            <w:rPr>
              <w:rFonts w:ascii="Cambria Math" w:hAnsi="Cambria Math"/>
            </w:rPr>
            <m:t>Sharpe Ratio</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SD</m:t>
                  </m:r>
                </m:e>
                <m:sub>
                  <m:r>
                    <w:rPr>
                      <w:rFonts w:ascii="Cambria Math" w:hAnsi="Cambria Math"/>
                    </w:rPr>
                    <m:t>MF</m:t>
                  </m:r>
                </m:sub>
              </m:sSub>
            </m:den>
          </m:f>
        </m:oMath>
      </m:oMathPara>
    </w:p>
    <w:p w14:paraId="30BE46F7" w14:textId="77777777" w:rsidR="00C10597" w:rsidRPr="000C3DAC" w:rsidRDefault="00C10597" w:rsidP="00666131">
      <w:pPr>
        <w:spacing w:line="360" w:lineRule="auto"/>
      </w:pPr>
    </w:p>
    <w:p w14:paraId="5805DD4A" w14:textId="53850283" w:rsidR="00C10597"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Fund Returns</m:t>
          </m:r>
        </m:oMath>
      </m:oMathPara>
    </w:p>
    <w:p w14:paraId="54BCBA30" w14:textId="64ED4421" w:rsidR="00C10597"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7D5B916F" w14:textId="0DDAA2B6" w:rsidR="00C10597" w:rsidRPr="000C3DAC" w:rsidRDefault="005A10BF"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m:oMathPara>
    </w:p>
    <w:p w14:paraId="6CAE15A1" w14:textId="6D80BB65" w:rsidR="00C10597" w:rsidRPr="000C3DAC" w:rsidRDefault="00C10597" w:rsidP="00666131">
      <w:pPr>
        <w:spacing w:line="360" w:lineRule="auto"/>
        <w:rPr>
          <w:sz w:val="24"/>
          <w:szCs w:val="24"/>
        </w:rPr>
      </w:pPr>
    </w:p>
    <w:p w14:paraId="7EA1FFE8" w14:textId="22ACD86B" w:rsidR="00C10597" w:rsidRPr="000C3DAC" w:rsidRDefault="00C10597" w:rsidP="00666131">
      <w:pPr>
        <w:spacing w:line="360" w:lineRule="auto"/>
        <w:rPr>
          <w:sz w:val="24"/>
          <w:szCs w:val="24"/>
        </w:rPr>
      </w:pPr>
      <w:r w:rsidRPr="000C3DAC">
        <w:rPr>
          <w:sz w:val="24"/>
          <w:szCs w:val="24"/>
        </w:rPr>
        <w:t xml:space="preserve">Study: Higher the value better the fund. If Sharpe ratio is </w:t>
      </w:r>
      <w:r w:rsidR="00883BDD" w:rsidRPr="000C3DAC">
        <w:rPr>
          <w:sz w:val="24"/>
          <w:szCs w:val="24"/>
        </w:rPr>
        <w:t>negative,</w:t>
      </w:r>
      <w:r w:rsidRPr="000C3DAC">
        <w:rPr>
          <w:sz w:val="24"/>
          <w:szCs w:val="24"/>
        </w:rPr>
        <w:t xml:space="preserve"> then Fund </w:t>
      </w:r>
      <w:r w:rsidRPr="000C3DAC">
        <w:rPr>
          <w:noProof/>
          <w:sz w:val="24"/>
          <w:szCs w:val="24"/>
        </w:rPr>
        <w:t>underperforms</w:t>
      </w:r>
      <w:r w:rsidRPr="000C3DAC">
        <w:rPr>
          <w:sz w:val="24"/>
          <w:szCs w:val="24"/>
        </w:rPr>
        <w:t xml:space="preserve"> when compared to </w:t>
      </w:r>
      <w:r w:rsidR="00C66494" w:rsidRPr="000C3DAC">
        <w:rPr>
          <w:sz w:val="24"/>
          <w:szCs w:val="24"/>
        </w:rPr>
        <w:t xml:space="preserve">the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rate of return.</w:t>
      </w:r>
    </w:p>
    <w:p w14:paraId="5BD88514" w14:textId="1C7624CA" w:rsidR="00C10597" w:rsidRPr="000C3DAC" w:rsidRDefault="00C10597" w:rsidP="00666131">
      <w:pPr>
        <w:spacing w:line="360" w:lineRule="auto"/>
        <w:rPr>
          <w:sz w:val="24"/>
          <w:szCs w:val="24"/>
        </w:rPr>
      </w:pPr>
    </w:p>
    <w:p w14:paraId="4377E7E2" w14:textId="1BD60BAE" w:rsidR="00C10597" w:rsidRPr="000C3DAC" w:rsidRDefault="00C10597" w:rsidP="00666131">
      <w:pPr>
        <w:pStyle w:val="Heading3"/>
        <w:spacing w:line="360" w:lineRule="auto"/>
        <w:rPr>
          <w:rFonts w:ascii="Times New Roman" w:hAnsi="Times New Roman" w:cs="Times New Roman"/>
        </w:rPr>
      </w:pPr>
      <w:r w:rsidRPr="000C3DAC">
        <w:rPr>
          <w:rFonts w:ascii="Times New Roman" w:hAnsi="Times New Roman" w:cs="Times New Roman"/>
        </w:rPr>
        <w:t>Treynor ratio</w:t>
      </w:r>
    </w:p>
    <w:p w14:paraId="7D8AC90E" w14:textId="5F806A6A" w:rsidR="00C10597" w:rsidRPr="000C3DAC" w:rsidRDefault="00883BDD" w:rsidP="00666131">
      <w:pPr>
        <w:spacing w:line="360" w:lineRule="auto"/>
        <w:rPr>
          <w:sz w:val="24"/>
          <w:szCs w:val="24"/>
        </w:rPr>
      </w:pPr>
      <w:r w:rsidRPr="000C3DAC">
        <w:rPr>
          <w:sz w:val="24"/>
          <w:szCs w:val="24"/>
        </w:rPr>
        <w:t>Treyno</w:t>
      </w:r>
      <w:r w:rsidR="00D02C0D" w:rsidRPr="000C3DAC">
        <w:rPr>
          <w:sz w:val="24"/>
          <w:szCs w:val="24"/>
        </w:rPr>
        <w:t>r</w:t>
      </w:r>
      <w:r w:rsidRPr="000C3DAC">
        <w:rPr>
          <w:sz w:val="24"/>
          <w:szCs w:val="24"/>
        </w:rPr>
        <w:t xml:space="preserve"> ratio is also known as </w:t>
      </w:r>
      <w:r w:rsidR="00C66494" w:rsidRPr="000C3DAC">
        <w:rPr>
          <w:sz w:val="24"/>
          <w:szCs w:val="24"/>
        </w:rPr>
        <w:t xml:space="preserve">a </w:t>
      </w:r>
      <w:r w:rsidRPr="000C3DAC">
        <w:rPr>
          <w:noProof/>
          <w:sz w:val="24"/>
          <w:szCs w:val="24"/>
        </w:rPr>
        <w:t>reward</w:t>
      </w:r>
      <w:r w:rsidRPr="000C3DAC">
        <w:rPr>
          <w:sz w:val="24"/>
          <w:szCs w:val="24"/>
        </w:rPr>
        <w:t xml:space="preserve"> to volatility ratio</w:t>
      </w:r>
      <w:r w:rsidR="00C66494" w:rsidRPr="000C3DAC">
        <w:rPr>
          <w:noProof/>
          <w:sz w:val="24"/>
          <w:szCs w:val="24"/>
        </w:rPr>
        <w:t>;</w:t>
      </w:r>
      <w:r w:rsidRPr="000C3DAC">
        <w:rPr>
          <w:noProof/>
          <w:sz w:val="24"/>
          <w:szCs w:val="24"/>
        </w:rPr>
        <w:t xml:space="preserve"> it</w:t>
      </w:r>
      <w:r w:rsidRPr="000C3DAC">
        <w:rPr>
          <w:sz w:val="24"/>
          <w:szCs w:val="24"/>
        </w:rPr>
        <w:t xml:space="preserve"> is the excess return generated by a fund over and above the risk-free rate. Like Sharpe ratio, but uses beta as </w:t>
      </w:r>
      <w:r w:rsidR="00C66494" w:rsidRPr="000C3DAC">
        <w:rPr>
          <w:sz w:val="24"/>
          <w:szCs w:val="24"/>
        </w:rPr>
        <w:t xml:space="preserve">a </w:t>
      </w:r>
      <w:r w:rsidRPr="000C3DAC">
        <w:rPr>
          <w:noProof/>
          <w:sz w:val="24"/>
          <w:szCs w:val="24"/>
        </w:rPr>
        <w:t>measure</w:t>
      </w:r>
      <w:r w:rsidRPr="000C3DAC">
        <w:rPr>
          <w:sz w:val="24"/>
          <w:szCs w:val="24"/>
        </w:rPr>
        <w:t xml:space="preserve"> of volatility.</w:t>
      </w:r>
    </w:p>
    <w:p w14:paraId="0C27B475" w14:textId="5C59E22E" w:rsidR="00883BDD" w:rsidRPr="000C3DAC" w:rsidRDefault="00883BDD" w:rsidP="00666131">
      <w:pPr>
        <w:spacing w:line="360" w:lineRule="auto"/>
        <w:rPr>
          <w:sz w:val="24"/>
          <w:szCs w:val="24"/>
        </w:rPr>
      </w:pPr>
    </w:p>
    <w:p w14:paraId="7F46E91B" w14:textId="3FA18A7C" w:rsidR="00883BDD" w:rsidRPr="000C3DAC" w:rsidRDefault="00D02C0D" w:rsidP="00666131">
      <w:pPr>
        <w:spacing w:line="360" w:lineRule="auto"/>
      </w:pPr>
      <m:oMathPara>
        <m:oMath>
          <m:r>
            <m:rPr>
              <m:sty m:val="bi"/>
            </m:rPr>
            <w:rPr>
              <w:rFonts w:ascii="Cambria Math" w:hAnsi="Cambria Math"/>
            </w:rPr>
            <m:t>Treynor Ratio</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Beta</m:t>
              </m:r>
            </m:den>
          </m:f>
        </m:oMath>
      </m:oMathPara>
    </w:p>
    <w:p w14:paraId="57E60AC0" w14:textId="77777777" w:rsidR="00883BDD" w:rsidRPr="000C3DAC" w:rsidRDefault="00883BDD" w:rsidP="00666131">
      <w:pPr>
        <w:spacing w:line="360" w:lineRule="auto"/>
      </w:pPr>
    </w:p>
    <w:p w14:paraId="1C5E8B0F" w14:textId="2FC99C39" w:rsidR="00883BDD"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Fund Returns</m:t>
          </m:r>
        </m:oMath>
      </m:oMathPara>
    </w:p>
    <w:p w14:paraId="647B08E7" w14:textId="17C0D62A" w:rsidR="00883BDD"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5BE4D6BB" w14:textId="750EBD17" w:rsidR="00883BDD" w:rsidRPr="000C3DAC" w:rsidRDefault="00883BDD" w:rsidP="00666131">
      <w:pPr>
        <w:spacing w:line="360" w:lineRule="auto"/>
        <w:rPr>
          <w:sz w:val="24"/>
          <w:szCs w:val="24"/>
        </w:rPr>
      </w:pPr>
    </w:p>
    <w:p w14:paraId="5179108B" w14:textId="62285719" w:rsidR="00883BDD" w:rsidRPr="000C3DAC" w:rsidRDefault="00883BDD" w:rsidP="00666131">
      <w:pPr>
        <w:spacing w:line="360" w:lineRule="auto"/>
        <w:rPr>
          <w:sz w:val="24"/>
          <w:szCs w:val="24"/>
        </w:rPr>
      </w:pPr>
      <w:r w:rsidRPr="000C3DAC">
        <w:rPr>
          <w:sz w:val="24"/>
          <w:szCs w:val="24"/>
        </w:rPr>
        <w:t xml:space="preserve">Study:  Higher the ratio implies that the fund has better </w:t>
      </w:r>
      <w:r w:rsidRPr="000C3DAC">
        <w:rPr>
          <w:noProof/>
          <w:sz w:val="24"/>
          <w:szCs w:val="24"/>
        </w:rPr>
        <w:t>risk</w:t>
      </w:r>
      <w:r w:rsidR="00C66494" w:rsidRPr="000C3DAC">
        <w:rPr>
          <w:noProof/>
          <w:sz w:val="24"/>
          <w:szCs w:val="24"/>
        </w:rPr>
        <w:t>-</w:t>
      </w:r>
      <w:r w:rsidRPr="000C3DAC">
        <w:rPr>
          <w:noProof/>
          <w:sz w:val="24"/>
          <w:szCs w:val="24"/>
        </w:rPr>
        <w:t>adjusted</w:t>
      </w:r>
      <w:r w:rsidRPr="000C3DAC">
        <w:rPr>
          <w:sz w:val="24"/>
          <w:szCs w:val="24"/>
        </w:rPr>
        <w:t xml:space="preserve"> return than that of another fund with a lower Treynor ratio.</w:t>
      </w:r>
    </w:p>
    <w:p w14:paraId="48A9110E" w14:textId="19002639" w:rsidR="00D02C0D" w:rsidRPr="000C3DAC" w:rsidRDefault="00D02C0D" w:rsidP="00666131">
      <w:pPr>
        <w:spacing w:line="360" w:lineRule="auto"/>
        <w:rPr>
          <w:sz w:val="24"/>
          <w:szCs w:val="24"/>
        </w:rPr>
      </w:pPr>
    </w:p>
    <w:p w14:paraId="35C70DE8" w14:textId="48C5ECD6" w:rsidR="00D02C0D" w:rsidRPr="000C3DAC" w:rsidRDefault="00D02C0D" w:rsidP="00666131">
      <w:pPr>
        <w:pStyle w:val="Heading3"/>
        <w:spacing w:line="360" w:lineRule="auto"/>
        <w:rPr>
          <w:rFonts w:ascii="Times New Roman" w:hAnsi="Times New Roman" w:cs="Times New Roman"/>
        </w:rPr>
      </w:pPr>
      <w:r w:rsidRPr="000C3DAC">
        <w:rPr>
          <w:rFonts w:ascii="Times New Roman" w:hAnsi="Times New Roman" w:cs="Times New Roman"/>
        </w:rPr>
        <w:lastRenderedPageBreak/>
        <w:t>Information Ratio</w:t>
      </w:r>
    </w:p>
    <w:p w14:paraId="7A594804" w14:textId="0BFE10AA" w:rsidR="00D02C0D" w:rsidRPr="000C3DAC" w:rsidRDefault="00C66494" w:rsidP="00666131">
      <w:pPr>
        <w:spacing w:line="360" w:lineRule="auto"/>
        <w:rPr>
          <w:sz w:val="24"/>
          <w:szCs w:val="24"/>
        </w:rPr>
      </w:pPr>
      <w:r w:rsidRPr="000C3DAC">
        <w:rPr>
          <w:noProof/>
          <w:sz w:val="24"/>
          <w:szCs w:val="24"/>
        </w:rPr>
        <w:t>A m</w:t>
      </w:r>
      <w:r w:rsidR="00E96429" w:rsidRPr="000C3DAC">
        <w:rPr>
          <w:noProof/>
          <w:sz w:val="24"/>
          <w:szCs w:val="24"/>
        </w:rPr>
        <w:t>easure</w:t>
      </w:r>
      <w:r w:rsidR="00E96429" w:rsidRPr="000C3DAC">
        <w:rPr>
          <w:sz w:val="24"/>
          <w:szCs w:val="24"/>
        </w:rPr>
        <w:t xml:space="preserve"> of </w:t>
      </w:r>
      <w:r w:rsidR="00E96429" w:rsidRPr="000C3DAC">
        <w:rPr>
          <w:noProof/>
          <w:sz w:val="24"/>
          <w:szCs w:val="24"/>
        </w:rPr>
        <w:t>risk</w:t>
      </w:r>
      <w:r w:rsidRPr="000C3DAC">
        <w:rPr>
          <w:noProof/>
          <w:sz w:val="24"/>
          <w:szCs w:val="24"/>
        </w:rPr>
        <w:t>-</w:t>
      </w:r>
      <w:r w:rsidR="00E96429" w:rsidRPr="000C3DAC">
        <w:rPr>
          <w:noProof/>
          <w:sz w:val="24"/>
          <w:szCs w:val="24"/>
        </w:rPr>
        <w:t>adjusted</w:t>
      </w:r>
      <w:r w:rsidR="00E96429" w:rsidRPr="000C3DAC">
        <w:rPr>
          <w:sz w:val="24"/>
          <w:szCs w:val="24"/>
        </w:rPr>
        <w:t xml:space="preserve"> return of Mutual Funds. It is also known as Appraisal Ratio.</w:t>
      </w:r>
      <w:r w:rsidR="00666131" w:rsidRPr="000C3DAC">
        <w:rPr>
          <w:sz w:val="24"/>
          <w:szCs w:val="24"/>
        </w:rPr>
        <w:t xml:space="preserve"> </w:t>
      </w:r>
      <w:r w:rsidR="00E96429" w:rsidRPr="000C3DAC">
        <w:rPr>
          <w:sz w:val="24"/>
          <w:szCs w:val="24"/>
        </w:rPr>
        <w:t xml:space="preserve">It is the advanced version of Sharpe ratio. The information ratio is the </w:t>
      </w:r>
      <w:r w:rsidR="00E96429" w:rsidRPr="00E5239B">
        <w:rPr>
          <w:noProof/>
          <w:sz w:val="24"/>
          <w:szCs w:val="24"/>
        </w:rPr>
        <w:t>active</w:t>
      </w:r>
      <w:r w:rsidR="00E96429" w:rsidRPr="000C3DAC">
        <w:rPr>
          <w:sz w:val="24"/>
          <w:szCs w:val="24"/>
        </w:rPr>
        <w:t xml:space="preserve"> return to the relevant benchmark divided by standard deviation of the </w:t>
      </w:r>
      <w:r w:rsidR="00E96429" w:rsidRPr="00E5239B">
        <w:rPr>
          <w:noProof/>
          <w:sz w:val="24"/>
          <w:szCs w:val="24"/>
        </w:rPr>
        <w:t>active</w:t>
      </w:r>
      <w:r w:rsidR="00E96429" w:rsidRPr="000C3DAC">
        <w:rPr>
          <w:sz w:val="24"/>
          <w:szCs w:val="24"/>
        </w:rPr>
        <w:t xml:space="preserve"> return or tracking error.</w:t>
      </w:r>
    </w:p>
    <w:p w14:paraId="2A6307E7" w14:textId="3432F80B" w:rsidR="00E96429" w:rsidRPr="000C3DAC" w:rsidRDefault="00E96429" w:rsidP="00666131">
      <w:pPr>
        <w:spacing w:line="360" w:lineRule="auto"/>
        <w:rPr>
          <w:sz w:val="24"/>
          <w:szCs w:val="24"/>
        </w:rPr>
      </w:pPr>
    </w:p>
    <w:p w14:paraId="226290A5" w14:textId="1DF1222A" w:rsidR="00E96429" w:rsidRPr="000C3DAC" w:rsidRDefault="00315EFC" w:rsidP="00666131">
      <w:pPr>
        <w:spacing w:line="360" w:lineRule="auto"/>
      </w:pPr>
      <m:oMathPara>
        <m:oMath>
          <m:r>
            <m:rPr>
              <m:sty m:val="bi"/>
            </m:rPr>
            <w:rPr>
              <w:rFonts w:ascii="Cambria Math" w:hAnsi="Cambria Math"/>
            </w:rPr>
            <m:t>Information Ratio</m:t>
          </m:r>
          <m:r>
            <w:rPr>
              <w:rFonts w:ascii="Cambria Math" w:hAnsi="Cambria Math"/>
            </w:rPr>
            <m:t>=</m:t>
          </m:r>
          <m:f>
            <m:fPr>
              <m:ctrlPr>
                <w:rPr>
                  <w:rFonts w:ascii="Cambria Math" w:hAnsi="Cambria Math"/>
                  <w:i/>
                </w:rPr>
              </m:ctrlPr>
            </m:fPr>
            <m:num>
              <m:r>
                <w:rPr>
                  <w:rFonts w:ascii="Cambria Math" w:hAnsi="Cambria Math"/>
                </w:rPr>
                <m:t xml:space="preserve">Annualized </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xml:space="preserve">-Annualized </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 xml:space="preserve">) × </m:t>
              </m:r>
              <m:rad>
                <m:radPr>
                  <m:degHide m:val="1"/>
                  <m:ctrlPr>
                    <w:rPr>
                      <w:rFonts w:ascii="Cambria Math" w:hAnsi="Cambria Math"/>
                      <w:i/>
                    </w:rPr>
                  </m:ctrlPr>
                </m:radPr>
                <m:deg/>
                <m:e>
                  <m:r>
                    <w:rPr>
                      <w:rFonts w:ascii="Cambria Math" w:hAnsi="Cambria Math"/>
                    </w:rPr>
                    <m:t>252</m:t>
                  </m:r>
                </m:e>
              </m:rad>
            </m:den>
          </m:f>
        </m:oMath>
      </m:oMathPara>
    </w:p>
    <w:p w14:paraId="458F9D5D" w14:textId="3194D553" w:rsidR="00D02C0D" w:rsidRPr="000C3DAC" w:rsidRDefault="00D02C0D" w:rsidP="00666131">
      <w:pPr>
        <w:spacing w:line="360" w:lineRule="auto"/>
        <w:rPr>
          <w:sz w:val="24"/>
          <w:szCs w:val="24"/>
        </w:rPr>
      </w:pPr>
    </w:p>
    <w:p w14:paraId="35C89124" w14:textId="77777777" w:rsidR="00D02C0D" w:rsidRPr="000C3DAC" w:rsidRDefault="00D02C0D" w:rsidP="00666131">
      <w:pPr>
        <w:spacing w:line="360" w:lineRule="auto"/>
        <w:rPr>
          <w:sz w:val="24"/>
          <w:szCs w:val="24"/>
        </w:rPr>
      </w:pPr>
    </w:p>
    <w:p w14:paraId="1EC31840" w14:textId="4C07554B" w:rsidR="00A7311C" w:rsidRPr="000C3DAC" w:rsidRDefault="00315EFC" w:rsidP="00C66494">
      <w:pPr>
        <w:spacing w:line="360" w:lineRule="auto"/>
        <w:rPr>
          <w:sz w:val="24"/>
          <w:szCs w:val="24"/>
        </w:rPr>
      </w:pPr>
      <w:r w:rsidRPr="000C3DAC">
        <w:rPr>
          <w:sz w:val="24"/>
          <w:szCs w:val="24"/>
        </w:rPr>
        <w:t xml:space="preserve">Study: The information ratio is used to gauge the skill of managers of mutual funds. It measures the active return of managers portfolio divided by the amount of risk that the manager takes relative to </w:t>
      </w:r>
      <w:r w:rsidR="00C66494" w:rsidRPr="000C3DAC">
        <w:rPr>
          <w:sz w:val="24"/>
          <w:szCs w:val="24"/>
        </w:rPr>
        <w:t xml:space="preserve">the </w:t>
      </w:r>
      <w:r w:rsidRPr="000C3DAC">
        <w:rPr>
          <w:noProof/>
          <w:sz w:val="24"/>
          <w:szCs w:val="24"/>
        </w:rPr>
        <w:t>benchmark</w:t>
      </w:r>
      <w:r w:rsidRPr="000C3DAC">
        <w:rPr>
          <w:sz w:val="24"/>
          <w:szCs w:val="24"/>
        </w:rPr>
        <w:t>. Higher the Information ratio, better the performance of the fund manager</w:t>
      </w:r>
    </w:p>
    <w:p w14:paraId="505FEC9F" w14:textId="77777777" w:rsidR="000C3DAC" w:rsidRPr="000C3DAC" w:rsidRDefault="000C3DAC" w:rsidP="00C66494">
      <w:pPr>
        <w:spacing w:line="360" w:lineRule="auto"/>
        <w:rPr>
          <w:sz w:val="24"/>
          <w:szCs w:val="24"/>
        </w:rPr>
      </w:pPr>
    </w:p>
    <w:p w14:paraId="5FD01AED" w14:textId="3F744E63" w:rsidR="00A7311C" w:rsidRPr="000C3DAC" w:rsidRDefault="00A7311C" w:rsidP="00C66494">
      <w:pPr>
        <w:pStyle w:val="Heading3"/>
        <w:spacing w:line="360" w:lineRule="auto"/>
        <w:rPr>
          <w:rFonts w:ascii="Times New Roman" w:hAnsi="Times New Roman" w:cs="Times New Roman"/>
        </w:rPr>
      </w:pPr>
      <w:proofErr w:type="spellStart"/>
      <w:r w:rsidRPr="000C3DAC">
        <w:rPr>
          <w:rFonts w:ascii="Times New Roman" w:hAnsi="Times New Roman" w:cs="Times New Roman"/>
        </w:rPr>
        <w:t>Sortino</w:t>
      </w:r>
      <w:proofErr w:type="spellEnd"/>
      <w:r w:rsidRPr="000C3DAC">
        <w:rPr>
          <w:rFonts w:ascii="Times New Roman" w:hAnsi="Times New Roman" w:cs="Times New Roman"/>
        </w:rPr>
        <w:t xml:space="preserve"> Ratio</w:t>
      </w:r>
    </w:p>
    <w:p w14:paraId="7245C0E2" w14:textId="64D678E5" w:rsidR="00A7311C" w:rsidRPr="000C3DAC" w:rsidRDefault="00A7311C" w:rsidP="00666131">
      <w:pPr>
        <w:spacing w:line="360" w:lineRule="auto"/>
        <w:rPr>
          <w:sz w:val="24"/>
          <w:szCs w:val="24"/>
        </w:rPr>
      </w:pPr>
      <w:proofErr w:type="spellStart"/>
      <w:r w:rsidRPr="000C3DAC">
        <w:rPr>
          <w:sz w:val="24"/>
          <w:szCs w:val="24"/>
        </w:rPr>
        <w:t>Sortino</w:t>
      </w:r>
      <w:proofErr w:type="spellEnd"/>
      <w:r w:rsidRPr="000C3DAC">
        <w:rPr>
          <w:sz w:val="24"/>
          <w:szCs w:val="24"/>
        </w:rPr>
        <w:t xml:space="preserve"> ratio measures the performance of the investment relative to the downward deviation. </w:t>
      </w:r>
    </w:p>
    <w:p w14:paraId="12E8D385" w14:textId="48679586" w:rsidR="00A7311C" w:rsidRPr="000C3DAC" w:rsidRDefault="00A7311C" w:rsidP="00666131">
      <w:pPr>
        <w:pStyle w:val="ListParagraph"/>
        <w:numPr>
          <w:ilvl w:val="0"/>
          <w:numId w:val="24"/>
        </w:numPr>
        <w:spacing w:line="360" w:lineRule="auto"/>
        <w:rPr>
          <w:sz w:val="24"/>
          <w:szCs w:val="24"/>
        </w:rPr>
      </w:pPr>
      <w:r w:rsidRPr="000C3DAC">
        <w:rPr>
          <w:sz w:val="24"/>
          <w:szCs w:val="24"/>
        </w:rPr>
        <w:t>It uses the downward deviation for denominator instead of standard deviation.</w:t>
      </w:r>
    </w:p>
    <w:p w14:paraId="48E01883" w14:textId="78794A48" w:rsidR="00A7311C" w:rsidRPr="000C3DAC" w:rsidRDefault="00A7311C" w:rsidP="00666131">
      <w:pPr>
        <w:pStyle w:val="ListParagraph"/>
        <w:numPr>
          <w:ilvl w:val="0"/>
          <w:numId w:val="24"/>
        </w:numPr>
        <w:spacing w:line="360" w:lineRule="auto"/>
        <w:rPr>
          <w:sz w:val="24"/>
          <w:szCs w:val="24"/>
        </w:rPr>
      </w:pPr>
      <w:proofErr w:type="spellStart"/>
      <w:r w:rsidRPr="000C3DAC">
        <w:rPr>
          <w:sz w:val="24"/>
          <w:szCs w:val="24"/>
        </w:rPr>
        <w:t>Sortino</w:t>
      </w:r>
      <w:proofErr w:type="spellEnd"/>
      <w:r w:rsidRPr="000C3DAC">
        <w:rPr>
          <w:sz w:val="24"/>
          <w:szCs w:val="24"/>
        </w:rPr>
        <w:t xml:space="preserve"> ratio gives </w:t>
      </w:r>
      <w:r w:rsidR="00C66494" w:rsidRPr="000C3DAC">
        <w:rPr>
          <w:sz w:val="24"/>
          <w:szCs w:val="24"/>
        </w:rPr>
        <w:t xml:space="preserve">a </w:t>
      </w:r>
      <w:r w:rsidRPr="000C3DAC">
        <w:rPr>
          <w:noProof/>
          <w:sz w:val="24"/>
          <w:szCs w:val="24"/>
        </w:rPr>
        <w:t>more</w:t>
      </w:r>
      <w:r w:rsidRPr="000C3DAC">
        <w:rPr>
          <w:sz w:val="24"/>
          <w:szCs w:val="24"/>
        </w:rPr>
        <w:t xml:space="preserve"> realistic picture of downward risk ingrained in the fund</w:t>
      </w:r>
    </w:p>
    <w:p w14:paraId="3B06AED4" w14:textId="4E1FDE25" w:rsidR="00A7311C" w:rsidRPr="000C3DAC" w:rsidRDefault="00A7311C" w:rsidP="00666131">
      <w:pPr>
        <w:spacing w:line="360" w:lineRule="auto"/>
        <w:rPr>
          <w:sz w:val="24"/>
          <w:szCs w:val="24"/>
        </w:rPr>
      </w:pPr>
    </w:p>
    <w:p w14:paraId="379A1FF6" w14:textId="487E6365" w:rsidR="00A7311C" w:rsidRPr="000C3DAC" w:rsidRDefault="00E5239B" w:rsidP="00666131">
      <w:pPr>
        <w:spacing w:line="360" w:lineRule="auto"/>
      </w:pPr>
      <m:oMathPara>
        <m:oMath>
          <m:r>
            <m:rPr>
              <m:sty m:val="bi"/>
            </m:rPr>
            <w:rPr>
              <w:rFonts w:ascii="Cambria Math" w:hAnsi="Cambria Math"/>
            </w:rPr>
            <m:t>Sortino Ratio</m:t>
          </m:r>
          <m:r>
            <w:rPr>
              <w:rFonts w:ascii="Cambria Math" w:hAnsi="Cambria Math"/>
            </w:rPr>
            <m:t>=</m:t>
          </m:r>
          <m:f>
            <m:fPr>
              <m:ctrlPr>
                <w:rPr>
                  <w:rFonts w:ascii="Cambria Math" w:hAnsi="Cambria Math"/>
                  <w:i/>
                </w:rPr>
              </m:ctrlPr>
            </m:fPr>
            <m:num>
              <m:r>
                <w:rPr>
                  <w:rFonts w:ascii="Cambria Math" w:hAnsi="Cambria Math"/>
                </w:rPr>
                <m:t xml:space="preserve">Expected </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SD</m:t>
                  </m:r>
                </m:e>
                <m:sub>
                  <m:r>
                    <w:rPr>
                      <w:rFonts w:ascii="Cambria Math" w:hAnsi="Cambria Math"/>
                    </w:rPr>
                    <m:t>MF-d</m:t>
                  </m:r>
                </m:sub>
              </m:sSub>
            </m:den>
          </m:f>
        </m:oMath>
      </m:oMathPara>
    </w:p>
    <w:p w14:paraId="30DADFD7" w14:textId="77777777" w:rsidR="00315EFC" w:rsidRPr="000C3DAC" w:rsidRDefault="00315EFC" w:rsidP="00666131">
      <w:pPr>
        <w:spacing w:line="360" w:lineRule="auto"/>
        <w:rPr>
          <w:sz w:val="24"/>
          <w:szCs w:val="24"/>
        </w:rPr>
      </w:pPr>
    </w:p>
    <w:p w14:paraId="7E0F03F7" w14:textId="1A260D72" w:rsidR="00883BDD" w:rsidRPr="000C3DAC" w:rsidRDefault="005A10BF" w:rsidP="00666131">
      <w:pPr>
        <w:spacing w:line="360" w:lineRule="auto"/>
      </w:pPr>
      <m:oMathPara>
        <m:oMath>
          <m:sSub>
            <m:sSubPr>
              <m:ctrlPr>
                <w:rPr>
                  <w:rFonts w:ascii="Cambria Math" w:hAnsi="Cambria Math"/>
                  <w:i/>
                </w:rPr>
              </m:ctrlPr>
            </m:sSubPr>
            <m:e>
              <m:r>
                <w:rPr>
                  <w:rFonts w:ascii="Cambria Math" w:hAnsi="Cambria Math"/>
                </w:rPr>
                <m:t>Expected R</m:t>
              </m:r>
            </m:e>
            <m:sub>
              <m:r>
                <w:rPr>
                  <w:rFonts w:ascii="Cambria Math" w:hAnsi="Cambria Math"/>
                </w:rPr>
                <m:t>MF</m:t>
              </m:r>
            </m:sub>
          </m:sSub>
          <m:r>
            <w:rPr>
              <w:rFonts w:ascii="Cambria Math" w:hAnsi="Cambria Math"/>
            </w:rPr>
            <m:t>: Expected Fund Returns</m:t>
          </m:r>
        </m:oMath>
      </m:oMathPara>
    </w:p>
    <w:p w14:paraId="40DE857D" w14:textId="68E7778C" w:rsidR="000A3EC5" w:rsidRPr="000C3DAC" w:rsidRDefault="005A10BF"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14939194" w14:textId="2140FEDB" w:rsidR="000A3EC5" w:rsidRPr="008C3311" w:rsidRDefault="005A10BF"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MF-d</m:t>
              </m:r>
            </m:sub>
          </m:sSub>
          <m:r>
            <w:rPr>
              <w:rFonts w:ascii="Cambria Math" w:hAnsi="Cambria Math"/>
            </w:rPr>
            <m:t>:Standard Deviation of Negative Asset Returns</m:t>
          </m:r>
        </m:oMath>
      </m:oMathPara>
    </w:p>
    <w:p w14:paraId="329365D0" w14:textId="4DA1A5A5" w:rsidR="000A3EC5" w:rsidRDefault="000A3EC5" w:rsidP="00666131">
      <w:pPr>
        <w:spacing w:line="360" w:lineRule="auto"/>
        <w:rPr>
          <w:sz w:val="24"/>
          <w:szCs w:val="24"/>
        </w:rPr>
      </w:pPr>
      <w:r w:rsidRPr="000C3DAC">
        <w:rPr>
          <w:sz w:val="24"/>
          <w:szCs w:val="24"/>
        </w:rPr>
        <w:t xml:space="preserve">Study: Large </w:t>
      </w:r>
      <w:proofErr w:type="spellStart"/>
      <w:r w:rsidRPr="000C3DAC">
        <w:rPr>
          <w:sz w:val="24"/>
          <w:szCs w:val="24"/>
        </w:rPr>
        <w:t>Sortino</w:t>
      </w:r>
      <w:proofErr w:type="spellEnd"/>
      <w:r w:rsidRPr="000C3DAC">
        <w:rPr>
          <w:sz w:val="24"/>
          <w:szCs w:val="24"/>
        </w:rPr>
        <w:t xml:space="preserve"> ratio indicates </w:t>
      </w:r>
      <w:r w:rsidR="00C66494" w:rsidRPr="000C3DAC">
        <w:rPr>
          <w:sz w:val="24"/>
          <w:szCs w:val="24"/>
        </w:rPr>
        <w:t xml:space="preserve">a </w:t>
      </w:r>
      <w:r w:rsidRPr="000C3DAC">
        <w:rPr>
          <w:noProof/>
          <w:sz w:val="24"/>
          <w:szCs w:val="24"/>
        </w:rPr>
        <w:t>low</w:t>
      </w:r>
      <w:r w:rsidRPr="000C3DAC">
        <w:rPr>
          <w:sz w:val="24"/>
          <w:szCs w:val="24"/>
        </w:rPr>
        <w:t xml:space="preserve"> probability of</w:t>
      </w:r>
      <w:r w:rsidRPr="000C3DAC">
        <w:rPr>
          <w:noProof/>
          <w:sz w:val="24"/>
          <w:szCs w:val="24"/>
        </w:rPr>
        <w:t xml:space="preserve"> </w:t>
      </w:r>
      <w:r w:rsidR="00C66494" w:rsidRPr="000C3DAC">
        <w:rPr>
          <w:noProof/>
          <w:sz w:val="24"/>
          <w:szCs w:val="24"/>
        </w:rPr>
        <w:t xml:space="preserve">a </w:t>
      </w:r>
      <w:r w:rsidRPr="000C3DAC">
        <w:rPr>
          <w:noProof/>
          <w:sz w:val="24"/>
          <w:szCs w:val="24"/>
        </w:rPr>
        <w:t>large</w:t>
      </w:r>
      <w:r w:rsidRPr="000C3DAC">
        <w:rPr>
          <w:sz w:val="24"/>
          <w:szCs w:val="24"/>
        </w:rPr>
        <w:t xml:space="preserve"> loss</w:t>
      </w:r>
    </w:p>
    <w:p w14:paraId="4D5C7A37" w14:textId="56165DF9" w:rsidR="008C3311" w:rsidRDefault="008C3311" w:rsidP="008C3311">
      <w:pPr>
        <w:pStyle w:val="Heading4"/>
        <w:spacing w:line="360" w:lineRule="auto"/>
      </w:pPr>
      <w:proofErr w:type="spellStart"/>
      <w:r>
        <w:t>Comparision</w:t>
      </w:r>
      <w:proofErr w:type="spellEnd"/>
      <w:r>
        <w:t xml:space="preserve"> </w:t>
      </w:r>
      <w:r w:rsidR="00C34917">
        <w:t>for (</w:t>
      </w:r>
      <w:bookmarkStart w:id="0" w:name="_GoBack"/>
      <w:bookmarkEnd w:id="0"/>
      <w:r w:rsidR="00C34917">
        <w:t xml:space="preserve">Franklin </w:t>
      </w:r>
      <w:proofErr w:type="spellStart"/>
      <w:r w:rsidR="00C34917">
        <w:t>Bluechip</w:t>
      </w:r>
      <w:proofErr w:type="spellEnd"/>
      <w:r w:rsidR="00C34917">
        <w:t xml:space="preserve"> India growth Direct)</w:t>
      </w:r>
    </w:p>
    <w:tbl>
      <w:tblPr>
        <w:tblStyle w:val="PlainTable1"/>
        <w:tblW w:w="0" w:type="auto"/>
        <w:tblLook w:val="04A0" w:firstRow="1" w:lastRow="0" w:firstColumn="1" w:lastColumn="0" w:noHBand="0" w:noVBand="1"/>
      </w:tblPr>
      <w:tblGrid>
        <w:gridCol w:w="1688"/>
        <w:gridCol w:w="1911"/>
        <w:gridCol w:w="2078"/>
        <w:gridCol w:w="1796"/>
        <w:gridCol w:w="1547"/>
      </w:tblGrid>
      <w:tr w:rsidR="008C3311" w14:paraId="49343D47" w14:textId="5259A860" w:rsidTr="008C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03F5544" w14:textId="574BC437" w:rsidR="008C3311" w:rsidRDefault="008C3311" w:rsidP="008C3311">
            <w:pPr>
              <w:jc w:val="center"/>
            </w:pPr>
            <w:r>
              <w:t>S.no</w:t>
            </w:r>
          </w:p>
        </w:tc>
        <w:tc>
          <w:tcPr>
            <w:tcW w:w="1911" w:type="dxa"/>
          </w:tcPr>
          <w:p w14:paraId="78B6F189" w14:textId="07449C15"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r>
              <w:t>Statistic</w:t>
            </w:r>
          </w:p>
        </w:tc>
        <w:tc>
          <w:tcPr>
            <w:tcW w:w="2078" w:type="dxa"/>
          </w:tcPr>
          <w:p w14:paraId="1D5CFAD3" w14:textId="21E31247" w:rsidR="008C3311" w:rsidRDefault="008C3311" w:rsidP="008C3311">
            <w:pPr>
              <w:tabs>
                <w:tab w:val="left" w:pos="516"/>
              </w:tabs>
              <w:cnfStyle w:val="100000000000" w:firstRow="1" w:lastRow="0" w:firstColumn="0" w:lastColumn="0" w:oddVBand="0" w:evenVBand="0" w:oddHBand="0" w:evenHBand="0" w:firstRowFirstColumn="0" w:firstRowLastColumn="0" w:lastRowFirstColumn="0" w:lastRowLastColumn="0"/>
            </w:pPr>
            <w:r>
              <w:tab/>
              <w:t>Calculated</w:t>
            </w:r>
          </w:p>
        </w:tc>
        <w:tc>
          <w:tcPr>
            <w:tcW w:w="1796" w:type="dxa"/>
          </w:tcPr>
          <w:p w14:paraId="130F336B" w14:textId="4A72AA74"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proofErr w:type="spellStart"/>
            <w:r>
              <w:t>Fundoo</w:t>
            </w:r>
            <w:proofErr w:type="spellEnd"/>
          </w:p>
        </w:tc>
        <w:tc>
          <w:tcPr>
            <w:tcW w:w="1547" w:type="dxa"/>
          </w:tcPr>
          <w:p w14:paraId="549D56C5" w14:textId="4EAF8462"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r>
              <w:t>Deviation</w:t>
            </w:r>
          </w:p>
        </w:tc>
      </w:tr>
      <w:tr w:rsidR="008C3311" w14:paraId="7B595ED8" w14:textId="3316B2FC"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741FA97A" w14:textId="2C01F66A" w:rsidR="008C3311" w:rsidRDefault="008C3311" w:rsidP="008C3311">
            <w:pPr>
              <w:jc w:val="center"/>
            </w:pPr>
            <w:r>
              <w:t>1</w:t>
            </w:r>
          </w:p>
        </w:tc>
        <w:tc>
          <w:tcPr>
            <w:tcW w:w="1911" w:type="dxa"/>
          </w:tcPr>
          <w:p w14:paraId="7DB5A19B" w14:textId="7196562D"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Return</w:t>
            </w:r>
          </w:p>
        </w:tc>
        <w:tc>
          <w:tcPr>
            <w:tcW w:w="2078" w:type="dxa"/>
          </w:tcPr>
          <w:p w14:paraId="3C05B3EA" w14:textId="31B0EA6D"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15.4056</w:t>
            </w:r>
          </w:p>
        </w:tc>
        <w:tc>
          <w:tcPr>
            <w:tcW w:w="1796" w:type="dxa"/>
          </w:tcPr>
          <w:p w14:paraId="41D3F48B" w14:textId="6E218AD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15.42</w:t>
            </w:r>
          </w:p>
        </w:tc>
        <w:tc>
          <w:tcPr>
            <w:tcW w:w="1547" w:type="dxa"/>
          </w:tcPr>
          <w:p w14:paraId="08DD4B36" w14:textId="73F181E8"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0.0144</w:t>
            </w:r>
          </w:p>
        </w:tc>
      </w:tr>
      <w:tr w:rsidR="008C3311" w14:paraId="31FA4C34" w14:textId="2C9B0C0B" w:rsidTr="008C3311">
        <w:tc>
          <w:tcPr>
            <w:cnfStyle w:val="001000000000" w:firstRow="0" w:lastRow="0" w:firstColumn="1" w:lastColumn="0" w:oddVBand="0" w:evenVBand="0" w:oddHBand="0" w:evenHBand="0" w:firstRowFirstColumn="0" w:firstRowLastColumn="0" w:lastRowFirstColumn="0" w:lastRowLastColumn="0"/>
            <w:tcW w:w="1688" w:type="dxa"/>
          </w:tcPr>
          <w:p w14:paraId="2E988951" w14:textId="2F74F32F" w:rsidR="008C3311" w:rsidRPr="008C3311" w:rsidRDefault="008C3311" w:rsidP="008C3311">
            <w:pPr>
              <w:jc w:val="center"/>
              <w:rPr>
                <w:color w:val="FF0000"/>
              </w:rPr>
            </w:pPr>
            <w:r w:rsidRPr="008C3311">
              <w:rPr>
                <w:color w:val="FF0000"/>
              </w:rPr>
              <w:t>2</w:t>
            </w:r>
          </w:p>
        </w:tc>
        <w:tc>
          <w:tcPr>
            <w:tcW w:w="1911" w:type="dxa"/>
          </w:tcPr>
          <w:p w14:paraId="2CD8C437" w14:textId="08E32337"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Jensen Alpha</w:t>
            </w:r>
          </w:p>
        </w:tc>
        <w:tc>
          <w:tcPr>
            <w:tcW w:w="2078" w:type="dxa"/>
          </w:tcPr>
          <w:p w14:paraId="12EC3904" w14:textId="2A3DC492"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-0.0557</w:t>
            </w:r>
          </w:p>
        </w:tc>
        <w:tc>
          <w:tcPr>
            <w:tcW w:w="1796" w:type="dxa"/>
          </w:tcPr>
          <w:p w14:paraId="0B54096D" w14:textId="24C6F37B"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-0.2</w:t>
            </w:r>
          </w:p>
        </w:tc>
        <w:tc>
          <w:tcPr>
            <w:tcW w:w="1547" w:type="dxa"/>
          </w:tcPr>
          <w:p w14:paraId="5329C907" w14:textId="3F154470"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-0.1443</w:t>
            </w:r>
          </w:p>
        </w:tc>
      </w:tr>
      <w:tr w:rsidR="008C3311" w14:paraId="714FA606" w14:textId="0511F2E1"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73E8151F" w14:textId="251F72CC" w:rsidR="008C3311" w:rsidRPr="008C3311" w:rsidRDefault="008C3311" w:rsidP="008C3311">
            <w:pPr>
              <w:jc w:val="center"/>
              <w:rPr>
                <w:color w:val="FF0000"/>
              </w:rPr>
            </w:pPr>
            <w:r w:rsidRPr="008C3311">
              <w:rPr>
                <w:color w:val="FF0000"/>
              </w:rPr>
              <w:t>3</w:t>
            </w:r>
          </w:p>
        </w:tc>
        <w:tc>
          <w:tcPr>
            <w:tcW w:w="1911" w:type="dxa"/>
          </w:tcPr>
          <w:p w14:paraId="297F341C" w14:textId="40B6FBAD"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Active Risk</w:t>
            </w:r>
          </w:p>
        </w:tc>
        <w:tc>
          <w:tcPr>
            <w:tcW w:w="2078" w:type="dxa"/>
          </w:tcPr>
          <w:p w14:paraId="0FFED4BE" w14:textId="1044DABD"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0.3248</w:t>
            </w:r>
          </w:p>
        </w:tc>
        <w:tc>
          <w:tcPr>
            <w:tcW w:w="1796" w:type="dxa"/>
          </w:tcPr>
          <w:p w14:paraId="3E3423D6" w14:textId="4A3F329E"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0.81</w:t>
            </w:r>
          </w:p>
        </w:tc>
        <w:tc>
          <w:tcPr>
            <w:tcW w:w="1547" w:type="dxa"/>
          </w:tcPr>
          <w:p w14:paraId="1C9F5358" w14:textId="150EF703"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0.4852</w:t>
            </w:r>
          </w:p>
        </w:tc>
      </w:tr>
      <w:tr w:rsidR="008C3311" w14:paraId="34831BCD" w14:textId="274D13E3" w:rsidTr="008C3311">
        <w:tc>
          <w:tcPr>
            <w:cnfStyle w:val="001000000000" w:firstRow="0" w:lastRow="0" w:firstColumn="1" w:lastColumn="0" w:oddVBand="0" w:evenVBand="0" w:oddHBand="0" w:evenHBand="0" w:firstRowFirstColumn="0" w:firstRowLastColumn="0" w:lastRowFirstColumn="0" w:lastRowLastColumn="0"/>
            <w:tcW w:w="1688" w:type="dxa"/>
          </w:tcPr>
          <w:p w14:paraId="6F96109D" w14:textId="54945564" w:rsidR="008C3311" w:rsidRDefault="008C3311" w:rsidP="008C3311">
            <w:pPr>
              <w:jc w:val="center"/>
            </w:pPr>
            <w:r>
              <w:t>4</w:t>
            </w:r>
          </w:p>
        </w:tc>
        <w:tc>
          <w:tcPr>
            <w:tcW w:w="1911" w:type="dxa"/>
          </w:tcPr>
          <w:p w14:paraId="6B083D76" w14:textId="7D3651A6"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Volatility</w:t>
            </w:r>
          </w:p>
        </w:tc>
        <w:tc>
          <w:tcPr>
            <w:tcW w:w="2078" w:type="dxa"/>
          </w:tcPr>
          <w:p w14:paraId="362ABD65" w14:textId="36F0093D"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11.042</w:t>
            </w:r>
          </w:p>
        </w:tc>
        <w:tc>
          <w:tcPr>
            <w:tcW w:w="1796" w:type="dxa"/>
          </w:tcPr>
          <w:p w14:paraId="20B0AA54" w14:textId="17BE09B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10.56</w:t>
            </w:r>
          </w:p>
        </w:tc>
        <w:tc>
          <w:tcPr>
            <w:tcW w:w="1547" w:type="dxa"/>
          </w:tcPr>
          <w:p w14:paraId="5300B8CA" w14:textId="5447F153"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-0.482</w:t>
            </w:r>
          </w:p>
        </w:tc>
      </w:tr>
      <w:tr w:rsidR="008C3311" w14:paraId="3BD2A9E9" w14:textId="5DBE089B"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3D71EB3E" w14:textId="6DD80B05" w:rsidR="008C3311" w:rsidRDefault="008C3311" w:rsidP="008C3311">
            <w:pPr>
              <w:jc w:val="center"/>
            </w:pPr>
            <w:r>
              <w:t>5</w:t>
            </w:r>
          </w:p>
        </w:tc>
        <w:tc>
          <w:tcPr>
            <w:tcW w:w="1911" w:type="dxa"/>
          </w:tcPr>
          <w:p w14:paraId="565A8B4E" w14:textId="2DDBAF3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Beta</w:t>
            </w:r>
          </w:p>
        </w:tc>
        <w:tc>
          <w:tcPr>
            <w:tcW w:w="2078" w:type="dxa"/>
          </w:tcPr>
          <w:p w14:paraId="6A9F0ABF" w14:textId="735A130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0.9911</w:t>
            </w:r>
          </w:p>
        </w:tc>
        <w:tc>
          <w:tcPr>
            <w:tcW w:w="1796" w:type="dxa"/>
          </w:tcPr>
          <w:p w14:paraId="726C324D" w14:textId="3143F21C"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0.9</w:t>
            </w:r>
          </w:p>
        </w:tc>
        <w:tc>
          <w:tcPr>
            <w:tcW w:w="1547" w:type="dxa"/>
          </w:tcPr>
          <w:p w14:paraId="5E5CF960" w14:textId="16110F3E"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-0.0911</w:t>
            </w:r>
          </w:p>
        </w:tc>
      </w:tr>
      <w:tr w:rsidR="008C3311" w14:paraId="480AB0C1" w14:textId="2FD7B443" w:rsidTr="008C3311">
        <w:tc>
          <w:tcPr>
            <w:cnfStyle w:val="001000000000" w:firstRow="0" w:lastRow="0" w:firstColumn="1" w:lastColumn="0" w:oddVBand="0" w:evenVBand="0" w:oddHBand="0" w:evenHBand="0" w:firstRowFirstColumn="0" w:firstRowLastColumn="0" w:lastRowFirstColumn="0" w:lastRowLastColumn="0"/>
            <w:tcW w:w="1688" w:type="dxa"/>
          </w:tcPr>
          <w:p w14:paraId="5A0ADF7A" w14:textId="6D3215CD" w:rsidR="008C3311" w:rsidRDefault="008C3311" w:rsidP="008C3311">
            <w:pPr>
              <w:jc w:val="center"/>
            </w:pPr>
            <w:r>
              <w:t>6</w:t>
            </w:r>
          </w:p>
        </w:tc>
        <w:tc>
          <w:tcPr>
            <w:tcW w:w="1911" w:type="dxa"/>
          </w:tcPr>
          <w:p w14:paraId="6E2C3245" w14:textId="20B752A5"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Sharpe Ratio</w:t>
            </w:r>
          </w:p>
        </w:tc>
        <w:tc>
          <w:tcPr>
            <w:tcW w:w="2078" w:type="dxa"/>
          </w:tcPr>
          <w:p w14:paraId="309170F0" w14:textId="7902B81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0.7703</w:t>
            </w:r>
          </w:p>
        </w:tc>
        <w:tc>
          <w:tcPr>
            <w:tcW w:w="1796" w:type="dxa"/>
          </w:tcPr>
          <w:p w14:paraId="56A66201" w14:textId="2B669CBD"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0.96</w:t>
            </w:r>
          </w:p>
        </w:tc>
        <w:tc>
          <w:tcPr>
            <w:tcW w:w="1547" w:type="dxa"/>
          </w:tcPr>
          <w:p w14:paraId="012B46C2" w14:textId="1222E39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0.1897</w:t>
            </w:r>
          </w:p>
        </w:tc>
      </w:tr>
      <w:tr w:rsidR="008C3311" w14:paraId="784AC67E" w14:textId="744640D6"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32A0DB1D" w14:textId="5440E0CE" w:rsidR="008C3311" w:rsidRDefault="008C3311" w:rsidP="008C3311">
            <w:pPr>
              <w:jc w:val="center"/>
            </w:pPr>
            <w:r>
              <w:t>7</w:t>
            </w:r>
          </w:p>
        </w:tc>
        <w:tc>
          <w:tcPr>
            <w:tcW w:w="1911" w:type="dxa"/>
          </w:tcPr>
          <w:p w14:paraId="6002B708" w14:textId="578DBAB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Treynor Ratio</w:t>
            </w:r>
          </w:p>
        </w:tc>
        <w:tc>
          <w:tcPr>
            <w:tcW w:w="2078" w:type="dxa"/>
          </w:tcPr>
          <w:p w14:paraId="6334A364" w14:textId="5F2CF680"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8.5822</w:t>
            </w:r>
          </w:p>
        </w:tc>
        <w:tc>
          <w:tcPr>
            <w:tcW w:w="1796" w:type="dxa"/>
          </w:tcPr>
          <w:p w14:paraId="756D2C56" w14:textId="37A202D6"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10.21</w:t>
            </w:r>
          </w:p>
        </w:tc>
        <w:tc>
          <w:tcPr>
            <w:tcW w:w="1547" w:type="dxa"/>
          </w:tcPr>
          <w:p w14:paraId="46325312" w14:textId="68F23A8B"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1.6278</w:t>
            </w:r>
          </w:p>
        </w:tc>
      </w:tr>
      <w:tr w:rsidR="008C3311" w14:paraId="5C9A27D0" w14:textId="13A9AC30" w:rsidTr="008C3311">
        <w:tc>
          <w:tcPr>
            <w:cnfStyle w:val="001000000000" w:firstRow="0" w:lastRow="0" w:firstColumn="1" w:lastColumn="0" w:oddVBand="0" w:evenVBand="0" w:oddHBand="0" w:evenHBand="0" w:firstRowFirstColumn="0" w:firstRowLastColumn="0" w:lastRowFirstColumn="0" w:lastRowLastColumn="0"/>
            <w:tcW w:w="1688" w:type="dxa"/>
          </w:tcPr>
          <w:p w14:paraId="770CD83E" w14:textId="22BFA0FF" w:rsidR="008C3311" w:rsidRDefault="008C3311" w:rsidP="008C3311">
            <w:pPr>
              <w:jc w:val="center"/>
            </w:pPr>
            <w:r>
              <w:t>8</w:t>
            </w:r>
          </w:p>
        </w:tc>
        <w:tc>
          <w:tcPr>
            <w:tcW w:w="1911" w:type="dxa"/>
          </w:tcPr>
          <w:p w14:paraId="42D0C234" w14:textId="45748205"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Information Ratio</w:t>
            </w:r>
          </w:p>
        </w:tc>
        <w:tc>
          <w:tcPr>
            <w:tcW w:w="2078" w:type="dxa"/>
          </w:tcPr>
          <w:p w14:paraId="5DB70C25" w14:textId="6765B50E"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-0.0007</w:t>
            </w:r>
          </w:p>
        </w:tc>
        <w:tc>
          <w:tcPr>
            <w:tcW w:w="1796" w:type="dxa"/>
          </w:tcPr>
          <w:p w14:paraId="5259DDAD" w14:textId="5517BB14"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w:t>
            </w:r>
          </w:p>
        </w:tc>
        <w:tc>
          <w:tcPr>
            <w:tcW w:w="1547" w:type="dxa"/>
          </w:tcPr>
          <w:p w14:paraId="6F3F6E53" w14:textId="4D0D370C"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0.0007</w:t>
            </w:r>
          </w:p>
        </w:tc>
      </w:tr>
      <w:tr w:rsidR="008C3311" w14:paraId="5E71DAE9" w14:textId="6F784B87"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0E8FE749" w14:textId="561EEA0C" w:rsidR="008C3311" w:rsidRDefault="008C3311" w:rsidP="008C3311">
            <w:pPr>
              <w:jc w:val="center"/>
            </w:pPr>
            <w:r>
              <w:t>9</w:t>
            </w:r>
          </w:p>
        </w:tc>
        <w:tc>
          <w:tcPr>
            <w:tcW w:w="1911" w:type="dxa"/>
          </w:tcPr>
          <w:p w14:paraId="41A887BA" w14:textId="0559DCE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proofErr w:type="spellStart"/>
            <w:r>
              <w:t>Sortino</w:t>
            </w:r>
            <w:proofErr w:type="spellEnd"/>
            <w:r>
              <w:t xml:space="preserve"> Ratio</w:t>
            </w:r>
          </w:p>
        </w:tc>
        <w:tc>
          <w:tcPr>
            <w:tcW w:w="2078" w:type="dxa"/>
          </w:tcPr>
          <w:p w14:paraId="796BCADA" w14:textId="31C213A0"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1.1162</w:t>
            </w:r>
          </w:p>
        </w:tc>
        <w:tc>
          <w:tcPr>
            <w:tcW w:w="1796" w:type="dxa"/>
          </w:tcPr>
          <w:p w14:paraId="3751F6B2" w14:textId="3C7AFBB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1.32</w:t>
            </w:r>
          </w:p>
        </w:tc>
        <w:tc>
          <w:tcPr>
            <w:tcW w:w="1547" w:type="dxa"/>
          </w:tcPr>
          <w:p w14:paraId="74F6711A" w14:textId="587119B6"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0.2038</w:t>
            </w:r>
          </w:p>
        </w:tc>
      </w:tr>
    </w:tbl>
    <w:p w14:paraId="70EC5617" w14:textId="77777777" w:rsidR="008C3311" w:rsidRPr="008C3311" w:rsidRDefault="008C3311" w:rsidP="008C3311">
      <w:pPr>
        <w:jc w:val="center"/>
      </w:pPr>
    </w:p>
    <w:p w14:paraId="1DF02353" w14:textId="77777777" w:rsidR="008C3311" w:rsidRDefault="008C3311" w:rsidP="00666131">
      <w:pPr>
        <w:spacing w:line="360" w:lineRule="auto"/>
        <w:rPr>
          <w:sz w:val="24"/>
          <w:szCs w:val="24"/>
        </w:rPr>
      </w:pPr>
    </w:p>
    <w:p w14:paraId="7DC482C8" w14:textId="76DA1CFA" w:rsidR="000C3DAC" w:rsidRDefault="000C3DAC" w:rsidP="00666131">
      <w:pPr>
        <w:spacing w:line="360" w:lineRule="auto"/>
        <w:rPr>
          <w:sz w:val="24"/>
          <w:szCs w:val="24"/>
        </w:rPr>
      </w:pPr>
    </w:p>
    <w:p w14:paraId="2896996F" w14:textId="59E313D2" w:rsidR="000C3DAC" w:rsidRDefault="000C3DAC" w:rsidP="000C3DAC">
      <w:pPr>
        <w:pStyle w:val="Heading1"/>
        <w:ind w:left="0" w:firstLine="0"/>
      </w:pPr>
      <w:r>
        <w:t>Predictive Modeling</w:t>
      </w:r>
    </w:p>
    <w:p w14:paraId="777C5273" w14:textId="77740CF2" w:rsidR="00E5239B" w:rsidRDefault="00E5239B" w:rsidP="000C3DAC">
      <w:pPr>
        <w:pStyle w:val="Heading1"/>
        <w:ind w:left="0" w:firstLine="0"/>
      </w:pPr>
    </w:p>
    <w:p w14:paraId="3A2193D4" w14:textId="4B1B7E2C" w:rsidR="00E5239B" w:rsidRDefault="00E5239B" w:rsidP="00E5239B">
      <w:pPr>
        <w:pStyle w:val="BodyText"/>
        <w:spacing w:line="360" w:lineRule="auto"/>
      </w:pPr>
      <w:r>
        <w:t>Mutual fund movement is unpredictable and random</w:t>
      </w:r>
      <w:r>
        <w:rPr>
          <w:noProof/>
        </w:rPr>
        <w:t xml:space="preserve"> so that</w:t>
      </w:r>
      <w:r>
        <w:t xml:space="preserve"> it can </w:t>
      </w:r>
      <w:r w:rsidRPr="00E5239B">
        <w:rPr>
          <w:noProof/>
        </w:rPr>
        <w:t>be considered</w:t>
      </w:r>
      <w:r>
        <w:t xml:space="preserve"> as a </w:t>
      </w:r>
      <w:r w:rsidRPr="00E5239B">
        <w:rPr>
          <w:noProof/>
        </w:rPr>
        <w:t>random</w:t>
      </w:r>
      <w:r>
        <w:t xml:space="preserve"> variable.</w:t>
      </w:r>
    </w:p>
    <w:p w14:paraId="3692F4C1" w14:textId="77777777" w:rsidR="00E5239B" w:rsidRDefault="00E5239B" w:rsidP="00E5239B">
      <w:pPr>
        <w:pStyle w:val="BodyText"/>
        <w:spacing w:line="360" w:lineRule="auto"/>
      </w:pPr>
    </w:p>
    <w:p w14:paraId="779F6A06" w14:textId="77777777" w:rsidR="000C3DAC" w:rsidRPr="000C3DAC" w:rsidRDefault="000C3DAC" w:rsidP="000C3DAC">
      <w:pPr>
        <w:pStyle w:val="Heading1"/>
        <w:ind w:left="0" w:firstLine="0"/>
      </w:pPr>
    </w:p>
    <w:sectPr w:rsidR="000C3DAC" w:rsidRPr="000C3DAC" w:rsidSect="00E35B22">
      <w:headerReference w:type="even" r:id="rId16"/>
      <w:headerReference w:type="default" r:id="rId17"/>
      <w:footerReference w:type="even" r:id="rId18"/>
      <w:footerReference w:type="default" r:id="rId19"/>
      <w:headerReference w:type="first" r:id="rId20"/>
      <w:footerReference w:type="first" r:id="rId21"/>
      <w:type w:val="continuous"/>
      <w:pgSz w:w="11910" w:h="16840"/>
      <w:pgMar w:top="1440" w:right="1440" w:bottom="1440" w:left="1440" w:header="720" w:footer="720" w:gutter="0"/>
      <w:pgBorders w:offsetFrom="page">
        <w:top w:val="single" w:sz="12" w:space="21" w:color="746F6F"/>
        <w:left w:val="single" w:sz="12" w:space="15" w:color="746F6F"/>
        <w:bottom w:val="single" w:sz="12" w:space="22" w:color="746F6F"/>
        <w:right w:val="single" w:sz="12" w:space="15" w:color="746F6F"/>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9686" w14:textId="77777777" w:rsidR="005A10BF" w:rsidRDefault="005A10BF" w:rsidP="00E35B22">
      <w:r>
        <w:separator/>
      </w:r>
    </w:p>
  </w:endnote>
  <w:endnote w:type="continuationSeparator" w:id="0">
    <w:p w14:paraId="495F64D5" w14:textId="77777777" w:rsidR="005A10BF" w:rsidRDefault="005A10BF" w:rsidP="00E3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B557" w14:textId="77777777" w:rsidR="00666131" w:rsidRDefault="0066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9706" w14:textId="77777777" w:rsidR="00666131" w:rsidRDefault="006661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1729" w14:textId="77777777" w:rsidR="00666131" w:rsidRDefault="0066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547AE" w14:textId="77777777" w:rsidR="005A10BF" w:rsidRDefault="005A10BF" w:rsidP="00E35B22">
      <w:r>
        <w:separator/>
      </w:r>
    </w:p>
  </w:footnote>
  <w:footnote w:type="continuationSeparator" w:id="0">
    <w:p w14:paraId="012C9E69" w14:textId="77777777" w:rsidR="005A10BF" w:rsidRDefault="005A10BF" w:rsidP="00E3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4A50" w14:textId="77777777" w:rsidR="00666131" w:rsidRDefault="00666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01F12" w14:textId="77777777" w:rsidR="00666131" w:rsidRDefault="006661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95C5" w14:textId="77777777" w:rsidR="00666131" w:rsidRDefault="00666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95A"/>
    <w:multiLevelType w:val="hybridMultilevel"/>
    <w:tmpl w:val="D86E838E"/>
    <w:lvl w:ilvl="0" w:tplc="3F3C2A6A">
      <w:numFmt w:val="bullet"/>
      <w:lvlText w:val=""/>
      <w:lvlJc w:val="left"/>
      <w:pPr>
        <w:ind w:left="1060" w:hanging="360"/>
      </w:pPr>
      <w:rPr>
        <w:rFonts w:ascii="Symbol" w:eastAsia="Symbol" w:hAnsi="Symbol" w:cs="Symbol" w:hint="default"/>
        <w:w w:val="100"/>
        <w:sz w:val="24"/>
        <w:szCs w:val="24"/>
        <w:lang w:val="en-US" w:eastAsia="en-US" w:bidi="en-US"/>
      </w:rPr>
    </w:lvl>
    <w:lvl w:ilvl="1" w:tplc="798C731A">
      <w:numFmt w:val="bullet"/>
      <w:lvlText w:val="•"/>
      <w:lvlJc w:val="left"/>
      <w:pPr>
        <w:ind w:left="1942" w:hanging="360"/>
      </w:pPr>
      <w:rPr>
        <w:rFonts w:hint="default"/>
        <w:lang w:val="en-US" w:eastAsia="en-US" w:bidi="en-US"/>
      </w:rPr>
    </w:lvl>
    <w:lvl w:ilvl="2" w:tplc="172E8ED2">
      <w:numFmt w:val="bullet"/>
      <w:lvlText w:val="•"/>
      <w:lvlJc w:val="left"/>
      <w:pPr>
        <w:ind w:left="2825" w:hanging="360"/>
      </w:pPr>
      <w:rPr>
        <w:rFonts w:hint="default"/>
        <w:lang w:val="en-US" w:eastAsia="en-US" w:bidi="en-US"/>
      </w:rPr>
    </w:lvl>
    <w:lvl w:ilvl="3" w:tplc="B8FAE14A">
      <w:numFmt w:val="bullet"/>
      <w:lvlText w:val="•"/>
      <w:lvlJc w:val="left"/>
      <w:pPr>
        <w:ind w:left="3707" w:hanging="360"/>
      </w:pPr>
      <w:rPr>
        <w:rFonts w:hint="default"/>
        <w:lang w:val="en-US" w:eastAsia="en-US" w:bidi="en-US"/>
      </w:rPr>
    </w:lvl>
    <w:lvl w:ilvl="4" w:tplc="90C2E650">
      <w:numFmt w:val="bullet"/>
      <w:lvlText w:val="•"/>
      <w:lvlJc w:val="left"/>
      <w:pPr>
        <w:ind w:left="4590" w:hanging="360"/>
      </w:pPr>
      <w:rPr>
        <w:rFonts w:hint="default"/>
        <w:lang w:val="en-US" w:eastAsia="en-US" w:bidi="en-US"/>
      </w:rPr>
    </w:lvl>
    <w:lvl w:ilvl="5" w:tplc="450E85F8">
      <w:numFmt w:val="bullet"/>
      <w:lvlText w:val="•"/>
      <w:lvlJc w:val="left"/>
      <w:pPr>
        <w:ind w:left="5473" w:hanging="360"/>
      </w:pPr>
      <w:rPr>
        <w:rFonts w:hint="default"/>
        <w:lang w:val="en-US" w:eastAsia="en-US" w:bidi="en-US"/>
      </w:rPr>
    </w:lvl>
    <w:lvl w:ilvl="6" w:tplc="E1F2B1F8">
      <w:numFmt w:val="bullet"/>
      <w:lvlText w:val="•"/>
      <w:lvlJc w:val="left"/>
      <w:pPr>
        <w:ind w:left="6355" w:hanging="360"/>
      </w:pPr>
      <w:rPr>
        <w:rFonts w:hint="default"/>
        <w:lang w:val="en-US" w:eastAsia="en-US" w:bidi="en-US"/>
      </w:rPr>
    </w:lvl>
    <w:lvl w:ilvl="7" w:tplc="0DF25740">
      <w:numFmt w:val="bullet"/>
      <w:lvlText w:val="•"/>
      <w:lvlJc w:val="left"/>
      <w:pPr>
        <w:ind w:left="7238" w:hanging="360"/>
      </w:pPr>
      <w:rPr>
        <w:rFonts w:hint="default"/>
        <w:lang w:val="en-US" w:eastAsia="en-US" w:bidi="en-US"/>
      </w:rPr>
    </w:lvl>
    <w:lvl w:ilvl="8" w:tplc="CDBE77F6">
      <w:numFmt w:val="bullet"/>
      <w:lvlText w:val="•"/>
      <w:lvlJc w:val="left"/>
      <w:pPr>
        <w:ind w:left="8121" w:hanging="360"/>
      </w:pPr>
      <w:rPr>
        <w:rFonts w:hint="default"/>
        <w:lang w:val="en-US" w:eastAsia="en-US" w:bidi="en-US"/>
      </w:rPr>
    </w:lvl>
  </w:abstractNum>
  <w:abstractNum w:abstractNumId="1" w15:restartNumberingAfterBreak="0">
    <w:nsid w:val="0DDB3642"/>
    <w:multiLevelType w:val="hybridMultilevel"/>
    <w:tmpl w:val="7BBC502C"/>
    <w:lvl w:ilvl="0" w:tplc="183E635E">
      <w:numFmt w:val="bullet"/>
      <w:lvlText w:val="•"/>
      <w:lvlJc w:val="left"/>
      <w:pPr>
        <w:ind w:left="350" w:hanging="171"/>
      </w:pPr>
      <w:rPr>
        <w:rFonts w:ascii="Times New Roman" w:eastAsia="Times New Roman" w:hAnsi="Times New Roman" w:cs="Times New Roman" w:hint="default"/>
        <w:b/>
        <w:bCs/>
        <w:w w:val="100"/>
        <w:sz w:val="24"/>
        <w:szCs w:val="24"/>
        <w:lang w:val="en-US" w:eastAsia="en-US" w:bidi="en-US"/>
      </w:rPr>
    </w:lvl>
    <w:lvl w:ilvl="1" w:tplc="97089EBC">
      <w:numFmt w:val="bullet"/>
      <w:lvlText w:val="•"/>
      <w:lvlJc w:val="left"/>
      <w:pPr>
        <w:ind w:left="1312" w:hanging="171"/>
      </w:pPr>
      <w:rPr>
        <w:rFonts w:hint="default"/>
        <w:lang w:val="en-US" w:eastAsia="en-US" w:bidi="en-US"/>
      </w:rPr>
    </w:lvl>
    <w:lvl w:ilvl="2" w:tplc="3B524892">
      <w:numFmt w:val="bullet"/>
      <w:lvlText w:val="•"/>
      <w:lvlJc w:val="left"/>
      <w:pPr>
        <w:ind w:left="2265" w:hanging="171"/>
      </w:pPr>
      <w:rPr>
        <w:rFonts w:hint="default"/>
        <w:lang w:val="en-US" w:eastAsia="en-US" w:bidi="en-US"/>
      </w:rPr>
    </w:lvl>
    <w:lvl w:ilvl="3" w:tplc="61FED05C">
      <w:numFmt w:val="bullet"/>
      <w:lvlText w:val="•"/>
      <w:lvlJc w:val="left"/>
      <w:pPr>
        <w:ind w:left="3217" w:hanging="171"/>
      </w:pPr>
      <w:rPr>
        <w:rFonts w:hint="default"/>
        <w:lang w:val="en-US" w:eastAsia="en-US" w:bidi="en-US"/>
      </w:rPr>
    </w:lvl>
    <w:lvl w:ilvl="4" w:tplc="ECCCDEDC">
      <w:numFmt w:val="bullet"/>
      <w:lvlText w:val="•"/>
      <w:lvlJc w:val="left"/>
      <w:pPr>
        <w:ind w:left="4170" w:hanging="171"/>
      </w:pPr>
      <w:rPr>
        <w:rFonts w:hint="default"/>
        <w:lang w:val="en-US" w:eastAsia="en-US" w:bidi="en-US"/>
      </w:rPr>
    </w:lvl>
    <w:lvl w:ilvl="5" w:tplc="53CC0D1E">
      <w:numFmt w:val="bullet"/>
      <w:lvlText w:val="•"/>
      <w:lvlJc w:val="left"/>
      <w:pPr>
        <w:ind w:left="5123" w:hanging="171"/>
      </w:pPr>
      <w:rPr>
        <w:rFonts w:hint="default"/>
        <w:lang w:val="en-US" w:eastAsia="en-US" w:bidi="en-US"/>
      </w:rPr>
    </w:lvl>
    <w:lvl w:ilvl="6" w:tplc="AA5E6612">
      <w:numFmt w:val="bullet"/>
      <w:lvlText w:val="•"/>
      <w:lvlJc w:val="left"/>
      <w:pPr>
        <w:ind w:left="6075" w:hanging="171"/>
      </w:pPr>
      <w:rPr>
        <w:rFonts w:hint="default"/>
        <w:lang w:val="en-US" w:eastAsia="en-US" w:bidi="en-US"/>
      </w:rPr>
    </w:lvl>
    <w:lvl w:ilvl="7" w:tplc="1CBA6F24">
      <w:numFmt w:val="bullet"/>
      <w:lvlText w:val="•"/>
      <w:lvlJc w:val="left"/>
      <w:pPr>
        <w:ind w:left="7028" w:hanging="171"/>
      </w:pPr>
      <w:rPr>
        <w:rFonts w:hint="default"/>
        <w:lang w:val="en-US" w:eastAsia="en-US" w:bidi="en-US"/>
      </w:rPr>
    </w:lvl>
    <w:lvl w:ilvl="8" w:tplc="26C826B4">
      <w:numFmt w:val="bullet"/>
      <w:lvlText w:val="•"/>
      <w:lvlJc w:val="left"/>
      <w:pPr>
        <w:ind w:left="7981" w:hanging="171"/>
      </w:pPr>
      <w:rPr>
        <w:rFonts w:hint="default"/>
        <w:lang w:val="en-US" w:eastAsia="en-US" w:bidi="en-US"/>
      </w:rPr>
    </w:lvl>
  </w:abstractNum>
  <w:abstractNum w:abstractNumId="2" w15:restartNumberingAfterBreak="0">
    <w:nsid w:val="22637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800D9B"/>
    <w:multiLevelType w:val="hybridMultilevel"/>
    <w:tmpl w:val="6A3E3014"/>
    <w:lvl w:ilvl="0" w:tplc="FEA483CE">
      <w:numFmt w:val="bullet"/>
      <w:lvlText w:val="•"/>
      <w:lvlJc w:val="left"/>
      <w:pPr>
        <w:ind w:left="350" w:hanging="144"/>
      </w:pPr>
      <w:rPr>
        <w:rFonts w:ascii="Times New Roman" w:eastAsia="Times New Roman" w:hAnsi="Times New Roman" w:cs="Times New Roman" w:hint="default"/>
        <w:w w:val="100"/>
        <w:sz w:val="24"/>
        <w:szCs w:val="24"/>
        <w:lang w:val="en-US" w:eastAsia="en-US" w:bidi="en-US"/>
      </w:rPr>
    </w:lvl>
    <w:lvl w:ilvl="1" w:tplc="196A5098">
      <w:numFmt w:val="bullet"/>
      <w:lvlText w:val="•"/>
      <w:lvlJc w:val="left"/>
      <w:pPr>
        <w:ind w:left="1312" w:hanging="144"/>
      </w:pPr>
      <w:rPr>
        <w:rFonts w:hint="default"/>
        <w:lang w:val="en-US" w:eastAsia="en-US" w:bidi="en-US"/>
      </w:rPr>
    </w:lvl>
    <w:lvl w:ilvl="2" w:tplc="301CFAA6">
      <w:numFmt w:val="bullet"/>
      <w:lvlText w:val="•"/>
      <w:lvlJc w:val="left"/>
      <w:pPr>
        <w:ind w:left="2265" w:hanging="144"/>
      </w:pPr>
      <w:rPr>
        <w:rFonts w:hint="default"/>
        <w:lang w:val="en-US" w:eastAsia="en-US" w:bidi="en-US"/>
      </w:rPr>
    </w:lvl>
    <w:lvl w:ilvl="3" w:tplc="6D4EAEE8">
      <w:numFmt w:val="bullet"/>
      <w:lvlText w:val="•"/>
      <w:lvlJc w:val="left"/>
      <w:pPr>
        <w:ind w:left="3217" w:hanging="144"/>
      </w:pPr>
      <w:rPr>
        <w:rFonts w:hint="default"/>
        <w:lang w:val="en-US" w:eastAsia="en-US" w:bidi="en-US"/>
      </w:rPr>
    </w:lvl>
    <w:lvl w:ilvl="4" w:tplc="87C079EA">
      <w:numFmt w:val="bullet"/>
      <w:lvlText w:val="•"/>
      <w:lvlJc w:val="left"/>
      <w:pPr>
        <w:ind w:left="4170" w:hanging="144"/>
      </w:pPr>
      <w:rPr>
        <w:rFonts w:hint="default"/>
        <w:lang w:val="en-US" w:eastAsia="en-US" w:bidi="en-US"/>
      </w:rPr>
    </w:lvl>
    <w:lvl w:ilvl="5" w:tplc="7CD6C2E6">
      <w:numFmt w:val="bullet"/>
      <w:lvlText w:val="•"/>
      <w:lvlJc w:val="left"/>
      <w:pPr>
        <w:ind w:left="5123" w:hanging="144"/>
      </w:pPr>
      <w:rPr>
        <w:rFonts w:hint="default"/>
        <w:lang w:val="en-US" w:eastAsia="en-US" w:bidi="en-US"/>
      </w:rPr>
    </w:lvl>
    <w:lvl w:ilvl="6" w:tplc="A3CEAF68">
      <w:numFmt w:val="bullet"/>
      <w:lvlText w:val="•"/>
      <w:lvlJc w:val="left"/>
      <w:pPr>
        <w:ind w:left="6075" w:hanging="144"/>
      </w:pPr>
      <w:rPr>
        <w:rFonts w:hint="default"/>
        <w:lang w:val="en-US" w:eastAsia="en-US" w:bidi="en-US"/>
      </w:rPr>
    </w:lvl>
    <w:lvl w:ilvl="7" w:tplc="953E02DE">
      <w:numFmt w:val="bullet"/>
      <w:lvlText w:val="•"/>
      <w:lvlJc w:val="left"/>
      <w:pPr>
        <w:ind w:left="7028" w:hanging="144"/>
      </w:pPr>
      <w:rPr>
        <w:rFonts w:hint="default"/>
        <w:lang w:val="en-US" w:eastAsia="en-US" w:bidi="en-US"/>
      </w:rPr>
    </w:lvl>
    <w:lvl w:ilvl="8" w:tplc="7408C4AA">
      <w:numFmt w:val="bullet"/>
      <w:lvlText w:val="•"/>
      <w:lvlJc w:val="left"/>
      <w:pPr>
        <w:ind w:left="7981" w:hanging="144"/>
      </w:pPr>
      <w:rPr>
        <w:rFonts w:hint="default"/>
        <w:lang w:val="en-US" w:eastAsia="en-US" w:bidi="en-US"/>
      </w:rPr>
    </w:lvl>
  </w:abstractNum>
  <w:abstractNum w:abstractNumId="4" w15:restartNumberingAfterBreak="0">
    <w:nsid w:val="250276FA"/>
    <w:multiLevelType w:val="hybridMultilevel"/>
    <w:tmpl w:val="68F4ED34"/>
    <w:lvl w:ilvl="0" w:tplc="8034E508">
      <w:numFmt w:val="bullet"/>
      <w:lvlText w:val=""/>
      <w:lvlJc w:val="left"/>
      <w:pPr>
        <w:ind w:left="1060" w:hanging="360"/>
      </w:pPr>
      <w:rPr>
        <w:rFonts w:ascii="Symbol" w:eastAsia="Symbol" w:hAnsi="Symbol" w:cs="Symbol" w:hint="default"/>
        <w:w w:val="100"/>
        <w:sz w:val="23"/>
        <w:szCs w:val="23"/>
        <w:lang w:val="en-US" w:eastAsia="en-US" w:bidi="en-US"/>
      </w:rPr>
    </w:lvl>
    <w:lvl w:ilvl="1" w:tplc="236C4E52">
      <w:numFmt w:val="bullet"/>
      <w:lvlText w:val="•"/>
      <w:lvlJc w:val="left"/>
      <w:pPr>
        <w:ind w:left="1942" w:hanging="360"/>
      </w:pPr>
      <w:rPr>
        <w:rFonts w:hint="default"/>
        <w:lang w:val="en-US" w:eastAsia="en-US" w:bidi="en-US"/>
      </w:rPr>
    </w:lvl>
    <w:lvl w:ilvl="2" w:tplc="28EC5B46">
      <w:numFmt w:val="bullet"/>
      <w:lvlText w:val="•"/>
      <w:lvlJc w:val="left"/>
      <w:pPr>
        <w:ind w:left="2825" w:hanging="360"/>
      </w:pPr>
      <w:rPr>
        <w:rFonts w:hint="default"/>
        <w:lang w:val="en-US" w:eastAsia="en-US" w:bidi="en-US"/>
      </w:rPr>
    </w:lvl>
    <w:lvl w:ilvl="3" w:tplc="0A12BE28">
      <w:numFmt w:val="bullet"/>
      <w:lvlText w:val="•"/>
      <w:lvlJc w:val="left"/>
      <w:pPr>
        <w:ind w:left="3707" w:hanging="360"/>
      </w:pPr>
      <w:rPr>
        <w:rFonts w:hint="default"/>
        <w:lang w:val="en-US" w:eastAsia="en-US" w:bidi="en-US"/>
      </w:rPr>
    </w:lvl>
    <w:lvl w:ilvl="4" w:tplc="7EE48F94">
      <w:numFmt w:val="bullet"/>
      <w:lvlText w:val="•"/>
      <w:lvlJc w:val="left"/>
      <w:pPr>
        <w:ind w:left="4590" w:hanging="360"/>
      </w:pPr>
      <w:rPr>
        <w:rFonts w:hint="default"/>
        <w:lang w:val="en-US" w:eastAsia="en-US" w:bidi="en-US"/>
      </w:rPr>
    </w:lvl>
    <w:lvl w:ilvl="5" w:tplc="BF661FD8">
      <w:numFmt w:val="bullet"/>
      <w:lvlText w:val="•"/>
      <w:lvlJc w:val="left"/>
      <w:pPr>
        <w:ind w:left="5473" w:hanging="360"/>
      </w:pPr>
      <w:rPr>
        <w:rFonts w:hint="default"/>
        <w:lang w:val="en-US" w:eastAsia="en-US" w:bidi="en-US"/>
      </w:rPr>
    </w:lvl>
    <w:lvl w:ilvl="6" w:tplc="ED42B2E0">
      <w:numFmt w:val="bullet"/>
      <w:lvlText w:val="•"/>
      <w:lvlJc w:val="left"/>
      <w:pPr>
        <w:ind w:left="6355" w:hanging="360"/>
      </w:pPr>
      <w:rPr>
        <w:rFonts w:hint="default"/>
        <w:lang w:val="en-US" w:eastAsia="en-US" w:bidi="en-US"/>
      </w:rPr>
    </w:lvl>
    <w:lvl w:ilvl="7" w:tplc="BE30AB60">
      <w:numFmt w:val="bullet"/>
      <w:lvlText w:val="•"/>
      <w:lvlJc w:val="left"/>
      <w:pPr>
        <w:ind w:left="7238" w:hanging="360"/>
      </w:pPr>
      <w:rPr>
        <w:rFonts w:hint="default"/>
        <w:lang w:val="en-US" w:eastAsia="en-US" w:bidi="en-US"/>
      </w:rPr>
    </w:lvl>
    <w:lvl w:ilvl="8" w:tplc="FED60BB8">
      <w:numFmt w:val="bullet"/>
      <w:lvlText w:val="•"/>
      <w:lvlJc w:val="left"/>
      <w:pPr>
        <w:ind w:left="8121" w:hanging="360"/>
      </w:pPr>
      <w:rPr>
        <w:rFonts w:hint="default"/>
        <w:lang w:val="en-US" w:eastAsia="en-US" w:bidi="en-US"/>
      </w:rPr>
    </w:lvl>
  </w:abstractNum>
  <w:abstractNum w:abstractNumId="5" w15:restartNumberingAfterBreak="0">
    <w:nsid w:val="288A7601"/>
    <w:multiLevelType w:val="hybridMultilevel"/>
    <w:tmpl w:val="C846B4D4"/>
    <w:lvl w:ilvl="0" w:tplc="B8C60468">
      <w:start w:val="16"/>
      <w:numFmt w:val="decimal"/>
      <w:lvlText w:val="%1)"/>
      <w:lvlJc w:val="left"/>
      <w:pPr>
        <w:ind w:left="720" w:hanging="380"/>
      </w:pPr>
      <w:rPr>
        <w:rFonts w:ascii="Times New Roman" w:eastAsia="Times New Roman" w:hAnsi="Times New Roman" w:cs="Times New Roman" w:hint="default"/>
        <w:spacing w:val="-5"/>
        <w:w w:val="99"/>
        <w:sz w:val="24"/>
        <w:szCs w:val="24"/>
        <w:lang w:val="en-US" w:eastAsia="en-US" w:bidi="en-US"/>
      </w:rPr>
    </w:lvl>
    <w:lvl w:ilvl="1" w:tplc="6980AC36">
      <w:numFmt w:val="bullet"/>
      <w:lvlText w:val=""/>
      <w:lvlJc w:val="left"/>
      <w:pPr>
        <w:ind w:left="1060" w:hanging="360"/>
      </w:pPr>
      <w:rPr>
        <w:rFonts w:ascii="Symbol" w:eastAsia="Symbol" w:hAnsi="Symbol" w:cs="Symbol" w:hint="default"/>
        <w:w w:val="100"/>
        <w:sz w:val="28"/>
        <w:szCs w:val="28"/>
        <w:lang w:val="en-US" w:eastAsia="en-US" w:bidi="en-US"/>
      </w:rPr>
    </w:lvl>
    <w:lvl w:ilvl="2" w:tplc="2FECB994">
      <w:numFmt w:val="bullet"/>
      <w:lvlText w:val="•"/>
      <w:lvlJc w:val="left"/>
      <w:pPr>
        <w:ind w:left="2040" w:hanging="360"/>
      </w:pPr>
      <w:rPr>
        <w:rFonts w:hint="default"/>
        <w:lang w:val="en-US" w:eastAsia="en-US" w:bidi="en-US"/>
      </w:rPr>
    </w:lvl>
    <w:lvl w:ilvl="3" w:tplc="E350026A">
      <w:numFmt w:val="bullet"/>
      <w:lvlText w:val="•"/>
      <w:lvlJc w:val="left"/>
      <w:pPr>
        <w:ind w:left="3021" w:hanging="360"/>
      </w:pPr>
      <w:rPr>
        <w:rFonts w:hint="default"/>
        <w:lang w:val="en-US" w:eastAsia="en-US" w:bidi="en-US"/>
      </w:rPr>
    </w:lvl>
    <w:lvl w:ilvl="4" w:tplc="020A88EC">
      <w:numFmt w:val="bullet"/>
      <w:lvlText w:val="•"/>
      <w:lvlJc w:val="left"/>
      <w:pPr>
        <w:ind w:left="4002" w:hanging="360"/>
      </w:pPr>
      <w:rPr>
        <w:rFonts w:hint="default"/>
        <w:lang w:val="en-US" w:eastAsia="en-US" w:bidi="en-US"/>
      </w:rPr>
    </w:lvl>
    <w:lvl w:ilvl="5" w:tplc="4AC0FC6E">
      <w:numFmt w:val="bullet"/>
      <w:lvlText w:val="•"/>
      <w:lvlJc w:val="left"/>
      <w:pPr>
        <w:ind w:left="4982" w:hanging="360"/>
      </w:pPr>
      <w:rPr>
        <w:rFonts w:hint="default"/>
        <w:lang w:val="en-US" w:eastAsia="en-US" w:bidi="en-US"/>
      </w:rPr>
    </w:lvl>
    <w:lvl w:ilvl="6" w:tplc="93E8A55A">
      <w:numFmt w:val="bullet"/>
      <w:lvlText w:val="•"/>
      <w:lvlJc w:val="left"/>
      <w:pPr>
        <w:ind w:left="5963" w:hanging="360"/>
      </w:pPr>
      <w:rPr>
        <w:rFonts w:hint="default"/>
        <w:lang w:val="en-US" w:eastAsia="en-US" w:bidi="en-US"/>
      </w:rPr>
    </w:lvl>
    <w:lvl w:ilvl="7" w:tplc="0190682E">
      <w:numFmt w:val="bullet"/>
      <w:lvlText w:val="•"/>
      <w:lvlJc w:val="left"/>
      <w:pPr>
        <w:ind w:left="6944" w:hanging="360"/>
      </w:pPr>
      <w:rPr>
        <w:rFonts w:hint="default"/>
        <w:lang w:val="en-US" w:eastAsia="en-US" w:bidi="en-US"/>
      </w:rPr>
    </w:lvl>
    <w:lvl w:ilvl="8" w:tplc="26B68A36">
      <w:numFmt w:val="bullet"/>
      <w:lvlText w:val="•"/>
      <w:lvlJc w:val="left"/>
      <w:pPr>
        <w:ind w:left="7924" w:hanging="360"/>
      </w:pPr>
      <w:rPr>
        <w:rFonts w:hint="default"/>
        <w:lang w:val="en-US" w:eastAsia="en-US" w:bidi="en-US"/>
      </w:rPr>
    </w:lvl>
  </w:abstractNum>
  <w:abstractNum w:abstractNumId="6" w15:restartNumberingAfterBreak="0">
    <w:nsid w:val="2F796CE9"/>
    <w:multiLevelType w:val="hybridMultilevel"/>
    <w:tmpl w:val="FC36606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7" w15:restartNumberingAfterBreak="0">
    <w:nsid w:val="3AA34417"/>
    <w:multiLevelType w:val="hybridMultilevel"/>
    <w:tmpl w:val="C8EEEC90"/>
    <w:lvl w:ilvl="0" w:tplc="07521C00">
      <w:numFmt w:val="bullet"/>
      <w:lvlText w:val=""/>
      <w:lvlJc w:val="left"/>
      <w:pPr>
        <w:ind w:left="1060" w:hanging="360"/>
      </w:pPr>
      <w:rPr>
        <w:rFonts w:ascii="Symbol" w:eastAsia="Symbol" w:hAnsi="Symbol" w:cs="Symbol" w:hint="default"/>
        <w:w w:val="100"/>
        <w:sz w:val="24"/>
        <w:szCs w:val="24"/>
        <w:lang w:val="en-US" w:eastAsia="en-US" w:bidi="en-US"/>
      </w:rPr>
    </w:lvl>
    <w:lvl w:ilvl="1" w:tplc="6FEC501A">
      <w:numFmt w:val="bullet"/>
      <w:lvlText w:val="•"/>
      <w:lvlJc w:val="left"/>
      <w:pPr>
        <w:ind w:left="1942" w:hanging="360"/>
      </w:pPr>
      <w:rPr>
        <w:rFonts w:hint="default"/>
        <w:lang w:val="en-US" w:eastAsia="en-US" w:bidi="en-US"/>
      </w:rPr>
    </w:lvl>
    <w:lvl w:ilvl="2" w:tplc="585A0E12">
      <w:numFmt w:val="bullet"/>
      <w:lvlText w:val="•"/>
      <w:lvlJc w:val="left"/>
      <w:pPr>
        <w:ind w:left="2825" w:hanging="360"/>
      </w:pPr>
      <w:rPr>
        <w:rFonts w:hint="default"/>
        <w:lang w:val="en-US" w:eastAsia="en-US" w:bidi="en-US"/>
      </w:rPr>
    </w:lvl>
    <w:lvl w:ilvl="3" w:tplc="0BCCF4CE">
      <w:numFmt w:val="bullet"/>
      <w:lvlText w:val="•"/>
      <w:lvlJc w:val="left"/>
      <w:pPr>
        <w:ind w:left="3707" w:hanging="360"/>
      </w:pPr>
      <w:rPr>
        <w:rFonts w:hint="default"/>
        <w:lang w:val="en-US" w:eastAsia="en-US" w:bidi="en-US"/>
      </w:rPr>
    </w:lvl>
    <w:lvl w:ilvl="4" w:tplc="10169E52">
      <w:numFmt w:val="bullet"/>
      <w:lvlText w:val="•"/>
      <w:lvlJc w:val="left"/>
      <w:pPr>
        <w:ind w:left="4590" w:hanging="360"/>
      </w:pPr>
      <w:rPr>
        <w:rFonts w:hint="default"/>
        <w:lang w:val="en-US" w:eastAsia="en-US" w:bidi="en-US"/>
      </w:rPr>
    </w:lvl>
    <w:lvl w:ilvl="5" w:tplc="4942DF9A">
      <w:numFmt w:val="bullet"/>
      <w:lvlText w:val="•"/>
      <w:lvlJc w:val="left"/>
      <w:pPr>
        <w:ind w:left="5473" w:hanging="360"/>
      </w:pPr>
      <w:rPr>
        <w:rFonts w:hint="default"/>
        <w:lang w:val="en-US" w:eastAsia="en-US" w:bidi="en-US"/>
      </w:rPr>
    </w:lvl>
    <w:lvl w:ilvl="6" w:tplc="DB1C512A">
      <w:numFmt w:val="bullet"/>
      <w:lvlText w:val="•"/>
      <w:lvlJc w:val="left"/>
      <w:pPr>
        <w:ind w:left="6355" w:hanging="360"/>
      </w:pPr>
      <w:rPr>
        <w:rFonts w:hint="default"/>
        <w:lang w:val="en-US" w:eastAsia="en-US" w:bidi="en-US"/>
      </w:rPr>
    </w:lvl>
    <w:lvl w:ilvl="7" w:tplc="122CA536">
      <w:numFmt w:val="bullet"/>
      <w:lvlText w:val="•"/>
      <w:lvlJc w:val="left"/>
      <w:pPr>
        <w:ind w:left="7238" w:hanging="360"/>
      </w:pPr>
      <w:rPr>
        <w:rFonts w:hint="default"/>
        <w:lang w:val="en-US" w:eastAsia="en-US" w:bidi="en-US"/>
      </w:rPr>
    </w:lvl>
    <w:lvl w:ilvl="8" w:tplc="84F051CE">
      <w:numFmt w:val="bullet"/>
      <w:lvlText w:val="•"/>
      <w:lvlJc w:val="left"/>
      <w:pPr>
        <w:ind w:left="8121" w:hanging="360"/>
      </w:pPr>
      <w:rPr>
        <w:rFonts w:hint="default"/>
        <w:lang w:val="en-US" w:eastAsia="en-US" w:bidi="en-US"/>
      </w:rPr>
    </w:lvl>
  </w:abstractNum>
  <w:abstractNum w:abstractNumId="8" w15:restartNumberingAfterBreak="0">
    <w:nsid w:val="43C22DBD"/>
    <w:multiLevelType w:val="hybridMultilevel"/>
    <w:tmpl w:val="120E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E4053"/>
    <w:multiLevelType w:val="hybridMultilevel"/>
    <w:tmpl w:val="F03A916E"/>
    <w:lvl w:ilvl="0" w:tplc="B3043662">
      <w:numFmt w:val="bullet"/>
      <w:lvlText w:val=""/>
      <w:lvlJc w:val="left"/>
      <w:pPr>
        <w:ind w:left="1060" w:hanging="360"/>
      </w:pPr>
      <w:rPr>
        <w:rFonts w:ascii="Symbol" w:eastAsia="Symbol" w:hAnsi="Symbol" w:cs="Symbol" w:hint="default"/>
        <w:w w:val="100"/>
        <w:sz w:val="24"/>
        <w:szCs w:val="24"/>
        <w:lang w:val="en-US" w:eastAsia="en-US" w:bidi="en-US"/>
      </w:rPr>
    </w:lvl>
    <w:lvl w:ilvl="1" w:tplc="A344E828">
      <w:numFmt w:val="bullet"/>
      <w:lvlText w:val="•"/>
      <w:lvlJc w:val="left"/>
      <w:pPr>
        <w:ind w:left="1942" w:hanging="360"/>
      </w:pPr>
      <w:rPr>
        <w:rFonts w:hint="default"/>
        <w:lang w:val="en-US" w:eastAsia="en-US" w:bidi="en-US"/>
      </w:rPr>
    </w:lvl>
    <w:lvl w:ilvl="2" w:tplc="D65297DC">
      <w:numFmt w:val="bullet"/>
      <w:lvlText w:val="•"/>
      <w:lvlJc w:val="left"/>
      <w:pPr>
        <w:ind w:left="2825" w:hanging="360"/>
      </w:pPr>
      <w:rPr>
        <w:rFonts w:hint="default"/>
        <w:lang w:val="en-US" w:eastAsia="en-US" w:bidi="en-US"/>
      </w:rPr>
    </w:lvl>
    <w:lvl w:ilvl="3" w:tplc="623E445C">
      <w:numFmt w:val="bullet"/>
      <w:lvlText w:val="•"/>
      <w:lvlJc w:val="left"/>
      <w:pPr>
        <w:ind w:left="3707" w:hanging="360"/>
      </w:pPr>
      <w:rPr>
        <w:rFonts w:hint="default"/>
        <w:lang w:val="en-US" w:eastAsia="en-US" w:bidi="en-US"/>
      </w:rPr>
    </w:lvl>
    <w:lvl w:ilvl="4" w:tplc="F176EAFC">
      <w:numFmt w:val="bullet"/>
      <w:lvlText w:val="•"/>
      <w:lvlJc w:val="left"/>
      <w:pPr>
        <w:ind w:left="4590" w:hanging="360"/>
      </w:pPr>
      <w:rPr>
        <w:rFonts w:hint="default"/>
        <w:lang w:val="en-US" w:eastAsia="en-US" w:bidi="en-US"/>
      </w:rPr>
    </w:lvl>
    <w:lvl w:ilvl="5" w:tplc="44804CE2">
      <w:numFmt w:val="bullet"/>
      <w:lvlText w:val="•"/>
      <w:lvlJc w:val="left"/>
      <w:pPr>
        <w:ind w:left="5473" w:hanging="360"/>
      </w:pPr>
      <w:rPr>
        <w:rFonts w:hint="default"/>
        <w:lang w:val="en-US" w:eastAsia="en-US" w:bidi="en-US"/>
      </w:rPr>
    </w:lvl>
    <w:lvl w:ilvl="6" w:tplc="FF447ADA">
      <w:numFmt w:val="bullet"/>
      <w:lvlText w:val="•"/>
      <w:lvlJc w:val="left"/>
      <w:pPr>
        <w:ind w:left="6355" w:hanging="360"/>
      </w:pPr>
      <w:rPr>
        <w:rFonts w:hint="default"/>
        <w:lang w:val="en-US" w:eastAsia="en-US" w:bidi="en-US"/>
      </w:rPr>
    </w:lvl>
    <w:lvl w:ilvl="7" w:tplc="63066A86">
      <w:numFmt w:val="bullet"/>
      <w:lvlText w:val="•"/>
      <w:lvlJc w:val="left"/>
      <w:pPr>
        <w:ind w:left="7238" w:hanging="360"/>
      </w:pPr>
      <w:rPr>
        <w:rFonts w:hint="default"/>
        <w:lang w:val="en-US" w:eastAsia="en-US" w:bidi="en-US"/>
      </w:rPr>
    </w:lvl>
    <w:lvl w:ilvl="8" w:tplc="09C2D4A4">
      <w:numFmt w:val="bullet"/>
      <w:lvlText w:val="•"/>
      <w:lvlJc w:val="left"/>
      <w:pPr>
        <w:ind w:left="8121" w:hanging="360"/>
      </w:pPr>
      <w:rPr>
        <w:rFonts w:hint="default"/>
        <w:lang w:val="en-US" w:eastAsia="en-US" w:bidi="en-US"/>
      </w:rPr>
    </w:lvl>
  </w:abstractNum>
  <w:abstractNum w:abstractNumId="10" w15:restartNumberingAfterBreak="0">
    <w:nsid w:val="44E72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3245D"/>
    <w:multiLevelType w:val="hybridMultilevel"/>
    <w:tmpl w:val="874615FE"/>
    <w:lvl w:ilvl="0" w:tplc="11122B4C">
      <w:numFmt w:val="bullet"/>
      <w:lvlText w:val=""/>
      <w:lvlJc w:val="left"/>
      <w:pPr>
        <w:ind w:left="1060" w:hanging="360"/>
      </w:pPr>
      <w:rPr>
        <w:rFonts w:ascii="Symbol" w:eastAsia="Symbol" w:hAnsi="Symbol" w:cs="Symbol" w:hint="default"/>
        <w:w w:val="100"/>
        <w:sz w:val="24"/>
        <w:szCs w:val="24"/>
        <w:lang w:val="en-US" w:eastAsia="en-US" w:bidi="en-US"/>
      </w:rPr>
    </w:lvl>
    <w:lvl w:ilvl="1" w:tplc="7160DFD2">
      <w:numFmt w:val="bullet"/>
      <w:lvlText w:val="•"/>
      <w:lvlJc w:val="left"/>
      <w:pPr>
        <w:ind w:left="1942" w:hanging="360"/>
      </w:pPr>
      <w:rPr>
        <w:rFonts w:hint="default"/>
        <w:lang w:val="en-US" w:eastAsia="en-US" w:bidi="en-US"/>
      </w:rPr>
    </w:lvl>
    <w:lvl w:ilvl="2" w:tplc="315053D8">
      <w:numFmt w:val="bullet"/>
      <w:lvlText w:val="•"/>
      <w:lvlJc w:val="left"/>
      <w:pPr>
        <w:ind w:left="2825" w:hanging="360"/>
      </w:pPr>
      <w:rPr>
        <w:rFonts w:hint="default"/>
        <w:lang w:val="en-US" w:eastAsia="en-US" w:bidi="en-US"/>
      </w:rPr>
    </w:lvl>
    <w:lvl w:ilvl="3" w:tplc="0AD87EF6">
      <w:numFmt w:val="bullet"/>
      <w:lvlText w:val="•"/>
      <w:lvlJc w:val="left"/>
      <w:pPr>
        <w:ind w:left="3707" w:hanging="360"/>
      </w:pPr>
      <w:rPr>
        <w:rFonts w:hint="default"/>
        <w:lang w:val="en-US" w:eastAsia="en-US" w:bidi="en-US"/>
      </w:rPr>
    </w:lvl>
    <w:lvl w:ilvl="4" w:tplc="345E5642">
      <w:numFmt w:val="bullet"/>
      <w:lvlText w:val="•"/>
      <w:lvlJc w:val="left"/>
      <w:pPr>
        <w:ind w:left="4590" w:hanging="360"/>
      </w:pPr>
      <w:rPr>
        <w:rFonts w:hint="default"/>
        <w:lang w:val="en-US" w:eastAsia="en-US" w:bidi="en-US"/>
      </w:rPr>
    </w:lvl>
    <w:lvl w:ilvl="5" w:tplc="78DCF882">
      <w:numFmt w:val="bullet"/>
      <w:lvlText w:val="•"/>
      <w:lvlJc w:val="left"/>
      <w:pPr>
        <w:ind w:left="5473" w:hanging="360"/>
      </w:pPr>
      <w:rPr>
        <w:rFonts w:hint="default"/>
        <w:lang w:val="en-US" w:eastAsia="en-US" w:bidi="en-US"/>
      </w:rPr>
    </w:lvl>
    <w:lvl w:ilvl="6" w:tplc="42369556">
      <w:numFmt w:val="bullet"/>
      <w:lvlText w:val="•"/>
      <w:lvlJc w:val="left"/>
      <w:pPr>
        <w:ind w:left="6355" w:hanging="360"/>
      </w:pPr>
      <w:rPr>
        <w:rFonts w:hint="default"/>
        <w:lang w:val="en-US" w:eastAsia="en-US" w:bidi="en-US"/>
      </w:rPr>
    </w:lvl>
    <w:lvl w:ilvl="7" w:tplc="6D803332">
      <w:numFmt w:val="bullet"/>
      <w:lvlText w:val="•"/>
      <w:lvlJc w:val="left"/>
      <w:pPr>
        <w:ind w:left="7238" w:hanging="360"/>
      </w:pPr>
      <w:rPr>
        <w:rFonts w:hint="default"/>
        <w:lang w:val="en-US" w:eastAsia="en-US" w:bidi="en-US"/>
      </w:rPr>
    </w:lvl>
    <w:lvl w:ilvl="8" w:tplc="4BC06DCC">
      <w:numFmt w:val="bullet"/>
      <w:lvlText w:val="•"/>
      <w:lvlJc w:val="left"/>
      <w:pPr>
        <w:ind w:left="8121" w:hanging="360"/>
      </w:pPr>
      <w:rPr>
        <w:rFonts w:hint="default"/>
        <w:lang w:val="en-US" w:eastAsia="en-US" w:bidi="en-US"/>
      </w:rPr>
    </w:lvl>
  </w:abstractNum>
  <w:abstractNum w:abstractNumId="12" w15:restartNumberingAfterBreak="0">
    <w:nsid w:val="510C7A4E"/>
    <w:multiLevelType w:val="multilevel"/>
    <w:tmpl w:val="D5E8E7EA"/>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A41A20"/>
    <w:multiLevelType w:val="hybridMultilevel"/>
    <w:tmpl w:val="E5184EF2"/>
    <w:lvl w:ilvl="0" w:tplc="F1D61F64">
      <w:numFmt w:val="bullet"/>
      <w:lvlText w:val="•"/>
      <w:lvlJc w:val="left"/>
      <w:pPr>
        <w:ind w:left="350" w:hanging="163"/>
      </w:pPr>
      <w:rPr>
        <w:rFonts w:ascii="Times New Roman" w:eastAsia="Times New Roman" w:hAnsi="Times New Roman" w:cs="Times New Roman" w:hint="default"/>
        <w:w w:val="100"/>
        <w:sz w:val="24"/>
        <w:szCs w:val="24"/>
        <w:lang w:val="en-US" w:eastAsia="en-US" w:bidi="en-US"/>
      </w:rPr>
    </w:lvl>
    <w:lvl w:ilvl="1" w:tplc="A39E7A8C">
      <w:numFmt w:val="bullet"/>
      <w:lvlText w:val="•"/>
      <w:lvlJc w:val="left"/>
      <w:pPr>
        <w:ind w:left="1312" w:hanging="163"/>
      </w:pPr>
      <w:rPr>
        <w:rFonts w:hint="default"/>
        <w:lang w:val="en-US" w:eastAsia="en-US" w:bidi="en-US"/>
      </w:rPr>
    </w:lvl>
    <w:lvl w:ilvl="2" w:tplc="EBE4324E">
      <w:numFmt w:val="bullet"/>
      <w:lvlText w:val="•"/>
      <w:lvlJc w:val="left"/>
      <w:pPr>
        <w:ind w:left="2265" w:hanging="163"/>
      </w:pPr>
      <w:rPr>
        <w:rFonts w:hint="default"/>
        <w:lang w:val="en-US" w:eastAsia="en-US" w:bidi="en-US"/>
      </w:rPr>
    </w:lvl>
    <w:lvl w:ilvl="3" w:tplc="591279AA">
      <w:numFmt w:val="bullet"/>
      <w:lvlText w:val="•"/>
      <w:lvlJc w:val="left"/>
      <w:pPr>
        <w:ind w:left="3217" w:hanging="163"/>
      </w:pPr>
      <w:rPr>
        <w:rFonts w:hint="default"/>
        <w:lang w:val="en-US" w:eastAsia="en-US" w:bidi="en-US"/>
      </w:rPr>
    </w:lvl>
    <w:lvl w:ilvl="4" w:tplc="FFB0C8B0">
      <w:numFmt w:val="bullet"/>
      <w:lvlText w:val="•"/>
      <w:lvlJc w:val="left"/>
      <w:pPr>
        <w:ind w:left="4170" w:hanging="163"/>
      </w:pPr>
      <w:rPr>
        <w:rFonts w:hint="default"/>
        <w:lang w:val="en-US" w:eastAsia="en-US" w:bidi="en-US"/>
      </w:rPr>
    </w:lvl>
    <w:lvl w:ilvl="5" w:tplc="9AD8FB7E">
      <w:numFmt w:val="bullet"/>
      <w:lvlText w:val="•"/>
      <w:lvlJc w:val="left"/>
      <w:pPr>
        <w:ind w:left="5123" w:hanging="163"/>
      </w:pPr>
      <w:rPr>
        <w:rFonts w:hint="default"/>
        <w:lang w:val="en-US" w:eastAsia="en-US" w:bidi="en-US"/>
      </w:rPr>
    </w:lvl>
    <w:lvl w:ilvl="6" w:tplc="D76AB91E">
      <w:numFmt w:val="bullet"/>
      <w:lvlText w:val="•"/>
      <w:lvlJc w:val="left"/>
      <w:pPr>
        <w:ind w:left="6075" w:hanging="163"/>
      </w:pPr>
      <w:rPr>
        <w:rFonts w:hint="default"/>
        <w:lang w:val="en-US" w:eastAsia="en-US" w:bidi="en-US"/>
      </w:rPr>
    </w:lvl>
    <w:lvl w:ilvl="7" w:tplc="6DFAAE46">
      <w:numFmt w:val="bullet"/>
      <w:lvlText w:val="•"/>
      <w:lvlJc w:val="left"/>
      <w:pPr>
        <w:ind w:left="7028" w:hanging="163"/>
      </w:pPr>
      <w:rPr>
        <w:rFonts w:hint="default"/>
        <w:lang w:val="en-US" w:eastAsia="en-US" w:bidi="en-US"/>
      </w:rPr>
    </w:lvl>
    <w:lvl w:ilvl="8" w:tplc="251AB512">
      <w:numFmt w:val="bullet"/>
      <w:lvlText w:val="•"/>
      <w:lvlJc w:val="left"/>
      <w:pPr>
        <w:ind w:left="7981" w:hanging="163"/>
      </w:pPr>
      <w:rPr>
        <w:rFonts w:hint="default"/>
        <w:lang w:val="en-US" w:eastAsia="en-US" w:bidi="en-US"/>
      </w:rPr>
    </w:lvl>
  </w:abstractNum>
  <w:abstractNum w:abstractNumId="14" w15:restartNumberingAfterBreak="0">
    <w:nsid w:val="5D154597"/>
    <w:multiLevelType w:val="hybridMultilevel"/>
    <w:tmpl w:val="407C28A4"/>
    <w:lvl w:ilvl="0" w:tplc="945025B2">
      <w:start w:val="1"/>
      <w:numFmt w:val="decimal"/>
      <w:lvlText w:val="%1."/>
      <w:lvlJc w:val="left"/>
      <w:pPr>
        <w:ind w:left="990" w:hanging="360"/>
      </w:pPr>
      <w:rPr>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FAA4986"/>
    <w:multiLevelType w:val="hybridMultilevel"/>
    <w:tmpl w:val="D048F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A1041"/>
    <w:multiLevelType w:val="hybridMultilevel"/>
    <w:tmpl w:val="7B2A5B10"/>
    <w:lvl w:ilvl="0" w:tplc="E06651CA">
      <w:numFmt w:val="bullet"/>
      <w:lvlText w:val=""/>
      <w:lvlJc w:val="left"/>
      <w:pPr>
        <w:ind w:left="1420" w:hanging="360"/>
      </w:pPr>
      <w:rPr>
        <w:rFonts w:ascii="Symbol" w:eastAsia="Symbol" w:hAnsi="Symbol" w:cs="Symbol" w:hint="default"/>
        <w:w w:val="100"/>
        <w:sz w:val="24"/>
        <w:szCs w:val="24"/>
        <w:lang w:val="en-US" w:eastAsia="en-US" w:bidi="en-US"/>
      </w:rPr>
    </w:lvl>
    <w:lvl w:ilvl="1" w:tplc="04E2B3F2">
      <w:numFmt w:val="bullet"/>
      <w:lvlText w:val="•"/>
      <w:lvlJc w:val="left"/>
      <w:pPr>
        <w:ind w:left="2266" w:hanging="360"/>
      </w:pPr>
      <w:rPr>
        <w:rFonts w:hint="default"/>
        <w:lang w:val="en-US" w:eastAsia="en-US" w:bidi="en-US"/>
      </w:rPr>
    </w:lvl>
    <w:lvl w:ilvl="2" w:tplc="FE8022D4">
      <w:numFmt w:val="bullet"/>
      <w:lvlText w:val="•"/>
      <w:lvlJc w:val="left"/>
      <w:pPr>
        <w:ind w:left="3113" w:hanging="360"/>
      </w:pPr>
      <w:rPr>
        <w:rFonts w:hint="default"/>
        <w:lang w:val="en-US" w:eastAsia="en-US" w:bidi="en-US"/>
      </w:rPr>
    </w:lvl>
    <w:lvl w:ilvl="3" w:tplc="935CA956">
      <w:numFmt w:val="bullet"/>
      <w:lvlText w:val="•"/>
      <w:lvlJc w:val="left"/>
      <w:pPr>
        <w:ind w:left="3959" w:hanging="360"/>
      </w:pPr>
      <w:rPr>
        <w:rFonts w:hint="default"/>
        <w:lang w:val="en-US" w:eastAsia="en-US" w:bidi="en-US"/>
      </w:rPr>
    </w:lvl>
    <w:lvl w:ilvl="4" w:tplc="F97A53C4">
      <w:numFmt w:val="bullet"/>
      <w:lvlText w:val="•"/>
      <w:lvlJc w:val="left"/>
      <w:pPr>
        <w:ind w:left="4806" w:hanging="360"/>
      </w:pPr>
      <w:rPr>
        <w:rFonts w:hint="default"/>
        <w:lang w:val="en-US" w:eastAsia="en-US" w:bidi="en-US"/>
      </w:rPr>
    </w:lvl>
    <w:lvl w:ilvl="5" w:tplc="1EC24580">
      <w:numFmt w:val="bullet"/>
      <w:lvlText w:val="•"/>
      <w:lvlJc w:val="left"/>
      <w:pPr>
        <w:ind w:left="5653" w:hanging="360"/>
      </w:pPr>
      <w:rPr>
        <w:rFonts w:hint="default"/>
        <w:lang w:val="en-US" w:eastAsia="en-US" w:bidi="en-US"/>
      </w:rPr>
    </w:lvl>
    <w:lvl w:ilvl="6" w:tplc="CA4EA942">
      <w:numFmt w:val="bullet"/>
      <w:lvlText w:val="•"/>
      <w:lvlJc w:val="left"/>
      <w:pPr>
        <w:ind w:left="6499" w:hanging="360"/>
      </w:pPr>
      <w:rPr>
        <w:rFonts w:hint="default"/>
        <w:lang w:val="en-US" w:eastAsia="en-US" w:bidi="en-US"/>
      </w:rPr>
    </w:lvl>
    <w:lvl w:ilvl="7" w:tplc="C7768452">
      <w:numFmt w:val="bullet"/>
      <w:lvlText w:val="•"/>
      <w:lvlJc w:val="left"/>
      <w:pPr>
        <w:ind w:left="7346" w:hanging="360"/>
      </w:pPr>
      <w:rPr>
        <w:rFonts w:hint="default"/>
        <w:lang w:val="en-US" w:eastAsia="en-US" w:bidi="en-US"/>
      </w:rPr>
    </w:lvl>
    <w:lvl w:ilvl="8" w:tplc="B686E8B2">
      <w:numFmt w:val="bullet"/>
      <w:lvlText w:val="•"/>
      <w:lvlJc w:val="left"/>
      <w:pPr>
        <w:ind w:left="8193" w:hanging="360"/>
      </w:pPr>
      <w:rPr>
        <w:rFonts w:hint="default"/>
        <w:lang w:val="en-US" w:eastAsia="en-US" w:bidi="en-US"/>
      </w:rPr>
    </w:lvl>
  </w:abstractNum>
  <w:abstractNum w:abstractNumId="17" w15:restartNumberingAfterBreak="0">
    <w:nsid w:val="684D3194"/>
    <w:multiLevelType w:val="hybridMultilevel"/>
    <w:tmpl w:val="76F04AA8"/>
    <w:lvl w:ilvl="0" w:tplc="70BEA8AC">
      <w:numFmt w:val="bullet"/>
      <w:lvlText w:val=""/>
      <w:lvlJc w:val="left"/>
      <w:pPr>
        <w:ind w:left="1060" w:hanging="360"/>
      </w:pPr>
      <w:rPr>
        <w:rFonts w:ascii="Symbol" w:eastAsia="Symbol" w:hAnsi="Symbol" w:cs="Symbol" w:hint="default"/>
        <w:w w:val="100"/>
        <w:sz w:val="24"/>
        <w:szCs w:val="24"/>
        <w:lang w:val="en-US" w:eastAsia="en-US" w:bidi="en-US"/>
      </w:rPr>
    </w:lvl>
    <w:lvl w:ilvl="1" w:tplc="740203C4">
      <w:numFmt w:val="bullet"/>
      <w:lvlText w:val="•"/>
      <w:lvlJc w:val="left"/>
      <w:pPr>
        <w:ind w:left="1942" w:hanging="360"/>
      </w:pPr>
      <w:rPr>
        <w:rFonts w:hint="default"/>
        <w:lang w:val="en-US" w:eastAsia="en-US" w:bidi="en-US"/>
      </w:rPr>
    </w:lvl>
    <w:lvl w:ilvl="2" w:tplc="B60A39A8">
      <w:numFmt w:val="bullet"/>
      <w:lvlText w:val="•"/>
      <w:lvlJc w:val="left"/>
      <w:pPr>
        <w:ind w:left="2825" w:hanging="360"/>
      </w:pPr>
      <w:rPr>
        <w:rFonts w:hint="default"/>
        <w:lang w:val="en-US" w:eastAsia="en-US" w:bidi="en-US"/>
      </w:rPr>
    </w:lvl>
    <w:lvl w:ilvl="3" w:tplc="29C4CE64">
      <w:numFmt w:val="bullet"/>
      <w:lvlText w:val="•"/>
      <w:lvlJc w:val="left"/>
      <w:pPr>
        <w:ind w:left="3707" w:hanging="360"/>
      </w:pPr>
      <w:rPr>
        <w:rFonts w:hint="default"/>
        <w:lang w:val="en-US" w:eastAsia="en-US" w:bidi="en-US"/>
      </w:rPr>
    </w:lvl>
    <w:lvl w:ilvl="4" w:tplc="570CE6D8">
      <w:numFmt w:val="bullet"/>
      <w:lvlText w:val="•"/>
      <w:lvlJc w:val="left"/>
      <w:pPr>
        <w:ind w:left="4590" w:hanging="360"/>
      </w:pPr>
      <w:rPr>
        <w:rFonts w:hint="default"/>
        <w:lang w:val="en-US" w:eastAsia="en-US" w:bidi="en-US"/>
      </w:rPr>
    </w:lvl>
    <w:lvl w:ilvl="5" w:tplc="B4080BA8">
      <w:numFmt w:val="bullet"/>
      <w:lvlText w:val="•"/>
      <w:lvlJc w:val="left"/>
      <w:pPr>
        <w:ind w:left="5473" w:hanging="360"/>
      </w:pPr>
      <w:rPr>
        <w:rFonts w:hint="default"/>
        <w:lang w:val="en-US" w:eastAsia="en-US" w:bidi="en-US"/>
      </w:rPr>
    </w:lvl>
    <w:lvl w:ilvl="6" w:tplc="76FACF00">
      <w:numFmt w:val="bullet"/>
      <w:lvlText w:val="•"/>
      <w:lvlJc w:val="left"/>
      <w:pPr>
        <w:ind w:left="6355" w:hanging="360"/>
      </w:pPr>
      <w:rPr>
        <w:rFonts w:hint="default"/>
        <w:lang w:val="en-US" w:eastAsia="en-US" w:bidi="en-US"/>
      </w:rPr>
    </w:lvl>
    <w:lvl w:ilvl="7" w:tplc="C90EBE22">
      <w:numFmt w:val="bullet"/>
      <w:lvlText w:val="•"/>
      <w:lvlJc w:val="left"/>
      <w:pPr>
        <w:ind w:left="7238" w:hanging="360"/>
      </w:pPr>
      <w:rPr>
        <w:rFonts w:hint="default"/>
        <w:lang w:val="en-US" w:eastAsia="en-US" w:bidi="en-US"/>
      </w:rPr>
    </w:lvl>
    <w:lvl w:ilvl="8" w:tplc="C228F566">
      <w:numFmt w:val="bullet"/>
      <w:lvlText w:val="•"/>
      <w:lvlJc w:val="left"/>
      <w:pPr>
        <w:ind w:left="8121" w:hanging="360"/>
      </w:pPr>
      <w:rPr>
        <w:rFonts w:hint="default"/>
        <w:lang w:val="en-US" w:eastAsia="en-US" w:bidi="en-US"/>
      </w:rPr>
    </w:lvl>
  </w:abstractNum>
  <w:abstractNum w:abstractNumId="18" w15:restartNumberingAfterBreak="0">
    <w:nsid w:val="6A2C6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DC36B6"/>
    <w:multiLevelType w:val="hybridMultilevel"/>
    <w:tmpl w:val="6A828016"/>
    <w:lvl w:ilvl="0" w:tplc="3C029DEC">
      <w:numFmt w:val="bullet"/>
      <w:lvlText w:val=""/>
      <w:lvlJc w:val="left"/>
      <w:pPr>
        <w:ind w:left="1060" w:hanging="360"/>
      </w:pPr>
      <w:rPr>
        <w:rFonts w:ascii="Symbol" w:eastAsia="Symbol" w:hAnsi="Symbol" w:cs="Symbol" w:hint="default"/>
        <w:w w:val="100"/>
        <w:sz w:val="24"/>
        <w:szCs w:val="24"/>
        <w:lang w:val="en-US" w:eastAsia="en-US" w:bidi="en-US"/>
      </w:rPr>
    </w:lvl>
    <w:lvl w:ilvl="1" w:tplc="D8B08DC0">
      <w:numFmt w:val="bullet"/>
      <w:lvlText w:val="•"/>
      <w:lvlJc w:val="left"/>
      <w:pPr>
        <w:ind w:left="1942" w:hanging="360"/>
      </w:pPr>
      <w:rPr>
        <w:rFonts w:hint="default"/>
        <w:lang w:val="en-US" w:eastAsia="en-US" w:bidi="en-US"/>
      </w:rPr>
    </w:lvl>
    <w:lvl w:ilvl="2" w:tplc="9F761AA2">
      <w:numFmt w:val="bullet"/>
      <w:lvlText w:val="•"/>
      <w:lvlJc w:val="left"/>
      <w:pPr>
        <w:ind w:left="2825" w:hanging="360"/>
      </w:pPr>
      <w:rPr>
        <w:rFonts w:hint="default"/>
        <w:lang w:val="en-US" w:eastAsia="en-US" w:bidi="en-US"/>
      </w:rPr>
    </w:lvl>
    <w:lvl w:ilvl="3" w:tplc="43709B24">
      <w:numFmt w:val="bullet"/>
      <w:lvlText w:val="•"/>
      <w:lvlJc w:val="left"/>
      <w:pPr>
        <w:ind w:left="3707" w:hanging="360"/>
      </w:pPr>
      <w:rPr>
        <w:rFonts w:hint="default"/>
        <w:lang w:val="en-US" w:eastAsia="en-US" w:bidi="en-US"/>
      </w:rPr>
    </w:lvl>
    <w:lvl w:ilvl="4" w:tplc="2E68BEAE">
      <w:numFmt w:val="bullet"/>
      <w:lvlText w:val="•"/>
      <w:lvlJc w:val="left"/>
      <w:pPr>
        <w:ind w:left="4590" w:hanging="360"/>
      </w:pPr>
      <w:rPr>
        <w:rFonts w:hint="default"/>
        <w:lang w:val="en-US" w:eastAsia="en-US" w:bidi="en-US"/>
      </w:rPr>
    </w:lvl>
    <w:lvl w:ilvl="5" w:tplc="CC347B90">
      <w:numFmt w:val="bullet"/>
      <w:lvlText w:val="•"/>
      <w:lvlJc w:val="left"/>
      <w:pPr>
        <w:ind w:left="5473" w:hanging="360"/>
      </w:pPr>
      <w:rPr>
        <w:rFonts w:hint="default"/>
        <w:lang w:val="en-US" w:eastAsia="en-US" w:bidi="en-US"/>
      </w:rPr>
    </w:lvl>
    <w:lvl w:ilvl="6" w:tplc="C4269934">
      <w:numFmt w:val="bullet"/>
      <w:lvlText w:val="•"/>
      <w:lvlJc w:val="left"/>
      <w:pPr>
        <w:ind w:left="6355" w:hanging="360"/>
      </w:pPr>
      <w:rPr>
        <w:rFonts w:hint="default"/>
        <w:lang w:val="en-US" w:eastAsia="en-US" w:bidi="en-US"/>
      </w:rPr>
    </w:lvl>
    <w:lvl w:ilvl="7" w:tplc="DCCC0B10">
      <w:numFmt w:val="bullet"/>
      <w:lvlText w:val="•"/>
      <w:lvlJc w:val="left"/>
      <w:pPr>
        <w:ind w:left="7238" w:hanging="360"/>
      </w:pPr>
      <w:rPr>
        <w:rFonts w:hint="default"/>
        <w:lang w:val="en-US" w:eastAsia="en-US" w:bidi="en-US"/>
      </w:rPr>
    </w:lvl>
    <w:lvl w:ilvl="8" w:tplc="D1A645E4">
      <w:numFmt w:val="bullet"/>
      <w:lvlText w:val="•"/>
      <w:lvlJc w:val="left"/>
      <w:pPr>
        <w:ind w:left="8121" w:hanging="360"/>
      </w:pPr>
      <w:rPr>
        <w:rFonts w:hint="default"/>
        <w:lang w:val="en-US" w:eastAsia="en-US" w:bidi="en-US"/>
      </w:rPr>
    </w:lvl>
  </w:abstractNum>
  <w:abstractNum w:abstractNumId="20" w15:restartNumberingAfterBreak="0">
    <w:nsid w:val="6F055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2933A2"/>
    <w:multiLevelType w:val="hybridMultilevel"/>
    <w:tmpl w:val="F6F4B31C"/>
    <w:lvl w:ilvl="0" w:tplc="D33068EA">
      <w:start w:val="1"/>
      <w:numFmt w:val="decimal"/>
      <w:lvlText w:val="%1"/>
      <w:lvlJc w:val="left"/>
      <w:pPr>
        <w:ind w:left="520" w:hanging="180"/>
      </w:pPr>
      <w:rPr>
        <w:rFonts w:ascii="Times New Roman" w:eastAsia="Times New Roman" w:hAnsi="Times New Roman" w:cs="Times New Roman" w:hint="default"/>
        <w:b/>
        <w:bCs/>
        <w:spacing w:val="-21"/>
        <w:w w:val="88"/>
        <w:sz w:val="24"/>
        <w:szCs w:val="24"/>
        <w:lang w:val="en-US" w:eastAsia="en-US" w:bidi="en-US"/>
      </w:rPr>
    </w:lvl>
    <w:lvl w:ilvl="1" w:tplc="74CE901C">
      <w:start w:val="1"/>
      <w:numFmt w:val="decimal"/>
      <w:lvlText w:val="%2."/>
      <w:lvlJc w:val="left"/>
      <w:pPr>
        <w:ind w:left="1127" w:hanging="293"/>
      </w:pPr>
      <w:rPr>
        <w:rFonts w:ascii="Times New Roman" w:eastAsia="Times New Roman" w:hAnsi="Times New Roman" w:cs="Times New Roman" w:hint="default"/>
        <w:spacing w:val="-8"/>
        <w:w w:val="99"/>
        <w:sz w:val="24"/>
        <w:szCs w:val="24"/>
        <w:lang w:val="en-US" w:eastAsia="en-US" w:bidi="en-US"/>
      </w:rPr>
    </w:lvl>
    <w:lvl w:ilvl="2" w:tplc="E7E4D302">
      <w:numFmt w:val="bullet"/>
      <w:lvlText w:val="•"/>
      <w:lvlJc w:val="left"/>
      <w:pPr>
        <w:ind w:left="1120" w:hanging="293"/>
      </w:pPr>
      <w:rPr>
        <w:rFonts w:hint="default"/>
        <w:lang w:val="en-US" w:eastAsia="en-US" w:bidi="en-US"/>
      </w:rPr>
    </w:lvl>
    <w:lvl w:ilvl="3" w:tplc="A7142A28">
      <w:numFmt w:val="bullet"/>
      <w:lvlText w:val="•"/>
      <w:lvlJc w:val="left"/>
      <w:pPr>
        <w:ind w:left="2215" w:hanging="293"/>
      </w:pPr>
      <w:rPr>
        <w:rFonts w:hint="default"/>
        <w:lang w:val="en-US" w:eastAsia="en-US" w:bidi="en-US"/>
      </w:rPr>
    </w:lvl>
    <w:lvl w:ilvl="4" w:tplc="8D56AE80">
      <w:numFmt w:val="bullet"/>
      <w:lvlText w:val="•"/>
      <w:lvlJc w:val="left"/>
      <w:pPr>
        <w:ind w:left="3311" w:hanging="293"/>
      </w:pPr>
      <w:rPr>
        <w:rFonts w:hint="default"/>
        <w:lang w:val="en-US" w:eastAsia="en-US" w:bidi="en-US"/>
      </w:rPr>
    </w:lvl>
    <w:lvl w:ilvl="5" w:tplc="EAF0BC6E">
      <w:numFmt w:val="bullet"/>
      <w:lvlText w:val="•"/>
      <w:lvlJc w:val="left"/>
      <w:pPr>
        <w:ind w:left="4407" w:hanging="293"/>
      </w:pPr>
      <w:rPr>
        <w:rFonts w:hint="default"/>
        <w:lang w:val="en-US" w:eastAsia="en-US" w:bidi="en-US"/>
      </w:rPr>
    </w:lvl>
    <w:lvl w:ilvl="6" w:tplc="4CEC6066">
      <w:numFmt w:val="bullet"/>
      <w:lvlText w:val="•"/>
      <w:lvlJc w:val="left"/>
      <w:pPr>
        <w:ind w:left="5503" w:hanging="293"/>
      </w:pPr>
      <w:rPr>
        <w:rFonts w:hint="default"/>
        <w:lang w:val="en-US" w:eastAsia="en-US" w:bidi="en-US"/>
      </w:rPr>
    </w:lvl>
    <w:lvl w:ilvl="7" w:tplc="9E56F4B0">
      <w:numFmt w:val="bullet"/>
      <w:lvlText w:val="•"/>
      <w:lvlJc w:val="left"/>
      <w:pPr>
        <w:ind w:left="6599" w:hanging="293"/>
      </w:pPr>
      <w:rPr>
        <w:rFonts w:hint="default"/>
        <w:lang w:val="en-US" w:eastAsia="en-US" w:bidi="en-US"/>
      </w:rPr>
    </w:lvl>
    <w:lvl w:ilvl="8" w:tplc="8E5853A8">
      <w:numFmt w:val="bullet"/>
      <w:lvlText w:val="•"/>
      <w:lvlJc w:val="left"/>
      <w:pPr>
        <w:ind w:left="7694" w:hanging="293"/>
      </w:pPr>
      <w:rPr>
        <w:rFonts w:hint="default"/>
        <w:lang w:val="en-US" w:eastAsia="en-US" w:bidi="en-US"/>
      </w:rPr>
    </w:lvl>
  </w:abstractNum>
  <w:abstractNum w:abstractNumId="22" w15:restartNumberingAfterBreak="0">
    <w:nsid w:val="71B20D0E"/>
    <w:multiLevelType w:val="hybridMultilevel"/>
    <w:tmpl w:val="26B66614"/>
    <w:lvl w:ilvl="0" w:tplc="846A4FC0">
      <w:numFmt w:val="bullet"/>
      <w:lvlText w:val=""/>
      <w:lvlJc w:val="left"/>
      <w:pPr>
        <w:ind w:left="1060" w:hanging="360"/>
      </w:pPr>
      <w:rPr>
        <w:rFonts w:ascii="Symbol" w:eastAsia="Symbol" w:hAnsi="Symbol" w:cs="Symbol" w:hint="default"/>
        <w:w w:val="100"/>
        <w:sz w:val="24"/>
        <w:szCs w:val="24"/>
        <w:lang w:val="en-US" w:eastAsia="en-US" w:bidi="en-US"/>
      </w:rPr>
    </w:lvl>
    <w:lvl w:ilvl="1" w:tplc="0C185F7C">
      <w:numFmt w:val="bullet"/>
      <w:lvlText w:val="•"/>
      <w:lvlJc w:val="left"/>
      <w:pPr>
        <w:ind w:left="1942" w:hanging="360"/>
      </w:pPr>
      <w:rPr>
        <w:rFonts w:hint="default"/>
        <w:lang w:val="en-US" w:eastAsia="en-US" w:bidi="en-US"/>
      </w:rPr>
    </w:lvl>
    <w:lvl w:ilvl="2" w:tplc="A836915A">
      <w:numFmt w:val="bullet"/>
      <w:lvlText w:val="•"/>
      <w:lvlJc w:val="left"/>
      <w:pPr>
        <w:ind w:left="2825" w:hanging="360"/>
      </w:pPr>
      <w:rPr>
        <w:rFonts w:hint="default"/>
        <w:lang w:val="en-US" w:eastAsia="en-US" w:bidi="en-US"/>
      </w:rPr>
    </w:lvl>
    <w:lvl w:ilvl="3" w:tplc="BF7C6C84">
      <w:numFmt w:val="bullet"/>
      <w:lvlText w:val="•"/>
      <w:lvlJc w:val="left"/>
      <w:pPr>
        <w:ind w:left="3707" w:hanging="360"/>
      </w:pPr>
      <w:rPr>
        <w:rFonts w:hint="default"/>
        <w:lang w:val="en-US" w:eastAsia="en-US" w:bidi="en-US"/>
      </w:rPr>
    </w:lvl>
    <w:lvl w:ilvl="4" w:tplc="9794B2F6">
      <w:numFmt w:val="bullet"/>
      <w:lvlText w:val="•"/>
      <w:lvlJc w:val="left"/>
      <w:pPr>
        <w:ind w:left="4590" w:hanging="360"/>
      </w:pPr>
      <w:rPr>
        <w:rFonts w:hint="default"/>
        <w:lang w:val="en-US" w:eastAsia="en-US" w:bidi="en-US"/>
      </w:rPr>
    </w:lvl>
    <w:lvl w:ilvl="5" w:tplc="FF8AE424">
      <w:numFmt w:val="bullet"/>
      <w:lvlText w:val="•"/>
      <w:lvlJc w:val="left"/>
      <w:pPr>
        <w:ind w:left="5473" w:hanging="360"/>
      </w:pPr>
      <w:rPr>
        <w:rFonts w:hint="default"/>
        <w:lang w:val="en-US" w:eastAsia="en-US" w:bidi="en-US"/>
      </w:rPr>
    </w:lvl>
    <w:lvl w:ilvl="6" w:tplc="D1680504">
      <w:numFmt w:val="bullet"/>
      <w:lvlText w:val="•"/>
      <w:lvlJc w:val="left"/>
      <w:pPr>
        <w:ind w:left="6355" w:hanging="360"/>
      </w:pPr>
      <w:rPr>
        <w:rFonts w:hint="default"/>
        <w:lang w:val="en-US" w:eastAsia="en-US" w:bidi="en-US"/>
      </w:rPr>
    </w:lvl>
    <w:lvl w:ilvl="7" w:tplc="EA4C18BA">
      <w:numFmt w:val="bullet"/>
      <w:lvlText w:val="•"/>
      <w:lvlJc w:val="left"/>
      <w:pPr>
        <w:ind w:left="7238" w:hanging="360"/>
      </w:pPr>
      <w:rPr>
        <w:rFonts w:hint="default"/>
        <w:lang w:val="en-US" w:eastAsia="en-US" w:bidi="en-US"/>
      </w:rPr>
    </w:lvl>
    <w:lvl w:ilvl="8" w:tplc="E14A6100">
      <w:numFmt w:val="bullet"/>
      <w:lvlText w:val="•"/>
      <w:lvlJc w:val="left"/>
      <w:pPr>
        <w:ind w:left="8121" w:hanging="360"/>
      </w:pPr>
      <w:rPr>
        <w:rFonts w:hint="default"/>
        <w:lang w:val="en-US" w:eastAsia="en-US" w:bidi="en-US"/>
      </w:rPr>
    </w:lvl>
  </w:abstractNum>
  <w:abstractNum w:abstractNumId="23" w15:restartNumberingAfterBreak="0">
    <w:nsid w:val="7D771A72"/>
    <w:multiLevelType w:val="hybridMultilevel"/>
    <w:tmpl w:val="5F3E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7"/>
  </w:num>
  <w:num w:numId="5">
    <w:abstractNumId w:val="19"/>
  </w:num>
  <w:num w:numId="6">
    <w:abstractNumId w:val="9"/>
  </w:num>
  <w:num w:numId="7">
    <w:abstractNumId w:val="4"/>
  </w:num>
  <w:num w:numId="8">
    <w:abstractNumId w:val="0"/>
  </w:num>
  <w:num w:numId="9">
    <w:abstractNumId w:val="11"/>
  </w:num>
  <w:num w:numId="10">
    <w:abstractNumId w:val="13"/>
  </w:num>
  <w:num w:numId="11">
    <w:abstractNumId w:val="1"/>
  </w:num>
  <w:num w:numId="12">
    <w:abstractNumId w:val="3"/>
  </w:num>
  <w:num w:numId="13">
    <w:abstractNumId w:val="5"/>
  </w:num>
  <w:num w:numId="14">
    <w:abstractNumId w:val="21"/>
  </w:num>
  <w:num w:numId="15">
    <w:abstractNumId w:val="6"/>
  </w:num>
  <w:num w:numId="16">
    <w:abstractNumId w:val="14"/>
  </w:num>
  <w:num w:numId="17">
    <w:abstractNumId w:val="12"/>
  </w:num>
  <w:num w:numId="18">
    <w:abstractNumId w:val="20"/>
  </w:num>
  <w:num w:numId="19">
    <w:abstractNumId w:val="10"/>
  </w:num>
  <w:num w:numId="20">
    <w:abstractNumId w:val="18"/>
  </w:num>
  <w:num w:numId="21">
    <w:abstractNumId w:val="2"/>
  </w:num>
  <w:num w:numId="22">
    <w:abstractNumId w:val="23"/>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3tLAwN7MwMLYwMjFX0lEKTi0uzszPAykwqQUAzlGK/iwAAAA="/>
  </w:docVars>
  <w:rsids>
    <w:rsidRoot w:val="00753430"/>
    <w:rsid w:val="000A3EC5"/>
    <w:rsid w:val="000C3DAC"/>
    <w:rsid w:val="000D4F8F"/>
    <w:rsid w:val="00156694"/>
    <w:rsid w:val="001846D3"/>
    <w:rsid w:val="001C4AB8"/>
    <w:rsid w:val="001D2AA0"/>
    <w:rsid w:val="001F486D"/>
    <w:rsid w:val="00276459"/>
    <w:rsid w:val="00303D9C"/>
    <w:rsid w:val="00305239"/>
    <w:rsid w:val="00315EFC"/>
    <w:rsid w:val="00362538"/>
    <w:rsid w:val="003B26FE"/>
    <w:rsid w:val="003E6C64"/>
    <w:rsid w:val="003F0C9D"/>
    <w:rsid w:val="003F234B"/>
    <w:rsid w:val="00404AFB"/>
    <w:rsid w:val="004667F1"/>
    <w:rsid w:val="00484678"/>
    <w:rsid w:val="00524744"/>
    <w:rsid w:val="00573A1A"/>
    <w:rsid w:val="005A10BF"/>
    <w:rsid w:val="005F1D72"/>
    <w:rsid w:val="00666131"/>
    <w:rsid w:val="006C2539"/>
    <w:rsid w:val="006F40BE"/>
    <w:rsid w:val="00753430"/>
    <w:rsid w:val="007A2590"/>
    <w:rsid w:val="007C5EAB"/>
    <w:rsid w:val="007D6D95"/>
    <w:rsid w:val="00883BDD"/>
    <w:rsid w:val="0088663F"/>
    <w:rsid w:val="008C3311"/>
    <w:rsid w:val="008C5BE3"/>
    <w:rsid w:val="00900AB1"/>
    <w:rsid w:val="009F1527"/>
    <w:rsid w:val="00A014F4"/>
    <w:rsid w:val="00A26546"/>
    <w:rsid w:val="00A657D9"/>
    <w:rsid w:val="00A7311C"/>
    <w:rsid w:val="00AA6EF5"/>
    <w:rsid w:val="00AB00E9"/>
    <w:rsid w:val="00BA3F89"/>
    <w:rsid w:val="00C06D38"/>
    <w:rsid w:val="00C10597"/>
    <w:rsid w:val="00C34917"/>
    <w:rsid w:val="00C66494"/>
    <w:rsid w:val="00CC3ED3"/>
    <w:rsid w:val="00CD15F1"/>
    <w:rsid w:val="00CD2352"/>
    <w:rsid w:val="00D02C0D"/>
    <w:rsid w:val="00D212C0"/>
    <w:rsid w:val="00D57586"/>
    <w:rsid w:val="00DE1D07"/>
    <w:rsid w:val="00DF1215"/>
    <w:rsid w:val="00E35B22"/>
    <w:rsid w:val="00E4435D"/>
    <w:rsid w:val="00E47963"/>
    <w:rsid w:val="00E50635"/>
    <w:rsid w:val="00E5239B"/>
    <w:rsid w:val="00E964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7F5C"/>
  <w15:docId w15:val="{31840FFC-C0A9-45AD-974D-28CC487F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84678"/>
    <w:rPr>
      <w:rFonts w:ascii="Times New Roman" w:eastAsia="Times New Roman" w:hAnsi="Times New Roman" w:cs="Times New Roman"/>
      <w:lang w:bidi="en-US"/>
    </w:rPr>
  </w:style>
  <w:style w:type="paragraph" w:styleId="Heading1">
    <w:name w:val="heading 1"/>
    <w:basedOn w:val="Normal"/>
    <w:uiPriority w:val="1"/>
    <w:qFormat/>
    <w:pPr>
      <w:spacing w:line="295" w:lineRule="exact"/>
      <w:ind w:left="640" w:hanging="300"/>
      <w:outlineLvl w:val="0"/>
    </w:pPr>
    <w:rPr>
      <w:rFonts w:ascii="Trebuchet MS" w:eastAsia="Trebuchet MS" w:hAnsi="Trebuchet MS" w:cs="Trebuchet MS"/>
      <w:sz w:val="26"/>
      <w:szCs w:val="26"/>
    </w:rPr>
  </w:style>
  <w:style w:type="paragraph" w:styleId="Heading2">
    <w:name w:val="heading 2"/>
    <w:basedOn w:val="Normal"/>
    <w:uiPriority w:val="1"/>
    <w:qFormat/>
    <w:pPr>
      <w:ind w:left="340"/>
      <w:outlineLvl w:val="1"/>
    </w:pPr>
    <w:rPr>
      <w:b/>
      <w:bCs/>
      <w:sz w:val="24"/>
      <w:szCs w:val="24"/>
    </w:rPr>
  </w:style>
  <w:style w:type="paragraph" w:styleId="Heading3">
    <w:name w:val="heading 3"/>
    <w:basedOn w:val="Normal"/>
    <w:next w:val="Normal"/>
    <w:link w:val="Heading3Char"/>
    <w:uiPriority w:val="9"/>
    <w:unhideWhenUsed/>
    <w:qFormat/>
    <w:rsid w:val="00E506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06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pPr>
      <w:spacing w:before="44"/>
    </w:pPr>
    <w:rPr>
      <w:rFonts w:ascii="Trebuchet MS" w:eastAsia="Trebuchet MS" w:hAnsi="Trebuchet MS" w:cs="Trebuchet MS"/>
    </w:rPr>
  </w:style>
  <w:style w:type="paragraph" w:customStyle="1" w:styleId="Default">
    <w:name w:val="Default"/>
    <w:rsid w:val="007C5EAB"/>
    <w:pPr>
      <w:widowControl/>
      <w:adjustRightInd w:val="0"/>
    </w:pPr>
    <w:rPr>
      <w:rFonts w:ascii="Times New Roman" w:hAnsi="Times New Roman" w:cs="Times New Roman"/>
      <w:color w:val="000000"/>
      <w:sz w:val="24"/>
      <w:szCs w:val="24"/>
      <w:lang w:bidi="hi-IN"/>
    </w:rPr>
  </w:style>
  <w:style w:type="character" w:customStyle="1" w:styleId="Heading3Char">
    <w:name w:val="Heading 3 Char"/>
    <w:basedOn w:val="DefaultParagraphFont"/>
    <w:link w:val="Heading3"/>
    <w:uiPriority w:val="9"/>
    <w:rsid w:val="00E50635"/>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rsid w:val="00E50635"/>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E35B22"/>
    <w:pPr>
      <w:tabs>
        <w:tab w:val="center" w:pos="4680"/>
        <w:tab w:val="right" w:pos="9360"/>
      </w:tabs>
    </w:pPr>
  </w:style>
  <w:style w:type="character" w:customStyle="1" w:styleId="HeaderChar">
    <w:name w:val="Header Char"/>
    <w:basedOn w:val="DefaultParagraphFont"/>
    <w:link w:val="Header"/>
    <w:uiPriority w:val="99"/>
    <w:rsid w:val="00E35B22"/>
    <w:rPr>
      <w:rFonts w:ascii="Times New Roman" w:eastAsia="Times New Roman" w:hAnsi="Times New Roman" w:cs="Times New Roman"/>
      <w:lang w:bidi="en-US"/>
    </w:rPr>
  </w:style>
  <w:style w:type="paragraph" w:styleId="Footer">
    <w:name w:val="footer"/>
    <w:basedOn w:val="Normal"/>
    <w:link w:val="FooterChar"/>
    <w:uiPriority w:val="99"/>
    <w:unhideWhenUsed/>
    <w:rsid w:val="00E35B22"/>
    <w:pPr>
      <w:tabs>
        <w:tab w:val="center" w:pos="4680"/>
        <w:tab w:val="right" w:pos="9360"/>
      </w:tabs>
    </w:pPr>
  </w:style>
  <w:style w:type="character" w:customStyle="1" w:styleId="FooterChar">
    <w:name w:val="Footer Char"/>
    <w:basedOn w:val="DefaultParagraphFont"/>
    <w:link w:val="Footer"/>
    <w:uiPriority w:val="99"/>
    <w:rsid w:val="00E35B22"/>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156694"/>
    <w:rPr>
      <w:color w:val="808080"/>
    </w:rPr>
  </w:style>
  <w:style w:type="paragraph" w:styleId="Title">
    <w:name w:val="Title"/>
    <w:basedOn w:val="Normal"/>
    <w:next w:val="Normal"/>
    <w:link w:val="TitleChar"/>
    <w:uiPriority w:val="10"/>
    <w:qFormat/>
    <w:rsid w:val="000C3D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AC"/>
    <w:rPr>
      <w:rFonts w:asciiTheme="majorHAnsi" w:eastAsiaTheme="majorEastAsia" w:hAnsiTheme="majorHAnsi" w:cstheme="majorBidi"/>
      <w:spacing w:val="-10"/>
      <w:kern w:val="28"/>
      <w:sz w:val="56"/>
      <w:szCs w:val="56"/>
      <w:lang w:bidi="en-US"/>
    </w:rPr>
  </w:style>
  <w:style w:type="table" w:styleId="TableGrid">
    <w:name w:val="Table Grid"/>
    <w:basedOn w:val="TableNormal"/>
    <w:uiPriority w:val="39"/>
    <w:rsid w:val="008C3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33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33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66517">
      <w:bodyDiv w:val="1"/>
      <w:marLeft w:val="0"/>
      <w:marRight w:val="0"/>
      <w:marTop w:val="0"/>
      <w:marBottom w:val="0"/>
      <w:divBdr>
        <w:top w:val="none" w:sz="0" w:space="0" w:color="auto"/>
        <w:left w:val="none" w:sz="0" w:space="0" w:color="auto"/>
        <w:bottom w:val="none" w:sz="0" w:space="0" w:color="auto"/>
        <w:right w:val="none" w:sz="0" w:space="0" w:color="auto"/>
      </w:divBdr>
    </w:div>
    <w:div w:id="136671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00724-ECE2-4750-A9F0-D2334C1ACBA5}" type="doc">
      <dgm:prSet loTypeId="urn:microsoft.com/office/officeart/2005/8/layout/cycle3" loCatId="cycle" qsTypeId="urn:microsoft.com/office/officeart/2005/8/quickstyle/simple4" qsCatId="simple" csTypeId="urn:microsoft.com/office/officeart/2005/8/colors/colorful2" csCatId="colorful" phldr="1"/>
      <dgm:spPr/>
      <dgm:t>
        <a:bodyPr/>
        <a:lstStyle/>
        <a:p>
          <a:endParaRPr lang="en-US"/>
        </a:p>
      </dgm:t>
    </dgm:pt>
    <dgm:pt modelId="{18567CFD-CC3F-46B3-BCE8-09CFF5D4A282}">
      <dgm:prSet phldrT="[Text]"/>
      <dgm:spPr/>
      <dgm:t>
        <a:bodyPr/>
        <a:lstStyle/>
        <a:p>
          <a:r>
            <a:rPr lang="en-US"/>
            <a:t>Investors</a:t>
          </a:r>
        </a:p>
      </dgm:t>
    </dgm:pt>
    <dgm:pt modelId="{264FBC67-564A-4A97-9A54-5EC423A7AE39}" type="parTrans" cxnId="{9A3DE8C6-AB76-4C81-AD1F-9434FBC4B296}">
      <dgm:prSet/>
      <dgm:spPr/>
      <dgm:t>
        <a:bodyPr/>
        <a:lstStyle/>
        <a:p>
          <a:endParaRPr lang="en-US"/>
        </a:p>
      </dgm:t>
    </dgm:pt>
    <dgm:pt modelId="{107EC14A-3347-4DD5-BBA2-E782845D3E36}" type="sibTrans" cxnId="{9A3DE8C6-AB76-4C81-AD1F-9434FBC4B296}">
      <dgm:prSet/>
      <dgm:spPr/>
      <dgm:t>
        <a:bodyPr/>
        <a:lstStyle/>
        <a:p>
          <a:endParaRPr lang="en-US"/>
        </a:p>
      </dgm:t>
    </dgm:pt>
    <dgm:pt modelId="{DFC78120-033D-41D6-ABC4-650502604DC6}">
      <dgm:prSet phldrT="[Text]"/>
      <dgm:spPr/>
      <dgm:t>
        <a:bodyPr/>
        <a:lstStyle/>
        <a:p>
          <a:r>
            <a:rPr lang="en-US"/>
            <a:t>Fund Manager</a:t>
          </a:r>
        </a:p>
      </dgm:t>
    </dgm:pt>
    <dgm:pt modelId="{5E79104C-4569-41FE-8714-8FA521611314}" type="parTrans" cxnId="{D48EA7D8-3F37-4DE9-AC0E-CC8D6308BB6F}">
      <dgm:prSet/>
      <dgm:spPr/>
      <dgm:t>
        <a:bodyPr/>
        <a:lstStyle/>
        <a:p>
          <a:endParaRPr lang="en-US"/>
        </a:p>
      </dgm:t>
    </dgm:pt>
    <dgm:pt modelId="{964BBD2A-0DB4-416D-A0C1-33D216F33521}" type="sibTrans" cxnId="{D48EA7D8-3F37-4DE9-AC0E-CC8D6308BB6F}">
      <dgm:prSet/>
      <dgm:spPr/>
      <dgm:t>
        <a:bodyPr/>
        <a:lstStyle/>
        <a:p>
          <a:endParaRPr lang="en-US"/>
        </a:p>
      </dgm:t>
    </dgm:pt>
    <dgm:pt modelId="{9E22831F-DE10-4A74-83B8-9852D2ABF49A}">
      <dgm:prSet phldrT="[Text]"/>
      <dgm:spPr/>
      <dgm:t>
        <a:bodyPr/>
        <a:lstStyle/>
        <a:p>
          <a:r>
            <a:rPr lang="en-US"/>
            <a:t>Securities</a:t>
          </a:r>
        </a:p>
      </dgm:t>
    </dgm:pt>
    <dgm:pt modelId="{A40FCA34-1215-4547-B446-7954E78F1743}" type="parTrans" cxnId="{6876F126-7F15-4D4A-AC8F-ED4DDA05C17A}">
      <dgm:prSet/>
      <dgm:spPr/>
      <dgm:t>
        <a:bodyPr/>
        <a:lstStyle/>
        <a:p>
          <a:endParaRPr lang="en-US"/>
        </a:p>
      </dgm:t>
    </dgm:pt>
    <dgm:pt modelId="{B7D1D5AE-F806-49FE-9BFA-9EBE806BD2AE}" type="sibTrans" cxnId="{6876F126-7F15-4D4A-AC8F-ED4DDA05C17A}">
      <dgm:prSet/>
      <dgm:spPr/>
      <dgm:t>
        <a:bodyPr/>
        <a:lstStyle/>
        <a:p>
          <a:endParaRPr lang="en-US"/>
        </a:p>
      </dgm:t>
    </dgm:pt>
    <dgm:pt modelId="{7BC797B2-B258-4889-B7DB-1A3EFB17EAA3}">
      <dgm:prSet phldrT="[Text]"/>
      <dgm:spPr/>
      <dgm:t>
        <a:bodyPr/>
        <a:lstStyle/>
        <a:p>
          <a:r>
            <a:rPr lang="en-US"/>
            <a:t>Returns </a:t>
          </a:r>
        </a:p>
      </dgm:t>
    </dgm:pt>
    <dgm:pt modelId="{547D42F2-3FAF-4977-B388-2B17D09D0633}" type="parTrans" cxnId="{9BA5938A-ED55-4C19-B5AA-18647B044012}">
      <dgm:prSet/>
      <dgm:spPr/>
      <dgm:t>
        <a:bodyPr/>
        <a:lstStyle/>
        <a:p>
          <a:endParaRPr lang="en-US"/>
        </a:p>
      </dgm:t>
    </dgm:pt>
    <dgm:pt modelId="{916DA79D-B444-4271-81BC-098659CCD984}" type="sibTrans" cxnId="{9BA5938A-ED55-4C19-B5AA-18647B044012}">
      <dgm:prSet/>
      <dgm:spPr/>
      <dgm:t>
        <a:bodyPr/>
        <a:lstStyle/>
        <a:p>
          <a:endParaRPr lang="en-US"/>
        </a:p>
      </dgm:t>
    </dgm:pt>
    <dgm:pt modelId="{F9912496-3CF7-497D-842E-81833BC5BAA2}" type="pres">
      <dgm:prSet presAssocID="{4D600724-ECE2-4750-A9F0-D2334C1ACBA5}" presName="Name0" presStyleCnt="0">
        <dgm:presLayoutVars>
          <dgm:dir/>
          <dgm:resizeHandles val="exact"/>
        </dgm:presLayoutVars>
      </dgm:prSet>
      <dgm:spPr/>
    </dgm:pt>
    <dgm:pt modelId="{0904DFE7-297F-4AB4-AA1E-FAA142B17232}" type="pres">
      <dgm:prSet presAssocID="{4D600724-ECE2-4750-A9F0-D2334C1ACBA5}" presName="cycle" presStyleCnt="0"/>
      <dgm:spPr/>
    </dgm:pt>
    <dgm:pt modelId="{8FEF1D9C-688D-4129-B60A-F1134C1B9AFF}" type="pres">
      <dgm:prSet presAssocID="{18567CFD-CC3F-46B3-BCE8-09CFF5D4A282}" presName="nodeFirstNode" presStyleLbl="node1" presStyleIdx="0" presStyleCnt="4">
        <dgm:presLayoutVars>
          <dgm:bulletEnabled val="1"/>
        </dgm:presLayoutVars>
      </dgm:prSet>
      <dgm:spPr/>
    </dgm:pt>
    <dgm:pt modelId="{384062DB-B18B-4B88-9EB2-D17F17BB495E}" type="pres">
      <dgm:prSet presAssocID="{107EC14A-3347-4DD5-BBA2-E782845D3E36}" presName="sibTransFirstNode" presStyleLbl="bgShp" presStyleIdx="0" presStyleCnt="1"/>
      <dgm:spPr/>
    </dgm:pt>
    <dgm:pt modelId="{2780B144-D91E-4424-940D-E605F76B8866}" type="pres">
      <dgm:prSet presAssocID="{DFC78120-033D-41D6-ABC4-650502604DC6}" presName="nodeFollowingNodes" presStyleLbl="node1" presStyleIdx="1" presStyleCnt="4">
        <dgm:presLayoutVars>
          <dgm:bulletEnabled val="1"/>
        </dgm:presLayoutVars>
      </dgm:prSet>
      <dgm:spPr/>
    </dgm:pt>
    <dgm:pt modelId="{5337611A-F974-45A6-97D2-3B44108DBD73}" type="pres">
      <dgm:prSet presAssocID="{9E22831F-DE10-4A74-83B8-9852D2ABF49A}" presName="nodeFollowingNodes" presStyleLbl="node1" presStyleIdx="2" presStyleCnt="4">
        <dgm:presLayoutVars>
          <dgm:bulletEnabled val="1"/>
        </dgm:presLayoutVars>
      </dgm:prSet>
      <dgm:spPr/>
    </dgm:pt>
    <dgm:pt modelId="{C39DD6E5-87E4-40D0-805E-5A2EE8DB8124}" type="pres">
      <dgm:prSet presAssocID="{7BC797B2-B258-4889-B7DB-1A3EFB17EAA3}" presName="nodeFollowingNodes" presStyleLbl="node1" presStyleIdx="3" presStyleCnt="4">
        <dgm:presLayoutVars>
          <dgm:bulletEnabled val="1"/>
        </dgm:presLayoutVars>
      </dgm:prSet>
      <dgm:spPr/>
    </dgm:pt>
  </dgm:ptLst>
  <dgm:cxnLst>
    <dgm:cxn modelId="{2A540019-AB46-42C0-94ED-7E094C980C6D}" type="presOf" srcId="{7BC797B2-B258-4889-B7DB-1A3EFB17EAA3}" destId="{C39DD6E5-87E4-40D0-805E-5A2EE8DB8124}" srcOrd="0" destOrd="0" presId="urn:microsoft.com/office/officeart/2005/8/layout/cycle3"/>
    <dgm:cxn modelId="{6876F126-7F15-4D4A-AC8F-ED4DDA05C17A}" srcId="{4D600724-ECE2-4750-A9F0-D2334C1ACBA5}" destId="{9E22831F-DE10-4A74-83B8-9852D2ABF49A}" srcOrd="2" destOrd="0" parTransId="{A40FCA34-1215-4547-B446-7954E78F1743}" sibTransId="{B7D1D5AE-F806-49FE-9BFA-9EBE806BD2AE}"/>
    <dgm:cxn modelId="{F7E26C6C-56C6-466C-9E4D-4199231EE06B}" type="presOf" srcId="{4D600724-ECE2-4750-A9F0-D2334C1ACBA5}" destId="{F9912496-3CF7-497D-842E-81833BC5BAA2}" srcOrd="0" destOrd="0" presId="urn:microsoft.com/office/officeart/2005/8/layout/cycle3"/>
    <dgm:cxn modelId="{B706DB7E-8BB9-41FB-A2BE-DFE4AF3C03E2}" type="presOf" srcId="{18567CFD-CC3F-46B3-BCE8-09CFF5D4A282}" destId="{8FEF1D9C-688D-4129-B60A-F1134C1B9AFF}" srcOrd="0" destOrd="0" presId="urn:microsoft.com/office/officeart/2005/8/layout/cycle3"/>
    <dgm:cxn modelId="{9BA5938A-ED55-4C19-B5AA-18647B044012}" srcId="{4D600724-ECE2-4750-A9F0-D2334C1ACBA5}" destId="{7BC797B2-B258-4889-B7DB-1A3EFB17EAA3}" srcOrd="3" destOrd="0" parTransId="{547D42F2-3FAF-4977-B388-2B17D09D0633}" sibTransId="{916DA79D-B444-4271-81BC-098659CCD984}"/>
    <dgm:cxn modelId="{0BF81C94-8C9E-47BF-993B-C4CC1117DB8F}" type="presOf" srcId="{9E22831F-DE10-4A74-83B8-9852D2ABF49A}" destId="{5337611A-F974-45A6-97D2-3B44108DBD73}" srcOrd="0" destOrd="0" presId="urn:microsoft.com/office/officeart/2005/8/layout/cycle3"/>
    <dgm:cxn modelId="{EBA389B2-75EB-4DA6-8B5E-60309B92D9C4}" type="presOf" srcId="{107EC14A-3347-4DD5-BBA2-E782845D3E36}" destId="{384062DB-B18B-4B88-9EB2-D17F17BB495E}" srcOrd="0" destOrd="0" presId="urn:microsoft.com/office/officeart/2005/8/layout/cycle3"/>
    <dgm:cxn modelId="{9A3DE8C6-AB76-4C81-AD1F-9434FBC4B296}" srcId="{4D600724-ECE2-4750-A9F0-D2334C1ACBA5}" destId="{18567CFD-CC3F-46B3-BCE8-09CFF5D4A282}" srcOrd="0" destOrd="0" parTransId="{264FBC67-564A-4A97-9A54-5EC423A7AE39}" sibTransId="{107EC14A-3347-4DD5-BBA2-E782845D3E36}"/>
    <dgm:cxn modelId="{AEE6F2C9-BB9B-43F0-B011-4256034F669A}" type="presOf" srcId="{DFC78120-033D-41D6-ABC4-650502604DC6}" destId="{2780B144-D91E-4424-940D-E605F76B8866}" srcOrd="0" destOrd="0" presId="urn:microsoft.com/office/officeart/2005/8/layout/cycle3"/>
    <dgm:cxn modelId="{D48EA7D8-3F37-4DE9-AC0E-CC8D6308BB6F}" srcId="{4D600724-ECE2-4750-A9F0-D2334C1ACBA5}" destId="{DFC78120-033D-41D6-ABC4-650502604DC6}" srcOrd="1" destOrd="0" parTransId="{5E79104C-4569-41FE-8714-8FA521611314}" sibTransId="{964BBD2A-0DB4-416D-A0C1-33D216F33521}"/>
    <dgm:cxn modelId="{261D81C3-FFC8-46CF-AF76-9631F299242D}" type="presParOf" srcId="{F9912496-3CF7-497D-842E-81833BC5BAA2}" destId="{0904DFE7-297F-4AB4-AA1E-FAA142B17232}" srcOrd="0" destOrd="0" presId="urn:microsoft.com/office/officeart/2005/8/layout/cycle3"/>
    <dgm:cxn modelId="{67E7C26D-F220-4D90-A797-0D7005550E09}" type="presParOf" srcId="{0904DFE7-297F-4AB4-AA1E-FAA142B17232}" destId="{8FEF1D9C-688D-4129-B60A-F1134C1B9AFF}" srcOrd="0" destOrd="0" presId="urn:microsoft.com/office/officeart/2005/8/layout/cycle3"/>
    <dgm:cxn modelId="{C3F567DD-7086-4183-82AF-A441133F012F}" type="presParOf" srcId="{0904DFE7-297F-4AB4-AA1E-FAA142B17232}" destId="{384062DB-B18B-4B88-9EB2-D17F17BB495E}" srcOrd="1" destOrd="0" presId="urn:microsoft.com/office/officeart/2005/8/layout/cycle3"/>
    <dgm:cxn modelId="{9170644E-4D60-46D3-B945-02272261B4F2}" type="presParOf" srcId="{0904DFE7-297F-4AB4-AA1E-FAA142B17232}" destId="{2780B144-D91E-4424-940D-E605F76B8866}" srcOrd="2" destOrd="0" presId="urn:microsoft.com/office/officeart/2005/8/layout/cycle3"/>
    <dgm:cxn modelId="{04C50298-07A4-471D-BE91-7D324452FFEE}" type="presParOf" srcId="{0904DFE7-297F-4AB4-AA1E-FAA142B17232}" destId="{5337611A-F974-45A6-97D2-3B44108DBD73}" srcOrd="3" destOrd="0" presId="urn:microsoft.com/office/officeart/2005/8/layout/cycle3"/>
    <dgm:cxn modelId="{4534B66E-1E3D-47E6-A0AF-1A51F019DC46}" type="presParOf" srcId="{0904DFE7-297F-4AB4-AA1E-FAA142B17232}" destId="{C39DD6E5-87E4-40D0-805E-5A2EE8DB8124}" srcOrd="4"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062DB-B18B-4B88-9EB2-D17F17BB495E}">
      <dsp:nvSpPr>
        <dsp:cNvPr id="0" name=""/>
        <dsp:cNvSpPr/>
      </dsp:nvSpPr>
      <dsp:spPr>
        <a:xfrm>
          <a:off x="353533" y="359862"/>
          <a:ext cx="2401893" cy="2401893"/>
        </a:xfrm>
        <a:prstGeom prst="circularArrow">
          <a:avLst>
            <a:gd name="adj1" fmla="val 4668"/>
            <a:gd name="adj2" fmla="val 272909"/>
            <a:gd name="adj3" fmla="val 13337271"/>
            <a:gd name="adj4" fmla="val 17696070"/>
            <a:gd name="adj5" fmla="val 4847"/>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FEF1D9C-688D-4129-B60A-F1134C1B9AFF}">
      <dsp:nvSpPr>
        <dsp:cNvPr id="0" name=""/>
        <dsp:cNvSpPr/>
      </dsp:nvSpPr>
      <dsp:spPr>
        <a:xfrm>
          <a:off x="863009" y="376785"/>
          <a:ext cx="1382940" cy="69147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Investors</a:t>
          </a:r>
        </a:p>
      </dsp:txBody>
      <dsp:txXfrm>
        <a:off x="896764" y="410540"/>
        <a:ext cx="1315430" cy="623960"/>
      </dsp:txXfrm>
    </dsp:sp>
    <dsp:sp modelId="{2780B144-D91E-4424-940D-E605F76B8866}">
      <dsp:nvSpPr>
        <dsp:cNvPr id="0" name=""/>
        <dsp:cNvSpPr/>
      </dsp:nvSpPr>
      <dsp:spPr>
        <a:xfrm>
          <a:off x="1725448" y="1239224"/>
          <a:ext cx="1382940" cy="691470"/>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Fund Manager</a:t>
          </a:r>
        </a:p>
      </dsp:txBody>
      <dsp:txXfrm>
        <a:off x="1759203" y="1272979"/>
        <a:ext cx="1315430" cy="623960"/>
      </dsp:txXfrm>
    </dsp:sp>
    <dsp:sp modelId="{5337611A-F974-45A6-97D2-3B44108DBD73}">
      <dsp:nvSpPr>
        <dsp:cNvPr id="0" name=""/>
        <dsp:cNvSpPr/>
      </dsp:nvSpPr>
      <dsp:spPr>
        <a:xfrm>
          <a:off x="863009" y="2101664"/>
          <a:ext cx="1382940" cy="691470"/>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Securities</a:t>
          </a:r>
        </a:p>
      </dsp:txBody>
      <dsp:txXfrm>
        <a:off x="896764" y="2135419"/>
        <a:ext cx="1315430" cy="623960"/>
      </dsp:txXfrm>
    </dsp:sp>
    <dsp:sp modelId="{C39DD6E5-87E4-40D0-805E-5A2EE8DB8124}">
      <dsp:nvSpPr>
        <dsp:cNvPr id="0" name=""/>
        <dsp:cNvSpPr/>
      </dsp:nvSpPr>
      <dsp:spPr>
        <a:xfrm>
          <a:off x="570" y="1239224"/>
          <a:ext cx="1382940" cy="691470"/>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Returns </a:t>
          </a:r>
        </a:p>
      </dsp:txBody>
      <dsp:txXfrm>
        <a:off x="34325" y="1272979"/>
        <a:ext cx="1315430" cy="62396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463F-819D-4E22-9245-E848760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Automation of option parameters and hedging</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of option parameters and hedging</dc:title>
  <dc:creator>praveen</dc:creator>
  <cp:lastModifiedBy>Ashwin Mvs</cp:lastModifiedBy>
  <cp:revision>2</cp:revision>
  <dcterms:created xsi:type="dcterms:W3CDTF">2018-05-08T06:54:00Z</dcterms:created>
  <dcterms:modified xsi:type="dcterms:W3CDTF">2018-05-08T06:54:00Z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2013</vt:lpwstr>
  </property>
  <property fmtid="{D5CDD505-2E9C-101B-9397-08002B2CF9AE}" pid="4" name="LastSaved">
    <vt:filetime>2018-04-24T00:00:00Z</vt:filetime>
  </property>
</Properties>
</file>