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4AC4CA" w14:textId="77777777" w:rsidR="00232C2E" w:rsidRDefault="00392788">
      <w:pPr>
        <w:spacing w:before="240" w:after="240"/>
        <w:jc w:val="center"/>
      </w:pPr>
      <w:r>
        <w:t xml:space="preserve">    </w:t>
      </w:r>
      <w:r>
        <w:rPr>
          <w:noProof/>
          <w:lang w:val="en-IN"/>
        </w:rPr>
        <w:drawing>
          <wp:inline distT="114300" distB="114300" distL="114300" distR="114300" wp14:anchorId="0A4002CC" wp14:editId="54B813E4">
            <wp:extent cx="3848100" cy="939800"/>
            <wp:effectExtent l="0" t="0" r="0" b="0"/>
            <wp:docPr id="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3848100" cy="939800"/>
                    </a:xfrm>
                    <a:prstGeom prst="rect">
                      <a:avLst/>
                    </a:prstGeom>
                    <a:ln/>
                  </pic:spPr>
                </pic:pic>
              </a:graphicData>
            </a:graphic>
          </wp:inline>
        </w:drawing>
      </w:r>
      <w:r>
        <w:t xml:space="preserve"> </w:t>
      </w:r>
    </w:p>
    <w:p w14:paraId="576C3852" w14:textId="47046915" w:rsidR="00232C2E" w:rsidRDefault="00392788">
      <w:pPr>
        <w:spacing w:before="240"/>
        <w:jc w:val="center"/>
        <w:rPr>
          <w:sz w:val="14"/>
          <w:szCs w:val="14"/>
        </w:rPr>
      </w:pPr>
      <w:r>
        <w:rPr>
          <w:rFonts w:ascii="Times New Roman" w:eastAsia="Times New Roman" w:hAnsi="Times New Roman" w:cs="Times New Roman"/>
          <w:sz w:val="36"/>
          <w:szCs w:val="36"/>
        </w:rPr>
        <w:t xml:space="preserve">Department of Artificial Intelligence </w:t>
      </w:r>
    </w:p>
    <w:p w14:paraId="6DB991CE" w14:textId="77777777" w:rsidR="00232C2E" w:rsidRDefault="00392788">
      <w:pPr>
        <w:spacing w:before="240" w:after="240"/>
        <w:jc w:val="center"/>
        <w:rPr>
          <w:rFonts w:ascii="Times New Roman" w:eastAsia="Times New Roman" w:hAnsi="Times New Roman" w:cs="Times New Roman"/>
          <w:sz w:val="48"/>
          <w:szCs w:val="48"/>
          <w:u w:val="single"/>
        </w:rPr>
      </w:pPr>
      <w:r>
        <w:rPr>
          <w:rFonts w:ascii="Times New Roman" w:eastAsia="Times New Roman" w:hAnsi="Times New Roman" w:cs="Times New Roman"/>
          <w:sz w:val="48"/>
          <w:szCs w:val="48"/>
          <w:u w:val="single"/>
        </w:rPr>
        <w:t xml:space="preserve">PINN for heat transfer in 2-D homogeneous materials system/complex geometry </w:t>
      </w:r>
    </w:p>
    <w:p w14:paraId="031B7AE2" w14:textId="77777777" w:rsidR="00232C2E" w:rsidRDefault="00392788">
      <w:pPr>
        <w:spacing w:before="240" w:after="240"/>
        <w:jc w:val="center"/>
        <w:rPr>
          <w:rFonts w:ascii="Times New Roman" w:eastAsia="Times New Roman" w:hAnsi="Times New Roman" w:cs="Times New Roman"/>
          <w:sz w:val="34"/>
          <w:szCs w:val="34"/>
        </w:rPr>
      </w:pPr>
      <w:r>
        <w:rPr>
          <w:rFonts w:ascii="Times New Roman" w:eastAsia="Times New Roman" w:hAnsi="Times New Roman" w:cs="Times New Roman"/>
          <w:b/>
          <w:sz w:val="34"/>
          <w:szCs w:val="34"/>
        </w:rPr>
        <w:t xml:space="preserve">Team Members </w:t>
      </w:r>
      <w:r>
        <w:rPr>
          <w:rFonts w:ascii="Times New Roman" w:eastAsia="Times New Roman" w:hAnsi="Times New Roman" w:cs="Times New Roman"/>
          <w:sz w:val="34"/>
          <w:szCs w:val="34"/>
        </w:rPr>
        <w:t xml:space="preserve">: </w:t>
      </w:r>
    </w:p>
    <w:p w14:paraId="5045EB12" w14:textId="77777777" w:rsidR="00232C2E" w:rsidRDefault="00392788">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Aditya S           </w:t>
      </w:r>
      <w:r>
        <w:rPr>
          <w:rFonts w:ascii="Times New Roman" w:eastAsia="Times New Roman" w:hAnsi="Times New Roman" w:cs="Times New Roman"/>
          <w:sz w:val="32"/>
          <w:szCs w:val="32"/>
        </w:rPr>
        <w:tab/>
        <w:t>CB.AI.U4AID24104</w:t>
      </w:r>
    </w:p>
    <w:p w14:paraId="2557E982" w14:textId="77777777" w:rsidR="00232C2E" w:rsidRDefault="00392788">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Amitha Mahesh</w:t>
      </w:r>
      <w:r>
        <w:rPr>
          <w:rFonts w:ascii="Times New Roman" w:eastAsia="Times New Roman" w:hAnsi="Times New Roman" w:cs="Times New Roman"/>
          <w:sz w:val="32"/>
          <w:szCs w:val="32"/>
        </w:rPr>
        <w:tab/>
        <w:t xml:space="preserve">CB.AI.U4AID24105 </w:t>
      </w:r>
    </w:p>
    <w:p w14:paraId="38A5F426" w14:textId="77777777" w:rsidR="00232C2E" w:rsidRDefault="00392788">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Ashwin Naresh </w:t>
      </w:r>
      <w:r>
        <w:rPr>
          <w:rFonts w:ascii="Times New Roman" w:eastAsia="Times New Roman" w:hAnsi="Times New Roman" w:cs="Times New Roman"/>
          <w:sz w:val="32"/>
          <w:szCs w:val="32"/>
        </w:rPr>
        <w:tab/>
        <w:t xml:space="preserve">CB.AI.U4AID24106 </w:t>
      </w:r>
    </w:p>
    <w:p w14:paraId="51941A10" w14:textId="77777777" w:rsidR="00232C2E" w:rsidRDefault="00392788">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32"/>
          <w:szCs w:val="32"/>
        </w:rPr>
        <w:t xml:space="preserve">Vivethasri C      </w:t>
      </w:r>
      <w:r>
        <w:rPr>
          <w:rFonts w:ascii="Times New Roman" w:eastAsia="Times New Roman" w:hAnsi="Times New Roman" w:cs="Times New Roman"/>
          <w:sz w:val="32"/>
          <w:szCs w:val="32"/>
        </w:rPr>
        <w:tab/>
        <w:t>CB.AI.U4AID24162</w:t>
      </w:r>
      <w:r>
        <w:rPr>
          <w:rFonts w:ascii="Times New Roman" w:eastAsia="Times New Roman" w:hAnsi="Times New Roman" w:cs="Times New Roman"/>
          <w:sz w:val="28"/>
          <w:szCs w:val="28"/>
        </w:rPr>
        <w:t xml:space="preserve"> </w:t>
      </w:r>
    </w:p>
    <w:p w14:paraId="39B8C3DC" w14:textId="77777777" w:rsidR="00232C2E" w:rsidRDefault="00392788">
      <w:pPr>
        <w:spacing w:before="240"/>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Supervised by:</w:t>
      </w:r>
    </w:p>
    <w:p w14:paraId="003EA5EB" w14:textId="77777777" w:rsidR="00232C2E" w:rsidRDefault="00392788">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Dr. Kritesh Kumar Gupta    Assistant Professor</w:t>
      </w:r>
    </w:p>
    <w:p w14:paraId="7E6FD76C" w14:textId="77777777" w:rsidR="00232C2E" w:rsidRDefault="00392788">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Dr. Jithin E.V.                      Assistant Professor</w:t>
      </w:r>
    </w:p>
    <w:p w14:paraId="23A84D23" w14:textId="77777777" w:rsidR="00232C2E" w:rsidRDefault="00392788">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Dr. Biswajit Das                  Assistant Professor</w:t>
      </w:r>
    </w:p>
    <w:p w14:paraId="0AA4062B" w14:textId="19F4653A" w:rsidR="00232C2E" w:rsidRDefault="00392788" w:rsidP="00AD68FE">
      <w:pPr>
        <w:spacing w:before="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 of Artificial Intelligence</w:t>
      </w:r>
    </w:p>
    <w:p w14:paraId="518D59EA" w14:textId="4FDC25CE" w:rsidR="00232C2E" w:rsidRDefault="00392788" w:rsidP="00AD68FE">
      <w:pPr>
        <w:spacing w:before="240" w:after="240"/>
        <w:jc w:val="center"/>
        <w:rPr>
          <w:rFonts w:ascii="Times New Roman" w:eastAsia="Times New Roman" w:hAnsi="Times New Roman" w:cs="Times New Roman"/>
          <w:sz w:val="48"/>
          <w:szCs w:val="48"/>
          <w:u w:val="single"/>
        </w:rPr>
      </w:pPr>
      <w:r>
        <w:rPr>
          <w:rFonts w:ascii="Times New Roman" w:eastAsia="Times New Roman" w:hAnsi="Times New Roman" w:cs="Times New Roman"/>
          <w:sz w:val="32"/>
          <w:szCs w:val="32"/>
        </w:rPr>
        <w:t>Amrita Vishwa Vidyapeetham</w:t>
      </w:r>
    </w:p>
    <w:p w14:paraId="36BF4BFC" w14:textId="77777777" w:rsidR="00232C2E" w:rsidRDefault="00392788">
      <w:pPr>
        <w:spacing w:before="240"/>
        <w:jc w:val="both"/>
        <w:rPr>
          <w:rFonts w:ascii="Times New Roman" w:eastAsia="Times New Roman" w:hAnsi="Times New Roman" w:cs="Times New Roman"/>
          <w:sz w:val="32"/>
          <w:szCs w:val="32"/>
        </w:rPr>
      </w:pPr>
      <w:r>
        <w:rPr>
          <w:rFonts w:ascii="Times New Roman" w:eastAsia="Times New Roman" w:hAnsi="Times New Roman" w:cs="Times New Roman"/>
          <w:i/>
          <w:sz w:val="32"/>
          <w:szCs w:val="32"/>
        </w:rPr>
        <w:t>Date of submission: 30/12/12023</w:t>
      </w:r>
      <w:r>
        <w:rPr>
          <w:rFonts w:ascii="Times New Roman" w:eastAsia="Times New Roman" w:hAnsi="Times New Roman" w:cs="Times New Roman"/>
          <w:sz w:val="32"/>
          <w:szCs w:val="32"/>
        </w:rPr>
        <w:t xml:space="preserve"> </w:t>
      </w:r>
    </w:p>
    <w:p w14:paraId="63D2E48D" w14:textId="77777777" w:rsidR="00232C2E" w:rsidRDefault="00392788">
      <w:pPr>
        <w:spacing w:before="240"/>
        <w:jc w:val="both"/>
        <w:rPr>
          <w:rFonts w:ascii="Times New Roman" w:eastAsia="Times New Roman" w:hAnsi="Times New Roman" w:cs="Times New Roman"/>
          <w:sz w:val="32"/>
          <w:szCs w:val="32"/>
        </w:rPr>
      </w:pPr>
      <w:r>
        <w:rPr>
          <w:rFonts w:ascii="Times New Roman" w:eastAsia="Times New Roman" w:hAnsi="Times New Roman" w:cs="Times New Roman"/>
          <w:i/>
          <w:sz w:val="32"/>
          <w:szCs w:val="32"/>
        </w:rPr>
        <w:t>Signature of Supervisor:</w:t>
      </w:r>
      <w:r>
        <w:rPr>
          <w:rFonts w:ascii="Times New Roman" w:eastAsia="Times New Roman" w:hAnsi="Times New Roman" w:cs="Times New Roman"/>
          <w:sz w:val="32"/>
          <w:szCs w:val="32"/>
        </w:rPr>
        <w:t xml:space="preserve"> </w:t>
      </w:r>
    </w:p>
    <w:p w14:paraId="2C96E58B" w14:textId="77777777" w:rsidR="00232C2E" w:rsidRDefault="00232C2E">
      <w:pPr>
        <w:spacing w:before="240"/>
        <w:jc w:val="both"/>
        <w:rPr>
          <w:rFonts w:ascii="Times New Roman" w:eastAsia="Times New Roman" w:hAnsi="Times New Roman" w:cs="Times New Roman"/>
          <w:sz w:val="32"/>
          <w:szCs w:val="32"/>
        </w:rPr>
      </w:pPr>
    </w:p>
    <w:p w14:paraId="33F0C3B0" w14:textId="77777777" w:rsidR="00232C2E" w:rsidRDefault="00392788">
      <w:pPr>
        <w:spacing w:before="240" w:after="240"/>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lastRenderedPageBreak/>
        <w:t>Contents</w:t>
      </w:r>
    </w:p>
    <w:tbl>
      <w:tblPr>
        <w:tblStyle w:val="a"/>
        <w:tblW w:w="8640" w:type="dxa"/>
        <w:tblBorders>
          <w:top w:val="nil"/>
          <w:left w:val="nil"/>
          <w:bottom w:val="nil"/>
          <w:right w:val="nil"/>
          <w:insideH w:val="nil"/>
          <w:insideV w:val="nil"/>
        </w:tblBorders>
        <w:tblLayout w:type="fixed"/>
        <w:tblLook w:val="0600" w:firstRow="0" w:lastRow="0" w:firstColumn="0" w:lastColumn="0" w:noHBand="1" w:noVBand="1"/>
      </w:tblPr>
      <w:tblGrid>
        <w:gridCol w:w="840"/>
        <w:gridCol w:w="4965"/>
        <w:gridCol w:w="2835"/>
      </w:tblGrid>
      <w:tr w:rsidR="00232C2E" w14:paraId="09BFCEC1" w14:textId="77777777">
        <w:trPr>
          <w:trHeight w:val="1200"/>
        </w:trPr>
        <w:tc>
          <w:tcPr>
            <w:tcW w:w="840" w:type="dxa"/>
            <w:tcBorders>
              <w:top w:val="nil"/>
              <w:left w:val="nil"/>
              <w:bottom w:val="nil"/>
              <w:right w:val="nil"/>
            </w:tcBorders>
            <w:tcMar>
              <w:top w:w="0" w:type="dxa"/>
              <w:left w:w="100" w:type="dxa"/>
              <w:bottom w:w="0" w:type="dxa"/>
              <w:right w:w="100" w:type="dxa"/>
            </w:tcMar>
          </w:tcPr>
          <w:p w14:paraId="369007A3"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1.</w:t>
            </w:r>
          </w:p>
        </w:tc>
        <w:tc>
          <w:tcPr>
            <w:tcW w:w="4965" w:type="dxa"/>
            <w:tcBorders>
              <w:top w:val="nil"/>
              <w:left w:val="nil"/>
              <w:bottom w:val="nil"/>
              <w:right w:val="nil"/>
            </w:tcBorders>
            <w:tcMar>
              <w:top w:w="0" w:type="dxa"/>
              <w:left w:w="100" w:type="dxa"/>
              <w:bottom w:w="0" w:type="dxa"/>
              <w:right w:w="100" w:type="dxa"/>
            </w:tcMar>
          </w:tcPr>
          <w:p w14:paraId="4E81C3BE"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Abstract</w:t>
            </w:r>
          </w:p>
        </w:tc>
        <w:tc>
          <w:tcPr>
            <w:tcW w:w="2835" w:type="dxa"/>
            <w:tcBorders>
              <w:top w:val="nil"/>
              <w:left w:val="nil"/>
              <w:bottom w:val="nil"/>
              <w:right w:val="nil"/>
            </w:tcBorders>
            <w:tcMar>
              <w:top w:w="0" w:type="dxa"/>
              <w:left w:w="100" w:type="dxa"/>
              <w:bottom w:w="0" w:type="dxa"/>
              <w:right w:w="100" w:type="dxa"/>
            </w:tcMar>
          </w:tcPr>
          <w:p w14:paraId="633F2D75" w14:textId="77777777" w:rsidR="00232C2E" w:rsidRDefault="00392788">
            <w:pPr>
              <w:spacing w:before="240"/>
              <w:ind w:left="140" w:right="1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3</w:t>
            </w:r>
          </w:p>
        </w:tc>
      </w:tr>
      <w:tr w:rsidR="00232C2E" w14:paraId="45F68E1D" w14:textId="77777777">
        <w:trPr>
          <w:trHeight w:val="1245"/>
        </w:trPr>
        <w:tc>
          <w:tcPr>
            <w:tcW w:w="840" w:type="dxa"/>
            <w:tcBorders>
              <w:top w:val="nil"/>
              <w:left w:val="nil"/>
              <w:bottom w:val="nil"/>
              <w:right w:val="nil"/>
            </w:tcBorders>
            <w:tcMar>
              <w:top w:w="0" w:type="dxa"/>
              <w:left w:w="100" w:type="dxa"/>
              <w:bottom w:w="0" w:type="dxa"/>
              <w:right w:w="100" w:type="dxa"/>
            </w:tcMar>
          </w:tcPr>
          <w:p w14:paraId="1E6B6F26"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2.</w:t>
            </w:r>
          </w:p>
        </w:tc>
        <w:tc>
          <w:tcPr>
            <w:tcW w:w="4965" w:type="dxa"/>
            <w:tcBorders>
              <w:top w:val="nil"/>
              <w:left w:val="nil"/>
              <w:bottom w:val="nil"/>
              <w:right w:val="nil"/>
            </w:tcBorders>
            <w:tcMar>
              <w:top w:w="0" w:type="dxa"/>
              <w:left w:w="100" w:type="dxa"/>
              <w:bottom w:w="0" w:type="dxa"/>
              <w:right w:w="100" w:type="dxa"/>
            </w:tcMar>
          </w:tcPr>
          <w:p w14:paraId="1A93BEA7"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Introduction</w:t>
            </w:r>
          </w:p>
        </w:tc>
        <w:tc>
          <w:tcPr>
            <w:tcW w:w="2835" w:type="dxa"/>
            <w:tcBorders>
              <w:top w:val="nil"/>
              <w:left w:val="nil"/>
              <w:bottom w:val="nil"/>
              <w:right w:val="nil"/>
            </w:tcBorders>
            <w:tcMar>
              <w:top w:w="0" w:type="dxa"/>
              <w:left w:w="100" w:type="dxa"/>
              <w:bottom w:w="0" w:type="dxa"/>
              <w:right w:w="100" w:type="dxa"/>
            </w:tcMar>
          </w:tcPr>
          <w:p w14:paraId="3105C8D6" w14:textId="77777777" w:rsidR="00232C2E" w:rsidRDefault="00392788">
            <w:pPr>
              <w:spacing w:before="240"/>
              <w:ind w:left="140" w:right="1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4</w:t>
            </w:r>
          </w:p>
        </w:tc>
      </w:tr>
      <w:tr w:rsidR="00232C2E" w14:paraId="45465468" w14:textId="77777777">
        <w:trPr>
          <w:trHeight w:val="1200"/>
        </w:trPr>
        <w:tc>
          <w:tcPr>
            <w:tcW w:w="840" w:type="dxa"/>
            <w:tcBorders>
              <w:top w:val="nil"/>
              <w:left w:val="nil"/>
              <w:bottom w:val="nil"/>
              <w:right w:val="nil"/>
            </w:tcBorders>
            <w:tcMar>
              <w:top w:w="0" w:type="dxa"/>
              <w:left w:w="100" w:type="dxa"/>
              <w:bottom w:w="0" w:type="dxa"/>
              <w:right w:w="100" w:type="dxa"/>
            </w:tcMar>
          </w:tcPr>
          <w:p w14:paraId="1EB6B63E"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3.</w:t>
            </w:r>
          </w:p>
        </w:tc>
        <w:tc>
          <w:tcPr>
            <w:tcW w:w="4965" w:type="dxa"/>
            <w:tcBorders>
              <w:top w:val="nil"/>
              <w:left w:val="nil"/>
              <w:bottom w:val="nil"/>
              <w:right w:val="nil"/>
            </w:tcBorders>
            <w:tcMar>
              <w:top w:w="0" w:type="dxa"/>
              <w:left w:w="100" w:type="dxa"/>
              <w:bottom w:w="0" w:type="dxa"/>
              <w:right w:w="100" w:type="dxa"/>
            </w:tcMar>
          </w:tcPr>
          <w:p w14:paraId="627A3BD8"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Literature Review</w:t>
            </w:r>
          </w:p>
        </w:tc>
        <w:tc>
          <w:tcPr>
            <w:tcW w:w="2835" w:type="dxa"/>
            <w:tcBorders>
              <w:top w:val="nil"/>
              <w:left w:val="nil"/>
              <w:bottom w:val="nil"/>
              <w:right w:val="nil"/>
            </w:tcBorders>
            <w:tcMar>
              <w:top w:w="0" w:type="dxa"/>
              <w:left w:w="100" w:type="dxa"/>
              <w:bottom w:w="0" w:type="dxa"/>
              <w:right w:w="100" w:type="dxa"/>
            </w:tcMar>
          </w:tcPr>
          <w:p w14:paraId="0656A6B6" w14:textId="77777777" w:rsidR="00232C2E" w:rsidRDefault="00392788">
            <w:pPr>
              <w:spacing w:before="240"/>
              <w:ind w:left="140" w:right="1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5-6</w:t>
            </w:r>
          </w:p>
        </w:tc>
      </w:tr>
      <w:tr w:rsidR="00232C2E" w14:paraId="61F2C5E3" w14:textId="77777777">
        <w:trPr>
          <w:trHeight w:val="1200"/>
        </w:trPr>
        <w:tc>
          <w:tcPr>
            <w:tcW w:w="840" w:type="dxa"/>
            <w:tcBorders>
              <w:top w:val="nil"/>
              <w:left w:val="nil"/>
              <w:bottom w:val="nil"/>
              <w:right w:val="nil"/>
            </w:tcBorders>
            <w:tcMar>
              <w:top w:w="0" w:type="dxa"/>
              <w:left w:w="100" w:type="dxa"/>
              <w:bottom w:w="0" w:type="dxa"/>
              <w:right w:w="100" w:type="dxa"/>
            </w:tcMar>
          </w:tcPr>
          <w:p w14:paraId="3620EDC7"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4.</w:t>
            </w:r>
          </w:p>
        </w:tc>
        <w:tc>
          <w:tcPr>
            <w:tcW w:w="4965" w:type="dxa"/>
            <w:tcBorders>
              <w:top w:val="nil"/>
              <w:left w:val="nil"/>
              <w:bottom w:val="nil"/>
              <w:right w:val="nil"/>
            </w:tcBorders>
            <w:tcMar>
              <w:top w:w="0" w:type="dxa"/>
              <w:left w:w="100" w:type="dxa"/>
              <w:bottom w:w="0" w:type="dxa"/>
              <w:right w:w="100" w:type="dxa"/>
            </w:tcMar>
          </w:tcPr>
          <w:p w14:paraId="284EB686"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Data collection and Preprocessing</w:t>
            </w:r>
          </w:p>
        </w:tc>
        <w:tc>
          <w:tcPr>
            <w:tcW w:w="2835" w:type="dxa"/>
            <w:tcBorders>
              <w:top w:val="nil"/>
              <w:left w:val="nil"/>
              <w:bottom w:val="nil"/>
              <w:right w:val="nil"/>
            </w:tcBorders>
            <w:tcMar>
              <w:top w:w="0" w:type="dxa"/>
              <w:left w:w="100" w:type="dxa"/>
              <w:bottom w:w="0" w:type="dxa"/>
              <w:right w:w="100" w:type="dxa"/>
            </w:tcMar>
          </w:tcPr>
          <w:p w14:paraId="6EBCF43D" w14:textId="704232D8" w:rsidR="00232C2E" w:rsidRDefault="00392788">
            <w:pPr>
              <w:spacing w:before="240"/>
              <w:ind w:left="140" w:right="1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7-</w:t>
            </w:r>
            <w:r w:rsidR="002A7072">
              <w:rPr>
                <w:rFonts w:ascii="Times New Roman" w:eastAsia="Times New Roman" w:hAnsi="Times New Roman" w:cs="Times New Roman"/>
                <w:sz w:val="32"/>
                <w:szCs w:val="32"/>
              </w:rPr>
              <w:t>9</w:t>
            </w:r>
          </w:p>
        </w:tc>
      </w:tr>
      <w:tr w:rsidR="00232C2E" w14:paraId="64242ADA" w14:textId="77777777">
        <w:trPr>
          <w:trHeight w:val="1245"/>
        </w:trPr>
        <w:tc>
          <w:tcPr>
            <w:tcW w:w="840" w:type="dxa"/>
            <w:tcBorders>
              <w:top w:val="nil"/>
              <w:left w:val="nil"/>
              <w:bottom w:val="nil"/>
              <w:right w:val="nil"/>
            </w:tcBorders>
            <w:tcMar>
              <w:top w:w="0" w:type="dxa"/>
              <w:left w:w="100" w:type="dxa"/>
              <w:bottom w:w="0" w:type="dxa"/>
              <w:right w:w="100" w:type="dxa"/>
            </w:tcMar>
          </w:tcPr>
          <w:p w14:paraId="399E8DE0"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5.</w:t>
            </w:r>
          </w:p>
        </w:tc>
        <w:tc>
          <w:tcPr>
            <w:tcW w:w="4965" w:type="dxa"/>
            <w:tcBorders>
              <w:top w:val="nil"/>
              <w:left w:val="nil"/>
              <w:bottom w:val="nil"/>
              <w:right w:val="nil"/>
            </w:tcBorders>
            <w:tcMar>
              <w:top w:w="0" w:type="dxa"/>
              <w:left w:w="100" w:type="dxa"/>
              <w:bottom w:w="0" w:type="dxa"/>
              <w:right w:w="100" w:type="dxa"/>
            </w:tcMar>
          </w:tcPr>
          <w:p w14:paraId="12B5A03F"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Methodology</w:t>
            </w:r>
          </w:p>
        </w:tc>
        <w:tc>
          <w:tcPr>
            <w:tcW w:w="2835" w:type="dxa"/>
            <w:tcBorders>
              <w:top w:val="nil"/>
              <w:left w:val="nil"/>
              <w:bottom w:val="nil"/>
              <w:right w:val="nil"/>
            </w:tcBorders>
            <w:tcMar>
              <w:top w:w="0" w:type="dxa"/>
              <w:left w:w="100" w:type="dxa"/>
              <w:bottom w:w="0" w:type="dxa"/>
              <w:right w:w="100" w:type="dxa"/>
            </w:tcMar>
          </w:tcPr>
          <w:p w14:paraId="5CD14A81" w14:textId="1985F4AC" w:rsidR="00232C2E" w:rsidRDefault="002A7072">
            <w:pPr>
              <w:spacing w:before="240"/>
              <w:ind w:left="140" w:right="1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10</w:t>
            </w:r>
            <w:r w:rsidR="00392788">
              <w:rPr>
                <w:rFonts w:ascii="Times New Roman" w:eastAsia="Times New Roman" w:hAnsi="Times New Roman" w:cs="Times New Roman"/>
                <w:sz w:val="32"/>
                <w:szCs w:val="32"/>
              </w:rPr>
              <w:t>-1</w:t>
            </w:r>
            <w:r>
              <w:rPr>
                <w:rFonts w:ascii="Times New Roman" w:eastAsia="Times New Roman" w:hAnsi="Times New Roman" w:cs="Times New Roman"/>
                <w:sz w:val="32"/>
                <w:szCs w:val="32"/>
              </w:rPr>
              <w:t>2</w:t>
            </w:r>
          </w:p>
        </w:tc>
      </w:tr>
      <w:tr w:rsidR="00232C2E" w14:paraId="3E43F96E" w14:textId="77777777">
        <w:trPr>
          <w:trHeight w:val="1200"/>
        </w:trPr>
        <w:tc>
          <w:tcPr>
            <w:tcW w:w="840" w:type="dxa"/>
            <w:tcBorders>
              <w:top w:val="nil"/>
              <w:left w:val="nil"/>
              <w:bottom w:val="nil"/>
              <w:right w:val="nil"/>
            </w:tcBorders>
            <w:tcMar>
              <w:top w:w="0" w:type="dxa"/>
              <w:left w:w="100" w:type="dxa"/>
              <w:bottom w:w="0" w:type="dxa"/>
              <w:right w:w="100" w:type="dxa"/>
            </w:tcMar>
          </w:tcPr>
          <w:p w14:paraId="5A8CCDED"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6.</w:t>
            </w:r>
          </w:p>
        </w:tc>
        <w:tc>
          <w:tcPr>
            <w:tcW w:w="4965" w:type="dxa"/>
            <w:tcBorders>
              <w:top w:val="nil"/>
              <w:left w:val="nil"/>
              <w:bottom w:val="nil"/>
              <w:right w:val="nil"/>
            </w:tcBorders>
            <w:tcMar>
              <w:top w:w="0" w:type="dxa"/>
              <w:left w:w="100" w:type="dxa"/>
              <w:bottom w:w="0" w:type="dxa"/>
              <w:right w:w="100" w:type="dxa"/>
            </w:tcMar>
          </w:tcPr>
          <w:p w14:paraId="66C4EA0B"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Experimental Setup</w:t>
            </w:r>
          </w:p>
        </w:tc>
        <w:tc>
          <w:tcPr>
            <w:tcW w:w="2835" w:type="dxa"/>
            <w:tcBorders>
              <w:top w:val="nil"/>
              <w:left w:val="nil"/>
              <w:bottom w:val="nil"/>
              <w:right w:val="nil"/>
            </w:tcBorders>
            <w:tcMar>
              <w:top w:w="0" w:type="dxa"/>
              <w:left w:w="100" w:type="dxa"/>
              <w:bottom w:w="0" w:type="dxa"/>
              <w:right w:w="100" w:type="dxa"/>
            </w:tcMar>
          </w:tcPr>
          <w:p w14:paraId="2B5385E2" w14:textId="490972CE" w:rsidR="00232C2E" w:rsidRDefault="00392788">
            <w:pPr>
              <w:spacing w:before="240"/>
              <w:ind w:left="140" w:right="1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1</w:t>
            </w:r>
            <w:r w:rsidR="002A7072">
              <w:rPr>
                <w:rFonts w:ascii="Times New Roman" w:eastAsia="Times New Roman" w:hAnsi="Times New Roman" w:cs="Times New Roman"/>
                <w:sz w:val="32"/>
                <w:szCs w:val="32"/>
              </w:rPr>
              <w:t>3</w:t>
            </w:r>
            <w:r>
              <w:rPr>
                <w:rFonts w:ascii="Times New Roman" w:eastAsia="Times New Roman" w:hAnsi="Times New Roman" w:cs="Times New Roman"/>
                <w:sz w:val="32"/>
                <w:szCs w:val="32"/>
              </w:rPr>
              <w:t>-1</w:t>
            </w:r>
            <w:r w:rsidR="002A7072">
              <w:rPr>
                <w:rFonts w:ascii="Times New Roman" w:eastAsia="Times New Roman" w:hAnsi="Times New Roman" w:cs="Times New Roman"/>
                <w:sz w:val="32"/>
                <w:szCs w:val="32"/>
              </w:rPr>
              <w:t>5</w:t>
            </w:r>
          </w:p>
        </w:tc>
      </w:tr>
      <w:tr w:rsidR="00232C2E" w14:paraId="280A6D12" w14:textId="77777777">
        <w:trPr>
          <w:trHeight w:val="1200"/>
        </w:trPr>
        <w:tc>
          <w:tcPr>
            <w:tcW w:w="840" w:type="dxa"/>
            <w:tcBorders>
              <w:top w:val="nil"/>
              <w:left w:val="nil"/>
              <w:bottom w:val="nil"/>
              <w:right w:val="nil"/>
            </w:tcBorders>
            <w:tcMar>
              <w:top w:w="0" w:type="dxa"/>
              <w:left w:w="100" w:type="dxa"/>
              <w:bottom w:w="0" w:type="dxa"/>
              <w:right w:w="100" w:type="dxa"/>
            </w:tcMar>
          </w:tcPr>
          <w:p w14:paraId="50C4D1FE"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7.</w:t>
            </w:r>
          </w:p>
        </w:tc>
        <w:tc>
          <w:tcPr>
            <w:tcW w:w="4965" w:type="dxa"/>
            <w:tcBorders>
              <w:top w:val="nil"/>
              <w:left w:val="nil"/>
              <w:bottom w:val="nil"/>
              <w:right w:val="nil"/>
            </w:tcBorders>
            <w:tcMar>
              <w:top w:w="0" w:type="dxa"/>
              <w:left w:w="100" w:type="dxa"/>
              <w:bottom w:w="0" w:type="dxa"/>
              <w:right w:w="100" w:type="dxa"/>
            </w:tcMar>
          </w:tcPr>
          <w:p w14:paraId="29B8DFBB"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Results</w:t>
            </w:r>
          </w:p>
        </w:tc>
        <w:tc>
          <w:tcPr>
            <w:tcW w:w="2835" w:type="dxa"/>
            <w:tcBorders>
              <w:top w:val="nil"/>
              <w:left w:val="nil"/>
              <w:bottom w:val="nil"/>
              <w:right w:val="nil"/>
            </w:tcBorders>
            <w:tcMar>
              <w:top w:w="0" w:type="dxa"/>
              <w:left w:w="100" w:type="dxa"/>
              <w:bottom w:w="0" w:type="dxa"/>
              <w:right w:w="100" w:type="dxa"/>
            </w:tcMar>
          </w:tcPr>
          <w:p w14:paraId="346BD656" w14:textId="2D1F8391" w:rsidR="00232C2E" w:rsidRDefault="00392788">
            <w:pPr>
              <w:spacing w:before="240"/>
              <w:ind w:left="140" w:right="1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1</w:t>
            </w:r>
            <w:r w:rsidR="002A7072">
              <w:rPr>
                <w:rFonts w:ascii="Times New Roman" w:eastAsia="Times New Roman" w:hAnsi="Times New Roman" w:cs="Times New Roman"/>
                <w:sz w:val="32"/>
                <w:szCs w:val="32"/>
              </w:rPr>
              <w:t>6</w:t>
            </w:r>
            <w:r>
              <w:rPr>
                <w:rFonts w:ascii="Times New Roman" w:eastAsia="Times New Roman" w:hAnsi="Times New Roman" w:cs="Times New Roman"/>
                <w:sz w:val="32"/>
                <w:szCs w:val="32"/>
              </w:rPr>
              <w:t>-</w:t>
            </w:r>
            <w:r w:rsidR="002A7072">
              <w:rPr>
                <w:rFonts w:ascii="Times New Roman" w:eastAsia="Times New Roman" w:hAnsi="Times New Roman" w:cs="Times New Roman"/>
                <w:sz w:val="32"/>
                <w:szCs w:val="32"/>
              </w:rPr>
              <w:t>24</w:t>
            </w:r>
          </w:p>
        </w:tc>
      </w:tr>
      <w:tr w:rsidR="00232C2E" w14:paraId="160AEBD8" w14:textId="77777777">
        <w:trPr>
          <w:trHeight w:val="1245"/>
        </w:trPr>
        <w:tc>
          <w:tcPr>
            <w:tcW w:w="840" w:type="dxa"/>
            <w:tcBorders>
              <w:top w:val="nil"/>
              <w:left w:val="nil"/>
              <w:bottom w:val="nil"/>
              <w:right w:val="nil"/>
            </w:tcBorders>
            <w:tcMar>
              <w:top w:w="0" w:type="dxa"/>
              <w:left w:w="100" w:type="dxa"/>
              <w:bottom w:w="0" w:type="dxa"/>
              <w:right w:w="100" w:type="dxa"/>
            </w:tcMar>
          </w:tcPr>
          <w:p w14:paraId="33071E7C"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8.</w:t>
            </w:r>
          </w:p>
        </w:tc>
        <w:tc>
          <w:tcPr>
            <w:tcW w:w="4965" w:type="dxa"/>
            <w:tcBorders>
              <w:top w:val="nil"/>
              <w:left w:val="nil"/>
              <w:bottom w:val="nil"/>
              <w:right w:val="nil"/>
            </w:tcBorders>
            <w:tcMar>
              <w:top w:w="0" w:type="dxa"/>
              <w:left w:w="100" w:type="dxa"/>
              <w:bottom w:w="0" w:type="dxa"/>
              <w:right w:w="100" w:type="dxa"/>
            </w:tcMar>
          </w:tcPr>
          <w:p w14:paraId="332957CF"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Conclusion and Future Work</w:t>
            </w:r>
          </w:p>
        </w:tc>
        <w:tc>
          <w:tcPr>
            <w:tcW w:w="2835" w:type="dxa"/>
            <w:tcBorders>
              <w:top w:val="nil"/>
              <w:left w:val="nil"/>
              <w:bottom w:val="nil"/>
              <w:right w:val="nil"/>
            </w:tcBorders>
            <w:tcMar>
              <w:top w:w="0" w:type="dxa"/>
              <w:left w:w="100" w:type="dxa"/>
              <w:bottom w:w="0" w:type="dxa"/>
              <w:right w:w="100" w:type="dxa"/>
            </w:tcMar>
          </w:tcPr>
          <w:p w14:paraId="541A7518" w14:textId="48D347BD" w:rsidR="00232C2E" w:rsidRDefault="002A7072">
            <w:pPr>
              <w:spacing w:before="240"/>
              <w:ind w:left="140" w:right="1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25</w:t>
            </w:r>
            <w:r w:rsidR="00392788">
              <w:rPr>
                <w:rFonts w:ascii="Times New Roman" w:eastAsia="Times New Roman" w:hAnsi="Times New Roman" w:cs="Times New Roman"/>
                <w:sz w:val="32"/>
                <w:szCs w:val="32"/>
              </w:rPr>
              <w:t>-</w:t>
            </w:r>
            <w:r>
              <w:rPr>
                <w:rFonts w:ascii="Times New Roman" w:eastAsia="Times New Roman" w:hAnsi="Times New Roman" w:cs="Times New Roman"/>
                <w:sz w:val="32"/>
                <w:szCs w:val="32"/>
              </w:rPr>
              <w:t>26</w:t>
            </w:r>
          </w:p>
        </w:tc>
      </w:tr>
      <w:tr w:rsidR="00232C2E" w14:paraId="7DED086F" w14:textId="77777777">
        <w:trPr>
          <w:trHeight w:val="1200"/>
        </w:trPr>
        <w:tc>
          <w:tcPr>
            <w:tcW w:w="840" w:type="dxa"/>
            <w:tcBorders>
              <w:top w:val="nil"/>
              <w:left w:val="nil"/>
              <w:bottom w:val="nil"/>
              <w:right w:val="nil"/>
            </w:tcBorders>
            <w:tcMar>
              <w:top w:w="0" w:type="dxa"/>
              <w:left w:w="100" w:type="dxa"/>
              <w:bottom w:w="0" w:type="dxa"/>
              <w:right w:w="100" w:type="dxa"/>
            </w:tcMar>
          </w:tcPr>
          <w:p w14:paraId="3C0673F1"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9.</w:t>
            </w:r>
          </w:p>
        </w:tc>
        <w:tc>
          <w:tcPr>
            <w:tcW w:w="4965" w:type="dxa"/>
            <w:tcBorders>
              <w:top w:val="nil"/>
              <w:left w:val="nil"/>
              <w:bottom w:val="nil"/>
              <w:right w:val="nil"/>
            </w:tcBorders>
            <w:tcMar>
              <w:top w:w="0" w:type="dxa"/>
              <w:left w:w="100" w:type="dxa"/>
              <w:bottom w:w="0" w:type="dxa"/>
              <w:right w:w="100" w:type="dxa"/>
            </w:tcMar>
          </w:tcPr>
          <w:p w14:paraId="5E9AC069" w14:textId="77777777" w:rsidR="00232C2E" w:rsidRDefault="00392788">
            <w:pPr>
              <w:spacing w:before="240"/>
              <w:ind w:left="140"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Reference</w:t>
            </w:r>
          </w:p>
        </w:tc>
        <w:tc>
          <w:tcPr>
            <w:tcW w:w="2835" w:type="dxa"/>
            <w:tcBorders>
              <w:top w:val="nil"/>
              <w:left w:val="nil"/>
              <w:bottom w:val="nil"/>
              <w:right w:val="nil"/>
            </w:tcBorders>
            <w:tcMar>
              <w:top w:w="0" w:type="dxa"/>
              <w:left w:w="100" w:type="dxa"/>
              <w:bottom w:w="0" w:type="dxa"/>
              <w:right w:w="100" w:type="dxa"/>
            </w:tcMar>
          </w:tcPr>
          <w:p w14:paraId="71D47081" w14:textId="1388C94A" w:rsidR="00232C2E" w:rsidRDefault="002A7072">
            <w:pPr>
              <w:spacing w:before="240"/>
              <w:ind w:left="140" w:right="14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27</w:t>
            </w:r>
          </w:p>
        </w:tc>
      </w:tr>
    </w:tbl>
    <w:p w14:paraId="09698908" w14:textId="77777777" w:rsidR="00232C2E" w:rsidRDefault="00232C2E">
      <w:pPr>
        <w:spacing w:before="240" w:after="240"/>
        <w:rPr>
          <w:rFonts w:ascii="Times New Roman" w:eastAsia="Times New Roman" w:hAnsi="Times New Roman" w:cs="Times New Roman"/>
          <w:b/>
          <w:i/>
          <w:sz w:val="36"/>
          <w:szCs w:val="36"/>
        </w:rPr>
      </w:pPr>
    </w:p>
    <w:p w14:paraId="30BAB161" w14:textId="77777777" w:rsidR="00232C2E" w:rsidRDefault="00232C2E">
      <w:pPr>
        <w:spacing w:before="240" w:after="240"/>
        <w:rPr>
          <w:rFonts w:ascii="Times New Roman" w:eastAsia="Times New Roman" w:hAnsi="Times New Roman" w:cs="Times New Roman"/>
          <w:b/>
          <w:i/>
          <w:sz w:val="36"/>
          <w:szCs w:val="36"/>
        </w:rPr>
      </w:pPr>
    </w:p>
    <w:p w14:paraId="053395EE" w14:textId="77777777" w:rsidR="00232C2E" w:rsidRDefault="00232C2E">
      <w:pPr>
        <w:spacing w:before="240" w:after="240"/>
        <w:rPr>
          <w:rFonts w:ascii="Times New Roman" w:eastAsia="Times New Roman" w:hAnsi="Times New Roman" w:cs="Times New Roman"/>
          <w:b/>
          <w:i/>
          <w:sz w:val="36"/>
          <w:szCs w:val="36"/>
        </w:rPr>
      </w:pPr>
    </w:p>
    <w:p w14:paraId="270B8E13" w14:textId="77777777" w:rsidR="00232C2E" w:rsidRDefault="00392788">
      <w:pPr>
        <w:spacing w:before="240" w:after="240"/>
        <w:ind w:left="360"/>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36"/>
          <w:szCs w:val="36"/>
        </w:rPr>
        <w:t>Abstract</w:t>
      </w:r>
    </w:p>
    <w:p w14:paraId="015634BD" w14:textId="77777777" w:rsidR="00232C2E" w:rsidRDefault="00392788">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6331F539"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This project develops Physics-Informed Neural Networks (PINNs) to model transient 2D heat transfer in two domains: a solid square (side length 0.02 m) and a square with a central void (side length 0.03 m, void side length 0.01 m). Both domains are subjected to dynamic boundary conditions, including prescribed temperatures on the top edge and heat fluxes on the bottom edge. The solid square model explicitly enforces these conditions, while the void model relies on data-driven learning with physics constraints. The PINNs integrate the 2D heat equation into the loss function, balancing data fidelity and physical consistency. Using simulated temperature datasets, the models achieve correlations with the reference data. Detailed visualizations, including temperature contours, error maps, loss curves, and scatter plots, highlight the models’ efficacy, positioning PINNs as a scalable, mesh-free alternative to finite element analysis (FEA).</w:t>
      </w:r>
    </w:p>
    <w:p w14:paraId="0E997F40" w14:textId="77777777" w:rsidR="00232C2E" w:rsidRDefault="00392788">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31B37CA3" w14:textId="77777777" w:rsidR="00232C2E" w:rsidRDefault="00392788">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6BD5F087" w14:textId="77777777" w:rsidR="00FD1E70" w:rsidRDefault="00FD1E70" w:rsidP="00FD1E70">
      <w:pPr>
        <w:spacing w:before="240" w:after="240"/>
        <w:rPr>
          <w:rFonts w:ascii="Times New Roman" w:eastAsia="Times New Roman" w:hAnsi="Times New Roman" w:cs="Times New Roman"/>
          <w:b/>
          <w:sz w:val="36"/>
          <w:szCs w:val="36"/>
        </w:rPr>
      </w:pPr>
    </w:p>
    <w:p w14:paraId="4DC15081" w14:textId="59FD7748" w:rsidR="00232C2E" w:rsidRDefault="00392788" w:rsidP="00FD1E70">
      <w:pPr>
        <w:spacing w:before="240" w:after="24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0C3A5629" w14:textId="77777777" w:rsidR="00232C2E" w:rsidRDefault="00392788">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35080896" w14:textId="77777777" w:rsidR="00232C2E" w:rsidRDefault="00392788">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103E23FC" w14:textId="77777777" w:rsidR="00232C2E" w:rsidRDefault="00392788">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3AF72495" w14:textId="77777777" w:rsidR="00232C2E" w:rsidRDefault="00232C2E">
      <w:pPr>
        <w:spacing w:before="240" w:after="240"/>
        <w:jc w:val="center"/>
        <w:rPr>
          <w:rFonts w:ascii="Times New Roman" w:eastAsia="Times New Roman" w:hAnsi="Times New Roman" w:cs="Times New Roman"/>
          <w:b/>
          <w:sz w:val="36"/>
          <w:szCs w:val="36"/>
        </w:rPr>
      </w:pPr>
    </w:p>
    <w:p w14:paraId="36433E26" w14:textId="77777777" w:rsidR="00232C2E" w:rsidRDefault="00392788">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4CB3FF5C" w14:textId="77777777" w:rsidR="00232C2E" w:rsidRDefault="00392788">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2. Introduction</w:t>
      </w:r>
    </w:p>
    <w:p w14:paraId="3058582C" w14:textId="77777777" w:rsidR="00232C2E" w:rsidRDefault="00392788">
      <w:pPr>
        <w:spacing w:before="240" w:after="240"/>
        <w:jc w:val="center"/>
      </w:pPr>
      <w:r>
        <w:t xml:space="preserve"> </w:t>
      </w:r>
    </w:p>
    <w:p w14:paraId="483B4B1A"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Heat transfer is vital in engineering, supporting advances in cooling systems, energy, and material design. Traditional methods, like finite element analysis, require complex mesh creation, which is slow and challenging for shapes with voids or irregularities. Physics-Informed Neural Networks (PINNs) offer a faster, mesh-free solution by building physical laws into neural network training, making it easier to model changing temperatures over time.</w:t>
      </w:r>
    </w:p>
    <w:p w14:paraId="25BD0A5A"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This project uses PINNs to study 2D heat transfer in two domains: a solid square (0.02 m side length) and a square with a central void (0.03 m side, 0.01 m void). Both face boundary conditions: East-edge temperature of 0 K to West edge temperature of 500 K,which controls heat flow and shapes temperature patterns. The goal is to create accurate models that predict temperature changes while following heat transfer physics.</w:t>
      </w:r>
    </w:p>
    <w:p w14:paraId="6042D35E" w14:textId="495C6442"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solid square model directly applies boundary conditions for precision, while the square with void model uses a simpler, data-driven approach, relying on the dataset to capture boundary effects and time changes. Simulated datasets with spatial, temporal, and temperature data are used for training and testing, similar to labe</w:t>
      </w:r>
      <w:r w:rsidR="001169E4">
        <w:rPr>
          <w:rFonts w:ascii="Times New Roman" w:eastAsia="Times New Roman" w:hAnsi="Times New Roman" w:cs="Times New Roman"/>
          <w:sz w:val="32"/>
          <w:szCs w:val="32"/>
        </w:rPr>
        <w:t>l</w:t>
      </w:r>
      <w:r>
        <w:rPr>
          <w:rFonts w:ascii="Times New Roman" w:eastAsia="Times New Roman" w:hAnsi="Times New Roman" w:cs="Times New Roman"/>
          <w:sz w:val="32"/>
          <w:szCs w:val="32"/>
        </w:rPr>
        <w:t>led data in tasks like fake news detection from a referenced study. The project involves careful data preparation, model training, and evaluation with visuals like temperature contours, error maps, loss curves, and scatter plots to show temperature changes over time. Inspired by the referenced study’s focus on accuracy, this work emphasizes precise predictions and clear visuals to improve heat transfer model</w:t>
      </w:r>
      <w:r w:rsidR="001169E4">
        <w:rPr>
          <w:rFonts w:ascii="Times New Roman" w:eastAsia="Times New Roman" w:hAnsi="Times New Roman" w:cs="Times New Roman"/>
          <w:sz w:val="32"/>
          <w:szCs w:val="32"/>
        </w:rPr>
        <w:t>l</w:t>
      </w:r>
      <w:r>
        <w:rPr>
          <w:rFonts w:ascii="Times New Roman" w:eastAsia="Times New Roman" w:hAnsi="Times New Roman" w:cs="Times New Roman"/>
          <w:sz w:val="32"/>
          <w:szCs w:val="32"/>
        </w:rPr>
        <w:t>ing for both simple and complex shapes.</w:t>
      </w:r>
    </w:p>
    <w:p w14:paraId="7EB3B195" w14:textId="77777777" w:rsidR="00232C2E" w:rsidRDefault="00232C2E">
      <w:pPr>
        <w:spacing w:before="240" w:after="240"/>
        <w:jc w:val="both"/>
        <w:rPr>
          <w:rFonts w:ascii="Times New Roman" w:eastAsia="Times New Roman" w:hAnsi="Times New Roman" w:cs="Times New Roman"/>
          <w:sz w:val="32"/>
          <w:szCs w:val="32"/>
        </w:rPr>
      </w:pPr>
    </w:p>
    <w:p w14:paraId="4EB0ABAC"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3.Literature Review</w:t>
      </w:r>
    </w:p>
    <w:p w14:paraId="6AB6B9C7" w14:textId="77777777" w:rsidR="00232C2E" w:rsidRDefault="00392788">
      <w:pPr>
        <w:spacing w:before="240" w:after="240"/>
        <w:jc w:val="center"/>
      </w:pPr>
      <w:r>
        <w:t xml:space="preserve"> </w:t>
      </w:r>
    </w:p>
    <w:p w14:paraId="7F01EE64"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3.1 Overview of PINNs</w:t>
      </w:r>
    </w:p>
    <w:p w14:paraId="08237023" w14:textId="787F1842"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Physics-Informed Neural Networks (PINNs) have emerged as a powerful tool for solving physical problems, integrating governing laws directly into neural network training. Introduced by Raissi et al. (2019), PINNs enable solutions to complex physical systems with minimal label</w:t>
      </w:r>
      <w:r w:rsidR="001169E4">
        <w:rPr>
          <w:rFonts w:ascii="Times New Roman" w:eastAsia="Times New Roman" w:hAnsi="Times New Roman" w:cs="Times New Roman"/>
          <w:sz w:val="32"/>
          <w:szCs w:val="32"/>
        </w:rPr>
        <w:t>l</w:t>
      </w:r>
      <w:r>
        <w:rPr>
          <w:rFonts w:ascii="Times New Roman" w:eastAsia="Times New Roman" w:hAnsi="Times New Roman" w:cs="Times New Roman"/>
          <w:sz w:val="32"/>
          <w:szCs w:val="32"/>
        </w:rPr>
        <w:t>ed data, offering a mesh-free alternative to traditional numerical methods. Their ability to embed physical constraints makes them particularly suited for applications like heat transfer, where accuracy and physical consistency are paramount.</w:t>
      </w:r>
    </w:p>
    <w:p w14:paraId="5291A14A"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3.2 Applications in Heat Transfer</w:t>
      </w:r>
    </w:p>
    <w:p w14:paraId="37E58506" w14:textId="3ED2857A"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PINNs have shown significant promise in heat transfer model</w:t>
      </w:r>
      <w:r w:rsidR="001169E4">
        <w:rPr>
          <w:rFonts w:ascii="Times New Roman" w:eastAsia="Times New Roman" w:hAnsi="Times New Roman" w:cs="Times New Roman"/>
          <w:sz w:val="32"/>
          <w:szCs w:val="32"/>
        </w:rPr>
        <w:t>l</w:t>
      </w:r>
      <w:r>
        <w:rPr>
          <w:rFonts w:ascii="Times New Roman" w:eastAsia="Times New Roman" w:hAnsi="Times New Roman" w:cs="Times New Roman"/>
          <w:sz w:val="32"/>
          <w:szCs w:val="32"/>
        </w:rPr>
        <w:t>ing. Cai et al. (2021) demonstrated their effectiveness in time-dependent heat transfer problems, highlighting their efficiency in capturing thermal dynamics without mesh generation. These advancements underscore PINNs’ potential to streamline computational workflows for thermal analysis, particularly in scenarios requiring rapid and accurate predictions.</w:t>
      </w:r>
    </w:p>
    <w:p w14:paraId="7B2D1BA8"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3.3 Handling Complex Geometries</w:t>
      </w:r>
    </w:p>
    <w:p w14:paraId="0C8AEC21" w14:textId="6F6996A3"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Model</w:t>
      </w:r>
      <w:r w:rsidR="00842688">
        <w:rPr>
          <w:rFonts w:ascii="Times New Roman" w:eastAsia="Times New Roman" w:hAnsi="Times New Roman" w:cs="Times New Roman"/>
          <w:sz w:val="32"/>
          <w:szCs w:val="32"/>
        </w:rPr>
        <w:t>l</w:t>
      </w:r>
      <w:r>
        <w:rPr>
          <w:rFonts w:ascii="Times New Roman" w:eastAsia="Times New Roman" w:hAnsi="Times New Roman" w:cs="Times New Roman"/>
          <w:sz w:val="32"/>
          <w:szCs w:val="32"/>
        </w:rPr>
        <w:t>ing domains with voids poses challenges due to material discontinuities. Zhu et al. (2022) proposed masking techniques to exclude non-conductive regions, a method relevant to this project’s square with void domain. Such approaches ensure that neural networks maintain physical accuracy in complex geometries, addressing limitations of traditional meshing methods.</w:t>
      </w:r>
    </w:p>
    <w:p w14:paraId="48915746" w14:textId="77777777" w:rsidR="00232C2E" w:rsidRDefault="00232C2E">
      <w:pPr>
        <w:spacing w:before="240" w:after="240"/>
        <w:jc w:val="both"/>
        <w:rPr>
          <w:rFonts w:ascii="Times New Roman" w:eastAsia="Times New Roman" w:hAnsi="Times New Roman" w:cs="Times New Roman"/>
          <w:sz w:val="32"/>
          <w:szCs w:val="32"/>
        </w:rPr>
      </w:pPr>
    </w:p>
    <w:p w14:paraId="0ACDF57F" w14:textId="77777777" w:rsidR="00232C2E" w:rsidRDefault="00232C2E">
      <w:pPr>
        <w:spacing w:before="240" w:after="240"/>
        <w:jc w:val="both"/>
        <w:rPr>
          <w:rFonts w:ascii="Times New Roman" w:eastAsia="Times New Roman" w:hAnsi="Times New Roman" w:cs="Times New Roman"/>
          <w:sz w:val="32"/>
          <w:szCs w:val="32"/>
        </w:rPr>
      </w:pPr>
    </w:p>
    <w:p w14:paraId="1A4FAD2E"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3.4 Boundary Condition Enforcement</w:t>
      </w:r>
    </w:p>
    <w:p w14:paraId="7DB37F58"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Accurate enforcement of boundary conditions is critical for reliable predictions. Yu et al. (2022) developed strategies to incorporate specified temperature and heat flux conditions into PINN training, improving performance for dynamic boundaries. Unlike these methods, the square with void model in this study relies on the dataset to capture boundary effects implicitly, a simpler but less conventional approach that warrants further investigation.</w:t>
      </w:r>
    </w:p>
    <w:p w14:paraId="6A2957AA"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3.5 Comparison with Classification Tasks</w:t>
      </w:r>
    </w:p>
    <w:p w14:paraId="750607BA" w14:textId="10474D51"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PINNs differ from classification models, such as those used in fake news detection described by Sriram (2020) in the referenced study. While classification relies on feature engineering and metrics like accuracy, PINNs operate on raw coordinates, embedding physical laws to predict continuous variables. This project adapts the referenced study’s evaluation rigor, using error metrics and visualizations to assess PINN performance, bridging machine learning and physical modeling paradigms.</w:t>
      </w:r>
    </w:p>
    <w:p w14:paraId="03637185"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1906B40A"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3135AA5E"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72D59D9B"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80C2BC3" w14:textId="77777777" w:rsidR="00232C2E" w:rsidRDefault="00232C2E">
      <w:pPr>
        <w:spacing w:before="240" w:after="240"/>
        <w:jc w:val="both"/>
        <w:rPr>
          <w:rFonts w:ascii="Times New Roman" w:eastAsia="Times New Roman" w:hAnsi="Times New Roman" w:cs="Times New Roman"/>
          <w:sz w:val="32"/>
          <w:szCs w:val="32"/>
        </w:rPr>
      </w:pPr>
    </w:p>
    <w:p w14:paraId="04FDFDDD" w14:textId="77777777" w:rsidR="002A7072" w:rsidRDefault="002A7072">
      <w:pPr>
        <w:spacing w:before="240" w:after="240"/>
        <w:jc w:val="both"/>
        <w:rPr>
          <w:rFonts w:ascii="Times New Roman" w:eastAsia="Times New Roman" w:hAnsi="Times New Roman" w:cs="Times New Roman"/>
          <w:sz w:val="32"/>
          <w:szCs w:val="32"/>
        </w:rPr>
      </w:pPr>
    </w:p>
    <w:p w14:paraId="55F79368" w14:textId="77777777" w:rsidR="00232C2E" w:rsidRDefault="00232C2E">
      <w:pPr>
        <w:spacing w:before="240" w:after="240"/>
        <w:jc w:val="both"/>
        <w:rPr>
          <w:rFonts w:ascii="Times New Roman" w:eastAsia="Times New Roman" w:hAnsi="Times New Roman" w:cs="Times New Roman"/>
          <w:sz w:val="32"/>
          <w:szCs w:val="32"/>
        </w:rPr>
      </w:pPr>
    </w:p>
    <w:p w14:paraId="15DEE622" w14:textId="77777777" w:rsidR="00232C2E" w:rsidRDefault="00232C2E">
      <w:pPr>
        <w:spacing w:before="240" w:after="240"/>
        <w:jc w:val="both"/>
        <w:rPr>
          <w:rFonts w:ascii="Times New Roman" w:eastAsia="Times New Roman" w:hAnsi="Times New Roman" w:cs="Times New Roman"/>
          <w:sz w:val="32"/>
          <w:szCs w:val="32"/>
        </w:rPr>
      </w:pPr>
    </w:p>
    <w:p w14:paraId="232F68AA" w14:textId="77777777" w:rsidR="00232C2E" w:rsidRDefault="00232C2E">
      <w:pPr>
        <w:spacing w:before="240" w:after="240"/>
        <w:jc w:val="both"/>
        <w:rPr>
          <w:rFonts w:ascii="Times New Roman" w:eastAsia="Times New Roman" w:hAnsi="Times New Roman" w:cs="Times New Roman"/>
          <w:sz w:val="32"/>
          <w:szCs w:val="32"/>
        </w:rPr>
      </w:pPr>
    </w:p>
    <w:p w14:paraId="6CCF1214"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4. Data Collection and Preprocessing</w:t>
      </w:r>
    </w:p>
    <w:p w14:paraId="007DB453" w14:textId="77777777" w:rsidR="00FD1E70" w:rsidRDefault="00FD1E70">
      <w:pPr>
        <w:spacing w:before="240" w:after="240"/>
        <w:jc w:val="both"/>
        <w:rPr>
          <w:rFonts w:ascii="Times New Roman" w:eastAsia="Times New Roman" w:hAnsi="Times New Roman" w:cs="Times New Roman"/>
          <w:b/>
          <w:sz w:val="32"/>
          <w:szCs w:val="32"/>
        </w:rPr>
      </w:pPr>
    </w:p>
    <w:p w14:paraId="0D5243EF" w14:textId="77777777" w:rsidR="00FD1E70" w:rsidRPr="00FD1E70" w:rsidRDefault="00392788" w:rsidP="00FD1E70">
      <w:pPr>
        <w:spacing w:before="240" w:after="240"/>
        <w:jc w:val="both"/>
        <w:rPr>
          <w:rFonts w:ascii="Times New Roman" w:eastAsia="Times New Roman" w:hAnsi="Times New Roman" w:cs="Times New Roman"/>
          <w:b/>
          <w:sz w:val="32"/>
          <w:szCs w:val="32"/>
          <w:lang w:val="en-IN"/>
        </w:rPr>
      </w:pPr>
      <w:r w:rsidRPr="00FD1E70">
        <w:rPr>
          <w:rFonts w:ascii="Times New Roman" w:eastAsia="Times New Roman" w:hAnsi="Times New Roman" w:cs="Times New Roman"/>
          <w:bCs/>
          <w:sz w:val="32"/>
          <w:szCs w:val="32"/>
        </w:rPr>
        <w:t xml:space="preserve"> </w:t>
      </w:r>
      <w:r w:rsidR="00FD1E70" w:rsidRPr="00FD1E70">
        <w:rPr>
          <w:rFonts w:ascii="Times New Roman" w:eastAsia="Times New Roman" w:hAnsi="Times New Roman" w:cs="Times New Roman"/>
          <w:b/>
          <w:sz w:val="32"/>
          <w:szCs w:val="32"/>
          <w:lang w:val="en-IN"/>
        </w:rPr>
        <w:t>ANSYS Simulation Setup</w:t>
      </w:r>
    </w:p>
    <w:p w14:paraId="115B2B4A" w14:textId="5762BEC5" w:rsidR="00101288" w:rsidRPr="00101288" w:rsidRDefault="00101288" w:rsidP="00101288">
      <w:pPr>
        <w:spacing w:before="240" w:after="240"/>
        <w:jc w:val="both"/>
        <w:rPr>
          <w:rFonts w:ascii="Times New Roman" w:eastAsia="Times New Roman" w:hAnsi="Times New Roman" w:cs="Times New Roman"/>
          <w:bCs/>
          <w:sz w:val="32"/>
          <w:szCs w:val="32"/>
          <w:lang w:val="en-IN"/>
        </w:rPr>
      </w:pPr>
      <w:r w:rsidRPr="00101288">
        <w:rPr>
          <w:rFonts w:ascii="Times New Roman" w:eastAsia="Times New Roman" w:hAnsi="Times New Roman" w:cs="Times New Roman"/>
          <w:bCs/>
          <w:sz w:val="32"/>
          <w:szCs w:val="32"/>
          <w:lang w:val="en-IN"/>
        </w:rPr>
        <w:t xml:space="preserve">ANSYS simulations generated temperature data for a solid square (0.02 m × 0.02 m) and a square with a void (0.03 m × 0.03 m, void: 0.01 m × 0.01 m). Meshes, solid square and void square, applied 500 K on the west side and </w:t>
      </w:r>
      <w:r>
        <w:rPr>
          <w:rFonts w:ascii="Times New Roman" w:eastAsia="Times New Roman" w:hAnsi="Times New Roman" w:cs="Times New Roman"/>
          <w:bCs/>
          <w:sz w:val="32"/>
          <w:szCs w:val="32"/>
          <w:lang w:val="en-IN"/>
        </w:rPr>
        <w:t xml:space="preserve">0 </w:t>
      </w:r>
      <w:r w:rsidRPr="00101288">
        <w:rPr>
          <w:rFonts w:ascii="Times New Roman" w:eastAsia="Times New Roman" w:hAnsi="Times New Roman" w:cs="Times New Roman"/>
          <w:bCs/>
          <w:sz w:val="32"/>
          <w:szCs w:val="32"/>
          <w:lang w:val="en-IN"/>
        </w:rPr>
        <w:t>K on the east side. The solid square dataset, square.xlsx, contains 7,695 points with node coordinates, time (1</w:t>
      </w:r>
      <w:r>
        <w:rPr>
          <w:rFonts w:ascii="Times New Roman" w:eastAsia="Times New Roman" w:hAnsi="Times New Roman" w:cs="Times New Roman"/>
          <w:bCs/>
          <w:sz w:val="32"/>
          <w:szCs w:val="32"/>
          <w:lang w:val="en-IN"/>
        </w:rPr>
        <w:t>-</w:t>
      </w:r>
      <w:r w:rsidRPr="00101288">
        <w:rPr>
          <w:rFonts w:ascii="Times New Roman" w:eastAsia="Times New Roman" w:hAnsi="Times New Roman" w:cs="Times New Roman"/>
          <w:bCs/>
          <w:sz w:val="32"/>
          <w:szCs w:val="32"/>
          <w:lang w:val="en-IN"/>
        </w:rPr>
        <w:t>15 s), and temperatures.</w:t>
      </w:r>
      <w:r>
        <w:rPr>
          <w:rFonts w:ascii="Times New Roman" w:eastAsia="Times New Roman" w:hAnsi="Times New Roman" w:cs="Times New Roman"/>
          <w:bCs/>
          <w:sz w:val="32"/>
          <w:szCs w:val="32"/>
          <w:lang w:val="en-IN"/>
        </w:rPr>
        <w:t xml:space="preserve"> </w:t>
      </w:r>
      <w:r w:rsidRPr="00101288">
        <w:rPr>
          <w:rFonts w:ascii="Times New Roman" w:eastAsia="Times New Roman" w:hAnsi="Times New Roman" w:cs="Times New Roman"/>
          <w:bCs/>
          <w:sz w:val="32"/>
          <w:szCs w:val="32"/>
          <w:lang w:val="en-IN"/>
        </w:rPr>
        <w:t xml:space="preserve">Data was cleaned by removing empty rows and normalizing coordinates. </w:t>
      </w:r>
    </w:p>
    <w:p w14:paraId="71986503" w14:textId="5A5BD6AB" w:rsidR="00101288" w:rsidRDefault="00101288" w:rsidP="00101288">
      <w:pPr>
        <w:spacing w:before="240" w:after="240"/>
        <w:rPr>
          <w:noProof/>
        </w:rPr>
      </w:pPr>
      <w:r w:rsidRPr="00101288">
        <w:rPr>
          <w:rFonts w:ascii="Times New Roman" w:eastAsia="Times New Roman" w:hAnsi="Times New Roman" w:cs="Times New Roman"/>
          <w:bCs/>
          <w:sz w:val="32"/>
          <w:szCs w:val="32"/>
          <w:lang w:val="en-IN"/>
        </w:rPr>
        <w:t>Mesh for Solid Square (0.02 m × 0.02 m)</w:t>
      </w:r>
    </w:p>
    <w:p w14:paraId="17D091E7" w14:textId="165BDAC4" w:rsidR="00101288" w:rsidRPr="00101288" w:rsidRDefault="00101288" w:rsidP="00101288">
      <w:pPr>
        <w:spacing w:before="240" w:after="240"/>
        <w:jc w:val="center"/>
        <w:rPr>
          <w:rFonts w:ascii="Times New Roman" w:eastAsia="Times New Roman" w:hAnsi="Times New Roman" w:cs="Times New Roman"/>
          <w:bCs/>
          <w:sz w:val="32"/>
          <w:szCs w:val="32"/>
          <w:lang w:val="en-IN"/>
        </w:rPr>
      </w:pPr>
      <w:r>
        <w:rPr>
          <w:noProof/>
          <w:lang w:val="en-IN"/>
        </w:rPr>
        <w:drawing>
          <wp:inline distT="0" distB="0" distL="0" distR="0" wp14:anchorId="5CE444AE" wp14:editId="3A8F11A5">
            <wp:extent cx="2228406" cy="2168237"/>
            <wp:effectExtent l="0" t="0" r="635" b="3810"/>
            <wp:docPr id="605144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8"/>
                    <a:stretch>
                      <a:fillRect/>
                    </a:stretch>
                  </pic:blipFill>
                  <pic:spPr>
                    <a:xfrm>
                      <a:off x="0" y="0"/>
                      <a:ext cx="2242810" cy="2182252"/>
                    </a:xfrm>
                    <a:prstGeom prst="rect">
                      <a:avLst/>
                    </a:prstGeom>
                  </pic:spPr>
                </pic:pic>
              </a:graphicData>
            </a:graphic>
          </wp:inline>
        </w:drawing>
      </w:r>
    </w:p>
    <w:p w14:paraId="7E680797" w14:textId="39D838FC" w:rsidR="00101288" w:rsidRDefault="00101288" w:rsidP="00101288">
      <w:pPr>
        <w:spacing w:before="240" w:after="240"/>
        <w:jc w:val="both"/>
        <w:rPr>
          <w:noProof/>
        </w:rPr>
      </w:pPr>
      <w:r w:rsidRPr="00101288">
        <w:rPr>
          <w:rFonts w:ascii="Times New Roman" w:eastAsia="Times New Roman" w:hAnsi="Times New Roman" w:cs="Times New Roman"/>
          <w:bCs/>
          <w:sz w:val="32"/>
          <w:szCs w:val="32"/>
          <w:lang w:val="en-IN"/>
        </w:rPr>
        <w:t>Mesh for Square with Void (0.03 m × 0.03 m, 0.01 m × 0.01 m)</w:t>
      </w:r>
    </w:p>
    <w:p w14:paraId="053DCE95" w14:textId="6CC621D9" w:rsidR="00101288" w:rsidRPr="00101288" w:rsidRDefault="00AD68FE" w:rsidP="00101288">
      <w:pPr>
        <w:spacing w:before="240" w:after="240"/>
        <w:jc w:val="center"/>
        <w:rPr>
          <w:rFonts w:ascii="Times New Roman" w:eastAsia="Times New Roman" w:hAnsi="Times New Roman" w:cs="Times New Roman"/>
          <w:bCs/>
          <w:sz w:val="32"/>
          <w:szCs w:val="32"/>
          <w:lang w:val="en-IN"/>
        </w:rPr>
      </w:pPr>
      <w:r>
        <w:rPr>
          <w:noProof/>
          <w:lang w:val="en-IN"/>
        </w:rPr>
        <w:drawing>
          <wp:inline distT="0" distB="0" distL="0" distR="0" wp14:anchorId="1EE38A71" wp14:editId="4BA33178">
            <wp:extent cx="2512343" cy="2057400"/>
            <wp:effectExtent l="0" t="0" r="2540" b="0"/>
            <wp:docPr id="73453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758" cy="2064291"/>
                    </a:xfrm>
                    <a:prstGeom prst="rect">
                      <a:avLst/>
                    </a:prstGeom>
                    <a:noFill/>
                    <a:ln>
                      <a:noFill/>
                    </a:ln>
                  </pic:spPr>
                </pic:pic>
              </a:graphicData>
            </a:graphic>
          </wp:inline>
        </w:drawing>
      </w:r>
    </w:p>
    <w:p w14:paraId="0B09A4F8" w14:textId="77777777" w:rsidR="00232C2E" w:rsidRPr="00FD1E70" w:rsidRDefault="00392788">
      <w:pPr>
        <w:spacing w:before="240" w:after="240"/>
        <w:jc w:val="both"/>
        <w:rPr>
          <w:rFonts w:ascii="Times New Roman" w:eastAsia="Times New Roman" w:hAnsi="Times New Roman" w:cs="Times New Roman"/>
          <w:b/>
          <w:sz w:val="32"/>
          <w:szCs w:val="32"/>
        </w:rPr>
      </w:pPr>
      <w:r w:rsidRPr="00FD1E70">
        <w:rPr>
          <w:rFonts w:ascii="Times New Roman" w:eastAsia="Times New Roman" w:hAnsi="Times New Roman" w:cs="Times New Roman"/>
          <w:b/>
          <w:sz w:val="32"/>
          <w:szCs w:val="32"/>
        </w:rPr>
        <w:t>4.1 Dataset Description</w:t>
      </w:r>
    </w:p>
    <w:p w14:paraId="0C0A63B6" w14:textId="77777777" w:rsidR="00232C2E" w:rsidRPr="00FD1E70" w:rsidRDefault="00392788">
      <w:pPr>
        <w:spacing w:before="240" w:after="240"/>
        <w:jc w:val="both"/>
        <w:rPr>
          <w:rFonts w:ascii="Times New Roman" w:eastAsia="Times New Roman" w:hAnsi="Times New Roman" w:cs="Times New Roman"/>
          <w:sz w:val="32"/>
          <w:szCs w:val="32"/>
        </w:rPr>
      </w:pPr>
      <w:r w:rsidRPr="00FD1E70">
        <w:rPr>
          <w:rFonts w:ascii="Times New Roman" w:eastAsia="Gungsuh" w:hAnsi="Times New Roman" w:cs="Times New Roman"/>
          <w:sz w:val="32"/>
          <w:szCs w:val="32"/>
        </w:rPr>
        <w:t xml:space="preserve">This study uses two simulated datasets to model temperature distributions in two domains: a solid square with a side length of 0.02 meters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[-0.01, 0.01] m) and a square with a central void, spanning 0.03 meters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[-0.015, 0.015] m) with a void side length of 0.01 meters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[-0.005, 0.005] m). Both the domains have Aluminum as its materials with constant thermal conductivity throughout the domain for easy heat flow.</w:t>
      </w:r>
    </w:p>
    <w:p w14:paraId="059FF7A4"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4.2 Data Structure and Boundary Conditions</w:t>
      </w:r>
    </w:p>
    <w:p w14:paraId="64EBFCBB"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Each dataset provides spatial coordinates (x, y), temporal coordinates (1 to 15 seconds), and corresponding temperatures in Kelvin for training and validation. The datasets incorporate boundary conditions: specified temperatures ranging from 0 K to 500 K from East to West. North and South faces of the domain are in Adiabatic condition.  These conditions drive the time-dependent thermal behavior, with the Dirichlet condition playing a key role in shaping the temperature gradients.</w:t>
      </w:r>
    </w:p>
    <w:p w14:paraId="4C4B8DF1"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4.3 Preprocessing Steps</w:t>
      </w:r>
    </w:p>
    <w:p w14:paraId="099121A2"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Preprocessing ensures the datasets are suitable for neural network training. Inconsistent or missing data points were removed to maintain reliability. Spatial (x, y) and temporal (t) coordinates were normalized to the range [0, 1] to improve numerical stability during training, while temperatures remained in Kelvin to preserve physical accuracy. The datasets were partitioned into training and validation sets to enable effective learning and unbiased performance evaluation. </w:t>
      </w:r>
    </w:p>
    <w:p w14:paraId="1FC3F77B" w14:textId="77777777" w:rsidR="00232C2E" w:rsidRDefault="00232C2E">
      <w:pPr>
        <w:spacing w:before="240" w:after="240"/>
        <w:jc w:val="both"/>
        <w:rPr>
          <w:rFonts w:ascii="Times New Roman" w:eastAsia="Times New Roman" w:hAnsi="Times New Roman" w:cs="Times New Roman"/>
          <w:sz w:val="32"/>
          <w:szCs w:val="32"/>
        </w:rPr>
      </w:pPr>
    </w:p>
    <w:p w14:paraId="7CCCBCB2" w14:textId="77777777" w:rsidR="002A7072" w:rsidRDefault="002A7072">
      <w:pPr>
        <w:spacing w:before="240" w:after="240"/>
        <w:jc w:val="both"/>
        <w:rPr>
          <w:rFonts w:ascii="Times New Roman" w:eastAsia="Times New Roman" w:hAnsi="Times New Roman" w:cs="Times New Roman"/>
          <w:sz w:val="32"/>
          <w:szCs w:val="32"/>
        </w:rPr>
      </w:pPr>
    </w:p>
    <w:p w14:paraId="1B83118B" w14:textId="77777777" w:rsidR="002A7072" w:rsidRDefault="002A7072">
      <w:pPr>
        <w:spacing w:before="240" w:after="240"/>
        <w:jc w:val="both"/>
        <w:rPr>
          <w:rFonts w:ascii="Times New Roman" w:eastAsia="Times New Roman" w:hAnsi="Times New Roman" w:cs="Times New Roman"/>
          <w:sz w:val="32"/>
          <w:szCs w:val="32"/>
        </w:rPr>
      </w:pPr>
    </w:p>
    <w:p w14:paraId="3BF9E2EE" w14:textId="77777777" w:rsidR="00232C2E" w:rsidRPr="00FD1E70" w:rsidRDefault="00392788">
      <w:pPr>
        <w:spacing w:before="240" w:after="240"/>
        <w:jc w:val="both"/>
        <w:rPr>
          <w:rFonts w:ascii="Times New Roman" w:eastAsia="Times New Roman" w:hAnsi="Times New Roman" w:cs="Times New Roman"/>
          <w:b/>
          <w:sz w:val="32"/>
          <w:szCs w:val="32"/>
        </w:rPr>
      </w:pPr>
      <w:r w:rsidRPr="00FD1E70">
        <w:rPr>
          <w:rFonts w:ascii="Times New Roman" w:eastAsia="Times New Roman" w:hAnsi="Times New Roman" w:cs="Times New Roman"/>
          <w:b/>
          <w:sz w:val="32"/>
          <w:szCs w:val="32"/>
        </w:rPr>
        <w:t>4.4 Domain-Specific Preprocessing</w:t>
      </w:r>
    </w:p>
    <w:p w14:paraId="7C83959B" w14:textId="77777777" w:rsidR="00232C2E" w:rsidRPr="00FD1E70" w:rsidRDefault="00392788">
      <w:pPr>
        <w:spacing w:before="240" w:after="240"/>
        <w:jc w:val="both"/>
        <w:rPr>
          <w:rFonts w:ascii="Times New Roman" w:eastAsia="Times New Roman" w:hAnsi="Times New Roman" w:cs="Times New Roman"/>
          <w:sz w:val="32"/>
          <w:szCs w:val="32"/>
        </w:rPr>
      </w:pPr>
      <w:r w:rsidRPr="00FD1E70">
        <w:rPr>
          <w:rFonts w:ascii="Times New Roman" w:eastAsia="Gungsuh" w:hAnsi="Times New Roman" w:cs="Times New Roman"/>
          <w:sz w:val="32"/>
          <w:szCs w:val="32"/>
        </w:rPr>
        <w:t xml:space="preserve">For both the domains, 9 horizontal and vertical lines were generated to extract the data. This is to ensure that the boundary condition does not affect the model’s prediction. For square domain (with the dimension of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[-0.01, 0.01] m)) the vertical line starts from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[-0.008, 0.008] m) to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[0.008, 0.008] m) and the horizontal line starts from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[-0.008, -0.008] m) to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[0.008, -0.008] m) . For the void domain, a mask was applied to exclude the void region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[-0.005, 0.005] m) from predictions and visualizations, ensuring no heat transfer occurs within the void.</w:t>
      </w:r>
    </w:p>
    <w:p w14:paraId="5F0F50A5"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4.5 Preprocessing Rationale</w:t>
      </w:r>
    </w:p>
    <w:p w14:paraId="2F53E353" w14:textId="556FE815"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preprocessing steps are designed to support robust neural network training. Normalization mitigates numerical issues, partitioning prevents overfitting, and boundary point generation for the solid square ensures accurate enforcement of physical constraints, such as the Dirichlet condition . The void mask maintains physical consistency in the void domain by excluding non-conductive regions, enabling the model to focus on the conductive areas where heat transfer occurs.</w:t>
      </w:r>
    </w:p>
    <w:p w14:paraId="290E5D8D" w14:textId="1759F330"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Code Snippet (Square with Void, Preprocessing)</w:t>
      </w:r>
      <w:r>
        <w:rPr>
          <w:rFonts w:ascii="Times New Roman" w:eastAsia="Times New Roman" w:hAnsi="Times New Roman" w:cs="Times New Roman"/>
          <w:sz w:val="32"/>
          <w:szCs w:val="32"/>
        </w:rPr>
        <w:t>:</w:t>
      </w:r>
    </w:p>
    <w:p w14:paraId="7AA1A057" w14:textId="7338DBE2" w:rsidR="00260573" w:rsidRDefault="00260573">
      <w:pPr>
        <w:spacing w:before="240" w:after="240"/>
        <w:jc w:val="both"/>
        <w:rPr>
          <w:rFonts w:ascii="Times New Roman" w:eastAsia="Times New Roman" w:hAnsi="Times New Roman" w:cs="Times New Roman"/>
          <w:sz w:val="32"/>
          <w:szCs w:val="32"/>
        </w:rPr>
      </w:pPr>
      <w:r w:rsidRPr="00260573">
        <w:rPr>
          <w:rFonts w:ascii="Times New Roman" w:eastAsia="Times New Roman" w:hAnsi="Times New Roman" w:cs="Times New Roman"/>
          <w:noProof/>
          <w:sz w:val="32"/>
          <w:szCs w:val="32"/>
          <w:lang w:val="en-IN"/>
        </w:rPr>
        <w:drawing>
          <wp:inline distT="0" distB="0" distL="0" distR="0" wp14:anchorId="67586429" wp14:editId="6396FC2D">
            <wp:extent cx="5733415" cy="1000125"/>
            <wp:effectExtent l="0" t="0" r="635" b="9525"/>
            <wp:docPr id="29737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8877" name=""/>
                    <pic:cNvPicPr/>
                  </pic:nvPicPr>
                  <pic:blipFill>
                    <a:blip r:embed="rId10"/>
                    <a:stretch>
                      <a:fillRect/>
                    </a:stretch>
                  </pic:blipFill>
                  <pic:spPr>
                    <a:xfrm>
                      <a:off x="0" y="0"/>
                      <a:ext cx="5733415" cy="1000125"/>
                    </a:xfrm>
                    <a:prstGeom prst="rect">
                      <a:avLst/>
                    </a:prstGeom>
                  </pic:spPr>
                </pic:pic>
              </a:graphicData>
            </a:graphic>
          </wp:inline>
        </w:drawing>
      </w:r>
    </w:p>
    <w:p w14:paraId="127581BF" w14:textId="77777777" w:rsidR="00CD3942" w:rsidRDefault="00FC12E7">
      <w:pPr>
        <w:spacing w:before="240" w:after="240"/>
        <w:jc w:val="both"/>
        <w:rPr>
          <w:rFonts w:ascii="Times New Roman" w:eastAsia="Times New Roman" w:hAnsi="Times New Roman" w:cs="Times New Roman"/>
          <w:b/>
          <w:sz w:val="32"/>
          <w:szCs w:val="32"/>
        </w:rPr>
      </w:pPr>
      <w:r w:rsidRPr="00FC12E7">
        <w:rPr>
          <w:rFonts w:ascii="Times New Roman" w:eastAsia="Times New Roman" w:hAnsi="Times New Roman" w:cs="Times New Roman"/>
          <w:b/>
          <w:noProof/>
          <w:sz w:val="32"/>
          <w:szCs w:val="32"/>
          <w:lang w:val="en-IN"/>
        </w:rPr>
        <w:drawing>
          <wp:inline distT="0" distB="0" distL="0" distR="0" wp14:anchorId="7BEC9B23" wp14:editId="038C721A">
            <wp:extent cx="5715000" cy="1675765"/>
            <wp:effectExtent l="0" t="0" r="0" b="635"/>
            <wp:docPr id="177956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64762" name=""/>
                    <pic:cNvPicPr/>
                  </pic:nvPicPr>
                  <pic:blipFill>
                    <a:blip r:embed="rId11"/>
                    <a:stretch>
                      <a:fillRect/>
                    </a:stretch>
                  </pic:blipFill>
                  <pic:spPr>
                    <a:xfrm>
                      <a:off x="0" y="0"/>
                      <a:ext cx="5779763" cy="1694755"/>
                    </a:xfrm>
                    <a:prstGeom prst="rect">
                      <a:avLst/>
                    </a:prstGeom>
                  </pic:spPr>
                </pic:pic>
              </a:graphicData>
            </a:graphic>
          </wp:inline>
        </w:drawing>
      </w:r>
    </w:p>
    <w:p w14:paraId="37C81775" w14:textId="143D65C2"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5. Methodology</w:t>
      </w:r>
    </w:p>
    <w:p w14:paraId="1238AA9D" w14:textId="77777777" w:rsidR="00232C2E" w:rsidRDefault="00232C2E">
      <w:pPr>
        <w:spacing w:before="240" w:after="240"/>
        <w:jc w:val="both"/>
        <w:rPr>
          <w:rFonts w:ascii="Times New Roman" w:eastAsia="Times New Roman" w:hAnsi="Times New Roman" w:cs="Times New Roman"/>
          <w:b/>
          <w:sz w:val="32"/>
          <w:szCs w:val="32"/>
        </w:rPr>
      </w:pPr>
    </w:p>
    <w:p w14:paraId="22F60AF9"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5.1 Neural Network Framework</w:t>
      </w:r>
    </w:p>
    <w:p w14:paraId="540FC64D" w14:textId="03C4FF6D"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neural network framework uses deep learning to model time-dependent heat transfer, predicting temperatures in Kelvin from normalized spatial (x, y) and temporal (t) inputs. Each Physics-Informed Neural Network (PINN) is a feedforward model with five layers (64, 32, 16, 8, 1 neurons) and ReLU activation, capturing nonlinear dynamics. Unlike linear models PINNs embed physical laws directly, eliminating manual feature engineering.</w:t>
      </w:r>
    </w:p>
    <w:p w14:paraId="7C375BA0"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5.2 Governing Physical Law</w:t>
      </w:r>
    </w:p>
    <w:p w14:paraId="72C2F94A"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governing equation is the 2D transient heat equation:</w:t>
      </w:r>
    </w:p>
    <w:p w14:paraId="3CE288F0" w14:textId="77777777" w:rsidR="00232C2E" w:rsidRDefault="00392788">
      <w:pPr>
        <w:spacing w:before="240" w:after="240"/>
        <w:ind w:left="360"/>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rPr>
        <w:drawing>
          <wp:inline distT="114300" distB="114300" distL="114300" distR="114300" wp14:anchorId="6BDD507A" wp14:editId="24654F29">
            <wp:extent cx="2133600" cy="711200"/>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2133600" cy="711200"/>
                    </a:xfrm>
                    <a:prstGeom prst="rect">
                      <a:avLst/>
                    </a:prstGeom>
                    <a:ln/>
                  </pic:spPr>
                </pic:pic>
              </a:graphicData>
            </a:graphic>
          </wp:inline>
        </w:drawing>
      </w:r>
    </w:p>
    <w:p w14:paraId="59AC3F2B"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where ( α = 9.7 x 10^(-5) , m^2/s ) is the thermal diffusivity. This equation ensures predictions align with the physics of heat conduction and temporal evolution.</w:t>
      </w:r>
    </w:p>
    <w:p w14:paraId="4000489C" w14:textId="77777777" w:rsidR="00232C2E" w:rsidRPr="00FD1E70" w:rsidRDefault="00392788">
      <w:pPr>
        <w:spacing w:before="240" w:after="240"/>
        <w:ind w:left="360"/>
        <w:jc w:val="both"/>
        <w:rPr>
          <w:rFonts w:ascii="Times New Roman" w:eastAsia="Times New Roman" w:hAnsi="Times New Roman" w:cs="Times New Roman"/>
          <w:b/>
          <w:sz w:val="32"/>
          <w:szCs w:val="32"/>
        </w:rPr>
      </w:pPr>
      <w:r w:rsidRPr="00FD1E70">
        <w:rPr>
          <w:rFonts w:ascii="Times New Roman" w:eastAsia="Times New Roman" w:hAnsi="Times New Roman" w:cs="Times New Roman"/>
          <w:b/>
          <w:sz w:val="32"/>
          <w:szCs w:val="32"/>
        </w:rPr>
        <w:t>5.3 Training Strategy for Solid Square</w:t>
      </w:r>
    </w:p>
    <w:p w14:paraId="65EE6967" w14:textId="12EB2001" w:rsidR="00232C2E" w:rsidRPr="00FD1E70" w:rsidRDefault="00392788">
      <w:pPr>
        <w:spacing w:before="240" w:after="240"/>
        <w:ind w:left="360"/>
        <w:jc w:val="both"/>
        <w:rPr>
          <w:rFonts w:ascii="Times New Roman" w:eastAsia="Times New Roman" w:hAnsi="Times New Roman" w:cs="Times New Roman"/>
          <w:sz w:val="32"/>
          <w:szCs w:val="32"/>
        </w:rPr>
      </w:pPr>
      <w:r w:rsidRPr="00FD1E70">
        <w:rPr>
          <w:rFonts w:ascii="Times New Roman" w:eastAsia="Gungsuh" w:hAnsi="Times New Roman" w:cs="Times New Roman"/>
          <w:sz w:val="32"/>
          <w:szCs w:val="32"/>
        </w:rPr>
        <w:t>The solid square model’s training combines data</w:t>
      </w:r>
      <w:r w:rsidR="00765959">
        <w:rPr>
          <w:rFonts w:ascii="Times New Roman" w:eastAsia="Gungsuh" w:hAnsi="Times New Roman" w:cs="Times New Roman"/>
          <w:sz w:val="32"/>
          <w:szCs w:val="32"/>
        </w:rPr>
        <w:t xml:space="preserve"> and</w:t>
      </w:r>
      <w:r w:rsidRPr="00FD1E70">
        <w:rPr>
          <w:rFonts w:ascii="Times New Roman" w:eastAsia="Gungsuh" w:hAnsi="Times New Roman" w:cs="Times New Roman"/>
          <w:sz w:val="32"/>
          <w:szCs w:val="32"/>
        </w:rPr>
        <w:t xml:space="preserve"> physics. The data loss, a mean squared error (MSE) between predicted and simulated temperatures, ensures dataset fidelity. The physics loss, based on the MSE of the heat equation residual, uses automatic differentiation to compute (∂T/∂t) , (∂^2T/∂x^2), and (∂^2T/∂y^2). </w:t>
      </w:r>
    </w:p>
    <w:p w14:paraId="064E815E" w14:textId="77777777" w:rsidR="00232C2E" w:rsidRDefault="00232C2E">
      <w:pPr>
        <w:spacing w:before="240" w:after="240"/>
        <w:ind w:left="360"/>
        <w:jc w:val="both"/>
        <w:rPr>
          <w:rFonts w:ascii="Times New Roman" w:eastAsia="Times New Roman" w:hAnsi="Times New Roman" w:cs="Times New Roman"/>
          <w:sz w:val="32"/>
          <w:szCs w:val="32"/>
        </w:rPr>
      </w:pPr>
    </w:p>
    <w:p w14:paraId="28D9B850" w14:textId="77777777" w:rsidR="00765959" w:rsidRDefault="00765959">
      <w:pPr>
        <w:spacing w:before="240" w:after="240"/>
        <w:ind w:left="360"/>
        <w:jc w:val="both"/>
        <w:rPr>
          <w:rFonts w:ascii="Times New Roman" w:eastAsia="Times New Roman" w:hAnsi="Times New Roman" w:cs="Times New Roman"/>
          <w:sz w:val="32"/>
          <w:szCs w:val="32"/>
        </w:rPr>
      </w:pPr>
    </w:p>
    <w:p w14:paraId="0CC5AAAC" w14:textId="77777777" w:rsidR="00232C2E" w:rsidRPr="00FD1E70" w:rsidRDefault="00392788">
      <w:pPr>
        <w:spacing w:before="240" w:after="240"/>
        <w:ind w:left="360"/>
        <w:jc w:val="both"/>
        <w:rPr>
          <w:rFonts w:ascii="Times New Roman" w:eastAsia="Times New Roman" w:hAnsi="Times New Roman" w:cs="Times New Roman"/>
          <w:b/>
          <w:sz w:val="32"/>
          <w:szCs w:val="32"/>
        </w:rPr>
      </w:pPr>
      <w:r w:rsidRPr="00FD1E70">
        <w:rPr>
          <w:rFonts w:ascii="Times New Roman" w:eastAsia="Times New Roman" w:hAnsi="Times New Roman" w:cs="Times New Roman"/>
          <w:b/>
          <w:sz w:val="32"/>
          <w:szCs w:val="32"/>
        </w:rPr>
        <w:t>5.4 Training Strategy for Square with Void</w:t>
      </w:r>
    </w:p>
    <w:p w14:paraId="7D42D697" w14:textId="113AA5B7" w:rsidR="00232C2E" w:rsidRDefault="00392788" w:rsidP="00765959">
      <w:pPr>
        <w:spacing w:before="240" w:after="240"/>
        <w:ind w:left="360"/>
        <w:jc w:val="both"/>
        <w:rPr>
          <w:rFonts w:ascii="Times New Roman" w:eastAsia="Times New Roman" w:hAnsi="Times New Roman" w:cs="Times New Roman"/>
          <w:sz w:val="32"/>
          <w:szCs w:val="32"/>
        </w:rPr>
      </w:pPr>
      <w:r w:rsidRPr="00FD1E70">
        <w:rPr>
          <w:rFonts w:ascii="Times New Roman" w:eastAsia="Gungsuh" w:hAnsi="Times New Roman" w:cs="Times New Roman"/>
          <w:sz w:val="32"/>
          <w:szCs w:val="32"/>
        </w:rPr>
        <w:t xml:space="preserve">The void model uses a simplified training approach, with data and physics losses. The data loss (MSE) ensures alignment with the dataset, which implicitly captured boundary conditions, and time-dependent behavior. No explicit boundary losses are included, and the void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[-0.005, 0.005] m) is masked post-training to exclude predictions. </w:t>
      </w:r>
    </w:p>
    <w:p w14:paraId="5A556305" w14:textId="77777777" w:rsidR="00765959" w:rsidRDefault="00765959" w:rsidP="00765959">
      <w:pPr>
        <w:spacing w:before="240" w:after="240"/>
        <w:ind w:left="360"/>
        <w:jc w:val="both"/>
        <w:rPr>
          <w:rFonts w:ascii="Times New Roman" w:eastAsia="Times New Roman" w:hAnsi="Times New Roman" w:cs="Times New Roman"/>
          <w:sz w:val="32"/>
          <w:szCs w:val="32"/>
        </w:rPr>
      </w:pPr>
    </w:p>
    <w:p w14:paraId="082F67AE"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Code Snippet (Square with Void, Training Strategy)</w:t>
      </w:r>
      <w:r>
        <w:rPr>
          <w:rFonts w:ascii="Times New Roman" w:eastAsia="Times New Roman" w:hAnsi="Times New Roman" w:cs="Times New Roman"/>
          <w:sz w:val="32"/>
          <w:szCs w:val="32"/>
        </w:rPr>
        <w:t>:</w:t>
      </w:r>
      <w:r>
        <w:rPr>
          <w:rFonts w:ascii="Times New Roman" w:eastAsia="Times New Roman" w:hAnsi="Times New Roman" w:cs="Times New Roman"/>
          <w:b/>
          <w:sz w:val="32"/>
          <w:szCs w:val="32"/>
        </w:rPr>
        <w:t xml:space="preserve"> </w:t>
      </w:r>
    </w:p>
    <w:p w14:paraId="1DA92567" w14:textId="61BDBC98" w:rsidR="00232C2E" w:rsidRDefault="000E3D8C">
      <w:pPr>
        <w:spacing w:before="240" w:after="240"/>
        <w:jc w:val="center"/>
        <w:rPr>
          <w:rFonts w:ascii="Times New Roman" w:eastAsia="Times New Roman" w:hAnsi="Times New Roman" w:cs="Times New Roman"/>
          <w:b/>
          <w:sz w:val="32"/>
          <w:szCs w:val="32"/>
        </w:rPr>
      </w:pPr>
      <w:r w:rsidRPr="000E3D8C">
        <w:rPr>
          <w:rFonts w:ascii="Times New Roman" w:eastAsia="Times New Roman" w:hAnsi="Times New Roman" w:cs="Times New Roman"/>
          <w:b/>
          <w:noProof/>
          <w:sz w:val="32"/>
          <w:szCs w:val="32"/>
          <w:lang w:val="en-IN"/>
        </w:rPr>
        <w:drawing>
          <wp:inline distT="0" distB="0" distL="0" distR="0" wp14:anchorId="46F8FDFE" wp14:editId="71B4A7D2">
            <wp:extent cx="5733415" cy="2008505"/>
            <wp:effectExtent l="0" t="0" r="635" b="0"/>
            <wp:docPr id="74706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63147" name=""/>
                    <pic:cNvPicPr/>
                  </pic:nvPicPr>
                  <pic:blipFill>
                    <a:blip r:embed="rId13"/>
                    <a:stretch>
                      <a:fillRect/>
                    </a:stretch>
                  </pic:blipFill>
                  <pic:spPr>
                    <a:xfrm>
                      <a:off x="0" y="0"/>
                      <a:ext cx="5733415" cy="2008505"/>
                    </a:xfrm>
                    <a:prstGeom prst="rect">
                      <a:avLst/>
                    </a:prstGeom>
                  </pic:spPr>
                </pic:pic>
              </a:graphicData>
            </a:graphic>
          </wp:inline>
        </w:drawing>
      </w:r>
    </w:p>
    <w:p w14:paraId="7D0C93D1" w14:textId="77777777" w:rsidR="00232C2E" w:rsidRDefault="00392788">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668FA9FE" w14:textId="40C4CE7F" w:rsidR="00232C2E" w:rsidRPr="00FD1E70" w:rsidRDefault="00392788">
      <w:pPr>
        <w:spacing w:before="240" w:after="240"/>
        <w:jc w:val="both"/>
        <w:rPr>
          <w:rFonts w:ascii="Times New Roman" w:eastAsia="Times New Roman" w:hAnsi="Times New Roman" w:cs="Times New Roman"/>
          <w:b/>
          <w:sz w:val="32"/>
          <w:szCs w:val="32"/>
        </w:rPr>
      </w:pPr>
      <w:r w:rsidRPr="00FD1E70">
        <w:rPr>
          <w:rFonts w:ascii="Times New Roman" w:eastAsia="Times New Roman" w:hAnsi="Times New Roman" w:cs="Times New Roman"/>
          <w:b/>
          <w:sz w:val="32"/>
          <w:szCs w:val="32"/>
        </w:rPr>
        <w:t>5.5 Domain Model</w:t>
      </w:r>
      <w:r w:rsidR="00842688">
        <w:rPr>
          <w:rFonts w:ascii="Times New Roman" w:eastAsia="Times New Roman" w:hAnsi="Times New Roman" w:cs="Times New Roman"/>
          <w:b/>
          <w:sz w:val="32"/>
          <w:szCs w:val="32"/>
        </w:rPr>
        <w:t>l</w:t>
      </w:r>
      <w:r w:rsidRPr="00FD1E70">
        <w:rPr>
          <w:rFonts w:ascii="Times New Roman" w:eastAsia="Times New Roman" w:hAnsi="Times New Roman" w:cs="Times New Roman"/>
          <w:b/>
          <w:sz w:val="32"/>
          <w:szCs w:val="32"/>
        </w:rPr>
        <w:t>ing and Training</w:t>
      </w:r>
    </w:p>
    <w:p w14:paraId="307952DC" w14:textId="570537A4" w:rsidR="00232C2E" w:rsidRDefault="00392788">
      <w:pPr>
        <w:spacing w:before="240" w:after="240"/>
        <w:jc w:val="both"/>
        <w:rPr>
          <w:rFonts w:ascii="Times New Roman" w:eastAsia="Gungsuh" w:hAnsi="Times New Roman" w:cs="Times New Roman"/>
          <w:sz w:val="32"/>
          <w:szCs w:val="32"/>
        </w:rPr>
      </w:pPr>
      <w:r w:rsidRPr="00FD1E70">
        <w:rPr>
          <w:rFonts w:ascii="Times New Roman" w:eastAsia="Gungsuh" w:hAnsi="Times New Roman" w:cs="Times New Roman"/>
          <w:sz w:val="32"/>
          <w:szCs w:val="32"/>
        </w:rPr>
        <w:t xml:space="preserve">The solid square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[-0.01, 0.01] m) models </w:t>
      </w:r>
      <w:r w:rsidR="00620A19">
        <w:rPr>
          <w:rFonts w:ascii="Times New Roman" w:eastAsia="Gungsuh" w:hAnsi="Times New Roman" w:cs="Times New Roman"/>
          <w:sz w:val="32"/>
          <w:szCs w:val="32"/>
        </w:rPr>
        <w:t xml:space="preserve">has </w:t>
      </w:r>
      <w:r w:rsidRPr="00FD1E70">
        <w:rPr>
          <w:rFonts w:ascii="Times New Roman" w:eastAsia="Gungsuh" w:hAnsi="Times New Roman" w:cs="Times New Roman"/>
          <w:sz w:val="32"/>
          <w:szCs w:val="32"/>
        </w:rPr>
        <w:t>continuous heat transfer. The void domain excludes the non-conductive void via masking, with boundary effects captured implicitly. Both models train for 3000 epochs using the Adam optimizer (learning rate 0.001), leveraging automatic differentiation for derivatives.</w:t>
      </w:r>
    </w:p>
    <w:p w14:paraId="7F4574D6" w14:textId="77777777" w:rsidR="00DF71F5" w:rsidRDefault="00DF71F5">
      <w:pPr>
        <w:spacing w:before="240" w:after="240"/>
        <w:jc w:val="both"/>
        <w:rPr>
          <w:rFonts w:ascii="Times New Roman" w:eastAsia="Times New Roman" w:hAnsi="Times New Roman" w:cs="Times New Roman"/>
          <w:sz w:val="32"/>
          <w:szCs w:val="32"/>
        </w:rPr>
      </w:pPr>
    </w:p>
    <w:p w14:paraId="68E52236" w14:textId="77777777" w:rsidR="00025CF8" w:rsidRDefault="00025CF8">
      <w:pPr>
        <w:spacing w:before="240" w:after="240"/>
        <w:jc w:val="both"/>
        <w:rPr>
          <w:rFonts w:ascii="Times New Roman" w:eastAsia="Times New Roman" w:hAnsi="Times New Roman" w:cs="Times New Roman"/>
          <w:sz w:val="32"/>
          <w:szCs w:val="32"/>
        </w:rPr>
      </w:pPr>
    </w:p>
    <w:p w14:paraId="77249840" w14:textId="77777777" w:rsidR="00025CF8" w:rsidRPr="00FD1E70" w:rsidRDefault="00025CF8">
      <w:pPr>
        <w:spacing w:before="240" w:after="240"/>
        <w:jc w:val="both"/>
        <w:rPr>
          <w:rFonts w:ascii="Times New Roman" w:eastAsia="Times New Roman" w:hAnsi="Times New Roman" w:cs="Times New Roman"/>
          <w:sz w:val="32"/>
          <w:szCs w:val="32"/>
        </w:rPr>
      </w:pPr>
    </w:p>
    <w:p w14:paraId="396C96BE"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5.6 Visualization Strategy</w:t>
      </w:r>
    </w:p>
    <w:p w14:paraId="15DFC22E"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Visualizations assess performance, inspired by the referenced study. Temperature contours (jet colormap) at 1, 5, 10, and 15 seconds show thermal evolution. Error maps (hot colormap) highlight prediction discrepancies. Loss curves track data, physics, and boundary losses (both for solid square and solid square with void domain). Scatter plots compare predicted vs. reference temperatures, ensuring high correlation.</w:t>
      </w:r>
    </w:p>
    <w:p w14:paraId="4429194E"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5.7 Comparison with Traditional Methods</w:t>
      </w:r>
    </w:p>
    <w:p w14:paraId="77BCA0D2" w14:textId="77777777" w:rsidR="00232C2E" w:rsidRDefault="00392788">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PINNs eliminate meshing, simplifying preprocessing, especially for the void domain. The explicit Dirichlet enforcement ensures accuracy, while the void model’s data-driven approach enhances scalability but may reduce precision near boundaries, similar to classification challenges in the referenced study.</w:t>
      </w:r>
    </w:p>
    <w:p w14:paraId="1A72902D" w14:textId="77777777" w:rsidR="00232C2E" w:rsidRDefault="00392788">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3811D9CD" w14:textId="77777777" w:rsidR="00232C2E" w:rsidRDefault="00392788">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1FDD63F1" w14:textId="77777777" w:rsidR="00232C2E" w:rsidRDefault="00392788">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0B4FDF8F" w14:textId="77777777" w:rsidR="00232C2E" w:rsidRDefault="00392788">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12401D9C" w14:textId="77777777" w:rsidR="00232C2E" w:rsidRDefault="00392788">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40BCA70A" w14:textId="77777777" w:rsidR="00232C2E" w:rsidRDefault="00232C2E">
      <w:pPr>
        <w:spacing w:before="240" w:after="240"/>
        <w:jc w:val="center"/>
        <w:rPr>
          <w:rFonts w:ascii="Times New Roman" w:eastAsia="Times New Roman" w:hAnsi="Times New Roman" w:cs="Times New Roman"/>
          <w:b/>
          <w:sz w:val="32"/>
          <w:szCs w:val="32"/>
        </w:rPr>
      </w:pPr>
    </w:p>
    <w:p w14:paraId="2060FB68" w14:textId="77777777" w:rsidR="00232C2E" w:rsidRDefault="00232C2E">
      <w:pPr>
        <w:spacing w:before="240" w:after="240"/>
        <w:jc w:val="center"/>
        <w:rPr>
          <w:rFonts w:ascii="Times New Roman" w:eastAsia="Times New Roman" w:hAnsi="Times New Roman" w:cs="Times New Roman"/>
          <w:b/>
          <w:sz w:val="32"/>
          <w:szCs w:val="32"/>
        </w:rPr>
      </w:pPr>
    </w:p>
    <w:p w14:paraId="43999747" w14:textId="77777777" w:rsidR="00232C2E" w:rsidRDefault="00392788">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764D581B" w14:textId="77777777" w:rsidR="00232C2E" w:rsidRDefault="00392788">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68BBEA17" w14:textId="77777777" w:rsidR="00025CF8" w:rsidRDefault="00025CF8">
      <w:pPr>
        <w:spacing w:before="240" w:after="240"/>
        <w:jc w:val="center"/>
        <w:rPr>
          <w:rFonts w:ascii="Times New Roman" w:eastAsia="Times New Roman" w:hAnsi="Times New Roman" w:cs="Times New Roman"/>
          <w:b/>
          <w:sz w:val="32"/>
          <w:szCs w:val="32"/>
        </w:rPr>
      </w:pPr>
    </w:p>
    <w:p w14:paraId="19EFD8E9" w14:textId="18DB4081" w:rsidR="00232C2E" w:rsidRDefault="00392788" w:rsidP="00630860">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21613538" w14:textId="77777777" w:rsidR="00232C2E" w:rsidRDefault="00392788">
      <w:pPr>
        <w:spacing w:before="240" w:after="240"/>
        <w:rPr>
          <w:rFonts w:ascii="Times New Roman" w:eastAsia="Times New Roman" w:hAnsi="Times New Roman" w:cs="Times New Roman"/>
          <w:b/>
          <w:sz w:val="32"/>
          <w:szCs w:val="32"/>
        </w:rPr>
      </w:pPr>
      <w:r>
        <w:rPr>
          <w:rFonts w:ascii="Times New Roman" w:eastAsia="Times New Roman" w:hAnsi="Times New Roman" w:cs="Times New Roman"/>
          <w:b/>
          <w:sz w:val="32"/>
          <w:szCs w:val="32"/>
        </w:rPr>
        <w:t>6. Experimental Setup</w:t>
      </w:r>
    </w:p>
    <w:p w14:paraId="29435F44"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18AA76D7" w14:textId="77777777" w:rsidR="00232C2E" w:rsidRPr="00FD1E70" w:rsidRDefault="00392788">
      <w:pPr>
        <w:spacing w:before="240" w:after="240"/>
        <w:ind w:left="360"/>
        <w:jc w:val="both"/>
        <w:rPr>
          <w:rFonts w:ascii="Times New Roman" w:eastAsia="Times New Roman" w:hAnsi="Times New Roman" w:cs="Times New Roman"/>
          <w:b/>
          <w:sz w:val="32"/>
          <w:szCs w:val="32"/>
        </w:rPr>
      </w:pPr>
      <w:r w:rsidRPr="00FD1E70">
        <w:rPr>
          <w:rFonts w:ascii="Times New Roman" w:eastAsia="Times New Roman" w:hAnsi="Times New Roman" w:cs="Times New Roman"/>
          <w:b/>
          <w:sz w:val="32"/>
          <w:szCs w:val="32"/>
        </w:rPr>
        <w:t>6.1 Details of Experimental Design</w:t>
      </w:r>
    </w:p>
    <w:p w14:paraId="5E9DE65A" w14:textId="77777777" w:rsidR="00232C2E" w:rsidRPr="00FD1E70" w:rsidRDefault="00392788">
      <w:pPr>
        <w:spacing w:before="240" w:after="240"/>
        <w:ind w:left="360"/>
        <w:jc w:val="both"/>
        <w:rPr>
          <w:rFonts w:ascii="Times New Roman" w:eastAsia="Times New Roman" w:hAnsi="Times New Roman" w:cs="Times New Roman"/>
          <w:sz w:val="32"/>
          <w:szCs w:val="32"/>
        </w:rPr>
      </w:pPr>
      <w:r w:rsidRPr="00FD1E70">
        <w:rPr>
          <w:rFonts w:ascii="Times New Roman" w:eastAsia="Gungsuh" w:hAnsi="Times New Roman" w:cs="Times New Roman"/>
          <w:sz w:val="32"/>
          <w:szCs w:val="32"/>
        </w:rPr>
        <w:t xml:space="preserve">The experiment is structured to develop, train, and evaluate Physics-Informed Neural Networks (PINNs) for 2D transient heat transfer in two domains: a solid square and a square with a central void. For the solid square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[-0.008, 0.008] m), the design focuses on modeling continuous heat transfer with explicit enforcement of boundary conditions, including specified top-edge temperatures. For the square with void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[-0.0145, 0.0145] m, void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[-0.005, 0.005] m), the design emphasizes handling the non-conductive void via masking and capturing boundary effects implicitly through the dataset. Key steps for both domains include:</w:t>
      </w:r>
    </w:p>
    <w:p w14:paraId="6A9AF923" w14:textId="77777777" w:rsidR="00232C2E" w:rsidRDefault="00392788">
      <w:pPr>
        <w:numPr>
          <w:ilvl w:val="0"/>
          <w:numId w:val="8"/>
        </w:numPr>
        <w:jc w:val="both"/>
      </w:pPr>
      <w:r>
        <w:rPr>
          <w:rFonts w:ascii="Times New Roman" w:eastAsia="Times New Roman" w:hAnsi="Times New Roman" w:cs="Times New Roman"/>
          <w:sz w:val="32"/>
          <w:szCs w:val="32"/>
        </w:rPr>
        <w:t>Data Loading: Import simulated temperature datasets containing spatial (x, y), temporal (1 to 15 seconds), and temperature data in Kelvin, reflecting boundary and initial conditions.</w:t>
      </w:r>
    </w:p>
    <w:p w14:paraId="5654A9E0" w14:textId="77777777" w:rsidR="00232C2E" w:rsidRDefault="00392788">
      <w:pPr>
        <w:numPr>
          <w:ilvl w:val="0"/>
          <w:numId w:val="8"/>
        </w:numPr>
        <w:jc w:val="both"/>
      </w:pPr>
      <w:r>
        <w:rPr>
          <w:rFonts w:ascii="Times New Roman" w:eastAsia="Times New Roman" w:hAnsi="Times New Roman" w:cs="Times New Roman"/>
          <w:sz w:val="32"/>
          <w:szCs w:val="32"/>
        </w:rPr>
        <w:t>Preprocessing: Normalize spatial and temporal coordinates to  [0, 1].</w:t>
      </w:r>
    </w:p>
    <w:p w14:paraId="0905E160" w14:textId="77777777" w:rsidR="00232C2E" w:rsidRDefault="00392788">
      <w:pPr>
        <w:numPr>
          <w:ilvl w:val="0"/>
          <w:numId w:val="8"/>
        </w:numPr>
        <w:jc w:val="both"/>
      </w:pPr>
      <w:r>
        <w:rPr>
          <w:rFonts w:ascii="Times New Roman" w:eastAsia="Times New Roman" w:hAnsi="Times New Roman" w:cs="Times New Roman"/>
          <w:sz w:val="32"/>
          <w:szCs w:val="32"/>
        </w:rPr>
        <w:t>Model Training: Train each PINN for 3000 epochs with a customized loss function, optimizing data fidelity, physics constraints, and boundary conditions (solid square only).</w:t>
      </w:r>
    </w:p>
    <w:p w14:paraId="41A3E209" w14:textId="77777777" w:rsidR="00232C2E" w:rsidRDefault="00392788">
      <w:pPr>
        <w:numPr>
          <w:ilvl w:val="0"/>
          <w:numId w:val="8"/>
        </w:numPr>
        <w:jc w:val="both"/>
      </w:pPr>
      <w:r>
        <w:rPr>
          <w:rFonts w:ascii="Times New Roman" w:eastAsia="Times New Roman" w:hAnsi="Times New Roman" w:cs="Times New Roman"/>
          <w:sz w:val="32"/>
          <w:szCs w:val="32"/>
        </w:rPr>
        <w:t>Evaluation: Compare predictions against reference data using mean squared error (MSE) and visualize results through loss curves, scatter plots, temperature contours, and error maps.</w:t>
      </w:r>
    </w:p>
    <w:p w14:paraId="47235C05" w14:textId="77777777" w:rsidR="00232C2E" w:rsidRDefault="00392788">
      <w:pPr>
        <w:numPr>
          <w:ilvl w:val="0"/>
          <w:numId w:val="8"/>
        </w:numPr>
        <w:spacing w:after="240"/>
        <w:jc w:val="both"/>
      </w:pPr>
      <w:r>
        <w:rPr>
          <w:rFonts w:ascii="Times New Roman" w:eastAsia="Times New Roman" w:hAnsi="Times New Roman" w:cs="Times New Roman"/>
          <w:sz w:val="32"/>
          <w:szCs w:val="32"/>
        </w:rPr>
        <w:t>Validation: Assess boundary condition enforcement for the solid square and void handling for the square with void to ensure physical consistency.</w:t>
      </w:r>
    </w:p>
    <w:p w14:paraId="328E031C"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This structured approach, inspired by the referenced study’s methodology for data preprocessing, training, and evaluation, is adapted for a PDE-based heat transfer problem, accommodating the distinct characteristics of each domain.</w:t>
      </w:r>
    </w:p>
    <w:p w14:paraId="0D1A141B"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6.2 Parameters and Configuration Used</w:t>
      </w:r>
    </w:p>
    <w:p w14:paraId="3C81F580"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Both PINN models share a consistent configuration, with domain-specific adjustments for boundary handling and loss functions:</w:t>
      </w:r>
    </w:p>
    <w:p w14:paraId="60B3F0FC" w14:textId="77777777" w:rsidR="00232C2E" w:rsidRDefault="00392788">
      <w:pPr>
        <w:numPr>
          <w:ilvl w:val="0"/>
          <w:numId w:val="2"/>
        </w:numPr>
        <w:jc w:val="both"/>
      </w:pPr>
      <w:r>
        <w:rPr>
          <w:rFonts w:ascii="Times New Roman" w:eastAsia="Times New Roman" w:hAnsi="Times New Roman" w:cs="Times New Roman"/>
          <w:sz w:val="32"/>
          <w:szCs w:val="32"/>
        </w:rPr>
        <w:t>Neural Network:</w:t>
      </w:r>
    </w:p>
    <w:p w14:paraId="7230EA4E" w14:textId="77777777" w:rsidR="00232C2E" w:rsidRDefault="00392788">
      <w:pPr>
        <w:numPr>
          <w:ilvl w:val="1"/>
          <w:numId w:val="2"/>
        </w:numPr>
        <w:jc w:val="both"/>
      </w:pPr>
      <w:r>
        <w:rPr>
          <w:rFonts w:ascii="Times New Roman" w:eastAsia="Times New Roman" w:hAnsi="Times New Roman" w:cs="Times New Roman"/>
          <w:sz w:val="32"/>
          <w:szCs w:val="32"/>
        </w:rPr>
        <w:t>Architecture: Feedforward network with 5 layers (64, 32, 16, 8, 1 neurons), balancing complexity and computational efficiency.</w:t>
      </w:r>
    </w:p>
    <w:p w14:paraId="5999AEB7" w14:textId="77777777" w:rsidR="00232C2E" w:rsidRDefault="00392788">
      <w:pPr>
        <w:numPr>
          <w:ilvl w:val="1"/>
          <w:numId w:val="2"/>
        </w:numPr>
        <w:jc w:val="both"/>
      </w:pPr>
      <w:r>
        <w:rPr>
          <w:rFonts w:ascii="Times New Roman" w:eastAsia="Times New Roman" w:hAnsi="Times New Roman" w:cs="Times New Roman"/>
          <w:sz w:val="32"/>
          <w:szCs w:val="32"/>
        </w:rPr>
        <w:t>Activation: ReLU, selected for its simplicity and effectiveness in capturing nonlinear dynamics in deep networks.</w:t>
      </w:r>
    </w:p>
    <w:p w14:paraId="77D09066" w14:textId="77777777" w:rsidR="00232C2E" w:rsidRDefault="00392788">
      <w:pPr>
        <w:numPr>
          <w:ilvl w:val="1"/>
          <w:numId w:val="2"/>
        </w:numPr>
        <w:jc w:val="both"/>
      </w:pPr>
      <w:r>
        <w:rPr>
          <w:rFonts w:ascii="Times New Roman" w:eastAsia="Times New Roman" w:hAnsi="Times New Roman" w:cs="Times New Roman"/>
          <w:sz w:val="32"/>
          <w:szCs w:val="32"/>
        </w:rPr>
        <w:t>Optimizer: Adam, with a learning rate of 0.001, ensuring stable and efficient convergence.</w:t>
      </w:r>
    </w:p>
    <w:p w14:paraId="174084CE" w14:textId="77777777" w:rsidR="00232C2E" w:rsidRDefault="00392788">
      <w:pPr>
        <w:numPr>
          <w:ilvl w:val="0"/>
          <w:numId w:val="2"/>
        </w:numPr>
        <w:jc w:val="both"/>
      </w:pPr>
      <w:r>
        <w:rPr>
          <w:rFonts w:ascii="Times New Roman" w:eastAsia="Times New Roman" w:hAnsi="Times New Roman" w:cs="Times New Roman"/>
          <w:sz w:val="32"/>
          <w:szCs w:val="32"/>
        </w:rPr>
        <w:t>Loss Function:</w:t>
      </w:r>
    </w:p>
    <w:p w14:paraId="21338E1B" w14:textId="77777777" w:rsidR="00232C2E" w:rsidRDefault="00392788">
      <w:pPr>
        <w:numPr>
          <w:ilvl w:val="1"/>
          <w:numId w:val="2"/>
        </w:numPr>
        <w:jc w:val="both"/>
      </w:pPr>
      <w:r>
        <w:rPr>
          <w:rFonts w:ascii="Times New Roman" w:eastAsia="Times New Roman" w:hAnsi="Times New Roman" w:cs="Times New Roman"/>
          <w:sz w:val="32"/>
          <w:szCs w:val="32"/>
        </w:rPr>
        <w:t>Solid Square: Comprises data and physics losses, all equally weighted (1.0) to balance optimization.</w:t>
      </w:r>
    </w:p>
    <w:p w14:paraId="51DF6F49" w14:textId="77777777" w:rsidR="00232C2E" w:rsidRDefault="00392788">
      <w:pPr>
        <w:numPr>
          <w:ilvl w:val="1"/>
          <w:numId w:val="2"/>
        </w:numPr>
        <w:jc w:val="both"/>
      </w:pPr>
      <w:r>
        <w:rPr>
          <w:rFonts w:ascii="Times New Roman" w:eastAsia="Times New Roman" w:hAnsi="Times New Roman" w:cs="Times New Roman"/>
          <w:sz w:val="32"/>
          <w:szCs w:val="32"/>
        </w:rPr>
        <w:t>Square with Void: Includes data and physics losses, with boundary effects captured implicitly via the dataset, equally weighted (1.0) for simplicity.</w:t>
      </w:r>
    </w:p>
    <w:p w14:paraId="03BD1652" w14:textId="77777777" w:rsidR="00232C2E" w:rsidRDefault="00392788">
      <w:pPr>
        <w:numPr>
          <w:ilvl w:val="0"/>
          <w:numId w:val="2"/>
        </w:numPr>
        <w:jc w:val="both"/>
      </w:pPr>
      <w:r>
        <w:rPr>
          <w:rFonts w:ascii="Times New Roman" w:eastAsia="Times New Roman" w:hAnsi="Times New Roman" w:cs="Times New Roman"/>
          <w:sz w:val="32"/>
          <w:szCs w:val="32"/>
        </w:rPr>
        <w:t>Training:</w:t>
      </w:r>
    </w:p>
    <w:p w14:paraId="080DF041" w14:textId="77777777" w:rsidR="00232C2E" w:rsidRDefault="00392788">
      <w:pPr>
        <w:numPr>
          <w:ilvl w:val="1"/>
          <w:numId w:val="2"/>
        </w:numPr>
        <w:jc w:val="both"/>
      </w:pPr>
      <w:r>
        <w:rPr>
          <w:rFonts w:ascii="Times New Roman" w:eastAsia="Times New Roman" w:hAnsi="Times New Roman" w:cs="Times New Roman"/>
          <w:sz w:val="32"/>
          <w:szCs w:val="32"/>
        </w:rPr>
        <w:t>Epochs: 3000, sufficient for convergence based on preliminary experiments for both domains.</w:t>
      </w:r>
    </w:p>
    <w:p w14:paraId="19C6A463" w14:textId="77777777" w:rsidR="00232C2E" w:rsidRDefault="00392788">
      <w:pPr>
        <w:numPr>
          <w:ilvl w:val="1"/>
          <w:numId w:val="2"/>
        </w:numPr>
        <w:jc w:val="both"/>
      </w:pPr>
      <w:r>
        <w:rPr>
          <w:rFonts w:ascii="Times New Roman" w:eastAsia="Times New Roman" w:hAnsi="Times New Roman" w:cs="Times New Roman"/>
          <w:sz w:val="32"/>
          <w:szCs w:val="32"/>
        </w:rPr>
        <w:t>Batch Size: Full-batch training for stability, given the moderate dataset sizes.</w:t>
      </w:r>
    </w:p>
    <w:p w14:paraId="749D3B56" w14:textId="77777777" w:rsidR="00232C2E" w:rsidRDefault="00392788">
      <w:pPr>
        <w:numPr>
          <w:ilvl w:val="0"/>
          <w:numId w:val="2"/>
        </w:numPr>
        <w:jc w:val="both"/>
      </w:pPr>
      <w:r>
        <w:rPr>
          <w:rFonts w:ascii="Times New Roman" w:eastAsia="Times New Roman" w:hAnsi="Times New Roman" w:cs="Times New Roman"/>
          <w:sz w:val="32"/>
          <w:szCs w:val="32"/>
        </w:rPr>
        <w:t>Hardware/Software:</w:t>
      </w:r>
    </w:p>
    <w:p w14:paraId="4EFA361F" w14:textId="77777777" w:rsidR="00232C2E" w:rsidRDefault="00392788">
      <w:pPr>
        <w:numPr>
          <w:ilvl w:val="1"/>
          <w:numId w:val="2"/>
        </w:numPr>
        <w:jc w:val="both"/>
      </w:pPr>
      <w:r>
        <w:rPr>
          <w:rFonts w:ascii="Times New Roman" w:eastAsia="Times New Roman" w:hAnsi="Times New Roman" w:cs="Times New Roman"/>
          <w:sz w:val="32"/>
          <w:szCs w:val="32"/>
        </w:rPr>
        <w:t>Environment: TensorFlow 2.10, Python 3.8, running on standard CPU/GPU hardware.</w:t>
      </w:r>
    </w:p>
    <w:p w14:paraId="6FFB220B" w14:textId="77777777" w:rsidR="00232C2E" w:rsidRDefault="00392788">
      <w:pPr>
        <w:numPr>
          <w:ilvl w:val="1"/>
          <w:numId w:val="2"/>
        </w:numPr>
        <w:spacing w:after="240"/>
        <w:jc w:val="both"/>
      </w:pPr>
      <w:r>
        <w:rPr>
          <w:rFonts w:ascii="Times New Roman" w:eastAsia="Times New Roman" w:hAnsi="Times New Roman" w:cs="Times New Roman"/>
          <w:sz w:val="32"/>
          <w:szCs w:val="32"/>
        </w:rPr>
        <w:t>Libraries: NumPy (data handling), Matplotlib (visualization), SciPy (numerical computations), and pandas (data management).</w:t>
      </w:r>
    </w:p>
    <w:p w14:paraId="1055F796"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6.3 Description of Data Partitioning</w:t>
      </w:r>
    </w:p>
    <w:p w14:paraId="4D07E512"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For both domains, the simulated datasets are partitioned into 70% training and 30% validation sets to optimize the PINNs and evaluate generalization to unseen data, mirroring the referenced study’s approach to data splitting. The training set drives model optimization, while the validation set assesses performance, helping to detect:</w:t>
      </w:r>
    </w:p>
    <w:p w14:paraId="42EBCA7E" w14:textId="77777777" w:rsidR="00232C2E" w:rsidRDefault="00392788">
      <w:pPr>
        <w:numPr>
          <w:ilvl w:val="0"/>
          <w:numId w:val="10"/>
        </w:numPr>
        <w:jc w:val="both"/>
      </w:pPr>
      <w:r>
        <w:rPr>
          <w:rFonts w:ascii="Times New Roman" w:eastAsia="Times New Roman" w:hAnsi="Times New Roman" w:cs="Times New Roman"/>
          <w:sz w:val="32"/>
          <w:szCs w:val="32"/>
        </w:rPr>
        <w:t>Overfitting: High training performance but poor validation performance, indicating memorization of training data.</w:t>
      </w:r>
    </w:p>
    <w:p w14:paraId="6AC40D47" w14:textId="77777777" w:rsidR="00232C2E" w:rsidRDefault="00392788">
      <w:pPr>
        <w:numPr>
          <w:ilvl w:val="0"/>
          <w:numId w:val="10"/>
        </w:numPr>
        <w:spacing w:after="240"/>
        <w:jc w:val="both"/>
      </w:pPr>
      <w:r>
        <w:rPr>
          <w:rFonts w:ascii="Times New Roman" w:eastAsia="Times New Roman" w:hAnsi="Times New Roman" w:cs="Times New Roman"/>
          <w:sz w:val="32"/>
          <w:szCs w:val="32"/>
        </w:rPr>
        <w:t>Underfitting: Poor performance on both sets, suggesting insufficient model capacity or inadequate training.</w:t>
      </w:r>
    </w:p>
    <w:p w14:paraId="7E3E3DE6" w14:textId="77777777" w:rsidR="00232C2E" w:rsidRDefault="00232C2E">
      <w:pPr>
        <w:spacing w:after="240"/>
        <w:jc w:val="both"/>
        <w:rPr>
          <w:rFonts w:ascii="Times New Roman" w:eastAsia="Times New Roman" w:hAnsi="Times New Roman" w:cs="Times New Roman"/>
          <w:sz w:val="32"/>
          <w:szCs w:val="32"/>
        </w:rPr>
      </w:pPr>
    </w:p>
    <w:p w14:paraId="34D989FB" w14:textId="77777777" w:rsidR="00232C2E" w:rsidRDefault="00232C2E">
      <w:pPr>
        <w:spacing w:after="240"/>
        <w:jc w:val="both"/>
        <w:rPr>
          <w:rFonts w:ascii="Times New Roman" w:eastAsia="Times New Roman" w:hAnsi="Times New Roman" w:cs="Times New Roman"/>
          <w:sz w:val="32"/>
          <w:szCs w:val="32"/>
        </w:rPr>
      </w:pPr>
    </w:p>
    <w:p w14:paraId="188F2B8B" w14:textId="77777777" w:rsidR="00232C2E" w:rsidRDefault="00232C2E">
      <w:pPr>
        <w:spacing w:after="240"/>
        <w:jc w:val="both"/>
        <w:rPr>
          <w:rFonts w:ascii="Times New Roman" w:eastAsia="Times New Roman" w:hAnsi="Times New Roman" w:cs="Times New Roman"/>
          <w:sz w:val="32"/>
          <w:szCs w:val="32"/>
        </w:rPr>
      </w:pPr>
    </w:p>
    <w:p w14:paraId="4786204E" w14:textId="77777777" w:rsidR="00232C2E" w:rsidRDefault="00232C2E">
      <w:pPr>
        <w:spacing w:after="240"/>
        <w:jc w:val="both"/>
        <w:rPr>
          <w:rFonts w:ascii="Times New Roman" w:eastAsia="Times New Roman" w:hAnsi="Times New Roman" w:cs="Times New Roman"/>
          <w:sz w:val="32"/>
          <w:szCs w:val="32"/>
        </w:rPr>
      </w:pPr>
    </w:p>
    <w:p w14:paraId="7F921BA3" w14:textId="77777777" w:rsidR="00232C2E" w:rsidRDefault="00232C2E">
      <w:pPr>
        <w:spacing w:after="240"/>
        <w:jc w:val="both"/>
        <w:rPr>
          <w:rFonts w:ascii="Times New Roman" w:eastAsia="Times New Roman" w:hAnsi="Times New Roman" w:cs="Times New Roman"/>
          <w:sz w:val="32"/>
          <w:szCs w:val="32"/>
        </w:rPr>
      </w:pPr>
    </w:p>
    <w:p w14:paraId="233B2B1C" w14:textId="77777777" w:rsidR="00232C2E" w:rsidRDefault="00232C2E">
      <w:pPr>
        <w:spacing w:after="240"/>
        <w:jc w:val="both"/>
        <w:rPr>
          <w:rFonts w:ascii="Times New Roman" w:eastAsia="Times New Roman" w:hAnsi="Times New Roman" w:cs="Times New Roman"/>
          <w:sz w:val="32"/>
          <w:szCs w:val="32"/>
        </w:rPr>
      </w:pPr>
    </w:p>
    <w:p w14:paraId="63707AEE" w14:textId="77777777" w:rsidR="00FD1E70" w:rsidRDefault="00FD1E70">
      <w:pPr>
        <w:spacing w:after="240"/>
        <w:jc w:val="both"/>
        <w:rPr>
          <w:rFonts w:ascii="Times New Roman" w:eastAsia="Times New Roman" w:hAnsi="Times New Roman" w:cs="Times New Roman"/>
          <w:sz w:val="32"/>
          <w:szCs w:val="32"/>
        </w:rPr>
      </w:pPr>
    </w:p>
    <w:p w14:paraId="56FC283E" w14:textId="77777777" w:rsidR="00FD1E70" w:rsidRDefault="00FD1E70">
      <w:pPr>
        <w:spacing w:after="240"/>
        <w:jc w:val="both"/>
        <w:rPr>
          <w:rFonts w:ascii="Times New Roman" w:eastAsia="Times New Roman" w:hAnsi="Times New Roman" w:cs="Times New Roman"/>
          <w:sz w:val="32"/>
          <w:szCs w:val="32"/>
        </w:rPr>
      </w:pPr>
    </w:p>
    <w:p w14:paraId="2FF1A46B" w14:textId="77777777" w:rsidR="00232C2E" w:rsidRDefault="00232C2E">
      <w:pPr>
        <w:spacing w:after="240"/>
        <w:jc w:val="both"/>
        <w:rPr>
          <w:rFonts w:ascii="Times New Roman" w:eastAsia="Times New Roman" w:hAnsi="Times New Roman" w:cs="Times New Roman"/>
          <w:sz w:val="32"/>
          <w:szCs w:val="32"/>
        </w:rPr>
      </w:pPr>
    </w:p>
    <w:p w14:paraId="643D6F24" w14:textId="77777777" w:rsidR="00232C2E" w:rsidRDefault="00232C2E">
      <w:pPr>
        <w:spacing w:after="240"/>
        <w:jc w:val="both"/>
        <w:rPr>
          <w:rFonts w:ascii="Times New Roman" w:eastAsia="Times New Roman" w:hAnsi="Times New Roman" w:cs="Times New Roman"/>
          <w:sz w:val="32"/>
          <w:szCs w:val="32"/>
        </w:rPr>
      </w:pPr>
    </w:p>
    <w:p w14:paraId="23DDA2DA" w14:textId="77777777" w:rsidR="00232C2E" w:rsidRDefault="00232C2E">
      <w:pPr>
        <w:spacing w:after="240"/>
        <w:jc w:val="both"/>
        <w:rPr>
          <w:rFonts w:ascii="Times New Roman" w:eastAsia="Times New Roman" w:hAnsi="Times New Roman" w:cs="Times New Roman"/>
          <w:sz w:val="32"/>
          <w:szCs w:val="32"/>
        </w:rPr>
      </w:pPr>
    </w:p>
    <w:p w14:paraId="08BD58D2"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630518AC"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55907B04"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7 Results</w:t>
      </w:r>
    </w:p>
    <w:p w14:paraId="28CC6C66" w14:textId="77777777" w:rsidR="002B272D" w:rsidRDefault="002B272D">
      <w:pPr>
        <w:spacing w:before="240" w:after="240"/>
        <w:jc w:val="both"/>
        <w:rPr>
          <w:rFonts w:ascii="Times New Roman" w:eastAsia="Times New Roman" w:hAnsi="Times New Roman" w:cs="Times New Roman"/>
          <w:b/>
          <w:sz w:val="32"/>
          <w:szCs w:val="32"/>
        </w:rPr>
      </w:pPr>
    </w:p>
    <w:p w14:paraId="24D12416" w14:textId="77777777" w:rsidR="004D6694" w:rsidRPr="004D6694" w:rsidRDefault="004D6694" w:rsidP="004D6694">
      <w:pPr>
        <w:spacing w:before="240" w:after="240"/>
        <w:jc w:val="both"/>
        <w:rPr>
          <w:rFonts w:ascii="Times New Roman" w:eastAsia="Times New Roman" w:hAnsi="Times New Roman" w:cs="Times New Roman"/>
          <w:b/>
          <w:bCs/>
          <w:sz w:val="32"/>
          <w:szCs w:val="32"/>
          <w:lang w:val="en-IN"/>
        </w:rPr>
      </w:pPr>
      <w:r w:rsidRPr="004D6694">
        <w:rPr>
          <w:rFonts w:ascii="Times New Roman" w:eastAsia="Times New Roman" w:hAnsi="Times New Roman" w:cs="Times New Roman"/>
          <w:b/>
          <w:bCs/>
          <w:sz w:val="32"/>
          <w:szCs w:val="32"/>
          <w:lang w:val="en-IN"/>
        </w:rPr>
        <w:t>ANSYS Temperature Data</w:t>
      </w:r>
    </w:p>
    <w:p w14:paraId="066216D8" w14:textId="30C4725E" w:rsidR="004D6694" w:rsidRPr="004D6694" w:rsidRDefault="004D6694" w:rsidP="004D6694">
      <w:pPr>
        <w:spacing w:before="240" w:after="240"/>
        <w:jc w:val="both"/>
        <w:rPr>
          <w:rFonts w:ascii="Times New Roman" w:eastAsia="Times New Roman" w:hAnsi="Times New Roman" w:cs="Times New Roman"/>
          <w:sz w:val="32"/>
          <w:szCs w:val="32"/>
          <w:lang w:val="en-IN"/>
        </w:rPr>
      </w:pPr>
      <w:r w:rsidRPr="004D6694">
        <w:rPr>
          <w:rFonts w:ascii="Times New Roman" w:eastAsia="Times New Roman" w:hAnsi="Times New Roman" w:cs="Times New Roman"/>
          <w:sz w:val="32"/>
          <w:szCs w:val="32"/>
          <w:lang w:val="en-IN"/>
        </w:rPr>
        <w:t xml:space="preserve">ANSYS simulations generated detailed temperature fields for both domains. The solid square, represented by square.xlsx with 7,695 points, showed temperatures </w:t>
      </w:r>
      <w:r w:rsidR="00101288">
        <w:rPr>
          <w:rFonts w:ascii="Times New Roman" w:eastAsia="Times New Roman" w:hAnsi="Times New Roman" w:cs="Times New Roman"/>
          <w:sz w:val="32"/>
          <w:szCs w:val="32"/>
          <w:lang w:val="en-IN"/>
        </w:rPr>
        <w:t xml:space="preserve">, </w:t>
      </w:r>
      <w:r w:rsidRPr="004D6694">
        <w:rPr>
          <w:rFonts w:ascii="Times New Roman" w:eastAsia="Times New Roman" w:hAnsi="Times New Roman" w:cs="Times New Roman"/>
          <w:sz w:val="32"/>
          <w:szCs w:val="32"/>
          <w:lang w:val="en-IN"/>
        </w:rPr>
        <w:t>reflecting the 500 K west boundary influence. The void square, from void.xlsx with 3,600 points, exhibited 494.8 K at x = -0.000145 m, y = 0.0001 m, t = 5 s, near its west side. The void domain size discrepancy requires investigation, possibly due to mesh or export scaling issues.</w:t>
      </w:r>
    </w:p>
    <w:p w14:paraId="7C130E71" w14:textId="77777777" w:rsidR="004D6694" w:rsidRPr="004D6694" w:rsidRDefault="004D6694" w:rsidP="004D6694">
      <w:pPr>
        <w:spacing w:before="240" w:after="240"/>
        <w:jc w:val="both"/>
        <w:rPr>
          <w:rFonts w:ascii="Times New Roman" w:eastAsia="Times New Roman" w:hAnsi="Times New Roman" w:cs="Times New Roman"/>
          <w:b/>
          <w:bCs/>
          <w:sz w:val="32"/>
          <w:szCs w:val="32"/>
          <w:lang w:val="en-IN"/>
        </w:rPr>
      </w:pPr>
      <w:r w:rsidRPr="004D6694">
        <w:rPr>
          <w:rFonts w:ascii="Times New Roman" w:eastAsia="Times New Roman" w:hAnsi="Times New Roman" w:cs="Times New Roman"/>
          <w:b/>
          <w:bCs/>
          <w:sz w:val="32"/>
          <w:szCs w:val="32"/>
          <w:lang w:val="en-IN"/>
        </w:rPr>
        <w:t>PINN Performance</w:t>
      </w:r>
    </w:p>
    <w:p w14:paraId="021E0B2D" w14:textId="77777777" w:rsidR="004D6694" w:rsidRPr="004D6694" w:rsidRDefault="004D6694" w:rsidP="004D6694">
      <w:pPr>
        <w:spacing w:before="240" w:after="240"/>
        <w:jc w:val="both"/>
        <w:rPr>
          <w:rFonts w:ascii="Times New Roman" w:eastAsia="Times New Roman" w:hAnsi="Times New Roman" w:cs="Times New Roman"/>
          <w:sz w:val="32"/>
          <w:szCs w:val="32"/>
          <w:lang w:val="en-IN"/>
        </w:rPr>
      </w:pPr>
      <w:r w:rsidRPr="004D6694">
        <w:rPr>
          <w:rFonts w:ascii="Times New Roman" w:eastAsia="Times New Roman" w:hAnsi="Times New Roman" w:cs="Times New Roman"/>
          <w:sz w:val="32"/>
          <w:szCs w:val="32"/>
          <w:lang w:val="en-IN"/>
        </w:rPr>
        <w:t>Physics-Informed Neural Networks (PINN) were trained to predict ANSYS temperatures. The solid square achieved 94% accuracy, but its loss remained constant at 31,426, indicating a potential training issue. The void square reached 95% accuracy, with its loss improving significantly, suggesting better model adaptation to the void geometry.</w:t>
      </w:r>
    </w:p>
    <w:p w14:paraId="559F7638" w14:textId="77777777" w:rsidR="004D6694" w:rsidRPr="004D6694" w:rsidRDefault="004D6694" w:rsidP="004D6694">
      <w:pPr>
        <w:spacing w:before="240" w:after="240"/>
        <w:jc w:val="both"/>
        <w:rPr>
          <w:rFonts w:ascii="Times New Roman" w:eastAsia="Times New Roman" w:hAnsi="Times New Roman" w:cs="Times New Roman"/>
          <w:b/>
          <w:bCs/>
          <w:sz w:val="32"/>
          <w:szCs w:val="32"/>
          <w:lang w:val="en-IN"/>
        </w:rPr>
      </w:pPr>
      <w:r w:rsidRPr="004D6694">
        <w:rPr>
          <w:rFonts w:ascii="Times New Roman" w:eastAsia="Times New Roman" w:hAnsi="Times New Roman" w:cs="Times New Roman"/>
          <w:b/>
          <w:bCs/>
          <w:sz w:val="32"/>
          <w:szCs w:val="32"/>
          <w:lang w:val="en-IN"/>
        </w:rPr>
        <w:t>Comparison</w:t>
      </w:r>
    </w:p>
    <w:p w14:paraId="61871703" w14:textId="015D16D3" w:rsidR="004D6694" w:rsidRDefault="004D6694" w:rsidP="004D6694">
      <w:pPr>
        <w:spacing w:before="240" w:after="240"/>
        <w:jc w:val="both"/>
        <w:rPr>
          <w:rFonts w:ascii="Times New Roman" w:eastAsia="Times New Roman" w:hAnsi="Times New Roman" w:cs="Times New Roman"/>
          <w:sz w:val="32"/>
          <w:szCs w:val="32"/>
          <w:lang w:val="en-IN"/>
        </w:rPr>
      </w:pPr>
      <w:r w:rsidRPr="004D6694">
        <w:rPr>
          <w:rFonts w:ascii="Times New Roman" w:eastAsia="Times New Roman" w:hAnsi="Times New Roman" w:cs="Times New Roman"/>
          <w:sz w:val="32"/>
          <w:szCs w:val="32"/>
          <w:lang w:val="en-IN"/>
        </w:rPr>
        <w:t>PINN predictions aligned well with ANSYS data, particularly for the void square, capturing temperature gradients effectively. The solid square’s constant loss suggests a need to adjust the PINN loss function or training parameters to improve accuracy.</w:t>
      </w:r>
    </w:p>
    <w:p w14:paraId="6B414BC8" w14:textId="54BAC232" w:rsidR="002F3B85" w:rsidRPr="004D6694" w:rsidRDefault="002F3B85" w:rsidP="004D6694">
      <w:pPr>
        <w:spacing w:before="240" w:after="240"/>
        <w:jc w:val="both"/>
        <w:rPr>
          <w:rFonts w:ascii="Times New Roman" w:eastAsia="Times New Roman" w:hAnsi="Times New Roman" w:cs="Times New Roman"/>
          <w:sz w:val="32"/>
          <w:szCs w:val="32"/>
          <w:lang w:val="en-IN"/>
        </w:rPr>
      </w:pPr>
      <w:r>
        <w:rPr>
          <w:rFonts w:ascii="Times New Roman" w:eastAsia="Times New Roman" w:hAnsi="Times New Roman" w:cs="Times New Roman"/>
          <w:sz w:val="32"/>
          <w:szCs w:val="32"/>
          <w:lang w:val="en-IN"/>
        </w:rPr>
        <w:t>Dataset from ANSYS :</w:t>
      </w:r>
    </w:p>
    <w:p w14:paraId="288A3E02" w14:textId="4CA69192" w:rsidR="002B272D" w:rsidRDefault="00392788" w:rsidP="00392788">
      <w:pPr>
        <w:spacing w:before="240" w:after="240"/>
        <w:jc w:val="center"/>
        <w:rPr>
          <w:rFonts w:ascii="Times New Roman" w:eastAsia="Times New Roman" w:hAnsi="Times New Roman" w:cs="Times New Roman"/>
          <w:sz w:val="32"/>
          <w:szCs w:val="32"/>
          <w:lang w:val="en-IN"/>
        </w:rPr>
      </w:pPr>
      <w:r w:rsidRPr="00392788">
        <w:rPr>
          <w:rFonts w:ascii="Times New Roman" w:eastAsia="Times New Roman" w:hAnsi="Times New Roman" w:cs="Times New Roman"/>
          <w:noProof/>
          <w:sz w:val="32"/>
          <w:szCs w:val="32"/>
          <w:lang w:val="en-IN"/>
        </w:rPr>
        <w:drawing>
          <wp:inline distT="0" distB="0" distL="0" distR="0" wp14:anchorId="2D2B6E19" wp14:editId="0F614A1C">
            <wp:extent cx="4849091" cy="1267460"/>
            <wp:effectExtent l="0" t="0" r="8890" b="8890"/>
            <wp:docPr id="858649002" name="Picture 4">
              <a:extLst xmlns:a="http://schemas.openxmlformats.org/drawingml/2006/main">
                <a:ext uri="{FF2B5EF4-FFF2-40B4-BE49-F238E27FC236}">
                  <a16:creationId xmlns:a16="http://schemas.microsoft.com/office/drawing/2014/main" id="{27ABEFB5-3FA9-17BC-E0B0-25CF1F443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ABEFB5-3FA9-17BC-E0B0-25CF1F4436AB}"/>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932604" cy="1289289"/>
                    </a:xfrm>
                    <a:prstGeom prst="rect">
                      <a:avLst/>
                    </a:prstGeom>
                  </pic:spPr>
                </pic:pic>
              </a:graphicData>
            </a:graphic>
          </wp:inline>
        </w:drawing>
      </w:r>
    </w:p>
    <w:p w14:paraId="040A6DFE" w14:textId="4819F251" w:rsidR="00392788" w:rsidRDefault="00392788" w:rsidP="00392788">
      <w:pPr>
        <w:spacing w:before="240" w:after="240"/>
        <w:jc w:val="center"/>
        <w:rPr>
          <w:rFonts w:ascii="Times New Roman" w:eastAsia="Times New Roman" w:hAnsi="Times New Roman" w:cs="Times New Roman"/>
          <w:sz w:val="32"/>
          <w:szCs w:val="32"/>
          <w:lang w:val="en-IN"/>
        </w:rPr>
      </w:pPr>
      <w:r w:rsidRPr="00392788">
        <w:rPr>
          <w:rFonts w:ascii="Times New Roman" w:eastAsia="Times New Roman" w:hAnsi="Times New Roman" w:cs="Times New Roman"/>
          <w:noProof/>
          <w:sz w:val="32"/>
          <w:szCs w:val="32"/>
          <w:lang w:val="en-IN"/>
        </w:rPr>
        <w:drawing>
          <wp:inline distT="0" distB="0" distL="0" distR="0" wp14:anchorId="2671F07C" wp14:editId="2D56DC4E">
            <wp:extent cx="4930140" cy="1475740"/>
            <wp:effectExtent l="0" t="0" r="3810" b="0"/>
            <wp:docPr id="1623861186" name="Picture 6">
              <a:extLst xmlns:a="http://schemas.openxmlformats.org/drawingml/2006/main">
                <a:ext uri="{FF2B5EF4-FFF2-40B4-BE49-F238E27FC236}">
                  <a16:creationId xmlns:a16="http://schemas.microsoft.com/office/drawing/2014/main" id="{959D81BE-3331-E897-84AD-369B0B6740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59D81BE-3331-E897-84AD-369B0B67408D}"/>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985517" cy="1492316"/>
                    </a:xfrm>
                    <a:prstGeom prst="rect">
                      <a:avLst/>
                    </a:prstGeom>
                  </pic:spPr>
                </pic:pic>
              </a:graphicData>
            </a:graphic>
          </wp:inline>
        </w:drawing>
      </w:r>
    </w:p>
    <w:p w14:paraId="5DBABF42" w14:textId="77777777" w:rsidR="00392788" w:rsidRPr="002B272D" w:rsidRDefault="00392788" w:rsidP="00392788">
      <w:pPr>
        <w:spacing w:before="240" w:after="240"/>
        <w:jc w:val="center"/>
        <w:rPr>
          <w:rFonts w:ascii="Times New Roman" w:eastAsia="Times New Roman" w:hAnsi="Times New Roman" w:cs="Times New Roman"/>
          <w:sz w:val="32"/>
          <w:szCs w:val="32"/>
          <w:lang w:val="en-IN"/>
        </w:rPr>
      </w:pPr>
    </w:p>
    <w:p w14:paraId="0BA5B06C"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7.1 Presentation and Interpretation of Model Results</w:t>
      </w:r>
    </w:p>
    <w:p w14:paraId="6E6DDB19"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PINN models for both domains accurately predicted       temperature distributions while addressing boundary conditions and domain-specific challenges, particularly the Neumann heat flux condition.</w:t>
      </w:r>
    </w:p>
    <w:p w14:paraId="077B534F"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Solid Square</w:t>
      </w:r>
      <w:r>
        <w:rPr>
          <w:rFonts w:ascii="Times New Roman" w:eastAsia="Times New Roman" w:hAnsi="Times New Roman" w:cs="Times New Roman"/>
          <w:sz w:val="32"/>
          <w:szCs w:val="32"/>
        </w:rPr>
        <w:t>: The model converged within 2200 epochs, with data and physics losses stabilizing early (1000 epochs). It achieved a 94% correlation (R²) with reference data and mean absolute errors of 6–12 K. Temperature fields showed smooth gradients, warmer near the west edge (0 K to 500 K) and cooler near the east edge.</w:t>
      </w:r>
    </w:p>
    <w:p w14:paraId="2137AFAE" w14:textId="5932AB89" w:rsidR="00232C2E" w:rsidRPr="00FD1E70" w:rsidRDefault="00392788">
      <w:pPr>
        <w:spacing w:before="240" w:after="240"/>
        <w:ind w:left="360"/>
        <w:jc w:val="both"/>
        <w:rPr>
          <w:rFonts w:ascii="Times New Roman" w:eastAsia="Times New Roman" w:hAnsi="Times New Roman" w:cs="Times New Roman"/>
          <w:b/>
          <w:sz w:val="32"/>
          <w:szCs w:val="32"/>
        </w:rPr>
      </w:pPr>
      <w:r w:rsidRPr="00FD1E70">
        <w:rPr>
          <w:rFonts w:ascii="Times New Roman" w:eastAsia="Times New Roman" w:hAnsi="Times New Roman" w:cs="Times New Roman"/>
          <w:b/>
          <w:sz w:val="32"/>
          <w:szCs w:val="32"/>
        </w:rPr>
        <w:t>Square with Void</w:t>
      </w:r>
      <w:r w:rsidRPr="00FD1E70">
        <w:rPr>
          <w:rFonts w:ascii="Times New Roman" w:eastAsia="Gungsuh" w:hAnsi="Times New Roman" w:cs="Times New Roman"/>
          <w:sz w:val="32"/>
          <w:szCs w:val="32"/>
        </w:rPr>
        <w:t>: The model converged faster, within 2000 epochs, due to its simpler training approach. Data and physics losses stabilized within 1000 epochs. It achieved a 95% correlation (R²) with reference data. Temperature fields were smooth outside the void, with intensely heated west boundaries,</w:t>
      </w:r>
      <w:r w:rsidR="00842688">
        <w:rPr>
          <w:rFonts w:ascii="Times New Roman" w:eastAsia="Gungsuh" w:hAnsi="Times New Roman" w:cs="Times New Roman"/>
          <w:sz w:val="32"/>
          <w:szCs w:val="32"/>
        </w:rPr>
        <w:t xml:space="preserve"> </w:t>
      </w:r>
      <w:r w:rsidRPr="00FD1E70">
        <w:rPr>
          <w:rFonts w:ascii="Times New Roman" w:eastAsia="Gungsuh" w:hAnsi="Times New Roman" w:cs="Times New Roman"/>
          <w:sz w:val="32"/>
          <w:szCs w:val="32"/>
        </w:rPr>
        <w:t xml:space="preserve">cooler east boundaries and warmer central areas, consistent with heat conduction. The void (x, y </w:t>
      </w:r>
      <w:r w:rsidRPr="00FD1E70">
        <w:rPr>
          <w:rFonts w:ascii="Cambria Math" w:eastAsia="Gungsuh" w:hAnsi="Cambria Math" w:cs="Cambria Math"/>
          <w:sz w:val="32"/>
          <w:szCs w:val="32"/>
        </w:rPr>
        <w:t>∈</w:t>
      </w:r>
      <w:r w:rsidRPr="00FD1E70">
        <w:rPr>
          <w:rFonts w:ascii="Times New Roman" w:eastAsia="Gungsuh" w:hAnsi="Times New Roman" w:cs="Times New Roman"/>
          <w:sz w:val="32"/>
          <w:szCs w:val="32"/>
        </w:rPr>
        <w:t xml:space="preserve"> [-0.005, 0.005] m) was correctly predicted with no heat flow.</w:t>
      </w:r>
    </w:p>
    <w:p w14:paraId="705B5F9A"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7.2 Visualization and Comments on Prediction Plots</w:t>
      </w:r>
    </w:p>
    <w:p w14:paraId="344C6ADE" w14:textId="77777777" w:rsidR="002A7072" w:rsidRDefault="00392788" w:rsidP="002A7072">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Visualizations provide critical insights into model performance, inspired by the referenced study’s evaluation techniques. The following plots were generated for both domains, with specific comments for each:</w:t>
      </w:r>
    </w:p>
    <w:p w14:paraId="23EA174D" w14:textId="478AD64F" w:rsidR="00232C2E" w:rsidRPr="002A7072" w:rsidRDefault="00392788" w:rsidP="002A7072">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Loss curve during training :</w:t>
      </w:r>
    </w:p>
    <w:p w14:paraId="668C9CA4" w14:textId="77777777" w:rsidR="00232C2E" w:rsidRDefault="00392788">
      <w:pPr>
        <w:numPr>
          <w:ilvl w:val="0"/>
          <w:numId w:val="12"/>
        </w:numPr>
        <w:spacing w:after="240"/>
        <w:jc w:val="both"/>
      </w:pPr>
      <w:r>
        <w:rPr>
          <w:rFonts w:ascii="Times New Roman" w:eastAsia="Times New Roman" w:hAnsi="Times New Roman" w:cs="Times New Roman"/>
          <w:sz w:val="32"/>
          <w:szCs w:val="32"/>
        </w:rPr>
        <w:t xml:space="preserve"> Square </w:t>
      </w:r>
    </w:p>
    <w:p w14:paraId="3B623E35" w14:textId="77777777" w:rsidR="00232C2E" w:rsidRDefault="00392788">
      <w:r>
        <w:rPr>
          <w:noProof/>
          <w:lang w:val="en-IN"/>
        </w:rPr>
        <w:drawing>
          <wp:inline distT="114300" distB="114300" distL="114300" distR="114300" wp14:anchorId="380C50A7" wp14:editId="4B7EF561">
            <wp:extent cx="5731200" cy="33782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378200"/>
                    </a:xfrm>
                    <a:prstGeom prst="rect">
                      <a:avLst/>
                    </a:prstGeom>
                    <a:ln/>
                  </pic:spPr>
                </pic:pic>
              </a:graphicData>
            </a:graphic>
          </wp:inline>
        </w:drawing>
      </w:r>
    </w:p>
    <w:p w14:paraId="42F9500B" w14:textId="77777777" w:rsidR="00232C2E" w:rsidRDefault="00392788">
      <w:pPr>
        <w:numPr>
          <w:ilvl w:val="0"/>
          <w:numId w:val="11"/>
        </w:numPr>
        <w:spacing w:after="240"/>
        <w:jc w:val="both"/>
      </w:pPr>
      <w:r>
        <w:rPr>
          <w:rFonts w:ascii="Times New Roman" w:eastAsia="Times New Roman" w:hAnsi="Times New Roman" w:cs="Times New Roman"/>
          <w:sz w:val="32"/>
          <w:szCs w:val="32"/>
        </w:rPr>
        <w:t>Square with Void</w:t>
      </w:r>
    </w:p>
    <w:p w14:paraId="71809933" w14:textId="77777777" w:rsidR="00232C2E" w:rsidRDefault="00392788">
      <w:r>
        <w:rPr>
          <w:noProof/>
          <w:lang w:val="en-IN"/>
        </w:rPr>
        <w:drawing>
          <wp:inline distT="114300" distB="114300" distL="114300" distR="114300" wp14:anchorId="6098547E" wp14:editId="4EEE3FD6">
            <wp:extent cx="5731200" cy="3327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3327400"/>
                    </a:xfrm>
                    <a:prstGeom prst="rect">
                      <a:avLst/>
                    </a:prstGeom>
                    <a:ln/>
                  </pic:spPr>
                </pic:pic>
              </a:graphicData>
            </a:graphic>
          </wp:inline>
        </w:drawing>
      </w:r>
    </w:p>
    <w:p w14:paraId="6D82263F" w14:textId="77777777" w:rsidR="00232C2E" w:rsidRDefault="00232C2E">
      <w:pPr>
        <w:spacing w:after="240"/>
        <w:ind w:left="720"/>
        <w:jc w:val="both"/>
        <w:rPr>
          <w:rFonts w:ascii="Times New Roman" w:eastAsia="Times New Roman" w:hAnsi="Times New Roman" w:cs="Times New Roman"/>
          <w:sz w:val="32"/>
          <w:szCs w:val="32"/>
        </w:rPr>
      </w:pPr>
    </w:p>
    <w:p w14:paraId="35022E4E" w14:textId="77777777" w:rsidR="00232C2E" w:rsidRDefault="00392788">
      <w:pPr>
        <w:numPr>
          <w:ilvl w:val="0"/>
          <w:numId w:val="6"/>
        </w:numPr>
        <w:jc w:val="both"/>
      </w:pPr>
      <w:r>
        <w:rPr>
          <w:rFonts w:ascii="Times New Roman" w:eastAsia="Times New Roman" w:hAnsi="Times New Roman" w:cs="Times New Roman"/>
          <w:b/>
          <w:sz w:val="32"/>
          <w:szCs w:val="32"/>
        </w:rPr>
        <w:t>Solid Square Comment</w:t>
      </w:r>
      <w:r>
        <w:rPr>
          <w:rFonts w:ascii="Times New Roman" w:eastAsia="Times New Roman" w:hAnsi="Times New Roman" w:cs="Times New Roman"/>
          <w:sz w:val="32"/>
          <w:szCs w:val="32"/>
        </w:rPr>
        <w:t xml:space="preserve">: The curve shows a steep initial decline, with data and physics losses converging within 1000 epochs and boundary losses stabilizing by 2000 epochs below 0.05. </w:t>
      </w:r>
    </w:p>
    <w:p w14:paraId="2FB74413" w14:textId="77777777" w:rsidR="00232C2E" w:rsidRDefault="00392788">
      <w:pPr>
        <w:numPr>
          <w:ilvl w:val="0"/>
          <w:numId w:val="6"/>
        </w:numPr>
        <w:jc w:val="both"/>
      </w:pPr>
      <w:r>
        <w:rPr>
          <w:rFonts w:ascii="Times New Roman" w:eastAsia="Times New Roman" w:hAnsi="Times New Roman" w:cs="Times New Roman"/>
          <w:b/>
          <w:sz w:val="32"/>
          <w:szCs w:val="32"/>
        </w:rPr>
        <w:t>Square with Void Comment</w:t>
      </w:r>
      <w:r>
        <w:rPr>
          <w:rFonts w:ascii="Times New Roman" w:eastAsia="Times New Roman" w:hAnsi="Times New Roman" w:cs="Times New Roman"/>
          <w:sz w:val="32"/>
          <w:szCs w:val="32"/>
        </w:rPr>
        <w:t>: The curve shows rapid convergence, with data and physics losses stabilizing within 1000 epochs below 0.05, reflecting the simplified training strategy. The absence of boundary losses ensures smooth convergence.</w:t>
      </w:r>
    </w:p>
    <w:p w14:paraId="24BB494C" w14:textId="77777777" w:rsidR="00232C2E" w:rsidRDefault="00392788">
      <w:pPr>
        <w:numPr>
          <w:ilvl w:val="0"/>
          <w:numId w:val="6"/>
        </w:numPr>
        <w:spacing w:after="240"/>
        <w:jc w:val="both"/>
      </w:pPr>
      <w:r>
        <w:rPr>
          <w:rFonts w:ascii="Times New Roman" w:eastAsia="Times New Roman" w:hAnsi="Times New Roman" w:cs="Times New Roman"/>
          <w:b/>
          <w:sz w:val="32"/>
          <w:szCs w:val="32"/>
        </w:rPr>
        <w:t>Insight</w:t>
      </w:r>
      <w:r>
        <w:rPr>
          <w:rFonts w:ascii="Times New Roman" w:eastAsia="Times New Roman" w:hAnsi="Times New Roman" w:cs="Times New Roman"/>
          <w:sz w:val="32"/>
          <w:szCs w:val="32"/>
        </w:rPr>
        <w:t>: Both models mirror the referenced study’s stable learning curves, with the solid square requiring more epochs for boundary fine-tuning.</w:t>
      </w:r>
    </w:p>
    <w:p w14:paraId="3FF7AB85" w14:textId="77777777" w:rsidR="00232C2E" w:rsidRDefault="00392788">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Scatter plot during testing :</w:t>
      </w:r>
    </w:p>
    <w:p w14:paraId="1B7BEF07" w14:textId="77777777" w:rsidR="00232C2E" w:rsidRDefault="00392788">
      <w:pPr>
        <w:numPr>
          <w:ilvl w:val="0"/>
          <w:numId w:val="4"/>
        </w:numPr>
        <w:spacing w:after="240"/>
        <w:jc w:val="both"/>
      </w:pPr>
      <w:r>
        <w:rPr>
          <w:rFonts w:ascii="Times New Roman" w:eastAsia="Times New Roman" w:hAnsi="Times New Roman" w:cs="Times New Roman"/>
          <w:sz w:val="32"/>
          <w:szCs w:val="32"/>
        </w:rPr>
        <w:t>Square</w:t>
      </w:r>
    </w:p>
    <w:p w14:paraId="7C8D8D9F" w14:textId="77777777" w:rsidR="00232C2E" w:rsidRDefault="00392788">
      <w:r>
        <w:rPr>
          <w:noProof/>
          <w:lang w:val="en-IN"/>
        </w:rPr>
        <w:drawing>
          <wp:inline distT="114300" distB="114300" distL="114300" distR="114300" wp14:anchorId="2513DB52" wp14:editId="05D1A5D2">
            <wp:extent cx="5081588" cy="4123443"/>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081588" cy="4123443"/>
                    </a:xfrm>
                    <a:prstGeom prst="rect">
                      <a:avLst/>
                    </a:prstGeom>
                    <a:ln/>
                  </pic:spPr>
                </pic:pic>
              </a:graphicData>
            </a:graphic>
          </wp:inline>
        </w:drawing>
      </w:r>
    </w:p>
    <w:p w14:paraId="520B1971" w14:textId="77777777" w:rsidR="00FD1E70" w:rsidRDefault="00FD1E70"/>
    <w:p w14:paraId="2435617E" w14:textId="77777777" w:rsidR="00FD1E70" w:rsidRDefault="00FD1E70"/>
    <w:p w14:paraId="5D7F01CC" w14:textId="77777777" w:rsidR="00232C2E" w:rsidRDefault="00232C2E"/>
    <w:p w14:paraId="62EEF495" w14:textId="77777777" w:rsidR="002A7072" w:rsidRDefault="002A7072"/>
    <w:p w14:paraId="6C74E4D2" w14:textId="77777777" w:rsidR="00232C2E" w:rsidRDefault="00232C2E"/>
    <w:p w14:paraId="5B7B33D7" w14:textId="77777777" w:rsidR="00232C2E" w:rsidRDefault="00392788">
      <w:pPr>
        <w:numPr>
          <w:ilvl w:val="0"/>
          <w:numId w:val="3"/>
        </w:numPr>
        <w:spacing w:after="240"/>
        <w:jc w:val="both"/>
      </w:pPr>
      <w:r>
        <w:rPr>
          <w:rFonts w:ascii="Times New Roman" w:eastAsia="Times New Roman" w:hAnsi="Times New Roman" w:cs="Times New Roman"/>
          <w:sz w:val="32"/>
          <w:szCs w:val="32"/>
        </w:rPr>
        <w:t>Square with Void</w:t>
      </w:r>
    </w:p>
    <w:p w14:paraId="20809A25" w14:textId="77777777" w:rsidR="00232C2E" w:rsidRDefault="00392788">
      <w:r>
        <w:rPr>
          <w:noProof/>
          <w:lang w:val="en-IN"/>
        </w:rPr>
        <w:drawing>
          <wp:inline distT="114300" distB="114300" distL="114300" distR="114300" wp14:anchorId="56D31246" wp14:editId="7A70EEFA">
            <wp:extent cx="5133130" cy="4060403"/>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133130" cy="4060403"/>
                    </a:xfrm>
                    <a:prstGeom prst="rect">
                      <a:avLst/>
                    </a:prstGeom>
                    <a:ln/>
                  </pic:spPr>
                </pic:pic>
              </a:graphicData>
            </a:graphic>
          </wp:inline>
        </w:drawing>
      </w:r>
    </w:p>
    <w:p w14:paraId="00A64B85" w14:textId="77777777" w:rsidR="00232C2E" w:rsidRDefault="00232C2E"/>
    <w:p w14:paraId="06ABEB23" w14:textId="77777777" w:rsidR="00232C2E" w:rsidRPr="00FD1E70" w:rsidRDefault="00392788">
      <w:pPr>
        <w:numPr>
          <w:ilvl w:val="0"/>
          <w:numId w:val="1"/>
        </w:numPr>
        <w:jc w:val="both"/>
        <w:rPr>
          <w:rFonts w:ascii="Times New Roman" w:hAnsi="Times New Roman" w:cs="Times New Roman"/>
        </w:rPr>
      </w:pPr>
      <w:r w:rsidRPr="00FD1E70">
        <w:rPr>
          <w:rFonts w:ascii="Times New Roman" w:eastAsia="Times New Roman" w:hAnsi="Times New Roman" w:cs="Times New Roman"/>
          <w:b/>
          <w:sz w:val="32"/>
          <w:szCs w:val="32"/>
        </w:rPr>
        <w:t>Solid Square Comment</w:t>
      </w:r>
      <w:r w:rsidRPr="00FD1E70">
        <w:rPr>
          <w:rFonts w:ascii="Times New Roman" w:eastAsia="Gungsuh" w:hAnsi="Times New Roman" w:cs="Times New Roman"/>
          <w:sz w:val="32"/>
          <w:szCs w:val="32"/>
        </w:rPr>
        <w:t>: Points cluster tightly along y = x, with R² ≈ 0.94. Minor deviations at extreme temperatures (&gt;400 K or &lt;100 K) occur near boundaries, suggesting a need for more boundary points.</w:t>
      </w:r>
    </w:p>
    <w:p w14:paraId="0C684B93" w14:textId="77777777" w:rsidR="00232C2E" w:rsidRPr="00FD1E70" w:rsidRDefault="00392788">
      <w:pPr>
        <w:numPr>
          <w:ilvl w:val="0"/>
          <w:numId w:val="1"/>
        </w:numPr>
        <w:jc w:val="both"/>
        <w:rPr>
          <w:rFonts w:ascii="Times New Roman" w:hAnsi="Times New Roman" w:cs="Times New Roman"/>
        </w:rPr>
      </w:pPr>
      <w:r w:rsidRPr="00FD1E70">
        <w:rPr>
          <w:rFonts w:ascii="Times New Roman" w:eastAsia="Times New Roman" w:hAnsi="Times New Roman" w:cs="Times New Roman"/>
          <w:b/>
          <w:sz w:val="32"/>
          <w:szCs w:val="32"/>
        </w:rPr>
        <w:t>Square with Void Comment</w:t>
      </w:r>
      <w:r w:rsidRPr="00FD1E70">
        <w:rPr>
          <w:rFonts w:ascii="Times New Roman" w:eastAsia="Gungsuh" w:hAnsi="Times New Roman" w:cs="Times New Roman"/>
          <w:sz w:val="32"/>
          <w:szCs w:val="32"/>
        </w:rPr>
        <w:t>: Points cluster even tighter, with R² ≈ 0.95, and fewer deviations, likely due to constrained gradients around the void. Outliers at extreme temperatures indicate challenges with rapid boundary changes.</w:t>
      </w:r>
    </w:p>
    <w:p w14:paraId="18280BAD" w14:textId="77777777" w:rsidR="00232C2E" w:rsidRDefault="00392788">
      <w:pPr>
        <w:numPr>
          <w:ilvl w:val="0"/>
          <w:numId w:val="1"/>
        </w:numPr>
        <w:spacing w:after="240"/>
        <w:jc w:val="both"/>
      </w:pPr>
      <w:r>
        <w:rPr>
          <w:rFonts w:ascii="Times New Roman" w:eastAsia="Times New Roman" w:hAnsi="Times New Roman" w:cs="Times New Roman"/>
          <w:b/>
          <w:sz w:val="32"/>
          <w:szCs w:val="32"/>
        </w:rPr>
        <w:t>Insight</w:t>
      </w:r>
      <w:r>
        <w:rPr>
          <w:rFonts w:ascii="Times New Roman" w:eastAsia="Times New Roman" w:hAnsi="Times New Roman" w:cs="Times New Roman"/>
          <w:sz w:val="32"/>
          <w:szCs w:val="32"/>
        </w:rPr>
        <w:t>: Both models achieve high accuracy, comparable to the referenced study’s 92.8% accuracy, with the void model slightly outperforming due to its data-driven focus.</w:t>
      </w:r>
    </w:p>
    <w:p w14:paraId="5354AFB2" w14:textId="77777777" w:rsidR="00232C2E" w:rsidRDefault="00232C2E">
      <w:pPr>
        <w:spacing w:after="240"/>
        <w:ind w:left="720"/>
        <w:jc w:val="both"/>
        <w:rPr>
          <w:rFonts w:ascii="Times New Roman" w:eastAsia="Times New Roman" w:hAnsi="Times New Roman" w:cs="Times New Roman"/>
          <w:b/>
          <w:sz w:val="32"/>
          <w:szCs w:val="32"/>
        </w:rPr>
      </w:pPr>
    </w:p>
    <w:p w14:paraId="72E51890" w14:textId="77777777" w:rsidR="00232C2E" w:rsidRDefault="00232C2E">
      <w:pPr>
        <w:spacing w:after="240"/>
        <w:ind w:left="720"/>
        <w:jc w:val="both"/>
        <w:rPr>
          <w:rFonts w:ascii="Times New Roman" w:eastAsia="Times New Roman" w:hAnsi="Times New Roman" w:cs="Times New Roman"/>
          <w:b/>
          <w:sz w:val="32"/>
          <w:szCs w:val="32"/>
        </w:rPr>
      </w:pPr>
    </w:p>
    <w:p w14:paraId="59EC4D30"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Temperature Contours</w:t>
      </w:r>
      <w:r>
        <w:rPr>
          <w:rFonts w:ascii="Times New Roman" w:eastAsia="Times New Roman" w:hAnsi="Times New Roman" w:cs="Times New Roman"/>
          <w:sz w:val="32"/>
          <w:szCs w:val="32"/>
        </w:rPr>
        <w:t>:</w:t>
      </w:r>
    </w:p>
    <w:p w14:paraId="595A1476" w14:textId="77777777" w:rsidR="00232C2E" w:rsidRDefault="00392788">
      <w:pPr>
        <w:numPr>
          <w:ilvl w:val="0"/>
          <w:numId w:val="5"/>
        </w:numPr>
        <w:spacing w:after="240"/>
        <w:jc w:val="both"/>
      </w:pPr>
      <w:r>
        <w:rPr>
          <w:rFonts w:ascii="Times New Roman" w:eastAsia="Times New Roman" w:hAnsi="Times New Roman" w:cs="Times New Roman"/>
          <w:sz w:val="32"/>
          <w:szCs w:val="32"/>
        </w:rPr>
        <w:t>Temperature Contours - Solid Square</w:t>
      </w:r>
    </w:p>
    <w:p w14:paraId="6FCFCD87"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1.00 s                                           5.00 s</w:t>
      </w:r>
    </w:p>
    <w:p w14:paraId="120CAC02"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rPr>
        <w:drawing>
          <wp:inline distT="114300" distB="114300" distL="114300" distR="114300" wp14:anchorId="598CEE12" wp14:editId="0E960F1F">
            <wp:extent cx="2574192" cy="1791444"/>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2574192" cy="1791444"/>
                    </a:xfrm>
                    <a:prstGeom prst="rect">
                      <a:avLst/>
                    </a:prstGeom>
                    <a:ln/>
                  </pic:spPr>
                </pic:pic>
              </a:graphicData>
            </a:graphic>
          </wp:inline>
        </w:drawing>
      </w:r>
      <w:r>
        <w:rPr>
          <w:rFonts w:ascii="Times New Roman" w:eastAsia="Times New Roman" w:hAnsi="Times New Roman" w:cs="Times New Roman"/>
          <w:noProof/>
          <w:sz w:val="32"/>
          <w:szCs w:val="32"/>
          <w:lang w:val="en-IN"/>
        </w:rPr>
        <w:drawing>
          <wp:inline distT="114300" distB="114300" distL="114300" distR="114300" wp14:anchorId="2DCEBEED" wp14:editId="6F7F5972">
            <wp:extent cx="2614613" cy="1835792"/>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2614613" cy="1835792"/>
                    </a:xfrm>
                    <a:prstGeom prst="rect">
                      <a:avLst/>
                    </a:prstGeom>
                    <a:ln/>
                  </pic:spPr>
                </pic:pic>
              </a:graphicData>
            </a:graphic>
          </wp:inline>
        </w:drawing>
      </w:r>
    </w:p>
    <w:p w14:paraId="0B2F74DD"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10.00 s                                         15.00 s</w:t>
      </w:r>
    </w:p>
    <w:p w14:paraId="36A2F53D"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rPr>
        <w:drawing>
          <wp:inline distT="114300" distB="114300" distL="114300" distR="114300" wp14:anchorId="039751F8" wp14:editId="5F304BC4">
            <wp:extent cx="2566988" cy="1806059"/>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2566988" cy="1806059"/>
                    </a:xfrm>
                    <a:prstGeom prst="rect">
                      <a:avLst/>
                    </a:prstGeom>
                    <a:ln/>
                  </pic:spPr>
                </pic:pic>
              </a:graphicData>
            </a:graphic>
          </wp:inline>
        </w:drawing>
      </w:r>
      <w:r>
        <w:rPr>
          <w:rFonts w:ascii="Times New Roman" w:eastAsia="Times New Roman" w:hAnsi="Times New Roman" w:cs="Times New Roman"/>
          <w:noProof/>
          <w:sz w:val="32"/>
          <w:szCs w:val="32"/>
          <w:lang w:val="en-IN"/>
        </w:rPr>
        <w:drawing>
          <wp:inline distT="114300" distB="114300" distL="114300" distR="114300" wp14:anchorId="5AD792A4" wp14:editId="1B2181C3">
            <wp:extent cx="2586038" cy="1789613"/>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2586038" cy="1789613"/>
                    </a:xfrm>
                    <a:prstGeom prst="rect">
                      <a:avLst/>
                    </a:prstGeom>
                    <a:ln/>
                  </pic:spPr>
                </pic:pic>
              </a:graphicData>
            </a:graphic>
          </wp:inline>
        </w:drawing>
      </w:r>
    </w:p>
    <w:p w14:paraId="24A6EC6B" w14:textId="77777777" w:rsidR="00232C2E" w:rsidRDefault="00392788">
      <w:pPr>
        <w:numPr>
          <w:ilvl w:val="0"/>
          <w:numId w:val="5"/>
        </w:numPr>
        <w:spacing w:after="240"/>
        <w:jc w:val="both"/>
      </w:pPr>
      <w:r>
        <w:rPr>
          <w:rFonts w:ascii="Times New Roman" w:eastAsia="Times New Roman" w:hAnsi="Times New Roman" w:cs="Times New Roman"/>
          <w:sz w:val="32"/>
          <w:szCs w:val="32"/>
        </w:rPr>
        <w:t>Temperature Contours - Square with Void</w:t>
      </w:r>
    </w:p>
    <w:p w14:paraId="32C894BF"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1.00 s                                              5.00 s</w:t>
      </w:r>
    </w:p>
    <w:p w14:paraId="53FF2EFD"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rPr>
        <w:drawing>
          <wp:inline distT="114300" distB="114300" distL="114300" distR="114300" wp14:anchorId="6F7BC3B2" wp14:editId="7A0F63CB">
            <wp:extent cx="2464795" cy="1680542"/>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2464795" cy="1680542"/>
                    </a:xfrm>
                    <a:prstGeom prst="rect">
                      <a:avLst/>
                    </a:prstGeom>
                    <a:ln/>
                  </pic:spPr>
                </pic:pic>
              </a:graphicData>
            </a:graphic>
          </wp:inline>
        </w:drawing>
      </w:r>
      <w:r>
        <w:rPr>
          <w:rFonts w:ascii="Times New Roman" w:eastAsia="Times New Roman" w:hAnsi="Times New Roman" w:cs="Times New Roman"/>
          <w:sz w:val="32"/>
          <w:szCs w:val="32"/>
        </w:rPr>
        <w:t xml:space="preserve">     </w:t>
      </w:r>
      <w:r>
        <w:rPr>
          <w:rFonts w:ascii="Times New Roman" w:eastAsia="Times New Roman" w:hAnsi="Times New Roman" w:cs="Times New Roman"/>
          <w:noProof/>
          <w:sz w:val="32"/>
          <w:szCs w:val="32"/>
          <w:lang w:val="en-IN"/>
        </w:rPr>
        <w:drawing>
          <wp:inline distT="114300" distB="114300" distL="114300" distR="114300" wp14:anchorId="3B7464BF" wp14:editId="7B49D2EB">
            <wp:extent cx="2376488" cy="168592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2376488" cy="1685925"/>
                    </a:xfrm>
                    <a:prstGeom prst="rect">
                      <a:avLst/>
                    </a:prstGeom>
                    <a:ln/>
                  </pic:spPr>
                </pic:pic>
              </a:graphicData>
            </a:graphic>
          </wp:inline>
        </w:drawing>
      </w:r>
    </w:p>
    <w:p w14:paraId="7FBA844F"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3172DA30" w14:textId="77777777" w:rsidR="00232C2E" w:rsidRDefault="00392788">
      <w:pPr>
        <w:spacing w:after="240"/>
        <w:ind w:left="1440" w:firstLine="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10.00 s                                      15.00 s</w:t>
      </w:r>
    </w:p>
    <w:p w14:paraId="1E293749"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rPr>
        <w:drawing>
          <wp:inline distT="114300" distB="114300" distL="114300" distR="114300" wp14:anchorId="5A2D71EA" wp14:editId="1C77F141">
            <wp:extent cx="2557463" cy="1772787"/>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2557463" cy="1772787"/>
                    </a:xfrm>
                    <a:prstGeom prst="rect">
                      <a:avLst/>
                    </a:prstGeom>
                    <a:ln/>
                  </pic:spPr>
                </pic:pic>
              </a:graphicData>
            </a:graphic>
          </wp:inline>
        </w:drawing>
      </w:r>
      <w:r>
        <w:rPr>
          <w:rFonts w:ascii="Times New Roman" w:eastAsia="Times New Roman" w:hAnsi="Times New Roman" w:cs="Times New Roman"/>
          <w:noProof/>
          <w:sz w:val="32"/>
          <w:szCs w:val="32"/>
          <w:lang w:val="en-IN"/>
        </w:rPr>
        <w:drawing>
          <wp:inline distT="114300" distB="114300" distL="114300" distR="114300" wp14:anchorId="406F1CE3" wp14:editId="01B3F4E1">
            <wp:extent cx="2538413" cy="1767126"/>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2538413" cy="1767126"/>
                    </a:xfrm>
                    <a:prstGeom prst="rect">
                      <a:avLst/>
                    </a:prstGeom>
                    <a:ln/>
                  </pic:spPr>
                </pic:pic>
              </a:graphicData>
            </a:graphic>
          </wp:inline>
        </w:drawing>
      </w:r>
    </w:p>
    <w:p w14:paraId="2E3AA8D0" w14:textId="77777777" w:rsidR="00232C2E" w:rsidRDefault="00392788">
      <w:pPr>
        <w:numPr>
          <w:ilvl w:val="0"/>
          <w:numId w:val="5"/>
        </w:numPr>
        <w:jc w:val="both"/>
      </w:pPr>
      <w:r>
        <w:rPr>
          <w:rFonts w:ascii="Times New Roman" w:eastAsia="Times New Roman" w:hAnsi="Times New Roman" w:cs="Times New Roman"/>
          <w:b/>
          <w:sz w:val="32"/>
          <w:szCs w:val="32"/>
        </w:rPr>
        <w:t>Description</w:t>
      </w:r>
      <w:r>
        <w:rPr>
          <w:rFonts w:ascii="Times New Roman" w:eastAsia="Times New Roman" w:hAnsi="Times New Roman" w:cs="Times New Roman"/>
          <w:sz w:val="32"/>
          <w:szCs w:val="32"/>
        </w:rPr>
        <w:t>: Jet colormap plots at t = 1, 5, 10, 15 s, masked for the void in the void domain.</w:t>
      </w:r>
    </w:p>
    <w:p w14:paraId="1B6AFD5F" w14:textId="77777777" w:rsidR="00232C2E" w:rsidRDefault="00392788">
      <w:pPr>
        <w:numPr>
          <w:ilvl w:val="0"/>
          <w:numId w:val="5"/>
        </w:numPr>
        <w:jc w:val="both"/>
      </w:pPr>
      <w:r>
        <w:rPr>
          <w:rFonts w:ascii="Times New Roman" w:eastAsia="Times New Roman" w:hAnsi="Times New Roman" w:cs="Times New Roman"/>
          <w:b/>
          <w:sz w:val="32"/>
          <w:szCs w:val="32"/>
        </w:rPr>
        <w:t>Solid Square Comment</w:t>
      </w:r>
      <w:r>
        <w:rPr>
          <w:rFonts w:ascii="Times New Roman" w:eastAsia="Times New Roman" w:hAnsi="Times New Roman" w:cs="Times New Roman"/>
          <w:sz w:val="32"/>
          <w:szCs w:val="32"/>
        </w:rPr>
        <w:t>: Contours show smooth gradients, with high temperatures near the west edge and cooling towards the right. Gradients stabilize over time, aligning with expected heat diffusion.</w:t>
      </w:r>
    </w:p>
    <w:p w14:paraId="2863C979" w14:textId="1D6E1AC4" w:rsidR="00FD1E70" w:rsidRPr="002A7072" w:rsidRDefault="00392788" w:rsidP="002A7072">
      <w:pPr>
        <w:numPr>
          <w:ilvl w:val="0"/>
          <w:numId w:val="5"/>
        </w:numPr>
        <w:spacing w:after="240"/>
        <w:jc w:val="both"/>
      </w:pPr>
      <w:r>
        <w:rPr>
          <w:rFonts w:ascii="Times New Roman" w:eastAsia="Times New Roman" w:hAnsi="Times New Roman" w:cs="Times New Roman"/>
          <w:b/>
          <w:sz w:val="32"/>
          <w:szCs w:val="32"/>
        </w:rPr>
        <w:t>Square with Void Comment</w:t>
      </w:r>
      <w:r>
        <w:rPr>
          <w:rFonts w:ascii="Times New Roman" w:eastAsia="Times New Roman" w:hAnsi="Times New Roman" w:cs="Times New Roman"/>
          <w:sz w:val="32"/>
          <w:szCs w:val="32"/>
        </w:rPr>
        <w:t>: Contours show high temperatures near boundaries and warmer central regions, with the void as a blank square. Steeper gradients at early times (t = 1 s) smooth out by t = 15 s, reflecting transient stabilization.</w:t>
      </w:r>
    </w:p>
    <w:p w14:paraId="43D63E95"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Error Maps</w:t>
      </w:r>
      <w:r>
        <w:rPr>
          <w:rFonts w:ascii="Times New Roman" w:eastAsia="Times New Roman" w:hAnsi="Times New Roman" w:cs="Times New Roman"/>
          <w:sz w:val="32"/>
          <w:szCs w:val="32"/>
        </w:rPr>
        <w:t>:</w:t>
      </w:r>
    </w:p>
    <w:p w14:paraId="0D2BB459" w14:textId="77777777" w:rsidR="00232C2E" w:rsidRDefault="00392788">
      <w:pPr>
        <w:numPr>
          <w:ilvl w:val="0"/>
          <w:numId w:val="9"/>
        </w:numPr>
        <w:spacing w:after="240"/>
        <w:jc w:val="both"/>
      </w:pPr>
      <w:r>
        <w:rPr>
          <w:rFonts w:ascii="Times New Roman" w:eastAsia="Times New Roman" w:hAnsi="Times New Roman" w:cs="Times New Roman"/>
          <w:sz w:val="32"/>
          <w:szCs w:val="32"/>
        </w:rPr>
        <w:t>Absolute error (PINN - ANSYS)  Solid Square</w:t>
      </w:r>
    </w:p>
    <w:p w14:paraId="60B2621E" w14:textId="77777777" w:rsidR="00232C2E" w:rsidRDefault="00392788">
      <w:pPr>
        <w:spacing w:after="240"/>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Temperature distribution at :</w:t>
      </w:r>
    </w:p>
    <w:p w14:paraId="366B040C"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1.00 s                                         5.00 s</w:t>
      </w:r>
    </w:p>
    <w:p w14:paraId="42871075"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rPr>
        <w:drawing>
          <wp:inline distT="114300" distB="114300" distL="114300" distR="114300" wp14:anchorId="6FC608FE" wp14:editId="1B53ED64">
            <wp:extent cx="2554101" cy="1869306"/>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2554101" cy="1869306"/>
                    </a:xfrm>
                    <a:prstGeom prst="rect">
                      <a:avLst/>
                    </a:prstGeom>
                    <a:ln/>
                  </pic:spPr>
                </pic:pic>
              </a:graphicData>
            </a:graphic>
          </wp:inline>
        </w:drawing>
      </w:r>
      <w:r>
        <w:rPr>
          <w:rFonts w:ascii="Times New Roman" w:eastAsia="Times New Roman" w:hAnsi="Times New Roman" w:cs="Times New Roman"/>
          <w:noProof/>
          <w:sz w:val="32"/>
          <w:szCs w:val="32"/>
          <w:lang w:val="en-IN"/>
        </w:rPr>
        <w:drawing>
          <wp:inline distT="114300" distB="114300" distL="114300" distR="114300" wp14:anchorId="7DC6DC22" wp14:editId="50F7F724">
            <wp:extent cx="2576513" cy="1866756"/>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2576513" cy="1866756"/>
                    </a:xfrm>
                    <a:prstGeom prst="rect">
                      <a:avLst/>
                    </a:prstGeom>
                    <a:ln/>
                  </pic:spPr>
                </pic:pic>
              </a:graphicData>
            </a:graphic>
          </wp:inline>
        </w:drawing>
      </w:r>
    </w:p>
    <w:p w14:paraId="528F3903"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10.00 s                                         15.00 s</w:t>
      </w:r>
    </w:p>
    <w:p w14:paraId="2FF7E4FC" w14:textId="0DD89E7C" w:rsidR="00232C2E" w:rsidRDefault="00392788" w:rsidP="00FD1E70">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rPr>
        <w:drawing>
          <wp:inline distT="114300" distB="114300" distL="114300" distR="114300" wp14:anchorId="53D10468" wp14:editId="14A2EBF1">
            <wp:extent cx="2583170" cy="1772394"/>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2583170" cy="1772394"/>
                    </a:xfrm>
                    <a:prstGeom prst="rect">
                      <a:avLst/>
                    </a:prstGeom>
                    <a:ln/>
                  </pic:spPr>
                </pic:pic>
              </a:graphicData>
            </a:graphic>
          </wp:inline>
        </w:drawing>
      </w:r>
      <w:r>
        <w:rPr>
          <w:rFonts w:ascii="Times New Roman" w:eastAsia="Times New Roman" w:hAnsi="Times New Roman" w:cs="Times New Roman"/>
          <w:noProof/>
          <w:sz w:val="32"/>
          <w:szCs w:val="32"/>
          <w:lang w:val="en-IN"/>
        </w:rPr>
        <w:drawing>
          <wp:inline distT="114300" distB="114300" distL="114300" distR="114300" wp14:anchorId="49422E14" wp14:editId="0AEE9195">
            <wp:extent cx="2586038" cy="1887619"/>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2586038" cy="1887619"/>
                    </a:xfrm>
                    <a:prstGeom prst="rect">
                      <a:avLst/>
                    </a:prstGeom>
                    <a:ln/>
                  </pic:spPr>
                </pic:pic>
              </a:graphicData>
            </a:graphic>
          </wp:inline>
        </w:drawing>
      </w:r>
    </w:p>
    <w:p w14:paraId="4AA57CCC" w14:textId="77777777" w:rsidR="00FD1E70" w:rsidRDefault="00FD1E70" w:rsidP="00FD1E70">
      <w:pPr>
        <w:spacing w:after="240"/>
        <w:ind w:left="720"/>
        <w:jc w:val="both"/>
        <w:rPr>
          <w:rFonts w:ascii="Times New Roman" w:eastAsia="Times New Roman" w:hAnsi="Times New Roman" w:cs="Times New Roman"/>
          <w:sz w:val="32"/>
          <w:szCs w:val="32"/>
        </w:rPr>
      </w:pPr>
    </w:p>
    <w:p w14:paraId="54186925" w14:textId="77777777" w:rsidR="00232C2E" w:rsidRDefault="00392788">
      <w:pPr>
        <w:numPr>
          <w:ilvl w:val="0"/>
          <w:numId w:val="9"/>
        </w:numPr>
        <w:spacing w:after="240"/>
        <w:jc w:val="both"/>
      </w:pPr>
      <w:r>
        <w:rPr>
          <w:rFonts w:ascii="Times New Roman" w:eastAsia="Times New Roman" w:hAnsi="Times New Roman" w:cs="Times New Roman"/>
          <w:sz w:val="32"/>
          <w:szCs w:val="32"/>
        </w:rPr>
        <w:t>Absolute error (PINN - ANSYS)  Solid Square with Void</w:t>
      </w:r>
    </w:p>
    <w:p w14:paraId="478682DD" w14:textId="77777777" w:rsidR="00232C2E" w:rsidRDefault="00392788">
      <w:pPr>
        <w:spacing w:after="240"/>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Temperature distribution at :</w:t>
      </w:r>
    </w:p>
    <w:p w14:paraId="0E572AA2"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1.00 s                                         5.00 s</w:t>
      </w:r>
    </w:p>
    <w:p w14:paraId="410B543B"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rPr>
        <w:drawing>
          <wp:inline distT="114300" distB="114300" distL="114300" distR="114300" wp14:anchorId="7D53AC36" wp14:editId="0E027E78">
            <wp:extent cx="2557463" cy="1817848"/>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2557463" cy="1817848"/>
                    </a:xfrm>
                    <a:prstGeom prst="rect">
                      <a:avLst/>
                    </a:prstGeom>
                    <a:ln/>
                  </pic:spPr>
                </pic:pic>
              </a:graphicData>
            </a:graphic>
          </wp:inline>
        </w:drawing>
      </w:r>
      <w:r>
        <w:rPr>
          <w:rFonts w:ascii="Times New Roman" w:eastAsia="Times New Roman" w:hAnsi="Times New Roman" w:cs="Times New Roman"/>
          <w:noProof/>
          <w:sz w:val="32"/>
          <w:szCs w:val="32"/>
          <w:lang w:val="en-IN"/>
        </w:rPr>
        <w:drawing>
          <wp:inline distT="114300" distB="114300" distL="114300" distR="114300" wp14:anchorId="10BA75F9" wp14:editId="5C4C83A8">
            <wp:extent cx="2576513" cy="184586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2576513" cy="1845860"/>
                    </a:xfrm>
                    <a:prstGeom prst="rect">
                      <a:avLst/>
                    </a:prstGeom>
                    <a:ln/>
                  </pic:spPr>
                </pic:pic>
              </a:graphicData>
            </a:graphic>
          </wp:inline>
        </w:drawing>
      </w:r>
    </w:p>
    <w:p w14:paraId="6AAB2AEE"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10.00 s                                         15.00 s</w:t>
      </w:r>
    </w:p>
    <w:p w14:paraId="439AE1F3" w14:textId="77777777" w:rsidR="00232C2E" w:rsidRDefault="00392788">
      <w:pPr>
        <w:spacing w:after="240"/>
        <w:ind w:left="720"/>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rPr>
        <w:drawing>
          <wp:inline distT="114300" distB="114300" distL="114300" distR="114300" wp14:anchorId="7E63B8B1" wp14:editId="52B15762">
            <wp:extent cx="2566988" cy="1832163"/>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2566988" cy="1832163"/>
                    </a:xfrm>
                    <a:prstGeom prst="rect">
                      <a:avLst/>
                    </a:prstGeom>
                    <a:ln/>
                  </pic:spPr>
                </pic:pic>
              </a:graphicData>
            </a:graphic>
          </wp:inline>
        </w:drawing>
      </w:r>
      <w:r>
        <w:rPr>
          <w:rFonts w:ascii="Times New Roman" w:eastAsia="Times New Roman" w:hAnsi="Times New Roman" w:cs="Times New Roman"/>
          <w:noProof/>
          <w:sz w:val="32"/>
          <w:szCs w:val="32"/>
          <w:lang w:val="en-IN"/>
        </w:rPr>
        <w:drawing>
          <wp:inline distT="114300" distB="114300" distL="114300" distR="114300" wp14:anchorId="787238D1" wp14:editId="50FAB18C">
            <wp:extent cx="2605088" cy="1874164"/>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2605088" cy="1874164"/>
                    </a:xfrm>
                    <a:prstGeom prst="rect">
                      <a:avLst/>
                    </a:prstGeom>
                    <a:ln/>
                  </pic:spPr>
                </pic:pic>
              </a:graphicData>
            </a:graphic>
          </wp:inline>
        </w:drawing>
      </w:r>
    </w:p>
    <w:p w14:paraId="27DAF9ED" w14:textId="77777777" w:rsidR="00232C2E" w:rsidRDefault="00392788">
      <w:pPr>
        <w:numPr>
          <w:ilvl w:val="0"/>
          <w:numId w:val="9"/>
        </w:numPr>
        <w:jc w:val="both"/>
      </w:pPr>
      <w:r>
        <w:rPr>
          <w:rFonts w:ascii="Times New Roman" w:eastAsia="Times New Roman" w:hAnsi="Times New Roman" w:cs="Times New Roman"/>
          <w:b/>
          <w:sz w:val="32"/>
          <w:szCs w:val="32"/>
        </w:rPr>
        <w:t>Description</w:t>
      </w:r>
      <w:r>
        <w:rPr>
          <w:rFonts w:ascii="Times New Roman" w:eastAsia="Times New Roman" w:hAnsi="Times New Roman" w:cs="Times New Roman"/>
          <w:sz w:val="32"/>
          <w:szCs w:val="32"/>
        </w:rPr>
        <w:t>: Hot colormap plots of absolute errors at the same time points.</w:t>
      </w:r>
    </w:p>
    <w:p w14:paraId="16B2B9FD" w14:textId="77777777" w:rsidR="00232C2E" w:rsidRDefault="00392788">
      <w:pPr>
        <w:numPr>
          <w:ilvl w:val="0"/>
          <w:numId w:val="9"/>
        </w:numPr>
        <w:jc w:val="both"/>
      </w:pPr>
      <w:r>
        <w:rPr>
          <w:rFonts w:ascii="Times New Roman" w:eastAsia="Times New Roman" w:hAnsi="Times New Roman" w:cs="Times New Roman"/>
          <w:b/>
          <w:sz w:val="32"/>
          <w:szCs w:val="32"/>
        </w:rPr>
        <w:t>Solid Square Comment</w:t>
      </w:r>
      <w:r>
        <w:rPr>
          <w:rFonts w:ascii="Times New Roman" w:eastAsia="Times New Roman" w:hAnsi="Times New Roman" w:cs="Times New Roman"/>
          <w:sz w:val="32"/>
          <w:szCs w:val="32"/>
        </w:rPr>
        <w:t>: The absolute error contours show low prediction errors across the domain, with minor increases near boundaries. Errors remain smooth and bounded, confirming consistent and physically plausible model behavior.</w:t>
      </w:r>
    </w:p>
    <w:p w14:paraId="6195DDEC" w14:textId="77777777" w:rsidR="00232C2E" w:rsidRDefault="00392788">
      <w:pPr>
        <w:numPr>
          <w:ilvl w:val="0"/>
          <w:numId w:val="9"/>
        </w:numPr>
        <w:jc w:val="both"/>
      </w:pPr>
      <w:r>
        <w:rPr>
          <w:rFonts w:ascii="Times New Roman" w:eastAsia="Times New Roman" w:hAnsi="Times New Roman" w:cs="Times New Roman"/>
          <w:b/>
          <w:sz w:val="32"/>
          <w:szCs w:val="32"/>
        </w:rPr>
        <w:t>Square with Void Comment</w:t>
      </w:r>
      <w:r>
        <w:rPr>
          <w:rFonts w:ascii="Times New Roman" w:eastAsia="Times New Roman" w:hAnsi="Times New Roman" w:cs="Times New Roman"/>
          <w:sz w:val="32"/>
          <w:szCs w:val="32"/>
        </w:rPr>
        <w:t>: Absolute error is low throughout the conductive domain, with slight increases near the void boundary, reflecting accurate temperature prediction and strong physical consistency. The masked void shows no errors.</w:t>
      </w:r>
    </w:p>
    <w:p w14:paraId="4D6F9DB8" w14:textId="77777777" w:rsidR="00232C2E" w:rsidRDefault="00392788">
      <w:pPr>
        <w:numPr>
          <w:ilvl w:val="0"/>
          <w:numId w:val="9"/>
        </w:numPr>
        <w:spacing w:after="240"/>
        <w:jc w:val="both"/>
      </w:pPr>
      <w:r>
        <w:rPr>
          <w:rFonts w:ascii="Times New Roman" w:eastAsia="Times New Roman" w:hAnsi="Times New Roman" w:cs="Times New Roman"/>
          <w:b/>
          <w:sz w:val="32"/>
          <w:szCs w:val="32"/>
        </w:rPr>
        <w:t>Insight</w:t>
      </w:r>
      <w:r>
        <w:rPr>
          <w:rFonts w:ascii="Times New Roman" w:eastAsia="Times New Roman" w:hAnsi="Times New Roman" w:cs="Times New Roman"/>
          <w:sz w:val="32"/>
          <w:szCs w:val="32"/>
        </w:rPr>
        <w:t>: Higher absolute errors show where the model's predictions slightly deviate from the true values, often near complex features like void edges or material changes. These small errors can happen due to sharp temperature changes or less training data in those areas.</w:t>
      </w:r>
    </w:p>
    <w:p w14:paraId="4E0286C4" w14:textId="77777777" w:rsidR="00232C2E" w:rsidRDefault="00232C2E">
      <w:pPr>
        <w:spacing w:before="240" w:after="240"/>
        <w:jc w:val="both"/>
        <w:rPr>
          <w:rFonts w:ascii="Times New Roman" w:eastAsia="Times New Roman" w:hAnsi="Times New Roman" w:cs="Times New Roman"/>
          <w:sz w:val="32"/>
          <w:szCs w:val="32"/>
        </w:rPr>
      </w:pPr>
    </w:p>
    <w:p w14:paraId="370BC5B1" w14:textId="77777777" w:rsidR="00FD1E70" w:rsidRDefault="00FD1E70">
      <w:pPr>
        <w:spacing w:before="240" w:after="240"/>
        <w:jc w:val="both"/>
        <w:rPr>
          <w:rFonts w:ascii="Times New Roman" w:eastAsia="Times New Roman" w:hAnsi="Times New Roman" w:cs="Times New Roman"/>
          <w:sz w:val="32"/>
          <w:szCs w:val="32"/>
        </w:rPr>
      </w:pPr>
    </w:p>
    <w:p w14:paraId="35A7B43B" w14:textId="77777777" w:rsidR="00FD1E70" w:rsidRDefault="00FD1E70">
      <w:pPr>
        <w:spacing w:before="240" w:after="240"/>
        <w:jc w:val="both"/>
        <w:rPr>
          <w:rFonts w:ascii="Times New Roman" w:eastAsia="Times New Roman" w:hAnsi="Times New Roman" w:cs="Times New Roman"/>
          <w:sz w:val="32"/>
          <w:szCs w:val="32"/>
        </w:rPr>
      </w:pPr>
    </w:p>
    <w:p w14:paraId="675EA9A2" w14:textId="77777777" w:rsidR="00FD1E70" w:rsidRDefault="00FD1E70">
      <w:pPr>
        <w:spacing w:before="240" w:after="240"/>
        <w:jc w:val="both"/>
        <w:rPr>
          <w:rFonts w:ascii="Times New Roman" w:eastAsia="Times New Roman" w:hAnsi="Times New Roman" w:cs="Times New Roman"/>
          <w:sz w:val="32"/>
          <w:szCs w:val="32"/>
        </w:rPr>
      </w:pPr>
    </w:p>
    <w:p w14:paraId="2108001C" w14:textId="77777777" w:rsidR="00FD1E70" w:rsidRDefault="00FD1E70">
      <w:pPr>
        <w:spacing w:before="240" w:after="240"/>
        <w:jc w:val="both"/>
        <w:rPr>
          <w:rFonts w:ascii="Times New Roman" w:eastAsia="Times New Roman" w:hAnsi="Times New Roman" w:cs="Times New Roman"/>
          <w:sz w:val="32"/>
          <w:szCs w:val="32"/>
        </w:rPr>
      </w:pPr>
    </w:p>
    <w:p w14:paraId="49CE2022" w14:textId="77777777" w:rsidR="00FD1E70" w:rsidRDefault="00FD1E70">
      <w:pPr>
        <w:spacing w:before="240" w:after="240"/>
        <w:jc w:val="both"/>
        <w:rPr>
          <w:rFonts w:ascii="Times New Roman" w:eastAsia="Times New Roman" w:hAnsi="Times New Roman" w:cs="Times New Roman"/>
          <w:sz w:val="32"/>
          <w:szCs w:val="32"/>
        </w:rPr>
      </w:pPr>
    </w:p>
    <w:p w14:paraId="18D44C4E" w14:textId="77777777" w:rsidR="00FD1E70" w:rsidRDefault="00FD1E70">
      <w:pPr>
        <w:spacing w:before="240" w:after="240"/>
        <w:jc w:val="both"/>
        <w:rPr>
          <w:rFonts w:ascii="Times New Roman" w:eastAsia="Times New Roman" w:hAnsi="Times New Roman" w:cs="Times New Roman"/>
          <w:sz w:val="32"/>
          <w:szCs w:val="32"/>
        </w:rPr>
      </w:pPr>
    </w:p>
    <w:p w14:paraId="040C37A1" w14:textId="77777777" w:rsidR="00FD1E70" w:rsidRDefault="00FD1E70">
      <w:pPr>
        <w:spacing w:before="240" w:after="240"/>
        <w:jc w:val="both"/>
        <w:rPr>
          <w:rFonts w:ascii="Times New Roman" w:eastAsia="Times New Roman" w:hAnsi="Times New Roman" w:cs="Times New Roman"/>
          <w:sz w:val="32"/>
          <w:szCs w:val="32"/>
        </w:rPr>
      </w:pPr>
    </w:p>
    <w:p w14:paraId="2B921A55" w14:textId="77777777" w:rsidR="00FD1E70" w:rsidRDefault="00FD1E70">
      <w:pPr>
        <w:spacing w:before="240" w:after="240"/>
        <w:jc w:val="both"/>
        <w:rPr>
          <w:rFonts w:ascii="Times New Roman" w:eastAsia="Times New Roman" w:hAnsi="Times New Roman" w:cs="Times New Roman"/>
          <w:sz w:val="32"/>
          <w:szCs w:val="32"/>
        </w:rPr>
      </w:pPr>
    </w:p>
    <w:p w14:paraId="37869931" w14:textId="77777777" w:rsidR="00FD1E70" w:rsidRDefault="00FD1E70">
      <w:pPr>
        <w:spacing w:before="240" w:after="240"/>
        <w:jc w:val="both"/>
        <w:rPr>
          <w:rFonts w:ascii="Times New Roman" w:eastAsia="Times New Roman" w:hAnsi="Times New Roman" w:cs="Times New Roman"/>
          <w:sz w:val="32"/>
          <w:szCs w:val="32"/>
        </w:rPr>
      </w:pPr>
    </w:p>
    <w:p w14:paraId="0C9B7354" w14:textId="77777777" w:rsidR="00FD1E70" w:rsidRDefault="00FD1E70">
      <w:pPr>
        <w:spacing w:before="240" w:after="240"/>
        <w:jc w:val="both"/>
        <w:rPr>
          <w:rFonts w:ascii="Times New Roman" w:eastAsia="Times New Roman" w:hAnsi="Times New Roman" w:cs="Times New Roman"/>
          <w:sz w:val="32"/>
          <w:szCs w:val="32"/>
        </w:rPr>
      </w:pPr>
    </w:p>
    <w:p w14:paraId="55EC7559" w14:textId="055D9AC1" w:rsidR="00232C2E" w:rsidRDefault="00392788" w:rsidP="002A7072">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8 Conclusion and Future Work</w:t>
      </w:r>
    </w:p>
    <w:p w14:paraId="5DCFC23E" w14:textId="77777777" w:rsidR="002A7072" w:rsidRDefault="002A7072" w:rsidP="002A7072">
      <w:pPr>
        <w:spacing w:before="240" w:after="240"/>
        <w:jc w:val="both"/>
        <w:rPr>
          <w:rFonts w:ascii="Times New Roman" w:eastAsia="Times New Roman" w:hAnsi="Times New Roman" w:cs="Times New Roman"/>
          <w:b/>
          <w:sz w:val="32"/>
          <w:szCs w:val="32"/>
        </w:rPr>
      </w:pPr>
    </w:p>
    <w:p w14:paraId="6B5EAE3F"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8.1 Summary of Achievements</w:t>
      </w:r>
    </w:p>
    <w:p w14:paraId="2A4F9BB4" w14:textId="67D59E2E"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This project developed Physics-Informed Neural Networks to model 2D heat transfer in a solid square and a square with a central void, achieving 94% and 95% accuracy (R²) compared to reference data, respectively. The solid square model accurately applied boundary conditions including temperatures, ensuring reliable predictions. The square with void model used a simpler approach, learning from data and physics, with effective void masking to skip non-conductive areas, capturing boundary effects well.</w:t>
      </w:r>
    </w:p>
    <w:p w14:paraId="4B1502C2"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8.2 Visualization Insights</w:t>
      </w:r>
    </w:p>
    <w:p w14:paraId="61C26997" w14:textId="151FB35E" w:rsidR="00232C2E" w:rsidRPr="00FD1E70" w:rsidRDefault="00392788" w:rsidP="00FD1E70">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Visualizations like temperature contours, error maps, loss curves, and scatter plots showed strong model performance but highlighted </w:t>
      </w:r>
      <w:bookmarkStart w:id="0" w:name="_GoBack"/>
      <w:r>
        <w:rPr>
          <w:rFonts w:ascii="Times New Roman" w:eastAsia="Times New Roman" w:hAnsi="Times New Roman" w:cs="Times New Roman"/>
          <w:sz w:val="32"/>
          <w:szCs w:val="32"/>
        </w:rPr>
        <w:t xml:space="preserve">errors near boundaries and void edges. Inspired by a referenced </w:t>
      </w:r>
      <w:bookmarkEnd w:id="0"/>
      <w:r>
        <w:rPr>
          <w:rFonts w:ascii="Times New Roman" w:eastAsia="Times New Roman" w:hAnsi="Times New Roman" w:cs="Times New Roman"/>
          <w:sz w:val="32"/>
          <w:szCs w:val="32"/>
        </w:rPr>
        <w:t>study’s methods, these visuals proved the models’ effectiveness and identified areas for improvement, making neural networks a mesh-free alternative to traditional methods.</w:t>
      </w:r>
    </w:p>
    <w:p w14:paraId="7A59B485"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8.3 Strengths and Trade-offs</w:t>
      </w:r>
    </w:p>
    <w:p w14:paraId="5E6F5D62" w14:textId="7B9A4F6F"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square with void model handles complex shapes easily, while the solid square model is more reliable for standard problems due to its precise boundary control</w:t>
      </w:r>
      <w:r w:rsidR="004B375B">
        <w:rPr>
          <w:rFonts w:ascii="Times New Roman" w:eastAsia="Times New Roman" w:hAnsi="Times New Roman" w:cs="Times New Roman"/>
          <w:sz w:val="32"/>
          <w:szCs w:val="32"/>
        </w:rPr>
        <w:t>.</w:t>
      </w:r>
    </w:p>
    <w:p w14:paraId="715E573C" w14:textId="77777777" w:rsidR="00232C2E" w:rsidRDefault="00392788">
      <w:pPr>
        <w:spacing w:before="240" w:after="240"/>
        <w:ind w:left="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8.4 Future Directions</w:t>
      </w:r>
    </w:p>
    <w:p w14:paraId="4B458272" w14:textId="2A50370B"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Future work could improve the void model by directly applying boundary conditions</w:t>
      </w:r>
      <w:r w:rsidR="00241D73">
        <w:rPr>
          <w:rFonts w:ascii="Times New Roman" w:eastAsia="Times New Roman" w:hAnsi="Times New Roman" w:cs="Times New Roman"/>
          <w:sz w:val="32"/>
          <w:szCs w:val="32"/>
        </w:rPr>
        <w:t>, like the</w:t>
      </w:r>
      <w:r w:rsidR="00241D73" w:rsidRPr="00241D73">
        <w:rPr>
          <w:rFonts w:ascii="Times New Roman" w:eastAsia="Times New Roman" w:hAnsi="Times New Roman" w:cs="Times New Roman"/>
          <w:sz w:val="32"/>
          <w:szCs w:val="32"/>
        </w:rPr>
        <w:t xml:space="preserve"> </w:t>
      </w:r>
      <w:r w:rsidR="00645E0F" w:rsidRPr="00645E0F">
        <w:rPr>
          <w:rFonts w:ascii="Times New Roman" w:eastAsia="Times New Roman" w:hAnsi="Times New Roman" w:cs="Times New Roman"/>
          <w:sz w:val="32"/>
          <w:szCs w:val="32"/>
        </w:rPr>
        <w:t xml:space="preserve">Dirichlet </w:t>
      </w:r>
      <w:r w:rsidR="00241D73" w:rsidRPr="00241D73">
        <w:rPr>
          <w:rFonts w:ascii="Times New Roman" w:eastAsia="Times New Roman" w:hAnsi="Times New Roman" w:cs="Times New Roman"/>
          <w:sz w:val="32"/>
          <w:szCs w:val="32"/>
        </w:rPr>
        <w:t>temperature,</w:t>
      </w:r>
      <w:r w:rsidR="004B6327">
        <w:rPr>
          <w:rFonts w:ascii="Times New Roman" w:eastAsia="Times New Roman" w:hAnsi="Times New Roman" w:cs="Times New Roman"/>
          <w:sz w:val="32"/>
          <w:szCs w:val="32"/>
        </w:rPr>
        <w:t xml:space="preserve"> </w:t>
      </w:r>
      <w:r w:rsidR="00241D73" w:rsidRPr="00241D73">
        <w:rPr>
          <w:rFonts w:ascii="Times New Roman" w:eastAsia="Times New Roman" w:hAnsi="Times New Roman" w:cs="Times New Roman"/>
          <w:sz w:val="32"/>
          <w:szCs w:val="32"/>
        </w:rPr>
        <w:t xml:space="preserve">check for </w:t>
      </w:r>
      <w:r>
        <w:rPr>
          <w:rFonts w:ascii="Times New Roman" w:eastAsia="Times New Roman" w:hAnsi="Times New Roman" w:cs="Times New Roman"/>
          <w:sz w:val="32"/>
          <w:szCs w:val="32"/>
        </w:rPr>
        <w:t>to increase accuracy near boundaries and voids. Including time-based physics calculations would make the void model more precise. Trying new network designs, like Fourier Neural Operators, could better handle complex patterns. Extending the models to 3D heat transfer, such as for electronics cooling, and optimizing for real-time use could broaden their applications. These steps aim to fix current issues, like boundary errors, and make the models more useful.</w:t>
      </w:r>
    </w:p>
    <w:p w14:paraId="44AA2DC0"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4FA9EC86"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44E3BF59"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70309E08"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142B9DE8"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685590A4"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359AC8BB"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E139005"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1470D315" w14:textId="77777777" w:rsidR="00FD1E70" w:rsidRDefault="00FD1E70">
      <w:pPr>
        <w:spacing w:before="240" w:after="240"/>
        <w:ind w:left="360"/>
        <w:jc w:val="both"/>
        <w:rPr>
          <w:rFonts w:ascii="Times New Roman" w:eastAsia="Times New Roman" w:hAnsi="Times New Roman" w:cs="Times New Roman"/>
          <w:sz w:val="32"/>
          <w:szCs w:val="32"/>
        </w:rPr>
      </w:pPr>
    </w:p>
    <w:p w14:paraId="0E7C87F6" w14:textId="77777777" w:rsidR="00FD1E70" w:rsidRDefault="00FD1E70">
      <w:pPr>
        <w:spacing w:before="240" w:after="240"/>
        <w:ind w:left="360"/>
        <w:jc w:val="both"/>
        <w:rPr>
          <w:rFonts w:ascii="Times New Roman" w:eastAsia="Times New Roman" w:hAnsi="Times New Roman" w:cs="Times New Roman"/>
          <w:sz w:val="32"/>
          <w:szCs w:val="32"/>
        </w:rPr>
      </w:pPr>
    </w:p>
    <w:p w14:paraId="5E3673B4" w14:textId="77777777" w:rsidR="00FD1E70" w:rsidRDefault="00FD1E70">
      <w:pPr>
        <w:spacing w:before="240" w:after="240"/>
        <w:ind w:left="360"/>
        <w:jc w:val="both"/>
        <w:rPr>
          <w:rFonts w:ascii="Times New Roman" w:eastAsia="Times New Roman" w:hAnsi="Times New Roman" w:cs="Times New Roman"/>
          <w:sz w:val="32"/>
          <w:szCs w:val="32"/>
        </w:rPr>
      </w:pPr>
    </w:p>
    <w:p w14:paraId="5AEB3694" w14:textId="77777777" w:rsidR="00FD1E70" w:rsidRDefault="00FD1E70">
      <w:pPr>
        <w:spacing w:before="240" w:after="240"/>
        <w:ind w:left="360"/>
        <w:jc w:val="both"/>
        <w:rPr>
          <w:rFonts w:ascii="Times New Roman" w:eastAsia="Times New Roman" w:hAnsi="Times New Roman" w:cs="Times New Roman"/>
          <w:sz w:val="32"/>
          <w:szCs w:val="32"/>
        </w:rPr>
      </w:pPr>
    </w:p>
    <w:p w14:paraId="7EC34DD9" w14:textId="77777777" w:rsidR="00FD1E70" w:rsidRDefault="00FD1E70">
      <w:pPr>
        <w:spacing w:before="240" w:after="240"/>
        <w:ind w:left="360"/>
        <w:jc w:val="both"/>
        <w:rPr>
          <w:rFonts w:ascii="Times New Roman" w:eastAsia="Times New Roman" w:hAnsi="Times New Roman" w:cs="Times New Roman"/>
          <w:sz w:val="32"/>
          <w:szCs w:val="32"/>
        </w:rPr>
      </w:pPr>
    </w:p>
    <w:p w14:paraId="63303780" w14:textId="77777777" w:rsidR="00FD1E70" w:rsidRDefault="00FD1E70">
      <w:pPr>
        <w:spacing w:before="240" w:after="240"/>
        <w:ind w:left="360"/>
        <w:jc w:val="both"/>
        <w:rPr>
          <w:rFonts w:ascii="Times New Roman" w:eastAsia="Times New Roman" w:hAnsi="Times New Roman" w:cs="Times New Roman"/>
          <w:sz w:val="32"/>
          <w:szCs w:val="32"/>
        </w:rPr>
      </w:pPr>
    </w:p>
    <w:p w14:paraId="1F88BA61" w14:textId="77777777" w:rsidR="00232C2E" w:rsidRDefault="00392788">
      <w:pPr>
        <w:spacing w:before="240" w:after="240"/>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5B62D54E" w14:textId="1711C14D" w:rsidR="00232C2E" w:rsidRDefault="00232C2E" w:rsidP="003B75C3">
      <w:pPr>
        <w:spacing w:before="240" w:after="240"/>
        <w:jc w:val="both"/>
        <w:rPr>
          <w:rFonts w:ascii="Times New Roman" w:eastAsia="Times New Roman" w:hAnsi="Times New Roman" w:cs="Times New Roman"/>
          <w:sz w:val="32"/>
          <w:szCs w:val="32"/>
        </w:rPr>
      </w:pPr>
    </w:p>
    <w:p w14:paraId="43FA58DB" w14:textId="77777777" w:rsidR="003B75C3" w:rsidRDefault="003B75C3" w:rsidP="003B75C3">
      <w:pPr>
        <w:spacing w:before="240" w:after="240"/>
        <w:jc w:val="both"/>
        <w:rPr>
          <w:rFonts w:ascii="Times New Roman" w:eastAsia="Times New Roman" w:hAnsi="Times New Roman" w:cs="Times New Roman"/>
          <w:sz w:val="32"/>
          <w:szCs w:val="32"/>
        </w:rPr>
      </w:pPr>
    </w:p>
    <w:p w14:paraId="799E08C5" w14:textId="77777777" w:rsidR="00232C2E" w:rsidRDefault="00232C2E">
      <w:pPr>
        <w:spacing w:before="240" w:after="240"/>
        <w:ind w:left="360"/>
        <w:jc w:val="both"/>
        <w:rPr>
          <w:rFonts w:ascii="Times New Roman" w:eastAsia="Times New Roman" w:hAnsi="Times New Roman" w:cs="Times New Roman"/>
          <w:sz w:val="32"/>
          <w:szCs w:val="32"/>
        </w:rPr>
      </w:pPr>
    </w:p>
    <w:p w14:paraId="67AACF17" w14:textId="5A215954" w:rsidR="00232C2E" w:rsidRDefault="00392788" w:rsidP="0026687D">
      <w:pPr>
        <w:spacing w:before="240" w:after="240"/>
        <w:ind w:firstLine="3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9 References</w:t>
      </w:r>
    </w:p>
    <w:p w14:paraId="1ED79B72" w14:textId="77777777" w:rsidR="00232C2E" w:rsidRPr="002F3B85" w:rsidRDefault="00392788">
      <w:pPr>
        <w:numPr>
          <w:ilvl w:val="0"/>
          <w:numId w:val="7"/>
        </w:numPr>
        <w:jc w:val="both"/>
        <w:rPr>
          <w:sz w:val="32"/>
          <w:szCs w:val="32"/>
        </w:rPr>
      </w:pPr>
      <w:r w:rsidRPr="002F3B85">
        <w:rPr>
          <w:rFonts w:ascii="Times New Roman" w:eastAsia="Times New Roman" w:hAnsi="Times New Roman" w:cs="Times New Roman"/>
          <w:sz w:val="32"/>
          <w:szCs w:val="32"/>
        </w:rPr>
        <w:t xml:space="preserve">Cai, S., et al. (2021). Physics-Informed Neural Networks for Heat Transfer Problems. </w:t>
      </w:r>
      <w:r w:rsidRPr="002F3B85">
        <w:rPr>
          <w:rFonts w:ascii="Times New Roman" w:eastAsia="Times New Roman" w:hAnsi="Times New Roman" w:cs="Times New Roman"/>
          <w:i/>
          <w:sz w:val="32"/>
          <w:szCs w:val="32"/>
        </w:rPr>
        <w:t>Journal of Computational Physics</w:t>
      </w:r>
      <w:r w:rsidRPr="002F3B85">
        <w:rPr>
          <w:rFonts w:ascii="Times New Roman" w:eastAsia="Times New Roman" w:hAnsi="Times New Roman" w:cs="Times New Roman"/>
          <w:sz w:val="32"/>
          <w:szCs w:val="32"/>
        </w:rPr>
        <w:t>, 446, 110623.</w:t>
      </w:r>
    </w:p>
    <w:p w14:paraId="50732214" w14:textId="77777777" w:rsidR="00232C2E" w:rsidRPr="002F3B85" w:rsidRDefault="00392788">
      <w:pPr>
        <w:numPr>
          <w:ilvl w:val="0"/>
          <w:numId w:val="7"/>
        </w:numPr>
        <w:jc w:val="both"/>
        <w:rPr>
          <w:sz w:val="32"/>
          <w:szCs w:val="32"/>
        </w:rPr>
      </w:pPr>
      <w:r w:rsidRPr="002F3B85">
        <w:rPr>
          <w:rFonts w:ascii="Times New Roman" w:eastAsia="Times New Roman" w:hAnsi="Times New Roman" w:cs="Times New Roman"/>
          <w:sz w:val="32"/>
          <w:szCs w:val="32"/>
        </w:rPr>
        <w:t xml:space="preserve">Raissi, M., et al. (2019). Physics-Informed Neural Networks: A Deep Learning Framework for Solving Forward and Inverse Problems Involving Nonlinear Partial Differential Equations. </w:t>
      </w:r>
      <w:r w:rsidRPr="002F3B85">
        <w:rPr>
          <w:rFonts w:ascii="Times New Roman" w:eastAsia="Times New Roman" w:hAnsi="Times New Roman" w:cs="Times New Roman"/>
          <w:i/>
          <w:sz w:val="32"/>
          <w:szCs w:val="32"/>
        </w:rPr>
        <w:t>Journal of Computational Physics</w:t>
      </w:r>
      <w:r w:rsidRPr="002F3B85">
        <w:rPr>
          <w:rFonts w:ascii="Times New Roman" w:eastAsia="Times New Roman" w:hAnsi="Times New Roman" w:cs="Times New Roman"/>
          <w:sz w:val="32"/>
          <w:szCs w:val="32"/>
        </w:rPr>
        <w:t>, 378, 686-707.</w:t>
      </w:r>
    </w:p>
    <w:p w14:paraId="6BEF45E9" w14:textId="77777777" w:rsidR="00232C2E" w:rsidRPr="002F3B85" w:rsidRDefault="00392788">
      <w:pPr>
        <w:numPr>
          <w:ilvl w:val="0"/>
          <w:numId w:val="7"/>
        </w:numPr>
        <w:jc w:val="both"/>
        <w:rPr>
          <w:sz w:val="32"/>
          <w:szCs w:val="32"/>
        </w:rPr>
      </w:pPr>
      <w:r w:rsidRPr="002F3B85">
        <w:rPr>
          <w:rFonts w:ascii="Times New Roman" w:eastAsia="Times New Roman" w:hAnsi="Times New Roman" w:cs="Times New Roman"/>
          <w:sz w:val="32"/>
          <w:szCs w:val="32"/>
        </w:rPr>
        <w:t xml:space="preserve">Sriram, B. (2020). Fake News Detection Using Machine Learning. </w:t>
      </w:r>
      <w:r w:rsidRPr="002F3B85">
        <w:rPr>
          <w:rFonts w:ascii="Times New Roman" w:eastAsia="Times New Roman" w:hAnsi="Times New Roman" w:cs="Times New Roman"/>
          <w:i/>
          <w:sz w:val="32"/>
          <w:szCs w:val="32"/>
        </w:rPr>
        <w:t>International Journal of Computer Applications</w:t>
      </w:r>
      <w:r w:rsidRPr="002F3B85">
        <w:rPr>
          <w:rFonts w:ascii="Times New Roman" w:eastAsia="Times New Roman" w:hAnsi="Times New Roman" w:cs="Times New Roman"/>
          <w:sz w:val="32"/>
          <w:szCs w:val="32"/>
        </w:rPr>
        <w:t>, 182(45).</w:t>
      </w:r>
    </w:p>
    <w:p w14:paraId="5559E405" w14:textId="77777777" w:rsidR="00232C2E" w:rsidRPr="002F3B85" w:rsidRDefault="00392788">
      <w:pPr>
        <w:numPr>
          <w:ilvl w:val="0"/>
          <w:numId w:val="7"/>
        </w:numPr>
        <w:jc w:val="both"/>
        <w:rPr>
          <w:sz w:val="32"/>
          <w:szCs w:val="32"/>
        </w:rPr>
      </w:pPr>
      <w:r w:rsidRPr="002F3B85">
        <w:rPr>
          <w:rFonts w:ascii="Times New Roman" w:eastAsia="Times New Roman" w:hAnsi="Times New Roman" w:cs="Times New Roman"/>
          <w:sz w:val="32"/>
          <w:szCs w:val="32"/>
        </w:rPr>
        <w:t xml:space="preserve">Tandoc, E. C., et al. (2017). Defining “Fake News”: A Typology of Scholarly Definitions. </w:t>
      </w:r>
      <w:r w:rsidRPr="002F3B85">
        <w:rPr>
          <w:rFonts w:ascii="Times New Roman" w:eastAsia="Times New Roman" w:hAnsi="Times New Roman" w:cs="Times New Roman"/>
          <w:i/>
          <w:sz w:val="32"/>
          <w:szCs w:val="32"/>
        </w:rPr>
        <w:t>Digital Journalism</w:t>
      </w:r>
      <w:r w:rsidRPr="002F3B85">
        <w:rPr>
          <w:rFonts w:ascii="Times New Roman" w:eastAsia="Times New Roman" w:hAnsi="Times New Roman" w:cs="Times New Roman"/>
          <w:sz w:val="32"/>
          <w:szCs w:val="32"/>
        </w:rPr>
        <w:t>, 6(2), 137-153.</w:t>
      </w:r>
    </w:p>
    <w:p w14:paraId="748D6EB4" w14:textId="77777777" w:rsidR="00232C2E" w:rsidRPr="002F3B85" w:rsidRDefault="00392788">
      <w:pPr>
        <w:numPr>
          <w:ilvl w:val="0"/>
          <w:numId w:val="7"/>
        </w:numPr>
        <w:jc w:val="both"/>
        <w:rPr>
          <w:sz w:val="32"/>
          <w:szCs w:val="32"/>
        </w:rPr>
      </w:pPr>
      <w:r w:rsidRPr="002F3B85">
        <w:rPr>
          <w:rFonts w:ascii="Times New Roman" w:eastAsia="Times New Roman" w:hAnsi="Times New Roman" w:cs="Times New Roman"/>
          <w:sz w:val="32"/>
          <w:szCs w:val="32"/>
        </w:rPr>
        <w:t xml:space="preserve">Yu, J., et al. (2022). Enhanced Boundary Condition Enforcement in Physics-Informed Neural Networks. </w:t>
      </w:r>
      <w:r w:rsidRPr="002F3B85">
        <w:rPr>
          <w:rFonts w:ascii="Times New Roman" w:eastAsia="Times New Roman" w:hAnsi="Times New Roman" w:cs="Times New Roman"/>
          <w:i/>
          <w:sz w:val="32"/>
          <w:szCs w:val="32"/>
        </w:rPr>
        <w:t>Computer Methods in Applied Mechanics and Engineering</w:t>
      </w:r>
      <w:r w:rsidRPr="002F3B85">
        <w:rPr>
          <w:rFonts w:ascii="Times New Roman" w:eastAsia="Times New Roman" w:hAnsi="Times New Roman" w:cs="Times New Roman"/>
          <w:sz w:val="32"/>
          <w:szCs w:val="32"/>
        </w:rPr>
        <w:t>, 391, 114583.</w:t>
      </w:r>
    </w:p>
    <w:p w14:paraId="70DCD5E4" w14:textId="77777777" w:rsidR="00232C2E" w:rsidRPr="002F3B85" w:rsidRDefault="00392788">
      <w:pPr>
        <w:numPr>
          <w:ilvl w:val="0"/>
          <w:numId w:val="7"/>
        </w:numPr>
        <w:spacing w:after="240"/>
        <w:jc w:val="both"/>
        <w:rPr>
          <w:sz w:val="32"/>
          <w:szCs w:val="32"/>
        </w:rPr>
      </w:pPr>
      <w:r w:rsidRPr="002F3B85">
        <w:rPr>
          <w:rFonts w:ascii="Times New Roman" w:eastAsia="Times New Roman" w:hAnsi="Times New Roman" w:cs="Times New Roman"/>
          <w:sz w:val="32"/>
          <w:szCs w:val="32"/>
        </w:rPr>
        <w:t xml:space="preserve">Zhu, Y., et al. (2022). Physics-Informed Neural Networks for Complex Geometries. </w:t>
      </w:r>
      <w:r w:rsidRPr="002F3B85">
        <w:rPr>
          <w:rFonts w:ascii="Times New Roman" w:eastAsia="Times New Roman" w:hAnsi="Times New Roman" w:cs="Times New Roman"/>
          <w:i/>
          <w:sz w:val="32"/>
          <w:szCs w:val="32"/>
        </w:rPr>
        <w:t>Computational Mechanics</w:t>
      </w:r>
      <w:r w:rsidRPr="002F3B85">
        <w:rPr>
          <w:rFonts w:ascii="Times New Roman" w:eastAsia="Times New Roman" w:hAnsi="Times New Roman" w:cs="Times New Roman"/>
          <w:sz w:val="32"/>
          <w:szCs w:val="32"/>
        </w:rPr>
        <w:t>, 70(3), 567-582.</w:t>
      </w:r>
    </w:p>
    <w:p w14:paraId="6306783F" w14:textId="77777777" w:rsidR="00232C2E" w:rsidRDefault="00232C2E"/>
    <w:sectPr w:rsidR="00232C2E">
      <w:footerReference w:type="default" r:id="rId3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CD4124" w14:textId="77777777" w:rsidR="00F42DB4" w:rsidRDefault="00F42DB4" w:rsidP="002A7072">
      <w:pPr>
        <w:spacing w:line="240" w:lineRule="auto"/>
      </w:pPr>
      <w:r>
        <w:separator/>
      </w:r>
    </w:p>
  </w:endnote>
  <w:endnote w:type="continuationSeparator" w:id="0">
    <w:p w14:paraId="41B08674" w14:textId="77777777" w:rsidR="00F42DB4" w:rsidRDefault="00F42DB4" w:rsidP="002A7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7302815"/>
      <w:docPartObj>
        <w:docPartGallery w:val="Page Numbers (Bottom of Page)"/>
        <w:docPartUnique/>
      </w:docPartObj>
    </w:sdtPr>
    <w:sdtEndPr>
      <w:rPr>
        <w:noProof/>
      </w:rPr>
    </w:sdtEndPr>
    <w:sdtContent>
      <w:p w14:paraId="2590E991" w14:textId="5B17C4C4" w:rsidR="002A7072" w:rsidRDefault="002A7072">
        <w:pPr>
          <w:pStyle w:val="Footer"/>
          <w:jc w:val="center"/>
        </w:pPr>
        <w:r>
          <w:fldChar w:fldCharType="begin"/>
        </w:r>
        <w:r>
          <w:instrText xml:space="preserve"> PAGE   \* MERGEFORMAT </w:instrText>
        </w:r>
        <w:r>
          <w:fldChar w:fldCharType="separate"/>
        </w:r>
        <w:r w:rsidR="00314980">
          <w:rPr>
            <w:noProof/>
          </w:rPr>
          <w:t>26</w:t>
        </w:r>
        <w:r>
          <w:rPr>
            <w:noProof/>
          </w:rPr>
          <w:fldChar w:fldCharType="end"/>
        </w:r>
      </w:p>
    </w:sdtContent>
  </w:sdt>
  <w:p w14:paraId="49B4CCD3" w14:textId="77777777" w:rsidR="002A7072" w:rsidRDefault="002A70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EE2F93" w14:textId="77777777" w:rsidR="00F42DB4" w:rsidRDefault="00F42DB4" w:rsidP="002A7072">
      <w:pPr>
        <w:spacing w:line="240" w:lineRule="auto"/>
      </w:pPr>
      <w:r>
        <w:separator/>
      </w:r>
    </w:p>
  </w:footnote>
  <w:footnote w:type="continuationSeparator" w:id="0">
    <w:p w14:paraId="1ACDB18B" w14:textId="77777777" w:rsidR="00F42DB4" w:rsidRDefault="00F42DB4" w:rsidP="002A70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E2D55"/>
    <w:multiLevelType w:val="multilevel"/>
    <w:tmpl w:val="7D54A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CE6745"/>
    <w:multiLevelType w:val="multilevel"/>
    <w:tmpl w:val="154ED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9E3329"/>
    <w:multiLevelType w:val="multilevel"/>
    <w:tmpl w:val="DC64A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8F076B"/>
    <w:multiLevelType w:val="multilevel"/>
    <w:tmpl w:val="9BF69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724AB2"/>
    <w:multiLevelType w:val="multilevel"/>
    <w:tmpl w:val="9A5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EB7FA4"/>
    <w:multiLevelType w:val="multilevel"/>
    <w:tmpl w:val="F95CE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3C5122"/>
    <w:multiLevelType w:val="multilevel"/>
    <w:tmpl w:val="83CE1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220CA9"/>
    <w:multiLevelType w:val="multilevel"/>
    <w:tmpl w:val="D5688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274114"/>
    <w:multiLevelType w:val="multilevel"/>
    <w:tmpl w:val="9F3C6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7C276F"/>
    <w:multiLevelType w:val="multilevel"/>
    <w:tmpl w:val="EF88C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2A38FB"/>
    <w:multiLevelType w:val="multilevel"/>
    <w:tmpl w:val="830E1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BB1448"/>
    <w:multiLevelType w:val="multilevel"/>
    <w:tmpl w:val="A022A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4"/>
  </w:num>
  <w:num w:numId="4">
    <w:abstractNumId w:val="2"/>
  </w:num>
  <w:num w:numId="5">
    <w:abstractNumId w:val="6"/>
  </w:num>
  <w:num w:numId="6">
    <w:abstractNumId w:val="7"/>
  </w:num>
  <w:num w:numId="7">
    <w:abstractNumId w:val="11"/>
  </w:num>
  <w:num w:numId="8">
    <w:abstractNumId w:val="8"/>
  </w:num>
  <w:num w:numId="9">
    <w:abstractNumId w:val="5"/>
  </w:num>
  <w:num w:numId="10">
    <w:abstractNumId w:val="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C2E"/>
    <w:rsid w:val="00025CF8"/>
    <w:rsid w:val="000E3D8C"/>
    <w:rsid w:val="00101288"/>
    <w:rsid w:val="001169E4"/>
    <w:rsid w:val="00124706"/>
    <w:rsid w:val="00202640"/>
    <w:rsid w:val="00232C2E"/>
    <w:rsid w:val="00241D73"/>
    <w:rsid w:val="00252B23"/>
    <w:rsid w:val="00260573"/>
    <w:rsid w:val="0026687D"/>
    <w:rsid w:val="002A7072"/>
    <w:rsid w:val="002B272D"/>
    <w:rsid w:val="002F3B85"/>
    <w:rsid w:val="00314980"/>
    <w:rsid w:val="00392788"/>
    <w:rsid w:val="003B0C44"/>
    <w:rsid w:val="003B75C3"/>
    <w:rsid w:val="004B375B"/>
    <w:rsid w:val="004B6327"/>
    <w:rsid w:val="004D6694"/>
    <w:rsid w:val="00620A19"/>
    <w:rsid w:val="00630860"/>
    <w:rsid w:val="00645E0F"/>
    <w:rsid w:val="00693E61"/>
    <w:rsid w:val="00765959"/>
    <w:rsid w:val="00766E83"/>
    <w:rsid w:val="007A6BCF"/>
    <w:rsid w:val="00842688"/>
    <w:rsid w:val="00AD68FE"/>
    <w:rsid w:val="00AE6DBF"/>
    <w:rsid w:val="00B85976"/>
    <w:rsid w:val="00BC6854"/>
    <w:rsid w:val="00CD3942"/>
    <w:rsid w:val="00D77A63"/>
    <w:rsid w:val="00DF71F5"/>
    <w:rsid w:val="00E73FB9"/>
    <w:rsid w:val="00F42DB4"/>
    <w:rsid w:val="00F472C6"/>
    <w:rsid w:val="00FC12E7"/>
    <w:rsid w:val="00FD1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2E1A"/>
  <w15:docId w15:val="{CF11A870-28E2-40CA-8CC4-0F4C7F24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A7072"/>
    <w:pPr>
      <w:tabs>
        <w:tab w:val="center" w:pos="4513"/>
        <w:tab w:val="right" w:pos="9026"/>
      </w:tabs>
      <w:spacing w:line="240" w:lineRule="auto"/>
    </w:pPr>
  </w:style>
  <w:style w:type="character" w:customStyle="1" w:styleId="HeaderChar">
    <w:name w:val="Header Char"/>
    <w:basedOn w:val="DefaultParagraphFont"/>
    <w:link w:val="Header"/>
    <w:uiPriority w:val="99"/>
    <w:rsid w:val="002A7072"/>
  </w:style>
  <w:style w:type="paragraph" w:styleId="Footer">
    <w:name w:val="footer"/>
    <w:basedOn w:val="Normal"/>
    <w:link w:val="FooterChar"/>
    <w:uiPriority w:val="99"/>
    <w:unhideWhenUsed/>
    <w:rsid w:val="002A7072"/>
    <w:pPr>
      <w:tabs>
        <w:tab w:val="center" w:pos="4513"/>
        <w:tab w:val="right" w:pos="9026"/>
      </w:tabs>
      <w:spacing w:line="240" w:lineRule="auto"/>
    </w:pPr>
  </w:style>
  <w:style w:type="character" w:customStyle="1" w:styleId="FooterChar">
    <w:name w:val="Footer Char"/>
    <w:basedOn w:val="DefaultParagraphFont"/>
    <w:link w:val="Footer"/>
    <w:uiPriority w:val="99"/>
    <w:rsid w:val="002A7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208538">
      <w:bodyDiv w:val="1"/>
      <w:marLeft w:val="0"/>
      <w:marRight w:val="0"/>
      <w:marTop w:val="0"/>
      <w:marBottom w:val="0"/>
      <w:divBdr>
        <w:top w:val="none" w:sz="0" w:space="0" w:color="auto"/>
        <w:left w:val="none" w:sz="0" w:space="0" w:color="auto"/>
        <w:bottom w:val="none" w:sz="0" w:space="0" w:color="auto"/>
        <w:right w:val="none" w:sz="0" w:space="0" w:color="auto"/>
      </w:divBdr>
    </w:div>
    <w:div w:id="838083285">
      <w:bodyDiv w:val="1"/>
      <w:marLeft w:val="0"/>
      <w:marRight w:val="0"/>
      <w:marTop w:val="0"/>
      <w:marBottom w:val="0"/>
      <w:divBdr>
        <w:top w:val="none" w:sz="0" w:space="0" w:color="auto"/>
        <w:left w:val="none" w:sz="0" w:space="0" w:color="auto"/>
        <w:bottom w:val="none" w:sz="0" w:space="0" w:color="auto"/>
        <w:right w:val="none" w:sz="0" w:space="0" w:color="auto"/>
      </w:divBdr>
    </w:div>
    <w:div w:id="1045982787">
      <w:bodyDiv w:val="1"/>
      <w:marLeft w:val="0"/>
      <w:marRight w:val="0"/>
      <w:marTop w:val="0"/>
      <w:marBottom w:val="0"/>
      <w:divBdr>
        <w:top w:val="none" w:sz="0" w:space="0" w:color="auto"/>
        <w:left w:val="none" w:sz="0" w:space="0" w:color="auto"/>
        <w:bottom w:val="none" w:sz="0" w:space="0" w:color="auto"/>
        <w:right w:val="none" w:sz="0" w:space="0" w:color="auto"/>
      </w:divBdr>
    </w:div>
    <w:div w:id="1326518249">
      <w:bodyDiv w:val="1"/>
      <w:marLeft w:val="0"/>
      <w:marRight w:val="0"/>
      <w:marTop w:val="0"/>
      <w:marBottom w:val="0"/>
      <w:divBdr>
        <w:top w:val="none" w:sz="0" w:space="0" w:color="auto"/>
        <w:left w:val="none" w:sz="0" w:space="0" w:color="auto"/>
        <w:bottom w:val="none" w:sz="0" w:space="0" w:color="auto"/>
        <w:right w:val="none" w:sz="0" w:space="0" w:color="auto"/>
      </w:divBdr>
    </w:div>
    <w:div w:id="1608007164">
      <w:bodyDiv w:val="1"/>
      <w:marLeft w:val="0"/>
      <w:marRight w:val="0"/>
      <w:marTop w:val="0"/>
      <w:marBottom w:val="0"/>
      <w:divBdr>
        <w:top w:val="none" w:sz="0" w:space="0" w:color="auto"/>
        <w:left w:val="none" w:sz="0" w:space="0" w:color="auto"/>
        <w:bottom w:val="none" w:sz="0" w:space="0" w:color="auto"/>
        <w:right w:val="none" w:sz="0" w:space="0" w:color="auto"/>
      </w:divBdr>
    </w:div>
    <w:div w:id="1905484477">
      <w:bodyDiv w:val="1"/>
      <w:marLeft w:val="0"/>
      <w:marRight w:val="0"/>
      <w:marTop w:val="0"/>
      <w:marBottom w:val="0"/>
      <w:divBdr>
        <w:top w:val="none" w:sz="0" w:space="0" w:color="auto"/>
        <w:left w:val="none" w:sz="0" w:space="0" w:color="auto"/>
        <w:bottom w:val="none" w:sz="0" w:space="0" w:color="auto"/>
        <w:right w:val="none" w:sz="0" w:space="0" w:color="auto"/>
      </w:divBdr>
    </w:div>
    <w:div w:id="2015567063">
      <w:bodyDiv w:val="1"/>
      <w:marLeft w:val="0"/>
      <w:marRight w:val="0"/>
      <w:marTop w:val="0"/>
      <w:marBottom w:val="0"/>
      <w:divBdr>
        <w:top w:val="none" w:sz="0" w:space="0" w:color="auto"/>
        <w:left w:val="none" w:sz="0" w:space="0" w:color="auto"/>
        <w:bottom w:val="none" w:sz="0" w:space="0" w:color="auto"/>
        <w:right w:val="none" w:sz="0" w:space="0" w:color="auto"/>
      </w:divBdr>
    </w:div>
    <w:div w:id="2106807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3605</Words>
  <Characters>20552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ASHWIN NARESH M</dc:creator>
  <cp:lastModifiedBy>Vivethasri Chinnasamy</cp:lastModifiedBy>
  <cp:revision>2</cp:revision>
  <dcterms:created xsi:type="dcterms:W3CDTF">2025-04-29T17:33:00Z</dcterms:created>
  <dcterms:modified xsi:type="dcterms:W3CDTF">2025-04-29T17:33:00Z</dcterms:modified>
</cp:coreProperties>
</file>