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D4F49" w14:textId="77777777" w:rsidR="002103E0" w:rsidRPr="002103E0" w:rsidRDefault="002103E0" w:rsidP="002103E0">
      <w:p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The monthly distribution below follows the project phases in the proposal:</w:t>
      </w:r>
    </w:p>
    <w:p w14:paraId="1B477F9C" w14:textId="77777777" w:rsidR="002103E0" w:rsidRPr="002103E0" w:rsidRDefault="002103E0" w:rsidP="002103E0">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M1–M3:</w:t>
      </w:r>
      <w:r w:rsidRPr="002103E0">
        <w:rPr>
          <w:rFonts w:ascii="Cambria" w:eastAsia="Times New Roman" w:hAnsi="Cambria" w:cs="Times New Roman"/>
          <w:sz w:val="24"/>
          <w:szCs w:val="24"/>
          <w:lang w:eastAsia="en-IN"/>
        </w:rPr>
        <w:t xml:space="preserve"> Data collection, integration and project initiation </w:t>
      </w:r>
    </w:p>
    <w:p w14:paraId="20F74037" w14:textId="77777777" w:rsidR="002103E0" w:rsidRPr="002103E0" w:rsidRDefault="002103E0" w:rsidP="002103E0">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M4–M6:</w:t>
      </w:r>
      <w:r w:rsidRPr="002103E0">
        <w:rPr>
          <w:rFonts w:ascii="Cambria" w:eastAsia="Times New Roman" w:hAnsi="Cambria" w:cs="Times New Roman"/>
          <w:sz w:val="24"/>
          <w:szCs w:val="24"/>
          <w:lang w:eastAsia="en-IN"/>
        </w:rPr>
        <w:t xml:space="preserve"> Climate trend and climate-health analysis </w:t>
      </w:r>
    </w:p>
    <w:p w14:paraId="48674ED4" w14:textId="77777777" w:rsidR="002103E0" w:rsidRPr="002103E0" w:rsidRDefault="002103E0" w:rsidP="002103E0">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M7–M10:</w:t>
      </w:r>
      <w:r w:rsidRPr="002103E0">
        <w:rPr>
          <w:rFonts w:ascii="Cambria" w:eastAsia="Times New Roman" w:hAnsi="Cambria" w:cs="Times New Roman"/>
          <w:sz w:val="24"/>
          <w:szCs w:val="24"/>
          <w:lang w:eastAsia="en-IN"/>
        </w:rPr>
        <w:t xml:space="preserve"> AI/ML development and validation </w:t>
      </w:r>
    </w:p>
    <w:p w14:paraId="3E47F47B" w14:textId="77777777" w:rsidR="002103E0" w:rsidRPr="002103E0" w:rsidRDefault="002103E0" w:rsidP="002103E0">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M11–M13:</w:t>
      </w:r>
      <w:r w:rsidRPr="002103E0">
        <w:rPr>
          <w:rFonts w:ascii="Cambria" w:eastAsia="Times New Roman" w:hAnsi="Cambria" w:cs="Times New Roman"/>
          <w:sz w:val="24"/>
          <w:szCs w:val="24"/>
          <w:lang w:eastAsia="en-IN"/>
        </w:rPr>
        <w:t xml:space="preserve"> GIS, vulnerability mapping and HHRI </w:t>
      </w:r>
    </w:p>
    <w:p w14:paraId="697AE7E0" w14:textId="77777777" w:rsidR="002103E0" w:rsidRPr="002103E0" w:rsidRDefault="002103E0" w:rsidP="002103E0">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M14–M17:</w:t>
      </w:r>
      <w:r w:rsidRPr="002103E0">
        <w:rPr>
          <w:rFonts w:ascii="Cambria" w:eastAsia="Times New Roman" w:hAnsi="Cambria" w:cs="Times New Roman"/>
          <w:sz w:val="24"/>
          <w:szCs w:val="24"/>
          <w:lang w:eastAsia="en-IN"/>
        </w:rPr>
        <w:t xml:space="preserve"> Dashboard, mobile alert system, stakeholder validation </w:t>
      </w:r>
    </w:p>
    <w:p w14:paraId="2B1E6A5F" w14:textId="77777777" w:rsidR="002103E0" w:rsidRPr="002103E0" w:rsidRDefault="002103E0" w:rsidP="002103E0">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M18:</w:t>
      </w:r>
      <w:r w:rsidRPr="002103E0">
        <w:rPr>
          <w:rFonts w:ascii="Cambria" w:eastAsia="Times New Roman" w:hAnsi="Cambria" w:cs="Times New Roman"/>
          <w:sz w:val="24"/>
          <w:szCs w:val="24"/>
          <w:lang w:eastAsia="en-IN"/>
        </w:rPr>
        <w:t xml:space="preserve"> Final deployment, dissemination and reporting</w:t>
      </w:r>
    </w:p>
    <w:p w14:paraId="61F9407E" w14:textId="77777777" w:rsidR="002103E0" w:rsidRPr="00E93D20" w:rsidRDefault="002103E0">
      <w:pPr>
        <w:rPr>
          <w:rFonts w:ascii="Cambria" w:hAnsi="Cambria"/>
          <w:b/>
          <w:bCs/>
          <w:sz w:val="24"/>
          <w:szCs w:val="24"/>
        </w:rPr>
      </w:pPr>
    </w:p>
    <w:p w14:paraId="297FC67B" w14:textId="3A68CFD0" w:rsidR="002103E0" w:rsidRPr="00E93D20" w:rsidRDefault="002103E0">
      <w:pPr>
        <w:rPr>
          <w:rFonts w:ascii="Cambria" w:hAnsi="Cambria"/>
          <w:b/>
          <w:bCs/>
          <w:sz w:val="24"/>
          <w:szCs w:val="24"/>
        </w:rPr>
      </w:pPr>
      <w:r w:rsidRPr="00E93D20">
        <w:rPr>
          <w:rFonts w:ascii="Cambria" w:hAnsi="Cambria"/>
          <w:b/>
          <w:bCs/>
          <w:sz w:val="24"/>
          <w:szCs w:val="24"/>
        </w:rPr>
        <w:t>Monthly Budget Requirement</w:t>
      </w:r>
    </w:p>
    <w:tbl>
      <w:tblPr>
        <w:tblStyle w:val="TableGrid"/>
        <w:tblW w:w="9776" w:type="dxa"/>
        <w:tblLook w:val="04A0" w:firstRow="1" w:lastRow="0" w:firstColumn="1" w:lastColumn="0" w:noHBand="0" w:noVBand="1"/>
      </w:tblPr>
      <w:tblGrid>
        <w:gridCol w:w="988"/>
        <w:gridCol w:w="4110"/>
        <w:gridCol w:w="2835"/>
        <w:gridCol w:w="1843"/>
      </w:tblGrid>
      <w:tr w:rsidR="002103E0" w:rsidRPr="00E93D20" w14:paraId="4E3CBB95" w14:textId="77777777" w:rsidTr="002103E0">
        <w:tc>
          <w:tcPr>
            <w:tcW w:w="988" w:type="dxa"/>
            <w:vAlign w:val="center"/>
          </w:tcPr>
          <w:p w14:paraId="1DED9A28" w14:textId="3CA53C73" w:rsidR="002103E0" w:rsidRPr="00E93D20" w:rsidRDefault="002103E0" w:rsidP="002103E0">
            <w:pPr>
              <w:rPr>
                <w:rFonts w:ascii="Cambria" w:hAnsi="Cambria"/>
                <w:b/>
                <w:bCs/>
                <w:sz w:val="24"/>
                <w:szCs w:val="24"/>
              </w:rPr>
            </w:pPr>
            <w:r w:rsidRPr="002103E0">
              <w:rPr>
                <w:rFonts w:ascii="Cambria" w:eastAsia="Times New Roman" w:hAnsi="Cambria" w:cs="Times New Roman"/>
                <w:b/>
                <w:bCs/>
                <w:sz w:val="24"/>
                <w:szCs w:val="24"/>
                <w:lang w:eastAsia="en-IN"/>
              </w:rPr>
              <w:t>Month</w:t>
            </w:r>
          </w:p>
        </w:tc>
        <w:tc>
          <w:tcPr>
            <w:tcW w:w="4110" w:type="dxa"/>
            <w:vAlign w:val="center"/>
          </w:tcPr>
          <w:p w14:paraId="3F3FA282" w14:textId="2A0CEDAE" w:rsidR="002103E0" w:rsidRPr="00E93D20" w:rsidRDefault="002103E0" w:rsidP="002103E0">
            <w:pPr>
              <w:rPr>
                <w:rFonts w:ascii="Cambria" w:hAnsi="Cambria"/>
                <w:b/>
                <w:bCs/>
                <w:sz w:val="24"/>
                <w:szCs w:val="24"/>
              </w:rPr>
            </w:pPr>
            <w:r w:rsidRPr="002103E0">
              <w:rPr>
                <w:rFonts w:ascii="Cambria" w:eastAsia="Times New Roman" w:hAnsi="Cambria" w:cs="Times New Roman"/>
                <w:b/>
                <w:bCs/>
                <w:sz w:val="24"/>
                <w:szCs w:val="24"/>
                <w:lang w:eastAsia="en-IN"/>
              </w:rPr>
              <w:t>Major activity emphasis</w:t>
            </w:r>
          </w:p>
        </w:tc>
        <w:tc>
          <w:tcPr>
            <w:tcW w:w="2835" w:type="dxa"/>
            <w:vAlign w:val="center"/>
          </w:tcPr>
          <w:p w14:paraId="074A34FD" w14:textId="5969D78C" w:rsidR="002103E0" w:rsidRPr="00E93D20" w:rsidRDefault="002103E0" w:rsidP="002103E0">
            <w:pPr>
              <w:rPr>
                <w:rFonts w:ascii="Cambria" w:hAnsi="Cambria"/>
                <w:b/>
                <w:bCs/>
                <w:sz w:val="24"/>
                <w:szCs w:val="24"/>
              </w:rPr>
            </w:pPr>
            <w:r w:rsidRPr="002103E0">
              <w:rPr>
                <w:rFonts w:ascii="Cambria" w:eastAsia="Times New Roman" w:hAnsi="Cambria" w:cs="Times New Roman"/>
                <w:b/>
                <w:bCs/>
                <w:sz w:val="24"/>
                <w:szCs w:val="24"/>
                <w:lang w:eastAsia="en-IN"/>
              </w:rPr>
              <w:t>Monthly requirement (₹)</w:t>
            </w:r>
          </w:p>
        </w:tc>
        <w:tc>
          <w:tcPr>
            <w:tcW w:w="1843" w:type="dxa"/>
            <w:vAlign w:val="center"/>
          </w:tcPr>
          <w:p w14:paraId="44DF86A2" w14:textId="04169B5B" w:rsidR="002103E0" w:rsidRPr="00E93D20" w:rsidRDefault="002103E0" w:rsidP="002103E0">
            <w:pPr>
              <w:rPr>
                <w:rFonts w:ascii="Cambria" w:hAnsi="Cambria"/>
                <w:b/>
                <w:bCs/>
                <w:sz w:val="24"/>
                <w:szCs w:val="24"/>
              </w:rPr>
            </w:pPr>
            <w:r w:rsidRPr="002103E0">
              <w:rPr>
                <w:rFonts w:ascii="Cambria" w:eastAsia="Times New Roman" w:hAnsi="Cambria" w:cs="Times New Roman"/>
                <w:b/>
                <w:bCs/>
                <w:sz w:val="24"/>
                <w:szCs w:val="24"/>
                <w:lang w:eastAsia="en-IN"/>
              </w:rPr>
              <w:t>Cumulative (₹)</w:t>
            </w:r>
          </w:p>
        </w:tc>
      </w:tr>
      <w:tr w:rsidR="002103E0" w:rsidRPr="00E93D20" w14:paraId="42E58599" w14:textId="77777777" w:rsidTr="002103E0">
        <w:tc>
          <w:tcPr>
            <w:tcW w:w="988" w:type="dxa"/>
            <w:vAlign w:val="center"/>
          </w:tcPr>
          <w:p w14:paraId="0AF52EF4" w14:textId="331078E0"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w:t>
            </w:r>
          </w:p>
        </w:tc>
        <w:tc>
          <w:tcPr>
            <w:tcW w:w="4110" w:type="dxa"/>
            <w:vAlign w:val="center"/>
          </w:tcPr>
          <w:p w14:paraId="7B1708B9" w14:textId="2186851A"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Project initiation &amp; data collection</w:t>
            </w:r>
          </w:p>
        </w:tc>
        <w:tc>
          <w:tcPr>
            <w:tcW w:w="2835" w:type="dxa"/>
            <w:vAlign w:val="center"/>
          </w:tcPr>
          <w:p w14:paraId="3DB6A95A" w14:textId="2F927DCA"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w:t>
            </w:r>
            <w:r w:rsidRPr="00E93D20">
              <w:rPr>
                <w:rFonts w:ascii="Cambria" w:eastAsia="Times New Roman" w:hAnsi="Cambria" w:cs="Times New Roman"/>
                <w:sz w:val="24"/>
                <w:szCs w:val="24"/>
                <w:lang w:eastAsia="en-IN"/>
              </w:rPr>
              <w:t>,95,000</w:t>
            </w:r>
          </w:p>
        </w:tc>
        <w:tc>
          <w:tcPr>
            <w:tcW w:w="1843" w:type="dxa"/>
            <w:vAlign w:val="center"/>
          </w:tcPr>
          <w:p w14:paraId="238BBD2F" w14:textId="59824FE8"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w:t>
            </w:r>
            <w:r w:rsidRPr="00E93D20">
              <w:rPr>
                <w:rFonts w:ascii="Cambria" w:eastAsia="Times New Roman" w:hAnsi="Cambria" w:cs="Times New Roman"/>
                <w:sz w:val="24"/>
                <w:szCs w:val="24"/>
                <w:lang w:eastAsia="en-IN"/>
              </w:rPr>
              <w:t>,95,000</w:t>
            </w:r>
          </w:p>
        </w:tc>
      </w:tr>
      <w:tr w:rsidR="002103E0" w:rsidRPr="00E93D20" w14:paraId="375CDFC0" w14:textId="77777777" w:rsidTr="002103E0">
        <w:tc>
          <w:tcPr>
            <w:tcW w:w="988" w:type="dxa"/>
            <w:vAlign w:val="center"/>
          </w:tcPr>
          <w:p w14:paraId="7A430A08" w14:textId="7640E7FB"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2</w:t>
            </w:r>
          </w:p>
        </w:tc>
        <w:tc>
          <w:tcPr>
            <w:tcW w:w="4110" w:type="dxa"/>
            <w:vAlign w:val="center"/>
          </w:tcPr>
          <w:p w14:paraId="78E4D1BC" w14:textId="22DC7E3E"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Data collection &amp; database creation</w:t>
            </w:r>
          </w:p>
        </w:tc>
        <w:tc>
          <w:tcPr>
            <w:tcW w:w="2835" w:type="dxa"/>
            <w:vAlign w:val="center"/>
          </w:tcPr>
          <w:p w14:paraId="7D4F0ACF" w14:textId="0133C127"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w:t>
            </w:r>
            <w:r w:rsidRPr="00E93D20">
              <w:rPr>
                <w:rFonts w:ascii="Cambria" w:eastAsia="Times New Roman" w:hAnsi="Cambria" w:cs="Times New Roman"/>
                <w:sz w:val="24"/>
                <w:szCs w:val="24"/>
                <w:lang w:eastAsia="en-IN"/>
              </w:rPr>
              <w:t>,95,000</w:t>
            </w:r>
          </w:p>
        </w:tc>
        <w:tc>
          <w:tcPr>
            <w:tcW w:w="1843" w:type="dxa"/>
            <w:vAlign w:val="center"/>
          </w:tcPr>
          <w:p w14:paraId="5C5EAE98" w14:textId="005B0A12"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3</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90</w:t>
            </w:r>
            <w:r w:rsidRPr="00E93D20">
              <w:rPr>
                <w:rFonts w:ascii="Cambria" w:eastAsia="Times New Roman" w:hAnsi="Cambria" w:cs="Times New Roman"/>
                <w:sz w:val="24"/>
                <w:szCs w:val="24"/>
                <w:lang w:eastAsia="en-IN"/>
              </w:rPr>
              <w:t>,000</w:t>
            </w:r>
          </w:p>
        </w:tc>
      </w:tr>
      <w:tr w:rsidR="002103E0" w:rsidRPr="00E93D20" w14:paraId="177F9F3A" w14:textId="77777777" w:rsidTr="002103E0">
        <w:tc>
          <w:tcPr>
            <w:tcW w:w="988" w:type="dxa"/>
            <w:vAlign w:val="center"/>
          </w:tcPr>
          <w:p w14:paraId="01009D20" w14:textId="307E3EED"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3</w:t>
            </w:r>
          </w:p>
        </w:tc>
        <w:tc>
          <w:tcPr>
            <w:tcW w:w="4110" w:type="dxa"/>
            <w:vAlign w:val="center"/>
          </w:tcPr>
          <w:p w14:paraId="0F9875F9" w14:textId="6779AF0C"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Data integration &amp; stakeholder consultation</w:t>
            </w:r>
          </w:p>
        </w:tc>
        <w:tc>
          <w:tcPr>
            <w:tcW w:w="2835" w:type="dxa"/>
            <w:vAlign w:val="center"/>
          </w:tcPr>
          <w:p w14:paraId="66F27E6A" w14:textId="560F2BA5"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w:t>
            </w:r>
            <w:r w:rsidRPr="00E93D20">
              <w:rPr>
                <w:rFonts w:ascii="Cambria" w:eastAsia="Times New Roman" w:hAnsi="Cambria" w:cs="Times New Roman"/>
                <w:sz w:val="24"/>
                <w:szCs w:val="24"/>
                <w:lang w:eastAsia="en-IN"/>
              </w:rPr>
              <w:t>,95,000</w:t>
            </w:r>
          </w:p>
        </w:tc>
        <w:tc>
          <w:tcPr>
            <w:tcW w:w="1843" w:type="dxa"/>
            <w:vAlign w:val="center"/>
          </w:tcPr>
          <w:p w14:paraId="7FE88D3F" w14:textId="25BFBAC8"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5</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85</w:t>
            </w:r>
            <w:r w:rsidRPr="00E93D20">
              <w:rPr>
                <w:rFonts w:ascii="Cambria" w:eastAsia="Times New Roman" w:hAnsi="Cambria" w:cs="Times New Roman"/>
                <w:sz w:val="24"/>
                <w:szCs w:val="24"/>
                <w:lang w:eastAsia="en-IN"/>
              </w:rPr>
              <w:t>,000</w:t>
            </w:r>
          </w:p>
        </w:tc>
      </w:tr>
      <w:tr w:rsidR="002103E0" w:rsidRPr="00E93D20" w14:paraId="5D6FF979" w14:textId="77777777" w:rsidTr="002103E0">
        <w:tc>
          <w:tcPr>
            <w:tcW w:w="988" w:type="dxa"/>
            <w:vAlign w:val="center"/>
          </w:tcPr>
          <w:p w14:paraId="160C38EF" w14:textId="47D42437"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4</w:t>
            </w:r>
          </w:p>
        </w:tc>
        <w:tc>
          <w:tcPr>
            <w:tcW w:w="4110" w:type="dxa"/>
            <w:vAlign w:val="center"/>
          </w:tcPr>
          <w:p w14:paraId="6DF0D986" w14:textId="1D673B55"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Climate trend &amp; health analysis</w:t>
            </w:r>
          </w:p>
        </w:tc>
        <w:tc>
          <w:tcPr>
            <w:tcW w:w="2835" w:type="dxa"/>
            <w:vAlign w:val="center"/>
          </w:tcPr>
          <w:p w14:paraId="4BD5EC6E" w14:textId="00F8952D"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,05,000</w:t>
            </w:r>
          </w:p>
        </w:tc>
        <w:tc>
          <w:tcPr>
            <w:tcW w:w="1843" w:type="dxa"/>
            <w:vAlign w:val="center"/>
          </w:tcPr>
          <w:p w14:paraId="68DC1073" w14:textId="54255A84"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7</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90</w:t>
            </w:r>
            <w:r w:rsidRPr="00E93D20">
              <w:rPr>
                <w:rFonts w:ascii="Cambria" w:eastAsia="Times New Roman" w:hAnsi="Cambria" w:cs="Times New Roman"/>
                <w:sz w:val="24"/>
                <w:szCs w:val="24"/>
                <w:lang w:eastAsia="en-IN"/>
              </w:rPr>
              <w:t>,000</w:t>
            </w:r>
          </w:p>
        </w:tc>
      </w:tr>
      <w:tr w:rsidR="002103E0" w:rsidRPr="00E93D20" w14:paraId="2BD2D27D" w14:textId="77777777" w:rsidTr="002103E0">
        <w:tc>
          <w:tcPr>
            <w:tcW w:w="988" w:type="dxa"/>
            <w:vAlign w:val="center"/>
          </w:tcPr>
          <w:p w14:paraId="2BC26DCD" w14:textId="63F1A1AC"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5</w:t>
            </w:r>
          </w:p>
        </w:tc>
        <w:tc>
          <w:tcPr>
            <w:tcW w:w="4110" w:type="dxa"/>
            <w:vAlign w:val="center"/>
          </w:tcPr>
          <w:p w14:paraId="5CFB18F4" w14:textId="050D07E7"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Climate-health linkage analysis</w:t>
            </w:r>
          </w:p>
        </w:tc>
        <w:tc>
          <w:tcPr>
            <w:tcW w:w="2835" w:type="dxa"/>
            <w:vAlign w:val="center"/>
          </w:tcPr>
          <w:p w14:paraId="27F92D6C" w14:textId="7C482B32"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,05,000</w:t>
            </w:r>
          </w:p>
        </w:tc>
        <w:tc>
          <w:tcPr>
            <w:tcW w:w="1843" w:type="dxa"/>
            <w:vAlign w:val="center"/>
          </w:tcPr>
          <w:p w14:paraId="1D50477A" w14:textId="7E035650"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9</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95</w:t>
            </w:r>
            <w:r w:rsidRPr="00E93D20">
              <w:rPr>
                <w:rFonts w:ascii="Cambria" w:eastAsia="Times New Roman" w:hAnsi="Cambria" w:cs="Times New Roman"/>
                <w:sz w:val="24"/>
                <w:szCs w:val="24"/>
                <w:lang w:eastAsia="en-IN"/>
              </w:rPr>
              <w:t>,000</w:t>
            </w:r>
          </w:p>
        </w:tc>
      </w:tr>
      <w:tr w:rsidR="002103E0" w:rsidRPr="00E93D20" w14:paraId="42749545" w14:textId="77777777" w:rsidTr="002103E0">
        <w:tc>
          <w:tcPr>
            <w:tcW w:w="988" w:type="dxa"/>
            <w:vAlign w:val="center"/>
          </w:tcPr>
          <w:p w14:paraId="51E1BD9B" w14:textId="6D6F5A8C"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6</w:t>
            </w:r>
          </w:p>
        </w:tc>
        <w:tc>
          <w:tcPr>
            <w:tcW w:w="4110" w:type="dxa"/>
            <w:vAlign w:val="center"/>
          </w:tcPr>
          <w:p w14:paraId="5C33C5FD" w14:textId="4B00EFF3"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Threshold/risk analysis</w:t>
            </w:r>
          </w:p>
        </w:tc>
        <w:tc>
          <w:tcPr>
            <w:tcW w:w="2835" w:type="dxa"/>
            <w:vAlign w:val="center"/>
          </w:tcPr>
          <w:p w14:paraId="493F5D37" w14:textId="4CB7DC78"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,05,000</w:t>
            </w:r>
          </w:p>
        </w:tc>
        <w:tc>
          <w:tcPr>
            <w:tcW w:w="1843" w:type="dxa"/>
            <w:vAlign w:val="center"/>
          </w:tcPr>
          <w:p w14:paraId="1EE7ECCF" w14:textId="49309BFE"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00</w:t>
            </w:r>
            <w:r w:rsidRPr="00E93D20">
              <w:rPr>
                <w:rFonts w:ascii="Cambria" w:eastAsia="Times New Roman" w:hAnsi="Cambria" w:cs="Times New Roman"/>
                <w:sz w:val="24"/>
                <w:szCs w:val="24"/>
                <w:lang w:eastAsia="en-IN"/>
              </w:rPr>
              <w:t>,000</w:t>
            </w:r>
          </w:p>
        </w:tc>
      </w:tr>
      <w:tr w:rsidR="002103E0" w:rsidRPr="00E93D20" w14:paraId="2934B59E" w14:textId="77777777" w:rsidTr="002103E0">
        <w:tc>
          <w:tcPr>
            <w:tcW w:w="988" w:type="dxa"/>
            <w:vAlign w:val="center"/>
          </w:tcPr>
          <w:p w14:paraId="0D8F4A44" w14:textId="1B4CD40B"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7</w:t>
            </w:r>
          </w:p>
        </w:tc>
        <w:tc>
          <w:tcPr>
            <w:tcW w:w="4110" w:type="dxa"/>
            <w:vAlign w:val="center"/>
          </w:tcPr>
          <w:p w14:paraId="4D20D025" w14:textId="5011C50C"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AI/ML model development</w:t>
            </w:r>
          </w:p>
        </w:tc>
        <w:tc>
          <w:tcPr>
            <w:tcW w:w="2835" w:type="dxa"/>
            <w:vAlign w:val="center"/>
          </w:tcPr>
          <w:p w14:paraId="7EDDF32E" w14:textId="19F834F3"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,30,000</w:t>
            </w:r>
          </w:p>
        </w:tc>
        <w:tc>
          <w:tcPr>
            <w:tcW w:w="1843" w:type="dxa"/>
            <w:vAlign w:val="center"/>
          </w:tcPr>
          <w:p w14:paraId="23C72074" w14:textId="25114308" w:rsidR="002103E0" w:rsidRPr="00E93D20" w:rsidRDefault="002103E0" w:rsidP="002103E0">
            <w:pPr>
              <w:rPr>
                <w:rFonts w:ascii="Cambria" w:hAnsi="Cambria"/>
                <w:b/>
                <w:bCs/>
                <w:sz w:val="24"/>
                <w:szCs w:val="24"/>
              </w:rPr>
            </w:pPr>
            <w:r w:rsidRPr="002103E0">
              <w:rPr>
                <w:rFonts w:ascii="Cambria" w:eastAsia="Times New Roman" w:hAnsi="Cambria" w:cs="Times New Roman"/>
                <w:sz w:val="24"/>
                <w:szCs w:val="24"/>
                <w:lang w:eastAsia="en-IN"/>
              </w:rPr>
              <w:t>14</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30</w:t>
            </w:r>
            <w:r w:rsidRPr="00E93D20">
              <w:rPr>
                <w:rFonts w:ascii="Cambria" w:eastAsia="Times New Roman" w:hAnsi="Cambria" w:cs="Times New Roman"/>
                <w:sz w:val="24"/>
                <w:szCs w:val="24"/>
                <w:lang w:eastAsia="en-IN"/>
              </w:rPr>
              <w:t>,000</w:t>
            </w:r>
          </w:p>
        </w:tc>
      </w:tr>
      <w:tr w:rsidR="002103E0" w:rsidRPr="00E93D20" w14:paraId="5102DA42" w14:textId="77777777" w:rsidTr="002103E0">
        <w:tc>
          <w:tcPr>
            <w:tcW w:w="988" w:type="dxa"/>
            <w:vAlign w:val="center"/>
          </w:tcPr>
          <w:p w14:paraId="2DAF68E5" w14:textId="05835B28"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8</w:t>
            </w:r>
          </w:p>
        </w:tc>
        <w:tc>
          <w:tcPr>
            <w:tcW w:w="4110" w:type="dxa"/>
            <w:vAlign w:val="center"/>
          </w:tcPr>
          <w:p w14:paraId="3D57D549" w14:textId="2F1C118E"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RF/</w:t>
            </w:r>
            <w:proofErr w:type="spellStart"/>
            <w:r w:rsidRPr="002103E0">
              <w:rPr>
                <w:rFonts w:ascii="Cambria" w:eastAsia="Times New Roman" w:hAnsi="Cambria" w:cs="Times New Roman"/>
                <w:sz w:val="24"/>
                <w:szCs w:val="24"/>
                <w:lang w:eastAsia="en-IN"/>
              </w:rPr>
              <w:t>XGBoost</w:t>
            </w:r>
            <w:proofErr w:type="spellEnd"/>
            <w:r w:rsidRPr="002103E0">
              <w:rPr>
                <w:rFonts w:ascii="Cambria" w:eastAsia="Times New Roman" w:hAnsi="Cambria" w:cs="Times New Roman"/>
                <w:sz w:val="24"/>
                <w:szCs w:val="24"/>
                <w:lang w:eastAsia="en-IN"/>
              </w:rPr>
              <w:t>/LSTM development</w:t>
            </w:r>
          </w:p>
        </w:tc>
        <w:tc>
          <w:tcPr>
            <w:tcW w:w="2835" w:type="dxa"/>
            <w:vAlign w:val="center"/>
          </w:tcPr>
          <w:p w14:paraId="6D9E1EEB" w14:textId="3B0A806F"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,30,000</w:t>
            </w:r>
          </w:p>
        </w:tc>
        <w:tc>
          <w:tcPr>
            <w:tcW w:w="1843" w:type="dxa"/>
            <w:vAlign w:val="center"/>
          </w:tcPr>
          <w:p w14:paraId="66150F8F" w14:textId="0541C475"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16</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60</w:t>
            </w:r>
            <w:r w:rsidRPr="00E93D20">
              <w:rPr>
                <w:rFonts w:ascii="Cambria" w:eastAsia="Times New Roman" w:hAnsi="Cambria" w:cs="Times New Roman"/>
                <w:sz w:val="24"/>
                <w:szCs w:val="24"/>
                <w:lang w:eastAsia="en-IN"/>
              </w:rPr>
              <w:t>,000</w:t>
            </w:r>
          </w:p>
        </w:tc>
      </w:tr>
      <w:tr w:rsidR="002103E0" w:rsidRPr="00E93D20" w14:paraId="48F122D7" w14:textId="77777777" w:rsidTr="002103E0">
        <w:tc>
          <w:tcPr>
            <w:tcW w:w="988" w:type="dxa"/>
            <w:vAlign w:val="center"/>
          </w:tcPr>
          <w:p w14:paraId="46860157" w14:textId="24D4746E"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9</w:t>
            </w:r>
          </w:p>
        </w:tc>
        <w:tc>
          <w:tcPr>
            <w:tcW w:w="4110" w:type="dxa"/>
            <w:vAlign w:val="center"/>
          </w:tcPr>
          <w:p w14:paraId="1DEE3090" w14:textId="550DEE61"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Model testing &amp; validation</w:t>
            </w:r>
          </w:p>
        </w:tc>
        <w:tc>
          <w:tcPr>
            <w:tcW w:w="2835" w:type="dxa"/>
            <w:vAlign w:val="center"/>
          </w:tcPr>
          <w:p w14:paraId="55C9C281" w14:textId="6EEFFFF2"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,30,000</w:t>
            </w:r>
          </w:p>
        </w:tc>
        <w:tc>
          <w:tcPr>
            <w:tcW w:w="1843" w:type="dxa"/>
            <w:vAlign w:val="center"/>
          </w:tcPr>
          <w:p w14:paraId="38379F90" w14:textId="669F79F4"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18</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90</w:t>
            </w:r>
            <w:r w:rsidRPr="00E93D20">
              <w:rPr>
                <w:rFonts w:ascii="Cambria" w:eastAsia="Times New Roman" w:hAnsi="Cambria" w:cs="Times New Roman"/>
                <w:sz w:val="24"/>
                <w:szCs w:val="24"/>
                <w:lang w:eastAsia="en-IN"/>
              </w:rPr>
              <w:t>,000</w:t>
            </w:r>
          </w:p>
        </w:tc>
      </w:tr>
      <w:tr w:rsidR="002103E0" w:rsidRPr="00E93D20" w14:paraId="62A4B9B6" w14:textId="77777777" w:rsidTr="002103E0">
        <w:tc>
          <w:tcPr>
            <w:tcW w:w="988" w:type="dxa"/>
            <w:vAlign w:val="center"/>
          </w:tcPr>
          <w:p w14:paraId="6901EDEA" w14:textId="4B0BF575"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10</w:t>
            </w:r>
          </w:p>
        </w:tc>
        <w:tc>
          <w:tcPr>
            <w:tcW w:w="4110" w:type="dxa"/>
            <w:vAlign w:val="center"/>
          </w:tcPr>
          <w:p w14:paraId="0A1110BD" w14:textId="0922E332"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AI model refinement</w:t>
            </w:r>
          </w:p>
        </w:tc>
        <w:tc>
          <w:tcPr>
            <w:tcW w:w="2835" w:type="dxa"/>
            <w:vAlign w:val="center"/>
          </w:tcPr>
          <w:p w14:paraId="4BBBD742" w14:textId="57623467"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,30,000</w:t>
            </w:r>
          </w:p>
        </w:tc>
        <w:tc>
          <w:tcPr>
            <w:tcW w:w="1843" w:type="dxa"/>
            <w:vAlign w:val="center"/>
          </w:tcPr>
          <w:p w14:paraId="003DEC73" w14:textId="084E7414"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21</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20</w:t>
            </w:r>
            <w:r w:rsidRPr="00E93D20">
              <w:rPr>
                <w:rFonts w:ascii="Cambria" w:eastAsia="Times New Roman" w:hAnsi="Cambria" w:cs="Times New Roman"/>
                <w:sz w:val="24"/>
                <w:szCs w:val="24"/>
                <w:lang w:eastAsia="en-IN"/>
              </w:rPr>
              <w:t>,000</w:t>
            </w:r>
          </w:p>
        </w:tc>
      </w:tr>
      <w:tr w:rsidR="002103E0" w:rsidRPr="00E93D20" w14:paraId="4159CDBE" w14:textId="77777777" w:rsidTr="002103E0">
        <w:tc>
          <w:tcPr>
            <w:tcW w:w="988" w:type="dxa"/>
            <w:vAlign w:val="center"/>
          </w:tcPr>
          <w:p w14:paraId="38366468" w14:textId="7410FECD"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11</w:t>
            </w:r>
          </w:p>
        </w:tc>
        <w:tc>
          <w:tcPr>
            <w:tcW w:w="4110" w:type="dxa"/>
            <w:vAlign w:val="center"/>
          </w:tcPr>
          <w:p w14:paraId="19B6AEF1" w14:textId="2A09B107"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GIS vulnerability analysis</w:t>
            </w:r>
          </w:p>
        </w:tc>
        <w:tc>
          <w:tcPr>
            <w:tcW w:w="2835" w:type="dxa"/>
            <w:vAlign w:val="center"/>
          </w:tcPr>
          <w:p w14:paraId="10622021" w14:textId="7AE648EA"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38</w:t>
            </w:r>
            <w:r w:rsidRPr="00E93D20">
              <w:rPr>
                <w:rFonts w:ascii="Cambria" w:eastAsia="Times New Roman" w:hAnsi="Cambria" w:cs="Times New Roman"/>
                <w:sz w:val="24"/>
                <w:szCs w:val="24"/>
                <w:lang w:eastAsia="en-IN"/>
              </w:rPr>
              <w:t>,000</w:t>
            </w:r>
          </w:p>
        </w:tc>
        <w:tc>
          <w:tcPr>
            <w:tcW w:w="1843" w:type="dxa"/>
            <w:vAlign w:val="center"/>
          </w:tcPr>
          <w:p w14:paraId="1F775DE5" w14:textId="4EE7FCD6"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23</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58</w:t>
            </w:r>
            <w:r w:rsidRPr="00E93D20">
              <w:rPr>
                <w:rFonts w:ascii="Cambria" w:eastAsia="Times New Roman" w:hAnsi="Cambria" w:cs="Times New Roman"/>
                <w:sz w:val="24"/>
                <w:szCs w:val="24"/>
                <w:lang w:eastAsia="en-IN"/>
              </w:rPr>
              <w:t>,000</w:t>
            </w:r>
          </w:p>
        </w:tc>
      </w:tr>
      <w:tr w:rsidR="002103E0" w:rsidRPr="00E93D20" w14:paraId="49993D1C" w14:textId="77777777" w:rsidTr="002103E0">
        <w:tc>
          <w:tcPr>
            <w:tcW w:w="988" w:type="dxa"/>
            <w:vAlign w:val="center"/>
          </w:tcPr>
          <w:p w14:paraId="368A15A6" w14:textId="6AAC6E51"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12</w:t>
            </w:r>
          </w:p>
        </w:tc>
        <w:tc>
          <w:tcPr>
            <w:tcW w:w="4110" w:type="dxa"/>
            <w:vAlign w:val="center"/>
          </w:tcPr>
          <w:p w14:paraId="6A6D4FFA" w14:textId="68299132"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HHRI development</w:t>
            </w:r>
          </w:p>
        </w:tc>
        <w:tc>
          <w:tcPr>
            <w:tcW w:w="2835" w:type="dxa"/>
            <w:vAlign w:val="center"/>
          </w:tcPr>
          <w:p w14:paraId="7EA21F61" w14:textId="6E313CC7"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38</w:t>
            </w:r>
            <w:r w:rsidRPr="00E93D20">
              <w:rPr>
                <w:rFonts w:ascii="Cambria" w:eastAsia="Times New Roman" w:hAnsi="Cambria" w:cs="Times New Roman"/>
                <w:sz w:val="24"/>
                <w:szCs w:val="24"/>
                <w:lang w:eastAsia="en-IN"/>
              </w:rPr>
              <w:t>,000</w:t>
            </w:r>
          </w:p>
        </w:tc>
        <w:tc>
          <w:tcPr>
            <w:tcW w:w="1843" w:type="dxa"/>
            <w:vAlign w:val="center"/>
          </w:tcPr>
          <w:p w14:paraId="2C9ACC38" w14:textId="23555863"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25</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97</w:t>
            </w:r>
            <w:r w:rsidRPr="00E93D20">
              <w:rPr>
                <w:rFonts w:ascii="Cambria" w:eastAsia="Times New Roman" w:hAnsi="Cambria" w:cs="Times New Roman"/>
                <w:sz w:val="24"/>
                <w:szCs w:val="24"/>
                <w:lang w:eastAsia="en-IN"/>
              </w:rPr>
              <w:t>,000</w:t>
            </w:r>
          </w:p>
        </w:tc>
      </w:tr>
      <w:tr w:rsidR="002103E0" w:rsidRPr="00E93D20" w14:paraId="5015F71A" w14:textId="77777777" w:rsidTr="002103E0">
        <w:tc>
          <w:tcPr>
            <w:tcW w:w="988" w:type="dxa"/>
            <w:vAlign w:val="center"/>
          </w:tcPr>
          <w:p w14:paraId="4CAE5D2A" w14:textId="2436F046"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13</w:t>
            </w:r>
          </w:p>
        </w:tc>
        <w:tc>
          <w:tcPr>
            <w:tcW w:w="4110" w:type="dxa"/>
            <w:vAlign w:val="center"/>
          </w:tcPr>
          <w:p w14:paraId="5838FEBB" w14:textId="4F96C361"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District/city vulnerability mapping</w:t>
            </w:r>
          </w:p>
        </w:tc>
        <w:tc>
          <w:tcPr>
            <w:tcW w:w="2835" w:type="dxa"/>
            <w:vAlign w:val="center"/>
          </w:tcPr>
          <w:p w14:paraId="1D912A0C" w14:textId="735EA774"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38</w:t>
            </w:r>
            <w:r w:rsidRPr="00E93D20">
              <w:rPr>
                <w:rFonts w:ascii="Cambria" w:eastAsia="Times New Roman" w:hAnsi="Cambria" w:cs="Times New Roman"/>
                <w:sz w:val="24"/>
                <w:szCs w:val="24"/>
                <w:lang w:eastAsia="en-IN"/>
              </w:rPr>
              <w:t>,000</w:t>
            </w:r>
          </w:p>
        </w:tc>
        <w:tc>
          <w:tcPr>
            <w:tcW w:w="1843" w:type="dxa"/>
            <w:vAlign w:val="center"/>
          </w:tcPr>
          <w:p w14:paraId="6506C73A" w14:textId="6E65540A"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28</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35</w:t>
            </w:r>
            <w:r w:rsidRPr="00E93D20">
              <w:rPr>
                <w:rFonts w:ascii="Cambria" w:eastAsia="Times New Roman" w:hAnsi="Cambria" w:cs="Times New Roman"/>
                <w:sz w:val="24"/>
                <w:szCs w:val="24"/>
                <w:lang w:eastAsia="en-IN"/>
              </w:rPr>
              <w:t>,000</w:t>
            </w:r>
          </w:p>
        </w:tc>
      </w:tr>
      <w:tr w:rsidR="002103E0" w:rsidRPr="00E93D20" w14:paraId="4E929551" w14:textId="77777777" w:rsidTr="002103E0">
        <w:tc>
          <w:tcPr>
            <w:tcW w:w="988" w:type="dxa"/>
            <w:vAlign w:val="center"/>
          </w:tcPr>
          <w:p w14:paraId="4DE7F60D" w14:textId="0A817A21"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14</w:t>
            </w:r>
          </w:p>
        </w:tc>
        <w:tc>
          <w:tcPr>
            <w:tcW w:w="4110" w:type="dxa"/>
            <w:vAlign w:val="center"/>
          </w:tcPr>
          <w:p w14:paraId="56D73833" w14:textId="3C63AD4A"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Dashboard development</w:t>
            </w:r>
          </w:p>
        </w:tc>
        <w:tc>
          <w:tcPr>
            <w:tcW w:w="2835" w:type="dxa"/>
            <w:vAlign w:val="center"/>
          </w:tcPr>
          <w:p w14:paraId="1993D073" w14:textId="26E166A8"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62</w:t>
            </w:r>
            <w:r w:rsidRPr="00E93D20">
              <w:rPr>
                <w:rFonts w:ascii="Cambria" w:eastAsia="Times New Roman" w:hAnsi="Cambria" w:cs="Times New Roman"/>
                <w:sz w:val="24"/>
                <w:szCs w:val="24"/>
                <w:lang w:eastAsia="en-IN"/>
              </w:rPr>
              <w:t>,000</w:t>
            </w:r>
          </w:p>
        </w:tc>
        <w:tc>
          <w:tcPr>
            <w:tcW w:w="1843" w:type="dxa"/>
            <w:vAlign w:val="center"/>
          </w:tcPr>
          <w:p w14:paraId="56B09009" w14:textId="5F221329"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30</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97</w:t>
            </w:r>
            <w:r w:rsidRPr="00E93D20">
              <w:rPr>
                <w:rFonts w:ascii="Cambria" w:eastAsia="Times New Roman" w:hAnsi="Cambria" w:cs="Times New Roman"/>
                <w:sz w:val="24"/>
                <w:szCs w:val="24"/>
                <w:lang w:eastAsia="en-IN"/>
              </w:rPr>
              <w:t>,000</w:t>
            </w:r>
          </w:p>
        </w:tc>
      </w:tr>
      <w:tr w:rsidR="002103E0" w:rsidRPr="00E93D20" w14:paraId="127426F1" w14:textId="77777777" w:rsidTr="002103E0">
        <w:tc>
          <w:tcPr>
            <w:tcW w:w="988" w:type="dxa"/>
            <w:vAlign w:val="center"/>
          </w:tcPr>
          <w:p w14:paraId="465810DF" w14:textId="2D46A700"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15</w:t>
            </w:r>
          </w:p>
        </w:tc>
        <w:tc>
          <w:tcPr>
            <w:tcW w:w="4110" w:type="dxa"/>
            <w:vAlign w:val="center"/>
          </w:tcPr>
          <w:p w14:paraId="3B8C21D0" w14:textId="50A291A3"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Dashboard + mobile alert development</w:t>
            </w:r>
          </w:p>
        </w:tc>
        <w:tc>
          <w:tcPr>
            <w:tcW w:w="2835" w:type="dxa"/>
            <w:vAlign w:val="center"/>
          </w:tcPr>
          <w:p w14:paraId="09FA0A7F" w14:textId="7238BE78"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62</w:t>
            </w:r>
            <w:r w:rsidRPr="00E93D20">
              <w:rPr>
                <w:rFonts w:ascii="Cambria" w:eastAsia="Times New Roman" w:hAnsi="Cambria" w:cs="Times New Roman"/>
                <w:sz w:val="24"/>
                <w:szCs w:val="24"/>
                <w:lang w:eastAsia="en-IN"/>
              </w:rPr>
              <w:t>,000</w:t>
            </w:r>
          </w:p>
        </w:tc>
        <w:tc>
          <w:tcPr>
            <w:tcW w:w="1843" w:type="dxa"/>
            <w:vAlign w:val="center"/>
          </w:tcPr>
          <w:p w14:paraId="58716D1F" w14:textId="24FBB046"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33</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59</w:t>
            </w:r>
            <w:r w:rsidRPr="00E93D20">
              <w:rPr>
                <w:rFonts w:ascii="Cambria" w:eastAsia="Times New Roman" w:hAnsi="Cambria" w:cs="Times New Roman"/>
                <w:sz w:val="24"/>
                <w:szCs w:val="24"/>
                <w:lang w:eastAsia="en-IN"/>
              </w:rPr>
              <w:t>,000</w:t>
            </w:r>
          </w:p>
        </w:tc>
      </w:tr>
      <w:tr w:rsidR="002103E0" w:rsidRPr="00E93D20" w14:paraId="714BD2EE" w14:textId="77777777" w:rsidTr="002103E0">
        <w:tc>
          <w:tcPr>
            <w:tcW w:w="988" w:type="dxa"/>
            <w:vAlign w:val="center"/>
          </w:tcPr>
          <w:p w14:paraId="41BBAF94" w14:textId="47E4BD80"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16</w:t>
            </w:r>
          </w:p>
        </w:tc>
        <w:tc>
          <w:tcPr>
            <w:tcW w:w="4110" w:type="dxa"/>
            <w:vAlign w:val="center"/>
          </w:tcPr>
          <w:p w14:paraId="584B9296" w14:textId="4E7FF383"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Integration &amp; user testing</w:t>
            </w:r>
          </w:p>
        </w:tc>
        <w:tc>
          <w:tcPr>
            <w:tcW w:w="2835" w:type="dxa"/>
            <w:vAlign w:val="center"/>
          </w:tcPr>
          <w:p w14:paraId="66436BD1" w14:textId="051A21F0"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62</w:t>
            </w:r>
            <w:r w:rsidRPr="00E93D20">
              <w:rPr>
                <w:rFonts w:ascii="Cambria" w:eastAsia="Times New Roman" w:hAnsi="Cambria" w:cs="Times New Roman"/>
                <w:sz w:val="24"/>
                <w:szCs w:val="24"/>
                <w:lang w:eastAsia="en-IN"/>
              </w:rPr>
              <w:t>,000</w:t>
            </w:r>
          </w:p>
        </w:tc>
        <w:tc>
          <w:tcPr>
            <w:tcW w:w="1843" w:type="dxa"/>
            <w:vAlign w:val="center"/>
          </w:tcPr>
          <w:p w14:paraId="438C1D46" w14:textId="15BDFCE8"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36</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21</w:t>
            </w:r>
            <w:r w:rsidRPr="00E93D20">
              <w:rPr>
                <w:rFonts w:ascii="Cambria" w:eastAsia="Times New Roman" w:hAnsi="Cambria" w:cs="Times New Roman"/>
                <w:sz w:val="24"/>
                <w:szCs w:val="24"/>
                <w:lang w:eastAsia="en-IN"/>
              </w:rPr>
              <w:t>,000</w:t>
            </w:r>
          </w:p>
        </w:tc>
      </w:tr>
      <w:tr w:rsidR="002103E0" w:rsidRPr="00E93D20" w14:paraId="549026D3" w14:textId="77777777" w:rsidTr="002103E0">
        <w:tc>
          <w:tcPr>
            <w:tcW w:w="988" w:type="dxa"/>
            <w:vAlign w:val="center"/>
          </w:tcPr>
          <w:p w14:paraId="5236A1BE" w14:textId="30EE7AAB" w:rsidR="002103E0" w:rsidRPr="00E93D20" w:rsidRDefault="002103E0" w:rsidP="002103E0">
            <w:pPr>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1</w:t>
            </w:r>
            <w:r w:rsidRPr="002103E0">
              <w:rPr>
                <w:rFonts w:ascii="Cambria" w:eastAsia="Times New Roman" w:hAnsi="Cambria" w:cs="Times New Roman"/>
                <w:sz w:val="24"/>
                <w:szCs w:val="24"/>
                <w:lang w:eastAsia="en-IN"/>
              </w:rPr>
              <w:t>7</w:t>
            </w:r>
          </w:p>
        </w:tc>
        <w:tc>
          <w:tcPr>
            <w:tcW w:w="4110" w:type="dxa"/>
            <w:vAlign w:val="center"/>
          </w:tcPr>
          <w:p w14:paraId="14E7E30C" w14:textId="401698A7"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Stakeholder validation &amp; deployment</w:t>
            </w:r>
          </w:p>
        </w:tc>
        <w:tc>
          <w:tcPr>
            <w:tcW w:w="2835" w:type="dxa"/>
            <w:vAlign w:val="center"/>
          </w:tcPr>
          <w:p w14:paraId="1EFE01DA" w14:textId="2BBE54B0"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62</w:t>
            </w:r>
            <w:r w:rsidRPr="00E93D20">
              <w:rPr>
                <w:rFonts w:ascii="Cambria" w:eastAsia="Times New Roman" w:hAnsi="Cambria" w:cs="Times New Roman"/>
                <w:sz w:val="24"/>
                <w:szCs w:val="24"/>
                <w:lang w:eastAsia="en-IN"/>
              </w:rPr>
              <w:t>,000</w:t>
            </w:r>
          </w:p>
        </w:tc>
        <w:tc>
          <w:tcPr>
            <w:tcW w:w="1843" w:type="dxa"/>
            <w:vAlign w:val="center"/>
          </w:tcPr>
          <w:p w14:paraId="1199CE68" w14:textId="2B1B642D"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38</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83</w:t>
            </w:r>
            <w:r w:rsidRPr="00E93D20">
              <w:rPr>
                <w:rFonts w:ascii="Cambria" w:eastAsia="Times New Roman" w:hAnsi="Cambria" w:cs="Times New Roman"/>
                <w:sz w:val="24"/>
                <w:szCs w:val="24"/>
                <w:lang w:eastAsia="en-IN"/>
              </w:rPr>
              <w:t>,000</w:t>
            </w:r>
          </w:p>
        </w:tc>
      </w:tr>
      <w:tr w:rsidR="002103E0" w:rsidRPr="00E93D20" w14:paraId="72E19DE5" w14:textId="77777777" w:rsidTr="002103E0">
        <w:tc>
          <w:tcPr>
            <w:tcW w:w="988" w:type="dxa"/>
            <w:vAlign w:val="center"/>
          </w:tcPr>
          <w:p w14:paraId="2F6C83DD" w14:textId="4AB2E031"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18</w:t>
            </w:r>
          </w:p>
        </w:tc>
        <w:tc>
          <w:tcPr>
            <w:tcW w:w="4110" w:type="dxa"/>
            <w:vAlign w:val="center"/>
          </w:tcPr>
          <w:p w14:paraId="710B8BAD" w14:textId="678AF002"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Final reporting, dissemination &amp; scale-up</w:t>
            </w:r>
          </w:p>
        </w:tc>
        <w:tc>
          <w:tcPr>
            <w:tcW w:w="2835" w:type="dxa"/>
            <w:vAlign w:val="center"/>
          </w:tcPr>
          <w:p w14:paraId="62FA563E" w14:textId="2DDD382B"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w:t>
            </w:r>
            <w:r w:rsidRPr="00E93D20">
              <w:rPr>
                <w:rFonts w:ascii="Cambria" w:eastAsia="Times New Roman" w:hAnsi="Cambria" w:cs="Times New Roman"/>
                <w:sz w:val="24"/>
                <w:szCs w:val="24"/>
                <w:lang w:eastAsia="en-IN"/>
              </w:rPr>
              <w:t>,</w:t>
            </w:r>
            <w:r w:rsidRPr="002103E0">
              <w:rPr>
                <w:rFonts w:ascii="Cambria" w:eastAsia="Times New Roman" w:hAnsi="Cambria" w:cs="Times New Roman"/>
                <w:sz w:val="24"/>
                <w:szCs w:val="24"/>
                <w:lang w:eastAsia="en-IN"/>
              </w:rPr>
              <w:t>77</w:t>
            </w:r>
            <w:r w:rsidRPr="00E93D20">
              <w:rPr>
                <w:rFonts w:ascii="Cambria" w:eastAsia="Times New Roman" w:hAnsi="Cambria" w:cs="Times New Roman"/>
                <w:sz w:val="24"/>
                <w:szCs w:val="24"/>
                <w:lang w:eastAsia="en-IN"/>
              </w:rPr>
              <w:t>,000</w:t>
            </w:r>
          </w:p>
        </w:tc>
        <w:tc>
          <w:tcPr>
            <w:tcW w:w="1843" w:type="dxa"/>
            <w:vAlign w:val="center"/>
          </w:tcPr>
          <w:p w14:paraId="38CB8607" w14:textId="15DDBACD"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42</w:t>
            </w:r>
            <w:r w:rsidRPr="00E93D20">
              <w:rPr>
                <w:rFonts w:ascii="Cambria" w:eastAsia="Times New Roman" w:hAnsi="Cambria" w:cs="Times New Roman"/>
                <w:b/>
                <w:bCs/>
                <w:sz w:val="24"/>
                <w:szCs w:val="24"/>
                <w:lang w:eastAsia="en-IN"/>
              </w:rPr>
              <w:t>,</w:t>
            </w:r>
            <w:r w:rsidRPr="002103E0">
              <w:rPr>
                <w:rFonts w:ascii="Cambria" w:eastAsia="Times New Roman" w:hAnsi="Cambria" w:cs="Times New Roman"/>
                <w:b/>
                <w:bCs/>
                <w:sz w:val="24"/>
                <w:szCs w:val="24"/>
                <w:lang w:eastAsia="en-IN"/>
              </w:rPr>
              <w:t>60</w:t>
            </w:r>
            <w:r w:rsidRPr="00E93D20">
              <w:rPr>
                <w:rFonts w:ascii="Cambria" w:eastAsia="Times New Roman" w:hAnsi="Cambria" w:cs="Times New Roman"/>
                <w:b/>
                <w:bCs/>
                <w:sz w:val="24"/>
                <w:szCs w:val="24"/>
                <w:lang w:eastAsia="en-IN"/>
              </w:rPr>
              <w:t>,000</w:t>
            </w:r>
          </w:p>
        </w:tc>
      </w:tr>
      <w:tr w:rsidR="002103E0" w:rsidRPr="00E93D20" w14:paraId="4CDCA4AF" w14:textId="77777777" w:rsidTr="002103E0">
        <w:tc>
          <w:tcPr>
            <w:tcW w:w="988" w:type="dxa"/>
            <w:vAlign w:val="center"/>
          </w:tcPr>
          <w:p w14:paraId="472E15D4" w14:textId="13198E0C" w:rsidR="002103E0" w:rsidRPr="00E93D20" w:rsidRDefault="002103E0" w:rsidP="002103E0">
            <w:pPr>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Total</w:t>
            </w:r>
          </w:p>
        </w:tc>
        <w:tc>
          <w:tcPr>
            <w:tcW w:w="4110" w:type="dxa"/>
            <w:vAlign w:val="center"/>
          </w:tcPr>
          <w:p w14:paraId="4E083A9C" w14:textId="77777777" w:rsidR="002103E0" w:rsidRPr="00E93D20" w:rsidRDefault="002103E0" w:rsidP="002103E0">
            <w:pPr>
              <w:rPr>
                <w:rFonts w:ascii="Cambria" w:eastAsia="Times New Roman" w:hAnsi="Cambria" w:cs="Times New Roman"/>
                <w:sz w:val="24"/>
                <w:szCs w:val="24"/>
                <w:lang w:eastAsia="en-IN"/>
              </w:rPr>
            </w:pPr>
          </w:p>
        </w:tc>
        <w:tc>
          <w:tcPr>
            <w:tcW w:w="2835" w:type="dxa"/>
            <w:vAlign w:val="center"/>
          </w:tcPr>
          <w:p w14:paraId="2CBD4F49" w14:textId="77777777" w:rsidR="002103E0" w:rsidRPr="00E93D20" w:rsidRDefault="002103E0" w:rsidP="002103E0">
            <w:pPr>
              <w:rPr>
                <w:rFonts w:ascii="Cambria" w:eastAsia="Times New Roman" w:hAnsi="Cambria" w:cs="Times New Roman"/>
                <w:sz w:val="24"/>
                <w:szCs w:val="24"/>
                <w:lang w:eastAsia="en-IN"/>
              </w:rPr>
            </w:pPr>
          </w:p>
        </w:tc>
        <w:tc>
          <w:tcPr>
            <w:tcW w:w="1843" w:type="dxa"/>
            <w:vAlign w:val="center"/>
          </w:tcPr>
          <w:p w14:paraId="75976A79" w14:textId="0D4FD534" w:rsidR="002103E0" w:rsidRPr="00E93D20" w:rsidRDefault="002103E0" w:rsidP="002103E0">
            <w:pPr>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42,60,000</w:t>
            </w:r>
          </w:p>
        </w:tc>
      </w:tr>
    </w:tbl>
    <w:p w14:paraId="42C94E92" w14:textId="77777777" w:rsidR="002103E0" w:rsidRPr="00E93D20" w:rsidRDefault="002103E0">
      <w:pPr>
        <w:rPr>
          <w:rFonts w:ascii="Cambria" w:hAnsi="Cambria"/>
          <w:b/>
          <w:bCs/>
          <w:sz w:val="24"/>
          <w:szCs w:val="24"/>
        </w:rPr>
      </w:pPr>
    </w:p>
    <w:p w14:paraId="09A1BAA3" w14:textId="77777777" w:rsidR="002103E0" w:rsidRPr="00E93D20" w:rsidRDefault="002103E0">
      <w:pPr>
        <w:rPr>
          <w:rFonts w:ascii="Cambria" w:hAnsi="Cambria"/>
          <w:sz w:val="24"/>
          <w:szCs w:val="24"/>
        </w:rPr>
      </w:pPr>
      <w:r w:rsidRPr="00E93D20">
        <w:rPr>
          <w:rFonts w:ascii="Cambria" w:hAnsi="Cambria"/>
          <w:sz w:val="24"/>
          <w:szCs w:val="24"/>
        </w:rPr>
        <w:br w:type="page"/>
      </w:r>
    </w:p>
    <w:p w14:paraId="237D337C" w14:textId="63D5516D" w:rsidR="00C45D22" w:rsidRPr="00E93D20" w:rsidRDefault="002103E0">
      <w:pPr>
        <w:rPr>
          <w:rFonts w:ascii="Cambria" w:hAnsi="Cambria"/>
          <w:sz w:val="24"/>
          <w:szCs w:val="24"/>
        </w:rPr>
      </w:pPr>
      <w:r w:rsidRPr="00E93D20">
        <w:rPr>
          <w:rFonts w:ascii="Cambria" w:hAnsi="Cambria"/>
          <w:sz w:val="24"/>
          <w:szCs w:val="24"/>
        </w:rPr>
        <w:lastRenderedPageBreak/>
        <w:t>Quarterly Budget Requirement</w:t>
      </w:r>
    </w:p>
    <w:tbl>
      <w:tblPr>
        <w:tblStyle w:val="TableGrid"/>
        <w:tblW w:w="0" w:type="auto"/>
        <w:tblLook w:val="04A0" w:firstRow="1" w:lastRow="0" w:firstColumn="1" w:lastColumn="0" w:noHBand="0" w:noVBand="1"/>
      </w:tblPr>
      <w:tblGrid>
        <w:gridCol w:w="1092"/>
        <w:gridCol w:w="1326"/>
        <w:gridCol w:w="3912"/>
        <w:gridCol w:w="1675"/>
        <w:gridCol w:w="1011"/>
      </w:tblGrid>
      <w:tr w:rsidR="002103E0" w:rsidRPr="00E93D20" w14:paraId="39F50480" w14:textId="77777777" w:rsidTr="002103E0">
        <w:tc>
          <w:tcPr>
            <w:tcW w:w="1057" w:type="dxa"/>
            <w:vAlign w:val="center"/>
          </w:tcPr>
          <w:p w14:paraId="075E7000" w14:textId="226D5578" w:rsidR="002103E0" w:rsidRPr="00E93D20" w:rsidRDefault="002103E0" w:rsidP="002103E0">
            <w:pPr>
              <w:rPr>
                <w:rFonts w:ascii="Cambria" w:hAnsi="Cambria"/>
                <w:sz w:val="24"/>
                <w:szCs w:val="24"/>
              </w:rPr>
            </w:pPr>
            <w:r w:rsidRPr="002103E0">
              <w:rPr>
                <w:rFonts w:ascii="Cambria" w:eastAsia="Times New Roman" w:hAnsi="Cambria" w:cs="Times New Roman"/>
                <w:b/>
                <w:bCs/>
                <w:sz w:val="24"/>
                <w:szCs w:val="24"/>
                <w:lang w:eastAsia="en-IN"/>
              </w:rPr>
              <w:t>Quarter</w:t>
            </w:r>
          </w:p>
        </w:tc>
        <w:tc>
          <w:tcPr>
            <w:tcW w:w="1348" w:type="dxa"/>
            <w:vAlign w:val="center"/>
          </w:tcPr>
          <w:p w14:paraId="4CFB5AC9" w14:textId="5774B143" w:rsidR="002103E0" w:rsidRPr="00E93D20" w:rsidRDefault="002103E0" w:rsidP="002103E0">
            <w:pPr>
              <w:rPr>
                <w:rFonts w:ascii="Cambria" w:hAnsi="Cambria"/>
                <w:sz w:val="24"/>
                <w:szCs w:val="24"/>
              </w:rPr>
            </w:pPr>
            <w:r w:rsidRPr="002103E0">
              <w:rPr>
                <w:rFonts w:ascii="Cambria" w:eastAsia="Times New Roman" w:hAnsi="Cambria" w:cs="Times New Roman"/>
                <w:b/>
                <w:bCs/>
                <w:sz w:val="24"/>
                <w:szCs w:val="24"/>
                <w:lang w:eastAsia="en-IN"/>
              </w:rPr>
              <w:t>Months</w:t>
            </w:r>
          </w:p>
        </w:tc>
        <w:tc>
          <w:tcPr>
            <w:tcW w:w="4089" w:type="dxa"/>
            <w:vAlign w:val="center"/>
          </w:tcPr>
          <w:p w14:paraId="61D69FFE" w14:textId="32C13AEC" w:rsidR="002103E0" w:rsidRPr="00E93D20" w:rsidRDefault="002103E0" w:rsidP="002103E0">
            <w:pPr>
              <w:rPr>
                <w:rFonts w:ascii="Cambria" w:hAnsi="Cambria"/>
                <w:sz w:val="24"/>
                <w:szCs w:val="24"/>
              </w:rPr>
            </w:pPr>
            <w:r w:rsidRPr="002103E0">
              <w:rPr>
                <w:rFonts w:ascii="Cambria" w:eastAsia="Times New Roman" w:hAnsi="Cambria" w:cs="Times New Roman"/>
                <w:b/>
                <w:bCs/>
                <w:sz w:val="24"/>
                <w:szCs w:val="24"/>
                <w:lang w:eastAsia="en-IN"/>
              </w:rPr>
              <w:t>Major activities</w:t>
            </w:r>
          </w:p>
        </w:tc>
        <w:tc>
          <w:tcPr>
            <w:tcW w:w="1566" w:type="dxa"/>
            <w:vAlign w:val="center"/>
          </w:tcPr>
          <w:p w14:paraId="01C4BE5A" w14:textId="39FE3292" w:rsidR="002103E0" w:rsidRPr="00E93D20" w:rsidRDefault="002103E0" w:rsidP="002103E0">
            <w:pPr>
              <w:rPr>
                <w:rFonts w:ascii="Cambria" w:hAnsi="Cambria"/>
                <w:sz w:val="24"/>
                <w:szCs w:val="24"/>
              </w:rPr>
            </w:pPr>
            <w:r w:rsidRPr="002103E0">
              <w:rPr>
                <w:rFonts w:ascii="Cambria" w:eastAsia="Times New Roman" w:hAnsi="Cambria" w:cs="Times New Roman"/>
                <w:b/>
                <w:bCs/>
                <w:sz w:val="24"/>
                <w:szCs w:val="24"/>
                <w:lang w:eastAsia="en-IN"/>
              </w:rPr>
              <w:t>Requirement (₹ lakh)</w:t>
            </w:r>
          </w:p>
        </w:tc>
        <w:tc>
          <w:tcPr>
            <w:tcW w:w="956" w:type="dxa"/>
            <w:vAlign w:val="center"/>
          </w:tcPr>
          <w:p w14:paraId="73C72576" w14:textId="67E6E5C6" w:rsidR="002103E0" w:rsidRPr="00E93D20" w:rsidRDefault="002103E0" w:rsidP="002103E0">
            <w:pPr>
              <w:rPr>
                <w:rFonts w:ascii="Cambria" w:hAnsi="Cambria"/>
                <w:sz w:val="24"/>
                <w:szCs w:val="24"/>
              </w:rPr>
            </w:pPr>
            <w:r w:rsidRPr="002103E0">
              <w:rPr>
                <w:rFonts w:ascii="Cambria" w:eastAsia="Times New Roman" w:hAnsi="Cambria" w:cs="Times New Roman"/>
                <w:b/>
                <w:bCs/>
                <w:sz w:val="24"/>
                <w:szCs w:val="24"/>
                <w:lang w:eastAsia="en-IN"/>
              </w:rPr>
              <w:t xml:space="preserve">% </w:t>
            </w:r>
            <w:proofErr w:type="gramStart"/>
            <w:r w:rsidRPr="002103E0">
              <w:rPr>
                <w:rFonts w:ascii="Cambria" w:eastAsia="Times New Roman" w:hAnsi="Cambria" w:cs="Times New Roman"/>
                <w:b/>
                <w:bCs/>
                <w:sz w:val="24"/>
                <w:szCs w:val="24"/>
                <w:lang w:eastAsia="en-IN"/>
              </w:rPr>
              <w:t>of</w:t>
            </w:r>
            <w:proofErr w:type="gramEnd"/>
            <w:r w:rsidRPr="002103E0">
              <w:rPr>
                <w:rFonts w:ascii="Cambria" w:eastAsia="Times New Roman" w:hAnsi="Cambria" w:cs="Times New Roman"/>
                <w:b/>
                <w:bCs/>
                <w:sz w:val="24"/>
                <w:szCs w:val="24"/>
                <w:lang w:eastAsia="en-IN"/>
              </w:rPr>
              <w:t xml:space="preserve"> total</w:t>
            </w:r>
          </w:p>
        </w:tc>
      </w:tr>
      <w:tr w:rsidR="002103E0" w:rsidRPr="00E93D20" w14:paraId="64F9CD70" w14:textId="77777777" w:rsidTr="002103E0">
        <w:tc>
          <w:tcPr>
            <w:tcW w:w="1057" w:type="dxa"/>
            <w:vAlign w:val="center"/>
          </w:tcPr>
          <w:p w14:paraId="07BA6ACF" w14:textId="2009DBDC"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Q1</w:t>
            </w:r>
          </w:p>
        </w:tc>
        <w:tc>
          <w:tcPr>
            <w:tcW w:w="1348" w:type="dxa"/>
            <w:vAlign w:val="center"/>
          </w:tcPr>
          <w:p w14:paraId="15A0458B" w14:textId="35445539"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M1–M3</w:t>
            </w:r>
          </w:p>
        </w:tc>
        <w:tc>
          <w:tcPr>
            <w:tcW w:w="4089" w:type="dxa"/>
            <w:vAlign w:val="center"/>
          </w:tcPr>
          <w:p w14:paraId="40989DC4" w14:textId="19863E6E"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Initiation, data collection &amp; integration</w:t>
            </w:r>
          </w:p>
        </w:tc>
        <w:tc>
          <w:tcPr>
            <w:tcW w:w="1566" w:type="dxa"/>
            <w:vAlign w:val="center"/>
          </w:tcPr>
          <w:p w14:paraId="39E951DA" w14:textId="4E15C9D1"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5.85</w:t>
            </w:r>
          </w:p>
        </w:tc>
        <w:tc>
          <w:tcPr>
            <w:tcW w:w="956" w:type="dxa"/>
            <w:vAlign w:val="center"/>
          </w:tcPr>
          <w:p w14:paraId="46F5F661" w14:textId="34EC382F"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13.73%</w:t>
            </w:r>
          </w:p>
        </w:tc>
      </w:tr>
      <w:tr w:rsidR="002103E0" w:rsidRPr="00E93D20" w14:paraId="08DAFCB0" w14:textId="77777777" w:rsidTr="002103E0">
        <w:tc>
          <w:tcPr>
            <w:tcW w:w="1057" w:type="dxa"/>
            <w:vAlign w:val="center"/>
          </w:tcPr>
          <w:p w14:paraId="5E4B3899" w14:textId="65343412"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Q2</w:t>
            </w:r>
          </w:p>
        </w:tc>
        <w:tc>
          <w:tcPr>
            <w:tcW w:w="1348" w:type="dxa"/>
            <w:vAlign w:val="center"/>
          </w:tcPr>
          <w:p w14:paraId="06C7298A" w14:textId="1EBE7DF1"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M4–M6</w:t>
            </w:r>
          </w:p>
        </w:tc>
        <w:tc>
          <w:tcPr>
            <w:tcW w:w="4089" w:type="dxa"/>
            <w:vAlign w:val="center"/>
          </w:tcPr>
          <w:p w14:paraId="21915273" w14:textId="0CF25381"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Climate trend &amp; health analysis</w:t>
            </w:r>
          </w:p>
        </w:tc>
        <w:tc>
          <w:tcPr>
            <w:tcW w:w="1566" w:type="dxa"/>
            <w:vAlign w:val="center"/>
          </w:tcPr>
          <w:p w14:paraId="5F14CBE9" w14:textId="477A443E"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6.15</w:t>
            </w:r>
          </w:p>
        </w:tc>
        <w:tc>
          <w:tcPr>
            <w:tcW w:w="956" w:type="dxa"/>
            <w:vAlign w:val="center"/>
          </w:tcPr>
          <w:p w14:paraId="3BDF8415" w14:textId="3898EA32"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14.44%</w:t>
            </w:r>
          </w:p>
        </w:tc>
      </w:tr>
      <w:tr w:rsidR="002103E0" w:rsidRPr="00E93D20" w14:paraId="2F5C61B5" w14:textId="77777777" w:rsidTr="002103E0">
        <w:tc>
          <w:tcPr>
            <w:tcW w:w="1057" w:type="dxa"/>
            <w:vAlign w:val="center"/>
          </w:tcPr>
          <w:p w14:paraId="541CA45C" w14:textId="1DD42AD1"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Q3</w:t>
            </w:r>
          </w:p>
        </w:tc>
        <w:tc>
          <w:tcPr>
            <w:tcW w:w="1348" w:type="dxa"/>
            <w:vAlign w:val="center"/>
          </w:tcPr>
          <w:p w14:paraId="69DA2EA4" w14:textId="6F7B4E98"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M7–M9</w:t>
            </w:r>
          </w:p>
        </w:tc>
        <w:tc>
          <w:tcPr>
            <w:tcW w:w="4089" w:type="dxa"/>
            <w:vAlign w:val="center"/>
          </w:tcPr>
          <w:p w14:paraId="723C45E2" w14:textId="6882FFAC"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AI/ML development &amp; initial validation</w:t>
            </w:r>
          </w:p>
        </w:tc>
        <w:tc>
          <w:tcPr>
            <w:tcW w:w="1566" w:type="dxa"/>
            <w:vAlign w:val="center"/>
          </w:tcPr>
          <w:p w14:paraId="0D51D60E" w14:textId="04975D67"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6.90</w:t>
            </w:r>
          </w:p>
        </w:tc>
        <w:tc>
          <w:tcPr>
            <w:tcW w:w="956" w:type="dxa"/>
            <w:vAlign w:val="center"/>
          </w:tcPr>
          <w:p w14:paraId="178DA0BE" w14:textId="3DE6EBD2"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16.20%</w:t>
            </w:r>
          </w:p>
        </w:tc>
      </w:tr>
      <w:tr w:rsidR="002103E0" w:rsidRPr="00E93D20" w14:paraId="186EEC76" w14:textId="77777777" w:rsidTr="002103E0">
        <w:tc>
          <w:tcPr>
            <w:tcW w:w="1057" w:type="dxa"/>
            <w:vAlign w:val="center"/>
          </w:tcPr>
          <w:p w14:paraId="061D1794" w14:textId="5EF1A1FE"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Q4</w:t>
            </w:r>
          </w:p>
        </w:tc>
        <w:tc>
          <w:tcPr>
            <w:tcW w:w="1348" w:type="dxa"/>
            <w:vAlign w:val="center"/>
          </w:tcPr>
          <w:p w14:paraId="251E2C6F" w14:textId="76E06AC8"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M10–M12</w:t>
            </w:r>
          </w:p>
        </w:tc>
        <w:tc>
          <w:tcPr>
            <w:tcW w:w="4089" w:type="dxa"/>
            <w:vAlign w:val="center"/>
          </w:tcPr>
          <w:p w14:paraId="119B637C" w14:textId="1A6D6EDF"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AI validation, GIS &amp; HHRI development</w:t>
            </w:r>
          </w:p>
        </w:tc>
        <w:tc>
          <w:tcPr>
            <w:tcW w:w="1566" w:type="dxa"/>
            <w:vAlign w:val="center"/>
          </w:tcPr>
          <w:p w14:paraId="114458A0" w14:textId="7343305C"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7.07</w:t>
            </w:r>
          </w:p>
        </w:tc>
        <w:tc>
          <w:tcPr>
            <w:tcW w:w="956" w:type="dxa"/>
            <w:vAlign w:val="center"/>
          </w:tcPr>
          <w:p w14:paraId="0608BE08" w14:textId="73A320F8" w:rsidR="002103E0" w:rsidRPr="00E93D20" w:rsidRDefault="002103E0" w:rsidP="002103E0">
            <w:pPr>
              <w:rPr>
                <w:rFonts w:ascii="Cambria" w:hAnsi="Cambria"/>
                <w:sz w:val="24"/>
                <w:szCs w:val="24"/>
              </w:rPr>
            </w:pPr>
            <w:r w:rsidRPr="002103E0">
              <w:rPr>
                <w:rFonts w:ascii="Cambria" w:eastAsia="Times New Roman" w:hAnsi="Cambria" w:cs="Times New Roman"/>
                <w:sz w:val="24"/>
                <w:szCs w:val="24"/>
                <w:lang w:eastAsia="en-IN"/>
              </w:rPr>
              <w:t>16.59%</w:t>
            </w:r>
          </w:p>
        </w:tc>
      </w:tr>
      <w:tr w:rsidR="002103E0" w:rsidRPr="00E93D20" w14:paraId="7F60CEE0" w14:textId="77777777" w:rsidTr="002103E0">
        <w:tc>
          <w:tcPr>
            <w:tcW w:w="1057" w:type="dxa"/>
            <w:vAlign w:val="center"/>
          </w:tcPr>
          <w:p w14:paraId="6F78133C" w14:textId="3FED615C"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Q5</w:t>
            </w:r>
          </w:p>
        </w:tc>
        <w:tc>
          <w:tcPr>
            <w:tcW w:w="1348" w:type="dxa"/>
            <w:vAlign w:val="center"/>
          </w:tcPr>
          <w:p w14:paraId="6C86CF0B" w14:textId="10BCD52D"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M13–M15</w:t>
            </w:r>
          </w:p>
        </w:tc>
        <w:tc>
          <w:tcPr>
            <w:tcW w:w="4089" w:type="dxa"/>
            <w:vAlign w:val="center"/>
          </w:tcPr>
          <w:p w14:paraId="0AC1C8B8" w14:textId="374ACF27"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Vulnerability mapping &amp; dashboard development</w:t>
            </w:r>
          </w:p>
        </w:tc>
        <w:tc>
          <w:tcPr>
            <w:tcW w:w="1566" w:type="dxa"/>
            <w:vAlign w:val="center"/>
          </w:tcPr>
          <w:p w14:paraId="473DE7BA" w14:textId="4BF9E0A9"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7.62</w:t>
            </w:r>
          </w:p>
        </w:tc>
        <w:tc>
          <w:tcPr>
            <w:tcW w:w="956" w:type="dxa"/>
            <w:vAlign w:val="center"/>
          </w:tcPr>
          <w:p w14:paraId="2CEF9CD8" w14:textId="4C2C96E6"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17.89%</w:t>
            </w:r>
          </w:p>
        </w:tc>
      </w:tr>
      <w:tr w:rsidR="002103E0" w:rsidRPr="00E93D20" w14:paraId="4193673A" w14:textId="77777777" w:rsidTr="002103E0">
        <w:tc>
          <w:tcPr>
            <w:tcW w:w="1057" w:type="dxa"/>
            <w:vAlign w:val="center"/>
          </w:tcPr>
          <w:p w14:paraId="048E7E09" w14:textId="4EEBFEE6"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Q6</w:t>
            </w:r>
          </w:p>
        </w:tc>
        <w:tc>
          <w:tcPr>
            <w:tcW w:w="1348" w:type="dxa"/>
            <w:vAlign w:val="center"/>
          </w:tcPr>
          <w:p w14:paraId="6985E2B4" w14:textId="4E9EADCC"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M16–M18</w:t>
            </w:r>
          </w:p>
        </w:tc>
        <w:tc>
          <w:tcPr>
            <w:tcW w:w="4089" w:type="dxa"/>
            <w:vAlign w:val="center"/>
          </w:tcPr>
          <w:p w14:paraId="5056FF83" w14:textId="387E48B2"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System validation, deployment &amp; dissemination</w:t>
            </w:r>
          </w:p>
        </w:tc>
        <w:tc>
          <w:tcPr>
            <w:tcW w:w="1566" w:type="dxa"/>
            <w:vAlign w:val="center"/>
          </w:tcPr>
          <w:p w14:paraId="3495228D" w14:textId="5FB7A97B"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9.01</w:t>
            </w:r>
          </w:p>
        </w:tc>
        <w:tc>
          <w:tcPr>
            <w:tcW w:w="956" w:type="dxa"/>
            <w:vAlign w:val="center"/>
          </w:tcPr>
          <w:p w14:paraId="585B4C85" w14:textId="23EDC534"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21.15%</w:t>
            </w:r>
          </w:p>
        </w:tc>
      </w:tr>
      <w:tr w:rsidR="002103E0" w:rsidRPr="00E93D20" w14:paraId="4C2A4E61" w14:textId="77777777" w:rsidTr="002103E0">
        <w:tc>
          <w:tcPr>
            <w:tcW w:w="1057" w:type="dxa"/>
            <w:vAlign w:val="center"/>
          </w:tcPr>
          <w:p w14:paraId="2A8D5B58" w14:textId="0E0DCF42" w:rsidR="002103E0" w:rsidRPr="00E93D20" w:rsidRDefault="002103E0" w:rsidP="002103E0">
            <w:pPr>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Total</w:t>
            </w:r>
          </w:p>
        </w:tc>
        <w:tc>
          <w:tcPr>
            <w:tcW w:w="1348" w:type="dxa"/>
            <w:vAlign w:val="center"/>
          </w:tcPr>
          <w:p w14:paraId="0BF60E9F" w14:textId="42D4DFA8"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18 months</w:t>
            </w:r>
          </w:p>
        </w:tc>
        <w:tc>
          <w:tcPr>
            <w:tcW w:w="4089" w:type="dxa"/>
            <w:vAlign w:val="center"/>
          </w:tcPr>
          <w:p w14:paraId="799BA075" w14:textId="77777777" w:rsidR="002103E0" w:rsidRPr="00E93D20" w:rsidRDefault="002103E0" w:rsidP="002103E0">
            <w:pPr>
              <w:rPr>
                <w:rFonts w:ascii="Cambria" w:eastAsia="Times New Roman" w:hAnsi="Cambria" w:cs="Times New Roman"/>
                <w:sz w:val="24"/>
                <w:szCs w:val="24"/>
                <w:lang w:eastAsia="en-IN"/>
              </w:rPr>
            </w:pPr>
          </w:p>
        </w:tc>
        <w:tc>
          <w:tcPr>
            <w:tcW w:w="1566" w:type="dxa"/>
            <w:vAlign w:val="center"/>
          </w:tcPr>
          <w:p w14:paraId="62679945" w14:textId="7B951136" w:rsidR="002103E0" w:rsidRPr="00E93D20" w:rsidRDefault="002103E0" w:rsidP="002103E0">
            <w:pPr>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₹42.60 lakh</w:t>
            </w:r>
          </w:p>
        </w:tc>
        <w:tc>
          <w:tcPr>
            <w:tcW w:w="956" w:type="dxa"/>
            <w:vAlign w:val="center"/>
          </w:tcPr>
          <w:p w14:paraId="3B6FD424" w14:textId="20C23503" w:rsidR="002103E0" w:rsidRPr="00E93D20" w:rsidRDefault="002103E0" w:rsidP="002103E0">
            <w:pPr>
              <w:rPr>
                <w:rFonts w:ascii="Cambria" w:eastAsia="Times New Roman" w:hAnsi="Cambria" w:cs="Times New Roman"/>
                <w:sz w:val="24"/>
                <w:szCs w:val="24"/>
                <w:lang w:eastAsia="en-IN"/>
              </w:rPr>
            </w:pPr>
            <w:r w:rsidRPr="002103E0">
              <w:rPr>
                <w:rFonts w:ascii="Cambria" w:eastAsia="Times New Roman" w:hAnsi="Cambria" w:cs="Times New Roman"/>
                <w:b/>
                <w:bCs/>
                <w:sz w:val="24"/>
                <w:szCs w:val="24"/>
                <w:lang w:eastAsia="en-IN"/>
              </w:rPr>
              <w:t>100%</w:t>
            </w:r>
          </w:p>
        </w:tc>
      </w:tr>
    </w:tbl>
    <w:p w14:paraId="56F22CD6" w14:textId="77777777" w:rsidR="002103E0" w:rsidRPr="00E93D20" w:rsidRDefault="002103E0">
      <w:pPr>
        <w:rPr>
          <w:rFonts w:ascii="Cambria" w:hAnsi="Cambria"/>
          <w:sz w:val="24"/>
          <w:szCs w:val="24"/>
        </w:rPr>
      </w:pPr>
    </w:p>
    <w:p w14:paraId="706CB7D6" w14:textId="14C97FDF" w:rsidR="002103E0" w:rsidRPr="002103E0" w:rsidRDefault="002103E0" w:rsidP="002103E0">
      <w:pPr>
        <w:spacing w:before="100" w:beforeAutospacing="1" w:after="100" w:afterAutospacing="1" w:line="240" w:lineRule="auto"/>
        <w:outlineLvl w:val="0"/>
        <w:rPr>
          <w:rFonts w:ascii="Cambria" w:eastAsia="Times New Roman" w:hAnsi="Cambria" w:cs="Times New Roman"/>
          <w:b/>
          <w:bCs/>
          <w:kern w:val="36"/>
          <w:sz w:val="24"/>
          <w:szCs w:val="24"/>
          <w:lang w:eastAsia="en-IN"/>
        </w:rPr>
      </w:pPr>
      <w:r w:rsidRPr="002103E0">
        <w:rPr>
          <w:rFonts w:ascii="Cambria" w:eastAsia="Times New Roman" w:hAnsi="Cambria" w:cs="Times New Roman"/>
          <w:b/>
          <w:bCs/>
          <w:kern w:val="36"/>
          <w:sz w:val="24"/>
          <w:szCs w:val="24"/>
          <w:lang w:eastAsia="en-IN"/>
        </w:rPr>
        <w:t>Budget in the Ratio 35: 35: 30</w:t>
      </w:r>
    </w:p>
    <w:p w14:paraId="3D3F29A5" w14:textId="300DD570" w:rsidR="002103E0" w:rsidRPr="00E93D20" w:rsidRDefault="002103E0" w:rsidP="002103E0">
      <w:pPr>
        <w:spacing w:before="100" w:beforeAutospacing="1" w:after="100" w:afterAutospacing="1" w:line="240" w:lineRule="auto"/>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Total = ₹42,60,000</w:t>
      </w:r>
    </w:p>
    <w:tbl>
      <w:tblPr>
        <w:tblStyle w:val="TableGrid"/>
        <w:tblW w:w="0" w:type="auto"/>
        <w:tblLook w:val="04A0" w:firstRow="1" w:lastRow="0" w:firstColumn="1" w:lastColumn="0" w:noHBand="0" w:noVBand="1"/>
      </w:tblPr>
      <w:tblGrid>
        <w:gridCol w:w="2254"/>
        <w:gridCol w:w="2254"/>
        <w:gridCol w:w="2254"/>
        <w:gridCol w:w="2254"/>
      </w:tblGrid>
      <w:tr w:rsidR="002103E0" w:rsidRPr="00E93D20" w14:paraId="4061E011" w14:textId="77777777" w:rsidTr="00CC5BD8">
        <w:tc>
          <w:tcPr>
            <w:tcW w:w="2254" w:type="dxa"/>
            <w:vAlign w:val="center"/>
          </w:tcPr>
          <w:p w14:paraId="1076F438" w14:textId="42587EB0"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Instalment</w:t>
            </w:r>
          </w:p>
        </w:tc>
        <w:tc>
          <w:tcPr>
            <w:tcW w:w="2254" w:type="dxa"/>
            <w:vAlign w:val="center"/>
          </w:tcPr>
          <w:p w14:paraId="3E83CB1B" w14:textId="5800F9A2"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Ratio</w:t>
            </w:r>
          </w:p>
        </w:tc>
        <w:tc>
          <w:tcPr>
            <w:tcW w:w="2254" w:type="dxa"/>
            <w:vAlign w:val="center"/>
          </w:tcPr>
          <w:p w14:paraId="61139E94" w14:textId="38759192"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Calculation</w:t>
            </w:r>
          </w:p>
        </w:tc>
        <w:tc>
          <w:tcPr>
            <w:tcW w:w="2254" w:type="dxa"/>
            <w:vAlign w:val="center"/>
          </w:tcPr>
          <w:p w14:paraId="48B77074" w14:textId="115E6017"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Amount</w:t>
            </w:r>
          </w:p>
        </w:tc>
      </w:tr>
      <w:tr w:rsidR="002103E0" w:rsidRPr="00E93D20" w14:paraId="09663241" w14:textId="77777777" w:rsidTr="00CC5BD8">
        <w:tc>
          <w:tcPr>
            <w:tcW w:w="2254" w:type="dxa"/>
            <w:vAlign w:val="center"/>
          </w:tcPr>
          <w:p w14:paraId="05DDC26C" w14:textId="6C9901DC"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1st Instalment</w:t>
            </w:r>
          </w:p>
        </w:tc>
        <w:tc>
          <w:tcPr>
            <w:tcW w:w="2254" w:type="dxa"/>
            <w:vAlign w:val="center"/>
          </w:tcPr>
          <w:p w14:paraId="27785F56" w14:textId="44E934E8"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35%</w:t>
            </w:r>
          </w:p>
        </w:tc>
        <w:tc>
          <w:tcPr>
            <w:tcW w:w="2254" w:type="dxa"/>
            <w:vAlign w:val="center"/>
          </w:tcPr>
          <w:p w14:paraId="4FEE1F43" w14:textId="419F75FB"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₹42,60,000 × 35%</w:t>
            </w:r>
          </w:p>
        </w:tc>
        <w:tc>
          <w:tcPr>
            <w:tcW w:w="2254" w:type="dxa"/>
            <w:vAlign w:val="center"/>
          </w:tcPr>
          <w:p w14:paraId="7D322FF1" w14:textId="1D7E05E3"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₹14,91,000</w:t>
            </w:r>
          </w:p>
        </w:tc>
      </w:tr>
      <w:tr w:rsidR="002103E0" w:rsidRPr="00E93D20" w14:paraId="6F93C50C" w14:textId="77777777" w:rsidTr="00CC5BD8">
        <w:tc>
          <w:tcPr>
            <w:tcW w:w="2254" w:type="dxa"/>
            <w:vAlign w:val="center"/>
          </w:tcPr>
          <w:p w14:paraId="30A2AB46" w14:textId="06B497EE"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2nd Instalment</w:t>
            </w:r>
          </w:p>
        </w:tc>
        <w:tc>
          <w:tcPr>
            <w:tcW w:w="2254" w:type="dxa"/>
            <w:vAlign w:val="center"/>
          </w:tcPr>
          <w:p w14:paraId="6B917717" w14:textId="59353D5B"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35%</w:t>
            </w:r>
          </w:p>
        </w:tc>
        <w:tc>
          <w:tcPr>
            <w:tcW w:w="2254" w:type="dxa"/>
            <w:vAlign w:val="center"/>
          </w:tcPr>
          <w:p w14:paraId="4692A551" w14:textId="6A7FB93A"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₹42,60,000 × 35%</w:t>
            </w:r>
          </w:p>
        </w:tc>
        <w:tc>
          <w:tcPr>
            <w:tcW w:w="2254" w:type="dxa"/>
            <w:vAlign w:val="center"/>
          </w:tcPr>
          <w:p w14:paraId="02DCE6ED" w14:textId="40F1D8DC"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₹14,91,000</w:t>
            </w:r>
          </w:p>
        </w:tc>
      </w:tr>
      <w:tr w:rsidR="002103E0" w:rsidRPr="00E93D20" w14:paraId="44E42C00" w14:textId="77777777" w:rsidTr="00B1313F">
        <w:tc>
          <w:tcPr>
            <w:tcW w:w="2254" w:type="dxa"/>
            <w:vAlign w:val="center"/>
          </w:tcPr>
          <w:p w14:paraId="12FB4AFC" w14:textId="034819ED"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3rd Instalment</w:t>
            </w:r>
          </w:p>
        </w:tc>
        <w:tc>
          <w:tcPr>
            <w:tcW w:w="2254" w:type="dxa"/>
            <w:vAlign w:val="center"/>
          </w:tcPr>
          <w:p w14:paraId="4D78660F" w14:textId="00174622"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30%</w:t>
            </w:r>
          </w:p>
        </w:tc>
        <w:tc>
          <w:tcPr>
            <w:tcW w:w="2254" w:type="dxa"/>
            <w:vAlign w:val="center"/>
          </w:tcPr>
          <w:p w14:paraId="1EF0365A" w14:textId="17EA4034"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₹42,60,000 × 30%</w:t>
            </w:r>
          </w:p>
        </w:tc>
        <w:tc>
          <w:tcPr>
            <w:tcW w:w="2254" w:type="dxa"/>
            <w:vAlign w:val="center"/>
          </w:tcPr>
          <w:p w14:paraId="0061D990" w14:textId="10ADB7B2"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₹12,78,000</w:t>
            </w:r>
          </w:p>
        </w:tc>
      </w:tr>
      <w:tr w:rsidR="002103E0" w:rsidRPr="00E93D20" w14:paraId="6907650F" w14:textId="77777777" w:rsidTr="00B1313F">
        <w:tc>
          <w:tcPr>
            <w:tcW w:w="2254" w:type="dxa"/>
            <w:vAlign w:val="center"/>
          </w:tcPr>
          <w:p w14:paraId="0078C8CF" w14:textId="736CE1FE"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Total</w:t>
            </w:r>
          </w:p>
        </w:tc>
        <w:tc>
          <w:tcPr>
            <w:tcW w:w="2254" w:type="dxa"/>
            <w:vAlign w:val="center"/>
          </w:tcPr>
          <w:p w14:paraId="34BC4FAB" w14:textId="3326C9EB"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100%</w:t>
            </w:r>
          </w:p>
        </w:tc>
        <w:tc>
          <w:tcPr>
            <w:tcW w:w="2254" w:type="dxa"/>
            <w:vAlign w:val="center"/>
          </w:tcPr>
          <w:p w14:paraId="37491BE1" w14:textId="77777777"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p>
        </w:tc>
        <w:tc>
          <w:tcPr>
            <w:tcW w:w="2254" w:type="dxa"/>
            <w:vAlign w:val="center"/>
          </w:tcPr>
          <w:p w14:paraId="0ABF5408" w14:textId="721D092B"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₹42,60,000</w:t>
            </w:r>
          </w:p>
        </w:tc>
      </w:tr>
    </w:tbl>
    <w:p w14:paraId="564DDF9F" w14:textId="5E626DBB" w:rsidR="002103E0" w:rsidRPr="00E93D20" w:rsidRDefault="002103E0" w:rsidP="002103E0">
      <w:pPr>
        <w:spacing w:before="100" w:beforeAutospacing="1" w:after="100" w:afterAutospacing="1" w:line="240" w:lineRule="auto"/>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Recommended mapping to project phases</w:t>
      </w:r>
    </w:p>
    <w:tbl>
      <w:tblPr>
        <w:tblStyle w:val="TableGrid"/>
        <w:tblW w:w="0" w:type="auto"/>
        <w:tblLook w:val="04A0" w:firstRow="1" w:lastRow="0" w:firstColumn="1" w:lastColumn="0" w:noHBand="0" w:noVBand="1"/>
      </w:tblPr>
      <w:tblGrid>
        <w:gridCol w:w="1419"/>
        <w:gridCol w:w="1633"/>
        <w:gridCol w:w="1548"/>
        <w:gridCol w:w="4416"/>
      </w:tblGrid>
      <w:tr w:rsidR="002103E0" w:rsidRPr="00E93D20" w14:paraId="1E8CF4B5" w14:textId="77777777" w:rsidTr="002103E0">
        <w:tc>
          <w:tcPr>
            <w:tcW w:w="1323" w:type="dxa"/>
            <w:vAlign w:val="center"/>
          </w:tcPr>
          <w:p w14:paraId="3D37D66D" w14:textId="1A3522D8"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Instalment</w:t>
            </w:r>
          </w:p>
        </w:tc>
        <w:tc>
          <w:tcPr>
            <w:tcW w:w="1649" w:type="dxa"/>
            <w:vAlign w:val="center"/>
          </w:tcPr>
          <w:p w14:paraId="2229FB73" w14:textId="0386874C"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Period</w:t>
            </w:r>
          </w:p>
        </w:tc>
        <w:tc>
          <w:tcPr>
            <w:tcW w:w="1559" w:type="dxa"/>
            <w:vAlign w:val="center"/>
          </w:tcPr>
          <w:p w14:paraId="3FA03B2D" w14:textId="5B012561"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Amount</w:t>
            </w:r>
          </w:p>
        </w:tc>
        <w:tc>
          <w:tcPr>
            <w:tcW w:w="4485" w:type="dxa"/>
            <w:vAlign w:val="center"/>
          </w:tcPr>
          <w:p w14:paraId="010B035F" w14:textId="5603F1F9" w:rsidR="002103E0" w:rsidRPr="00E93D20" w:rsidRDefault="002103E0" w:rsidP="002103E0">
            <w:pPr>
              <w:spacing w:before="100" w:beforeAutospacing="1" w:after="100" w:afterAutospacing="1"/>
              <w:outlineLvl w:val="2"/>
              <w:rPr>
                <w:rFonts w:ascii="Cambria" w:eastAsia="Times New Roman" w:hAnsi="Cambria" w:cs="Times New Roman"/>
                <w:b/>
                <w:bCs/>
                <w:sz w:val="24"/>
                <w:szCs w:val="24"/>
                <w:lang w:eastAsia="en-IN"/>
              </w:rPr>
            </w:pPr>
            <w:r w:rsidRPr="002103E0">
              <w:rPr>
                <w:rFonts w:ascii="Cambria" w:eastAsia="Times New Roman" w:hAnsi="Cambria" w:cs="Times New Roman"/>
                <w:b/>
                <w:bCs/>
                <w:sz w:val="24"/>
                <w:szCs w:val="24"/>
                <w:lang w:eastAsia="en-IN"/>
              </w:rPr>
              <w:t>Suggested utilisation</w:t>
            </w:r>
          </w:p>
        </w:tc>
      </w:tr>
      <w:tr w:rsidR="002103E0" w:rsidRPr="00E93D20" w14:paraId="6CCEFB1D" w14:textId="77777777" w:rsidTr="002103E0">
        <w:tc>
          <w:tcPr>
            <w:tcW w:w="1323" w:type="dxa"/>
            <w:vAlign w:val="center"/>
          </w:tcPr>
          <w:p w14:paraId="20948924" w14:textId="7066C155"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I</w:t>
            </w:r>
          </w:p>
        </w:tc>
        <w:tc>
          <w:tcPr>
            <w:tcW w:w="1649" w:type="dxa"/>
            <w:vAlign w:val="center"/>
          </w:tcPr>
          <w:p w14:paraId="7D5DF0B2" w14:textId="3113DEF4"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Months 1–6</w:t>
            </w:r>
          </w:p>
        </w:tc>
        <w:tc>
          <w:tcPr>
            <w:tcW w:w="1559" w:type="dxa"/>
            <w:vAlign w:val="center"/>
          </w:tcPr>
          <w:p w14:paraId="17E7D138" w14:textId="625D00E5"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₹14.91 lakh</w:t>
            </w:r>
          </w:p>
        </w:tc>
        <w:tc>
          <w:tcPr>
            <w:tcW w:w="4485" w:type="dxa"/>
            <w:vAlign w:val="center"/>
          </w:tcPr>
          <w:p w14:paraId="33520678" w14:textId="24F82B42"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Personnel, initial data acquisition, database creation, cloud infrastructure, initial climate-health analysis</w:t>
            </w:r>
          </w:p>
        </w:tc>
      </w:tr>
      <w:tr w:rsidR="002103E0" w:rsidRPr="00E93D20" w14:paraId="42EEF45B" w14:textId="77777777" w:rsidTr="002103E0">
        <w:tc>
          <w:tcPr>
            <w:tcW w:w="1323" w:type="dxa"/>
            <w:vAlign w:val="center"/>
          </w:tcPr>
          <w:p w14:paraId="5B84795A" w14:textId="5FA04330"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II</w:t>
            </w:r>
          </w:p>
        </w:tc>
        <w:tc>
          <w:tcPr>
            <w:tcW w:w="1649" w:type="dxa"/>
            <w:vAlign w:val="center"/>
          </w:tcPr>
          <w:p w14:paraId="0430483E" w14:textId="223E7BD4"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Months 7–12</w:t>
            </w:r>
          </w:p>
        </w:tc>
        <w:tc>
          <w:tcPr>
            <w:tcW w:w="1559" w:type="dxa"/>
            <w:vAlign w:val="center"/>
          </w:tcPr>
          <w:p w14:paraId="4B501E22" w14:textId="5221435D"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₹14.91 lakh</w:t>
            </w:r>
          </w:p>
        </w:tc>
        <w:tc>
          <w:tcPr>
            <w:tcW w:w="4485" w:type="dxa"/>
            <w:vAlign w:val="center"/>
          </w:tcPr>
          <w:p w14:paraId="5BA0CD40" w14:textId="61222E56"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AI/ML model development, validation, GIS analysis, HHRI development, cloud computing</w:t>
            </w:r>
          </w:p>
        </w:tc>
      </w:tr>
      <w:tr w:rsidR="002103E0" w:rsidRPr="00E93D20" w14:paraId="79CF5E7A" w14:textId="77777777" w:rsidTr="002103E0">
        <w:tc>
          <w:tcPr>
            <w:tcW w:w="1323" w:type="dxa"/>
            <w:vAlign w:val="center"/>
          </w:tcPr>
          <w:p w14:paraId="6421144F" w14:textId="2C584CF6"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III</w:t>
            </w:r>
          </w:p>
        </w:tc>
        <w:tc>
          <w:tcPr>
            <w:tcW w:w="1649" w:type="dxa"/>
            <w:vAlign w:val="center"/>
          </w:tcPr>
          <w:p w14:paraId="6414FEF4" w14:textId="528D347C"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Months 13–18</w:t>
            </w:r>
          </w:p>
        </w:tc>
        <w:tc>
          <w:tcPr>
            <w:tcW w:w="1559" w:type="dxa"/>
            <w:vAlign w:val="center"/>
          </w:tcPr>
          <w:p w14:paraId="1485B1D5" w14:textId="0E235EF4"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₹12.78 lakh</w:t>
            </w:r>
          </w:p>
        </w:tc>
        <w:tc>
          <w:tcPr>
            <w:tcW w:w="4485" w:type="dxa"/>
            <w:vAlign w:val="center"/>
          </w:tcPr>
          <w:p w14:paraId="6803EE07" w14:textId="7DFE6B50"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Vulnerability mapping, dashboard, mobile alerts, stakeholder validation, dissemination and final reporting</w:t>
            </w:r>
          </w:p>
        </w:tc>
      </w:tr>
      <w:tr w:rsidR="002103E0" w:rsidRPr="00E93D20" w14:paraId="08962543" w14:textId="77777777" w:rsidTr="002103E0">
        <w:tc>
          <w:tcPr>
            <w:tcW w:w="1323" w:type="dxa"/>
            <w:vAlign w:val="center"/>
          </w:tcPr>
          <w:p w14:paraId="236869A8" w14:textId="2467D081"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Total</w:t>
            </w:r>
          </w:p>
        </w:tc>
        <w:tc>
          <w:tcPr>
            <w:tcW w:w="1649" w:type="dxa"/>
            <w:vAlign w:val="center"/>
          </w:tcPr>
          <w:p w14:paraId="77AA04E8" w14:textId="3DB6A2D4"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18 months</w:t>
            </w:r>
          </w:p>
        </w:tc>
        <w:tc>
          <w:tcPr>
            <w:tcW w:w="1559" w:type="dxa"/>
            <w:vAlign w:val="center"/>
          </w:tcPr>
          <w:p w14:paraId="508B1EEF" w14:textId="2291812C"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₹42.60 lakh</w:t>
            </w:r>
          </w:p>
        </w:tc>
        <w:tc>
          <w:tcPr>
            <w:tcW w:w="4485" w:type="dxa"/>
            <w:vAlign w:val="center"/>
          </w:tcPr>
          <w:p w14:paraId="042E8AF9" w14:textId="77777777" w:rsidR="002103E0" w:rsidRPr="00E93D20" w:rsidRDefault="002103E0" w:rsidP="002103E0">
            <w:pPr>
              <w:spacing w:before="100" w:beforeAutospacing="1" w:after="100" w:afterAutospacing="1"/>
              <w:outlineLvl w:val="2"/>
              <w:rPr>
                <w:rFonts w:ascii="Cambria" w:eastAsia="Times New Roman" w:hAnsi="Cambria" w:cs="Times New Roman"/>
                <w:sz w:val="24"/>
                <w:szCs w:val="24"/>
                <w:lang w:eastAsia="en-IN"/>
              </w:rPr>
            </w:pPr>
          </w:p>
        </w:tc>
      </w:tr>
    </w:tbl>
    <w:p w14:paraId="7495507D" w14:textId="77777777" w:rsidR="002103E0" w:rsidRPr="002103E0" w:rsidRDefault="002103E0" w:rsidP="002103E0">
      <w:pPr>
        <w:spacing w:before="100" w:beforeAutospacing="1" w:after="100" w:afterAutospacing="1" w:line="240" w:lineRule="auto"/>
        <w:rPr>
          <w:rFonts w:ascii="Cambria" w:eastAsia="Times New Roman" w:hAnsi="Cambria" w:cs="Times New Roman"/>
          <w:sz w:val="24"/>
          <w:szCs w:val="24"/>
          <w:lang w:eastAsia="en-IN"/>
        </w:rPr>
      </w:pPr>
      <w:r w:rsidRPr="002103E0">
        <w:rPr>
          <w:rFonts w:ascii="Cambria" w:eastAsia="Times New Roman" w:hAnsi="Cambria" w:cs="Times New Roman"/>
          <w:sz w:val="24"/>
          <w:szCs w:val="24"/>
          <w:lang w:eastAsia="en-IN"/>
        </w:rPr>
        <w:t xml:space="preserve">This is particularly suitable if the </w:t>
      </w:r>
      <w:r w:rsidRPr="002103E0">
        <w:rPr>
          <w:rFonts w:ascii="Cambria" w:eastAsia="Times New Roman" w:hAnsi="Cambria" w:cs="Times New Roman"/>
          <w:b/>
          <w:bCs/>
          <w:sz w:val="24"/>
          <w:szCs w:val="24"/>
          <w:lang w:eastAsia="en-IN"/>
        </w:rPr>
        <w:t>35:35:30 ratio refers to fund-release/instalment requirements</w:t>
      </w:r>
      <w:r w:rsidRPr="002103E0">
        <w:rPr>
          <w:rFonts w:ascii="Cambria" w:eastAsia="Times New Roman" w:hAnsi="Cambria" w:cs="Times New Roman"/>
          <w:sz w:val="24"/>
          <w:szCs w:val="24"/>
          <w:lang w:eastAsia="en-IN"/>
        </w:rPr>
        <w:t>, rather than an exact representation of monthly expenditure.</w:t>
      </w:r>
    </w:p>
    <w:p w14:paraId="2933DFE7" w14:textId="5851D405" w:rsidR="002103E0" w:rsidRPr="00E93D20" w:rsidRDefault="002103E0">
      <w:pPr>
        <w:rPr>
          <w:rFonts w:ascii="Cambria" w:hAnsi="Cambria"/>
          <w:sz w:val="24"/>
          <w:szCs w:val="24"/>
        </w:rPr>
      </w:pPr>
      <w:r w:rsidRPr="00E93D20">
        <w:rPr>
          <w:rFonts w:ascii="Cambria" w:hAnsi="Cambria"/>
          <w:sz w:val="24"/>
          <w:szCs w:val="24"/>
        </w:rPr>
        <w:br w:type="page"/>
      </w:r>
    </w:p>
    <w:p w14:paraId="563FAA18" w14:textId="691CBD7D" w:rsidR="002103E0" w:rsidRPr="00E93D20" w:rsidRDefault="002103E0">
      <w:pPr>
        <w:rPr>
          <w:rFonts w:ascii="Cambria" w:hAnsi="Cambria"/>
          <w:sz w:val="24"/>
          <w:szCs w:val="24"/>
        </w:rPr>
      </w:pPr>
      <w:r w:rsidRPr="00E93D20">
        <w:rPr>
          <w:rFonts w:ascii="Cambria" w:hAnsi="Cambria"/>
          <w:sz w:val="24"/>
          <w:szCs w:val="24"/>
        </w:rPr>
        <w:lastRenderedPageBreak/>
        <w:t>Data Collection Agencies for Secondary Data Collection</w:t>
      </w:r>
    </w:p>
    <w:p w14:paraId="62C39A8A" w14:textId="77777777" w:rsidR="00E93D20" w:rsidRPr="00E93D20" w:rsidRDefault="00E93D20" w:rsidP="00E93D20">
      <w:pPr>
        <w:pStyle w:val="Heading2"/>
        <w:rPr>
          <w:rFonts w:ascii="Cambria" w:hAnsi="Cambria"/>
          <w:sz w:val="24"/>
          <w:szCs w:val="24"/>
        </w:rPr>
      </w:pPr>
      <w:r w:rsidRPr="00E93D20">
        <w:rPr>
          <w:rFonts w:ascii="Cambria" w:hAnsi="Cambria"/>
          <w:sz w:val="24"/>
          <w:szCs w:val="24"/>
        </w:rPr>
        <w:t>1. India Meteorological Department — Meteorological Centre, Ahmedabad</w:t>
      </w:r>
    </w:p>
    <w:p w14:paraId="050C9DB7" w14:textId="77777777" w:rsidR="00E93D20" w:rsidRPr="00E93D20" w:rsidRDefault="00E93D20" w:rsidP="00E93D20">
      <w:pPr>
        <w:pStyle w:val="NormalWeb"/>
        <w:rPr>
          <w:rFonts w:ascii="Cambria" w:hAnsi="Cambria"/>
        </w:rPr>
      </w:pPr>
      <w:r w:rsidRPr="00E93D20">
        <w:rPr>
          <w:rStyle w:val="Strong"/>
          <w:rFonts w:ascii="Cambria" w:hAnsi="Cambria"/>
        </w:rPr>
        <w:t>Primary role:</w:t>
      </w:r>
      <w:r w:rsidRPr="00E93D20">
        <w:rPr>
          <w:rFonts w:ascii="Cambria" w:hAnsi="Cambria"/>
        </w:rPr>
        <w:t xml:space="preserve"> Meteorological and heatwave data.</w:t>
      </w:r>
    </w:p>
    <w:p w14:paraId="08229630" w14:textId="77777777" w:rsidR="00E93D20" w:rsidRPr="00E93D20" w:rsidRDefault="00E93D20" w:rsidP="00E93D20">
      <w:pPr>
        <w:pStyle w:val="Heading3"/>
        <w:rPr>
          <w:rFonts w:ascii="Cambria" w:hAnsi="Cambria"/>
          <w:sz w:val="24"/>
          <w:szCs w:val="24"/>
        </w:rPr>
      </w:pPr>
      <w:r w:rsidRPr="00E93D20">
        <w:rPr>
          <w:rFonts w:ascii="Cambria" w:hAnsi="Cambria"/>
          <w:sz w:val="24"/>
          <w:szCs w:val="24"/>
        </w:rPr>
        <w:t>Data to request</w:t>
      </w:r>
    </w:p>
    <w:p w14:paraId="31E85CFF"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Maximum temperature </w:t>
      </w:r>
    </w:p>
    <w:p w14:paraId="3A4466E6"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Minimum temperature </w:t>
      </w:r>
    </w:p>
    <w:p w14:paraId="6D2C4B3C"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Relative humidity </w:t>
      </w:r>
    </w:p>
    <w:p w14:paraId="574F3A27"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Rainfall </w:t>
      </w:r>
    </w:p>
    <w:p w14:paraId="1576BFAA"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Wind speed </w:t>
      </w:r>
    </w:p>
    <w:p w14:paraId="07A399E7"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Solar radiation </w:t>
      </w:r>
    </w:p>
    <w:p w14:paraId="2A53EECA"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Heatwave observations </w:t>
      </w:r>
    </w:p>
    <w:p w14:paraId="70FC73E0"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Historical heatwave declarations </w:t>
      </w:r>
    </w:p>
    <w:p w14:paraId="1FF656EE"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Station-level observations </w:t>
      </w:r>
    </w:p>
    <w:p w14:paraId="4871BA5B"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AWS data, where available </w:t>
      </w:r>
    </w:p>
    <w:p w14:paraId="4E07235A" w14:textId="77777777" w:rsidR="00E93D20" w:rsidRPr="00E93D20" w:rsidRDefault="00E93D20" w:rsidP="00E93D20">
      <w:pPr>
        <w:numPr>
          <w:ilvl w:val="0"/>
          <w:numId w:val="2"/>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Historical climatological </w:t>
      </w:r>
      <w:proofErr w:type="spellStart"/>
      <w:r w:rsidRPr="00E93D20">
        <w:rPr>
          <w:rFonts w:ascii="Cambria" w:hAnsi="Cambria"/>
          <w:sz w:val="24"/>
          <w:szCs w:val="24"/>
        </w:rPr>
        <w:t>normals</w:t>
      </w:r>
      <w:proofErr w:type="spellEnd"/>
      <w:r w:rsidRPr="00E93D20">
        <w:rPr>
          <w:rFonts w:ascii="Cambria" w:hAnsi="Cambria"/>
          <w:sz w:val="24"/>
          <w:szCs w:val="24"/>
        </w:rPr>
        <w:t xml:space="preserve"> </w:t>
      </w:r>
    </w:p>
    <w:p w14:paraId="07A91DC2" w14:textId="77777777" w:rsidR="00E93D20" w:rsidRPr="00E93D20" w:rsidRDefault="00E93D20" w:rsidP="00E93D20">
      <w:pPr>
        <w:pStyle w:val="Heading2"/>
        <w:rPr>
          <w:rFonts w:ascii="Cambria" w:hAnsi="Cambria"/>
          <w:sz w:val="24"/>
          <w:szCs w:val="24"/>
        </w:rPr>
      </w:pPr>
      <w:r w:rsidRPr="00E93D20">
        <w:rPr>
          <w:rFonts w:ascii="Cambria" w:hAnsi="Cambria"/>
          <w:sz w:val="24"/>
          <w:szCs w:val="24"/>
        </w:rPr>
        <w:t>2. Gujarat Health &amp; Family Welfare Department / Commissionerate of Health &amp; Family Welfare</w:t>
      </w:r>
    </w:p>
    <w:p w14:paraId="7DE741FC" w14:textId="77777777" w:rsidR="00E93D20" w:rsidRPr="00E93D20" w:rsidRDefault="00E93D20" w:rsidP="00E93D20">
      <w:pPr>
        <w:pStyle w:val="NormalWeb"/>
        <w:rPr>
          <w:rFonts w:ascii="Cambria" w:hAnsi="Cambria"/>
        </w:rPr>
      </w:pPr>
      <w:r w:rsidRPr="00E93D20">
        <w:rPr>
          <w:rStyle w:val="Strong"/>
          <w:rFonts w:ascii="Cambria" w:hAnsi="Cambria"/>
        </w:rPr>
        <w:t>Primary role:</w:t>
      </w:r>
      <w:r w:rsidRPr="00E93D20">
        <w:rPr>
          <w:rFonts w:ascii="Cambria" w:hAnsi="Cambria"/>
        </w:rPr>
        <w:t xml:space="preserve"> Health and hospital data.</w:t>
      </w:r>
    </w:p>
    <w:p w14:paraId="2704CEF5" w14:textId="3FB9A0C3" w:rsidR="00E93D20" w:rsidRPr="00E93D20" w:rsidRDefault="00E93D20" w:rsidP="00E93D20">
      <w:pPr>
        <w:pStyle w:val="NormalWeb"/>
        <w:rPr>
          <w:rFonts w:ascii="Cambria" w:hAnsi="Cambria"/>
        </w:rPr>
      </w:pPr>
      <w:r w:rsidRPr="00E93D20">
        <w:rPr>
          <w:rFonts w:ascii="Cambria" w:hAnsi="Cambria"/>
        </w:rPr>
        <w:t xml:space="preserve">Gujarat's government health information infrastructure includes the </w:t>
      </w:r>
      <w:r w:rsidRPr="00E93D20">
        <w:rPr>
          <w:rStyle w:val="Strong"/>
          <w:rFonts w:ascii="Cambria" w:hAnsi="Cambria"/>
        </w:rPr>
        <w:t>Gujarat Hospital Management Information System (GHMIS)</w:t>
      </w:r>
      <w:r w:rsidRPr="00E93D20">
        <w:rPr>
          <w:rFonts w:ascii="Cambria" w:hAnsi="Cambria"/>
        </w:rPr>
        <w:t xml:space="preserve"> under the Department of Health &amp; Family Welfare. More recent Gujarat government documentation also identifies systems including </w:t>
      </w:r>
      <w:r w:rsidRPr="00E93D20">
        <w:rPr>
          <w:rStyle w:val="Strong"/>
          <w:rFonts w:ascii="Cambria" w:hAnsi="Cambria"/>
        </w:rPr>
        <w:t>HMIS, e-Mamta/</w:t>
      </w:r>
      <w:proofErr w:type="spellStart"/>
      <w:r w:rsidRPr="00E93D20">
        <w:rPr>
          <w:rStyle w:val="Strong"/>
          <w:rFonts w:ascii="Cambria" w:hAnsi="Cambria"/>
        </w:rPr>
        <w:t>TeCHO</w:t>
      </w:r>
      <w:proofErr w:type="spellEnd"/>
      <w:r w:rsidRPr="00E93D20">
        <w:rPr>
          <w:rStyle w:val="Strong"/>
          <w:rFonts w:ascii="Cambria" w:hAnsi="Cambria"/>
        </w:rPr>
        <w:t>+, IHIP-IDSP, GERMIS, e-Hospital, ABDM and other health information systems</w:t>
      </w:r>
      <w:r w:rsidRPr="00E93D20">
        <w:rPr>
          <w:rFonts w:ascii="Cambria" w:hAnsi="Cambria"/>
        </w:rPr>
        <w:t xml:space="preserve"> within the state's health-data ecosystem. </w:t>
      </w:r>
    </w:p>
    <w:p w14:paraId="35EEFAB9" w14:textId="5D702595" w:rsidR="00E93D20" w:rsidRPr="00E93D20" w:rsidRDefault="00E93D20" w:rsidP="00E93D20">
      <w:pPr>
        <w:pStyle w:val="Heading3"/>
        <w:rPr>
          <w:rFonts w:ascii="Cambria" w:hAnsi="Cambria"/>
          <w:sz w:val="24"/>
          <w:szCs w:val="24"/>
        </w:rPr>
      </w:pPr>
      <w:r w:rsidRPr="00E93D20">
        <w:rPr>
          <w:rFonts w:ascii="Cambria" w:hAnsi="Cambria"/>
          <w:sz w:val="24"/>
          <w:szCs w:val="24"/>
        </w:rPr>
        <w:t>Data to request</w:t>
      </w:r>
      <w:r>
        <w:rPr>
          <w:rFonts w:ascii="Cambria" w:hAnsi="Cambria"/>
          <w:sz w:val="24"/>
          <w:szCs w:val="24"/>
        </w:rPr>
        <w:t xml:space="preserve"> </w:t>
      </w:r>
      <w:r w:rsidRPr="00E93D20">
        <w:rPr>
          <w:rFonts w:ascii="Cambria" w:hAnsi="Cambria"/>
          <w:sz w:val="24"/>
          <w:szCs w:val="24"/>
        </w:rPr>
        <w:t xml:space="preserve">in </w:t>
      </w:r>
      <w:r w:rsidRPr="00E93D20">
        <w:rPr>
          <w:rStyle w:val="Strong"/>
          <w:rFonts w:ascii="Cambria" w:hAnsi="Cambria"/>
          <w:sz w:val="24"/>
          <w:szCs w:val="24"/>
        </w:rPr>
        <w:t>aggregated/anonymised form</w:t>
      </w:r>
      <w:r w:rsidRPr="00E93D20">
        <w:rPr>
          <w:rFonts w:ascii="Cambria" w:hAnsi="Cambria"/>
          <w:sz w:val="24"/>
          <w:szCs w:val="24"/>
        </w:rPr>
        <w:t>:</w:t>
      </w:r>
    </w:p>
    <w:p w14:paraId="2C155AB5"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Heat-related illness </w:t>
      </w:r>
    </w:p>
    <w:p w14:paraId="4A45A0E1"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Heatstroke/heat exhaustion </w:t>
      </w:r>
    </w:p>
    <w:p w14:paraId="6C39AA62"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Emergency admissions </w:t>
      </w:r>
    </w:p>
    <w:p w14:paraId="7B4A58D9"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OPD/IPD indicators </w:t>
      </w:r>
    </w:p>
    <w:p w14:paraId="6E3F88B8"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Cardiovascular conditions </w:t>
      </w:r>
    </w:p>
    <w:p w14:paraId="166CFFD8"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Respiratory conditions </w:t>
      </w:r>
    </w:p>
    <w:p w14:paraId="6E9FC4D4"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Renal/kidney-related indicators </w:t>
      </w:r>
    </w:p>
    <w:p w14:paraId="024EDE2C"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Mortality </w:t>
      </w:r>
    </w:p>
    <w:p w14:paraId="26ADF9DB"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District-wise health indicators </w:t>
      </w:r>
    </w:p>
    <w:p w14:paraId="7B56FF0E"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Hospital utilisation </w:t>
      </w:r>
    </w:p>
    <w:p w14:paraId="5383AB47"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Seasonal/monthly disease indicators </w:t>
      </w:r>
    </w:p>
    <w:p w14:paraId="7D4EB1E9" w14:textId="77777777" w:rsidR="00E93D20" w:rsidRPr="00E93D20" w:rsidRDefault="00E93D20" w:rsidP="00E93D20">
      <w:pPr>
        <w:numPr>
          <w:ilvl w:val="0"/>
          <w:numId w:val="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Relevant IDSP indicators </w:t>
      </w:r>
    </w:p>
    <w:p w14:paraId="4F0C1FCB" w14:textId="77777777" w:rsidR="00E93D20" w:rsidRPr="00E93D20" w:rsidRDefault="00E93D20" w:rsidP="00E93D20">
      <w:pPr>
        <w:pStyle w:val="NormalWeb"/>
        <w:rPr>
          <w:rFonts w:ascii="Cambria" w:hAnsi="Cambria"/>
        </w:rPr>
      </w:pPr>
      <w:r w:rsidRPr="00E93D20">
        <w:rPr>
          <w:rFonts w:ascii="Cambria" w:hAnsi="Cambria"/>
        </w:rPr>
        <w:t xml:space="preserve">This should be explicitly requested as </w:t>
      </w:r>
      <w:r w:rsidRPr="00E93D20">
        <w:rPr>
          <w:rStyle w:val="Strong"/>
          <w:rFonts w:ascii="Cambria" w:hAnsi="Cambria"/>
        </w:rPr>
        <w:t>aggregated district/city-level data</w:t>
      </w:r>
      <w:r w:rsidRPr="00E93D20">
        <w:rPr>
          <w:rFonts w:ascii="Cambria" w:hAnsi="Cambria"/>
        </w:rPr>
        <w:t xml:space="preserve">, consistent with the proposal's ethical commitment that no individual patient records or personally identifiable information will be collected. </w:t>
      </w:r>
    </w:p>
    <w:p w14:paraId="1F2C9B2B" w14:textId="747B10F3" w:rsidR="00E93D20" w:rsidRPr="00E93D20" w:rsidRDefault="00E93D20" w:rsidP="00E93D20">
      <w:pPr>
        <w:pStyle w:val="NormalWeb"/>
        <w:rPr>
          <w:rFonts w:ascii="Cambria" w:hAnsi="Cambria"/>
        </w:rPr>
      </w:pPr>
      <w:r w:rsidRPr="00E93D20">
        <w:rPr>
          <w:rStyle w:val="Strong"/>
          <w:rFonts w:ascii="Cambria" w:hAnsi="Cambria"/>
        </w:rPr>
        <w:lastRenderedPageBreak/>
        <w:t>Recommended agency:</w:t>
      </w:r>
      <w:r>
        <w:rPr>
          <w:rFonts w:ascii="Cambria" w:hAnsi="Cambria"/>
        </w:rPr>
        <w:t xml:space="preserve"> </w:t>
      </w:r>
      <w:r w:rsidRPr="00E93D20">
        <w:rPr>
          <w:rStyle w:val="Strong"/>
          <w:rFonts w:ascii="Cambria" w:hAnsi="Cambria"/>
        </w:rPr>
        <w:t>Commissionerate of Health &amp; Family Welfare / Health &amp; Family Welfare Department, Government of Gujarat</w:t>
      </w:r>
    </w:p>
    <w:p w14:paraId="5AC31D88" w14:textId="77777777" w:rsidR="00E93D20" w:rsidRPr="00E93D20" w:rsidRDefault="00E93D20" w:rsidP="00E93D20">
      <w:pPr>
        <w:pStyle w:val="Heading2"/>
        <w:rPr>
          <w:rFonts w:ascii="Cambria" w:hAnsi="Cambria"/>
          <w:sz w:val="24"/>
          <w:szCs w:val="24"/>
        </w:rPr>
      </w:pPr>
      <w:r w:rsidRPr="00E93D20">
        <w:rPr>
          <w:rFonts w:ascii="Cambria" w:hAnsi="Cambria"/>
          <w:sz w:val="24"/>
          <w:szCs w:val="24"/>
        </w:rPr>
        <w:t>3. BISAG-N — Gandhinagar</w:t>
      </w:r>
    </w:p>
    <w:p w14:paraId="0A50C8D2" w14:textId="77777777" w:rsidR="00E93D20" w:rsidRPr="00E93D20" w:rsidRDefault="00E93D20" w:rsidP="00E93D20">
      <w:pPr>
        <w:pStyle w:val="NormalWeb"/>
        <w:rPr>
          <w:rFonts w:ascii="Cambria" w:hAnsi="Cambria"/>
        </w:rPr>
      </w:pPr>
      <w:r w:rsidRPr="00E93D20">
        <w:rPr>
          <w:rStyle w:val="Strong"/>
          <w:rFonts w:ascii="Cambria" w:hAnsi="Cambria"/>
        </w:rPr>
        <w:t>Primary role:</w:t>
      </w:r>
      <w:r w:rsidRPr="00E93D20">
        <w:rPr>
          <w:rFonts w:ascii="Cambria" w:hAnsi="Cambria"/>
        </w:rPr>
        <w:t xml:space="preserve"> Geospatial, remote-sensing and spatial-data support.</w:t>
      </w:r>
    </w:p>
    <w:p w14:paraId="5834CEAB" w14:textId="77777777" w:rsidR="00E93D20" w:rsidRPr="00E93D20" w:rsidRDefault="00E93D20" w:rsidP="00E93D20">
      <w:pPr>
        <w:pStyle w:val="NormalWeb"/>
        <w:rPr>
          <w:rFonts w:ascii="Cambria" w:hAnsi="Cambria"/>
        </w:rPr>
      </w:pPr>
      <w:r w:rsidRPr="00E93D20">
        <w:rPr>
          <w:rFonts w:ascii="Cambria" w:hAnsi="Cambria"/>
        </w:rPr>
        <w:t>This is particularly relevant because the project requires:</w:t>
      </w:r>
    </w:p>
    <w:p w14:paraId="7CE960AA"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Land Surface Temperature </w:t>
      </w:r>
    </w:p>
    <w:p w14:paraId="202E6534"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Vegetation </w:t>
      </w:r>
    </w:p>
    <w:p w14:paraId="2EED30B7"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Built-up density </w:t>
      </w:r>
    </w:p>
    <w:p w14:paraId="5C72B87E"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Land-use/land-cover </w:t>
      </w:r>
    </w:p>
    <w:p w14:paraId="381C95B6"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Urban heat island analysis </w:t>
      </w:r>
    </w:p>
    <w:p w14:paraId="3BA83C16"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GIS-based vulnerability mapping </w:t>
      </w:r>
    </w:p>
    <w:p w14:paraId="4015F115"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Spatial databases </w:t>
      </w:r>
    </w:p>
    <w:p w14:paraId="24CE8B59" w14:textId="77777777" w:rsidR="00E93D20" w:rsidRPr="00E93D20" w:rsidRDefault="00E93D20" w:rsidP="00E93D20">
      <w:pPr>
        <w:numPr>
          <w:ilvl w:val="0"/>
          <w:numId w:val="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District/city-level geospatial layers </w:t>
      </w:r>
    </w:p>
    <w:p w14:paraId="691D3ABB" w14:textId="21AD1243" w:rsidR="00E93D20" w:rsidRPr="00E93D20" w:rsidRDefault="00E93D20" w:rsidP="00E93D20">
      <w:pPr>
        <w:pStyle w:val="NormalWeb"/>
        <w:rPr>
          <w:rFonts w:ascii="Cambria" w:hAnsi="Cambria"/>
        </w:rPr>
      </w:pPr>
      <w:r w:rsidRPr="00E93D20">
        <w:rPr>
          <w:rFonts w:ascii="Cambria" w:hAnsi="Cambria"/>
        </w:rPr>
        <w:t xml:space="preserve">BISAG-N's official mandate includes </w:t>
      </w:r>
      <w:r w:rsidRPr="00E93D20">
        <w:rPr>
          <w:rStyle w:val="Strong"/>
          <w:rFonts w:ascii="Cambria" w:hAnsi="Cambria"/>
        </w:rPr>
        <w:t>remote sensing, GIS, geoinformatics, photogrammetry, disaster management and decision-support systems</w:t>
      </w:r>
      <w:r w:rsidRPr="00E93D20">
        <w:rPr>
          <w:rFonts w:ascii="Cambria" w:hAnsi="Cambria"/>
        </w:rPr>
        <w:t xml:space="preserve">. Its official site reports more than </w:t>
      </w:r>
      <w:r w:rsidRPr="00E93D20">
        <w:rPr>
          <w:rStyle w:val="Strong"/>
          <w:rFonts w:ascii="Cambria" w:hAnsi="Cambria"/>
        </w:rPr>
        <w:t>550 projects</w:t>
      </w:r>
      <w:r w:rsidRPr="00E93D20">
        <w:rPr>
          <w:rFonts w:ascii="Cambria" w:hAnsi="Cambria"/>
        </w:rPr>
        <w:t xml:space="preserve">, including more than 500 implemented projects, and describes its role in creating multi-purpose geospatial databases and providing spatial information for government planning and disaster management. </w:t>
      </w:r>
      <w:r>
        <w:rPr>
          <w:rFonts w:ascii="Cambria" w:hAnsi="Cambria"/>
        </w:rPr>
        <w:t xml:space="preserve"> </w:t>
      </w:r>
      <w:r w:rsidRPr="00E93D20">
        <w:rPr>
          <w:rFonts w:ascii="Cambria" w:hAnsi="Cambria"/>
        </w:rPr>
        <w:t xml:space="preserve">Its capabilities </w:t>
      </w:r>
      <w:r>
        <w:rPr>
          <w:rFonts w:ascii="Cambria" w:hAnsi="Cambria"/>
        </w:rPr>
        <w:t>closely align</w:t>
      </w:r>
      <w:r w:rsidRPr="00E93D20">
        <w:rPr>
          <w:rFonts w:ascii="Cambria" w:hAnsi="Cambria"/>
        </w:rPr>
        <w:t xml:space="preserve"> with the proposal's GIS and remote-sensing requirements. </w:t>
      </w:r>
    </w:p>
    <w:p w14:paraId="216306E8" w14:textId="77777777" w:rsidR="00E93D20" w:rsidRPr="00E93D20" w:rsidRDefault="00E93D20" w:rsidP="00E93D20">
      <w:pPr>
        <w:pStyle w:val="Heading3"/>
        <w:rPr>
          <w:rFonts w:ascii="Cambria" w:hAnsi="Cambria"/>
          <w:sz w:val="24"/>
          <w:szCs w:val="24"/>
        </w:rPr>
      </w:pPr>
      <w:r w:rsidRPr="00E93D20">
        <w:rPr>
          <w:rFonts w:ascii="Cambria" w:hAnsi="Cambria"/>
          <w:sz w:val="24"/>
          <w:szCs w:val="24"/>
        </w:rPr>
        <w:t>Data/support to request</w:t>
      </w:r>
    </w:p>
    <w:p w14:paraId="6F0CA621"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Satellite-derived LST </w:t>
      </w:r>
    </w:p>
    <w:p w14:paraId="534E3480"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NDVI/vegetation layers </w:t>
      </w:r>
    </w:p>
    <w:p w14:paraId="7A40FDB8"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Land-use/land-cover </w:t>
      </w:r>
    </w:p>
    <w:p w14:paraId="2A527946"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Built-up-area layers </w:t>
      </w:r>
    </w:p>
    <w:p w14:paraId="39034EF8"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Urbanisation indicators </w:t>
      </w:r>
    </w:p>
    <w:p w14:paraId="4EF94015"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GIS base layers </w:t>
      </w:r>
    </w:p>
    <w:p w14:paraId="4B1C441D"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Administrative boundaries </w:t>
      </w:r>
    </w:p>
    <w:p w14:paraId="166DE840"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Spatial infrastructure layers </w:t>
      </w:r>
    </w:p>
    <w:p w14:paraId="11739F51"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Disaster-risk layers </w:t>
      </w:r>
    </w:p>
    <w:p w14:paraId="1BB3A585"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Existing geospatial databases </w:t>
      </w:r>
    </w:p>
    <w:p w14:paraId="55E1908B" w14:textId="77777777" w:rsidR="00E93D20" w:rsidRPr="00E93D20" w:rsidRDefault="00E93D20" w:rsidP="00E93D20">
      <w:pPr>
        <w:numPr>
          <w:ilvl w:val="0"/>
          <w:numId w:val="5"/>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Historical satellite-derived datasets where available </w:t>
      </w:r>
    </w:p>
    <w:p w14:paraId="49730B4C" w14:textId="77C3CD6E" w:rsidR="00E93D20" w:rsidRPr="00E93D20" w:rsidRDefault="00E93D20" w:rsidP="00E93D20">
      <w:pPr>
        <w:pStyle w:val="NormalWeb"/>
        <w:rPr>
          <w:rFonts w:ascii="Cambria" w:hAnsi="Cambria"/>
        </w:rPr>
      </w:pPr>
      <w:r w:rsidRPr="00E93D20">
        <w:rPr>
          <w:rStyle w:val="Strong"/>
          <w:rFonts w:ascii="Cambria" w:hAnsi="Cambria"/>
        </w:rPr>
        <w:t>Recommended agency:</w:t>
      </w:r>
      <w:r>
        <w:rPr>
          <w:rFonts w:ascii="Cambria" w:hAnsi="Cambria"/>
        </w:rPr>
        <w:t xml:space="preserve"> </w:t>
      </w:r>
      <w:r w:rsidRPr="00E93D20">
        <w:rPr>
          <w:rStyle w:val="Strong"/>
          <w:rFonts w:ascii="Cambria" w:hAnsi="Cambria"/>
        </w:rPr>
        <w:t>BISAG-N, Gandhinagar</w:t>
      </w:r>
    </w:p>
    <w:p w14:paraId="5F65BCA8" w14:textId="77777777" w:rsidR="00E93D20" w:rsidRDefault="00E93D20">
      <w:pPr>
        <w:rPr>
          <w:rFonts w:ascii="Cambria" w:eastAsia="Times New Roman" w:hAnsi="Cambria" w:cs="Times New Roman"/>
          <w:b/>
          <w:bCs/>
          <w:kern w:val="36"/>
          <w:sz w:val="24"/>
          <w:szCs w:val="24"/>
          <w:lang w:eastAsia="en-IN"/>
        </w:rPr>
      </w:pPr>
      <w:r>
        <w:rPr>
          <w:rFonts w:ascii="Cambria" w:hAnsi="Cambria"/>
          <w:sz w:val="24"/>
          <w:szCs w:val="24"/>
        </w:rPr>
        <w:br w:type="page"/>
      </w:r>
    </w:p>
    <w:p w14:paraId="7F93965B" w14:textId="2DACF5FD" w:rsidR="00E93D20" w:rsidRPr="00E93D20" w:rsidRDefault="00E93D20" w:rsidP="00E93D20">
      <w:pPr>
        <w:pStyle w:val="Heading1"/>
        <w:rPr>
          <w:rFonts w:ascii="Cambria" w:hAnsi="Cambria"/>
          <w:sz w:val="24"/>
          <w:szCs w:val="24"/>
        </w:rPr>
      </w:pPr>
      <w:r w:rsidRPr="00E93D20">
        <w:rPr>
          <w:rFonts w:ascii="Cambria" w:hAnsi="Cambria"/>
          <w:sz w:val="24"/>
          <w:szCs w:val="24"/>
        </w:rPr>
        <w:lastRenderedPageBreak/>
        <w:t>Recommended Three-Agency Data Architecture</w:t>
      </w:r>
    </w:p>
    <w:tbl>
      <w:tblPr>
        <w:tblStyle w:val="TableGrid"/>
        <w:tblW w:w="0" w:type="auto"/>
        <w:tblLook w:val="04A0" w:firstRow="1" w:lastRow="0" w:firstColumn="1" w:lastColumn="0" w:noHBand="0" w:noVBand="1"/>
      </w:tblPr>
      <w:tblGrid>
        <w:gridCol w:w="2254"/>
        <w:gridCol w:w="2254"/>
        <w:gridCol w:w="2254"/>
        <w:gridCol w:w="2254"/>
      </w:tblGrid>
      <w:tr w:rsidR="00E93D20" w14:paraId="3878876D" w14:textId="77777777" w:rsidTr="00AE1F21">
        <w:tc>
          <w:tcPr>
            <w:tcW w:w="2254" w:type="dxa"/>
            <w:vAlign w:val="center"/>
          </w:tcPr>
          <w:p w14:paraId="39D64776" w14:textId="610A9F12" w:rsidR="00E93D20" w:rsidRDefault="00E93D20" w:rsidP="00E93D20">
            <w:pPr>
              <w:pStyle w:val="NormalWeb"/>
              <w:rPr>
                <w:rFonts w:ascii="Cambria" w:hAnsi="Cambria"/>
              </w:rPr>
            </w:pPr>
            <w:r w:rsidRPr="00E93D20">
              <w:rPr>
                <w:rFonts w:ascii="Cambria" w:hAnsi="Cambria"/>
                <w:b/>
                <w:bCs/>
              </w:rPr>
              <w:t>Agency</w:t>
            </w:r>
          </w:p>
        </w:tc>
        <w:tc>
          <w:tcPr>
            <w:tcW w:w="2254" w:type="dxa"/>
            <w:vAlign w:val="center"/>
          </w:tcPr>
          <w:p w14:paraId="6C803CA0" w14:textId="6F856242" w:rsidR="00E93D20" w:rsidRDefault="00E93D20" w:rsidP="00E93D20">
            <w:pPr>
              <w:pStyle w:val="NormalWeb"/>
              <w:rPr>
                <w:rFonts w:ascii="Cambria" w:hAnsi="Cambria"/>
              </w:rPr>
            </w:pPr>
            <w:r w:rsidRPr="00E93D20">
              <w:rPr>
                <w:rFonts w:ascii="Cambria" w:hAnsi="Cambria"/>
                <w:b/>
                <w:bCs/>
              </w:rPr>
              <w:t>Data Domain</w:t>
            </w:r>
          </w:p>
        </w:tc>
        <w:tc>
          <w:tcPr>
            <w:tcW w:w="2254" w:type="dxa"/>
            <w:vAlign w:val="center"/>
          </w:tcPr>
          <w:p w14:paraId="0EA2C043" w14:textId="6B176D51" w:rsidR="00E93D20" w:rsidRDefault="00E93D20" w:rsidP="00E93D20">
            <w:pPr>
              <w:pStyle w:val="NormalWeb"/>
              <w:rPr>
                <w:rFonts w:ascii="Cambria" w:hAnsi="Cambria"/>
              </w:rPr>
            </w:pPr>
            <w:r w:rsidRPr="00E93D20">
              <w:rPr>
                <w:rFonts w:ascii="Cambria" w:hAnsi="Cambria"/>
                <w:b/>
                <w:bCs/>
              </w:rPr>
              <w:t>Key Variables</w:t>
            </w:r>
          </w:p>
        </w:tc>
        <w:tc>
          <w:tcPr>
            <w:tcW w:w="2254" w:type="dxa"/>
            <w:vAlign w:val="center"/>
          </w:tcPr>
          <w:p w14:paraId="14B680D1" w14:textId="7CC9B9A1" w:rsidR="00E93D20" w:rsidRDefault="00E93D20" w:rsidP="00E93D20">
            <w:pPr>
              <w:pStyle w:val="NormalWeb"/>
              <w:rPr>
                <w:rFonts w:ascii="Cambria" w:hAnsi="Cambria"/>
              </w:rPr>
            </w:pPr>
            <w:r w:rsidRPr="00E93D20">
              <w:rPr>
                <w:rFonts w:ascii="Cambria" w:hAnsi="Cambria"/>
                <w:b/>
                <w:bCs/>
              </w:rPr>
              <w:t>Use in Project</w:t>
            </w:r>
          </w:p>
        </w:tc>
      </w:tr>
      <w:tr w:rsidR="00E93D20" w14:paraId="2024A022" w14:textId="77777777" w:rsidTr="00AE1F21">
        <w:tc>
          <w:tcPr>
            <w:tcW w:w="2254" w:type="dxa"/>
            <w:vAlign w:val="center"/>
          </w:tcPr>
          <w:p w14:paraId="02F02E9A" w14:textId="61E34368" w:rsidR="00E93D20" w:rsidRDefault="00E93D20" w:rsidP="00E93D20">
            <w:pPr>
              <w:pStyle w:val="NormalWeb"/>
              <w:rPr>
                <w:rFonts w:ascii="Cambria" w:hAnsi="Cambria"/>
              </w:rPr>
            </w:pPr>
            <w:r w:rsidRPr="00E93D20">
              <w:rPr>
                <w:rStyle w:val="Strong"/>
                <w:rFonts w:ascii="Cambria" w:hAnsi="Cambria"/>
              </w:rPr>
              <w:t>IMD – Meteorological Centre Ahmedabad</w:t>
            </w:r>
          </w:p>
        </w:tc>
        <w:tc>
          <w:tcPr>
            <w:tcW w:w="2254" w:type="dxa"/>
            <w:vAlign w:val="center"/>
          </w:tcPr>
          <w:p w14:paraId="533880CB" w14:textId="669DD89A" w:rsidR="00E93D20" w:rsidRDefault="00E93D20" w:rsidP="00E93D20">
            <w:pPr>
              <w:pStyle w:val="NormalWeb"/>
              <w:rPr>
                <w:rFonts w:ascii="Cambria" w:hAnsi="Cambria"/>
              </w:rPr>
            </w:pPr>
            <w:r w:rsidRPr="00E93D20">
              <w:rPr>
                <w:rFonts w:ascii="Cambria" w:hAnsi="Cambria"/>
              </w:rPr>
              <w:t>Climate &amp; weather</w:t>
            </w:r>
          </w:p>
        </w:tc>
        <w:tc>
          <w:tcPr>
            <w:tcW w:w="2254" w:type="dxa"/>
            <w:vAlign w:val="center"/>
          </w:tcPr>
          <w:p w14:paraId="39B1C417" w14:textId="508B7465" w:rsidR="00E93D20" w:rsidRDefault="00E93D20" w:rsidP="00E93D20">
            <w:pPr>
              <w:pStyle w:val="NormalWeb"/>
              <w:rPr>
                <w:rFonts w:ascii="Cambria" w:hAnsi="Cambria"/>
              </w:rPr>
            </w:pPr>
            <w:r w:rsidRPr="00E93D20">
              <w:rPr>
                <w:rFonts w:ascii="Cambria" w:hAnsi="Cambria"/>
              </w:rPr>
              <w:t>Temperature, humidity, rainfall, wind, radiation, heatwaves</w:t>
            </w:r>
          </w:p>
        </w:tc>
        <w:tc>
          <w:tcPr>
            <w:tcW w:w="2254" w:type="dxa"/>
            <w:vAlign w:val="center"/>
          </w:tcPr>
          <w:p w14:paraId="73BC76C0" w14:textId="10FD287A" w:rsidR="00E93D20" w:rsidRDefault="00E93D20" w:rsidP="00E93D20">
            <w:pPr>
              <w:pStyle w:val="NormalWeb"/>
              <w:rPr>
                <w:rFonts w:ascii="Cambria" w:hAnsi="Cambria"/>
              </w:rPr>
            </w:pPr>
            <w:r w:rsidRPr="00E93D20">
              <w:rPr>
                <w:rFonts w:ascii="Cambria" w:hAnsi="Cambria"/>
              </w:rPr>
              <w:t>Heatwave forecasting</w:t>
            </w:r>
          </w:p>
        </w:tc>
      </w:tr>
      <w:tr w:rsidR="00E93D20" w14:paraId="7F2799AA" w14:textId="77777777" w:rsidTr="00AE1F21">
        <w:tc>
          <w:tcPr>
            <w:tcW w:w="2254" w:type="dxa"/>
            <w:vAlign w:val="center"/>
          </w:tcPr>
          <w:p w14:paraId="381FFFE9" w14:textId="5B06855E" w:rsidR="00E93D20" w:rsidRDefault="00E93D20" w:rsidP="00E93D20">
            <w:pPr>
              <w:pStyle w:val="NormalWeb"/>
              <w:rPr>
                <w:rFonts w:ascii="Cambria" w:hAnsi="Cambria"/>
              </w:rPr>
            </w:pPr>
            <w:r w:rsidRPr="00E93D20">
              <w:rPr>
                <w:rStyle w:val="Strong"/>
                <w:rFonts w:ascii="Cambria" w:hAnsi="Cambria"/>
              </w:rPr>
              <w:t>Gujarat Health &amp; Family Welfare Department</w:t>
            </w:r>
          </w:p>
        </w:tc>
        <w:tc>
          <w:tcPr>
            <w:tcW w:w="2254" w:type="dxa"/>
            <w:vAlign w:val="center"/>
          </w:tcPr>
          <w:p w14:paraId="3EA95307" w14:textId="24375811" w:rsidR="00E93D20" w:rsidRDefault="00E93D20" w:rsidP="00E93D20">
            <w:pPr>
              <w:pStyle w:val="NormalWeb"/>
              <w:rPr>
                <w:rFonts w:ascii="Cambria" w:hAnsi="Cambria"/>
              </w:rPr>
            </w:pPr>
            <w:r w:rsidRPr="00E93D20">
              <w:rPr>
                <w:rFonts w:ascii="Cambria" w:hAnsi="Cambria"/>
              </w:rPr>
              <w:t>Health</w:t>
            </w:r>
          </w:p>
        </w:tc>
        <w:tc>
          <w:tcPr>
            <w:tcW w:w="2254" w:type="dxa"/>
            <w:vAlign w:val="center"/>
          </w:tcPr>
          <w:p w14:paraId="00E31507" w14:textId="7A3A53BF" w:rsidR="00E93D20" w:rsidRDefault="00E93D20" w:rsidP="00E93D20">
            <w:pPr>
              <w:pStyle w:val="NormalWeb"/>
              <w:rPr>
                <w:rFonts w:ascii="Cambria" w:hAnsi="Cambria"/>
              </w:rPr>
            </w:pPr>
            <w:r w:rsidRPr="00E93D20">
              <w:rPr>
                <w:rFonts w:ascii="Cambria" w:hAnsi="Cambria"/>
              </w:rPr>
              <w:t>Hospital admissions, heat illness, mortality, disease indicators</w:t>
            </w:r>
          </w:p>
        </w:tc>
        <w:tc>
          <w:tcPr>
            <w:tcW w:w="2254" w:type="dxa"/>
            <w:vAlign w:val="center"/>
          </w:tcPr>
          <w:p w14:paraId="22AA6D16" w14:textId="2AABC2D8" w:rsidR="00E93D20" w:rsidRDefault="00E93D20" w:rsidP="00E93D20">
            <w:pPr>
              <w:pStyle w:val="NormalWeb"/>
              <w:rPr>
                <w:rFonts w:ascii="Cambria" w:hAnsi="Cambria"/>
              </w:rPr>
            </w:pPr>
            <w:r w:rsidRPr="00E93D20">
              <w:rPr>
                <w:rFonts w:ascii="Cambria" w:hAnsi="Cambria"/>
              </w:rPr>
              <w:t>Climate-health modelling</w:t>
            </w:r>
          </w:p>
        </w:tc>
      </w:tr>
      <w:tr w:rsidR="00E93D20" w14:paraId="0407B5D9" w14:textId="77777777" w:rsidTr="003F6B7F">
        <w:tc>
          <w:tcPr>
            <w:tcW w:w="2254" w:type="dxa"/>
            <w:vAlign w:val="center"/>
          </w:tcPr>
          <w:p w14:paraId="2D3F0EB3" w14:textId="2FF90673" w:rsidR="00E93D20" w:rsidRDefault="00E93D20" w:rsidP="00E93D20">
            <w:pPr>
              <w:pStyle w:val="NormalWeb"/>
              <w:rPr>
                <w:rFonts w:ascii="Cambria" w:hAnsi="Cambria"/>
              </w:rPr>
            </w:pPr>
            <w:r w:rsidRPr="00E93D20">
              <w:rPr>
                <w:rStyle w:val="Strong"/>
                <w:rFonts w:ascii="Cambria" w:hAnsi="Cambria"/>
              </w:rPr>
              <w:t>BISAG-N, Gandhinagar</w:t>
            </w:r>
          </w:p>
        </w:tc>
        <w:tc>
          <w:tcPr>
            <w:tcW w:w="2254" w:type="dxa"/>
            <w:vAlign w:val="center"/>
          </w:tcPr>
          <w:p w14:paraId="6723B587" w14:textId="7F792DBC" w:rsidR="00E93D20" w:rsidRDefault="00E93D20" w:rsidP="00E93D20">
            <w:pPr>
              <w:pStyle w:val="NormalWeb"/>
              <w:rPr>
                <w:rFonts w:ascii="Cambria" w:hAnsi="Cambria"/>
              </w:rPr>
            </w:pPr>
            <w:r w:rsidRPr="00E93D20">
              <w:rPr>
                <w:rFonts w:ascii="Cambria" w:hAnsi="Cambria"/>
              </w:rPr>
              <w:t>GIS &amp; remote sensing</w:t>
            </w:r>
          </w:p>
        </w:tc>
        <w:tc>
          <w:tcPr>
            <w:tcW w:w="2254" w:type="dxa"/>
            <w:vAlign w:val="center"/>
          </w:tcPr>
          <w:p w14:paraId="5FF7E757" w14:textId="66DC7BD5" w:rsidR="00E93D20" w:rsidRDefault="00E93D20" w:rsidP="00E93D20">
            <w:pPr>
              <w:pStyle w:val="NormalWeb"/>
              <w:rPr>
                <w:rFonts w:ascii="Cambria" w:hAnsi="Cambria"/>
              </w:rPr>
            </w:pPr>
            <w:r w:rsidRPr="00E93D20">
              <w:rPr>
                <w:rFonts w:ascii="Cambria" w:hAnsi="Cambria"/>
              </w:rPr>
              <w:t>LST, NDVI, land use, built-up area, spatial layers</w:t>
            </w:r>
          </w:p>
        </w:tc>
        <w:tc>
          <w:tcPr>
            <w:tcW w:w="2254" w:type="dxa"/>
            <w:vAlign w:val="center"/>
          </w:tcPr>
          <w:p w14:paraId="4472D2A4" w14:textId="33878201" w:rsidR="00E93D20" w:rsidRDefault="00E93D20" w:rsidP="00E93D20">
            <w:pPr>
              <w:pStyle w:val="NormalWeb"/>
              <w:rPr>
                <w:rFonts w:ascii="Cambria" w:hAnsi="Cambria"/>
              </w:rPr>
            </w:pPr>
            <w:r w:rsidRPr="00E93D20">
              <w:rPr>
                <w:rFonts w:ascii="Cambria" w:hAnsi="Cambria"/>
              </w:rPr>
              <w:t>HHRI &amp; vulnerability mapping</w:t>
            </w:r>
          </w:p>
        </w:tc>
      </w:tr>
    </w:tbl>
    <w:p w14:paraId="0E9E4466" w14:textId="45975503" w:rsidR="002103E0" w:rsidRPr="00E93D20" w:rsidRDefault="00E93D20">
      <w:pPr>
        <w:rPr>
          <w:rFonts w:ascii="Cambria" w:hAnsi="Cambria"/>
          <w:sz w:val="24"/>
          <w:szCs w:val="24"/>
        </w:rPr>
      </w:pPr>
      <w:r w:rsidRPr="00E93D20">
        <w:rPr>
          <w:rStyle w:val="Strong"/>
          <w:rFonts w:ascii="Cambria" w:hAnsi="Cambria"/>
          <w:sz w:val="24"/>
          <w:szCs w:val="24"/>
        </w:rPr>
        <w:t>Proposed Data-Collection and Institutional Coordination Agencies:</w:t>
      </w:r>
      <w:r w:rsidRPr="00E93D20">
        <w:rPr>
          <w:rFonts w:ascii="Cambria" w:hAnsi="Cambria"/>
          <w:sz w:val="24"/>
          <w:szCs w:val="24"/>
        </w:rPr>
        <w:br/>
        <w:t>The project will establish institutional coordination with relevant government and scientific agencies in Gujarat to ensure the availability, authenticity and continuity of historical datasets. The Meteorological Centre, Ahmedabad, India Meteorological Department (IMD), will be approached for historical meteorological and heatwave data. The Gujarat Health &amp; Family Welfare Department/Commissionerate of Health &amp; Family Welfare will be approached for aggregated and anonymised health indicators, hospital utilisation and disease surveillance information relevant to heat-health analysis. BISAG-N, Gandhinagar, will be approached for geospatial, remote-sensing and spatial database support, including land-surface temperature, vegetation, land-use/land-cover and urbanisation-related datasets. Data access will be subject to the respective agency's data-sharing policies, approvals and applicable confidentiality and data-governance requirements.</w:t>
      </w:r>
    </w:p>
    <w:p w14:paraId="656A4299" w14:textId="6C62A209"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For </w:t>
      </w:r>
      <w:r w:rsidRPr="00E93D20">
        <w:rPr>
          <w:rFonts w:ascii="Cambria" w:eastAsia="Times New Roman" w:hAnsi="Cambria" w:cs="Times New Roman"/>
          <w:b/>
          <w:bCs/>
          <w:sz w:val="24"/>
          <w:szCs w:val="24"/>
          <w:lang w:eastAsia="en-IN"/>
        </w:rPr>
        <w:t>primary data collection</w:t>
      </w:r>
      <w:r>
        <w:rPr>
          <w:rFonts w:ascii="Cambria" w:eastAsia="Times New Roman" w:hAnsi="Cambria" w:cs="Times New Roman"/>
          <w:sz w:val="24"/>
          <w:szCs w:val="24"/>
          <w:lang w:eastAsia="en-IN"/>
        </w:rPr>
        <w:t xml:space="preserve">, we would separate the agencies collecting new field data from IMD, the </w:t>
      </w:r>
      <w:r w:rsidRPr="00E93D20">
        <w:rPr>
          <w:rFonts w:ascii="Cambria" w:eastAsia="Times New Roman" w:hAnsi="Cambria" w:cs="Times New Roman"/>
          <w:sz w:val="24"/>
          <w:szCs w:val="24"/>
          <w:lang w:eastAsia="en-IN"/>
        </w:rPr>
        <w:t>Health Department and BISAG-N, which are primarily</w:t>
      </w:r>
      <w:r>
        <w:rPr>
          <w:rFonts w:ascii="Cambria" w:eastAsia="Times New Roman" w:hAnsi="Cambria" w:cs="Times New Roman"/>
          <w:sz w:val="24"/>
          <w:szCs w:val="24"/>
          <w:lang w:eastAsia="en-IN"/>
        </w:rPr>
        <w:t xml:space="preserve"> </w:t>
      </w:r>
      <w:r w:rsidRPr="00E93D20">
        <w:rPr>
          <w:rFonts w:ascii="Cambria" w:eastAsia="Times New Roman" w:hAnsi="Cambria" w:cs="Times New Roman"/>
          <w:sz w:val="24"/>
          <w:szCs w:val="24"/>
          <w:lang w:eastAsia="en-IN"/>
        </w:rPr>
        <w:t>secondary/administrative data sources.</w:t>
      </w:r>
    </w:p>
    <w:p w14:paraId="19CDC6E4" w14:textId="646D716C" w:rsidR="00E93D20" w:rsidRDefault="00E93D20" w:rsidP="00E93D20">
      <w:pPr>
        <w:spacing w:before="100" w:beforeAutospacing="1" w:after="100" w:afterAutospacing="1" w:line="240" w:lineRule="auto"/>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Three agencies I would consider for primary data collection</w:t>
      </w:r>
    </w:p>
    <w:tbl>
      <w:tblPr>
        <w:tblStyle w:val="TableGrid"/>
        <w:tblW w:w="0" w:type="auto"/>
        <w:tblLook w:val="04A0" w:firstRow="1" w:lastRow="0" w:firstColumn="1" w:lastColumn="0" w:noHBand="0" w:noVBand="1"/>
      </w:tblPr>
      <w:tblGrid>
        <w:gridCol w:w="2093"/>
        <w:gridCol w:w="2127"/>
        <w:gridCol w:w="2678"/>
        <w:gridCol w:w="2118"/>
      </w:tblGrid>
      <w:tr w:rsidR="00386F3D" w14:paraId="3F166CDA" w14:textId="77777777" w:rsidTr="00386F3D">
        <w:tc>
          <w:tcPr>
            <w:tcW w:w="2093" w:type="dxa"/>
            <w:vAlign w:val="center"/>
          </w:tcPr>
          <w:p w14:paraId="32DB6AEB" w14:textId="745F1B42"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Agency</w:t>
            </w:r>
          </w:p>
        </w:tc>
        <w:tc>
          <w:tcPr>
            <w:tcW w:w="2127" w:type="dxa"/>
            <w:vAlign w:val="center"/>
          </w:tcPr>
          <w:p w14:paraId="26A18DBE" w14:textId="7FA5ACCE"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Location</w:t>
            </w:r>
          </w:p>
        </w:tc>
        <w:tc>
          <w:tcPr>
            <w:tcW w:w="2678" w:type="dxa"/>
            <w:vAlign w:val="center"/>
          </w:tcPr>
          <w:p w14:paraId="1EC779BB" w14:textId="11E36887"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Relevant capability</w:t>
            </w:r>
          </w:p>
        </w:tc>
        <w:tc>
          <w:tcPr>
            <w:tcW w:w="2118" w:type="dxa"/>
            <w:vAlign w:val="center"/>
          </w:tcPr>
          <w:p w14:paraId="6595CE40" w14:textId="5C2DC919"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Potential role in your project</w:t>
            </w:r>
          </w:p>
        </w:tc>
      </w:tr>
      <w:tr w:rsidR="00386F3D" w14:paraId="53266225" w14:textId="77777777" w:rsidTr="00386F3D">
        <w:tc>
          <w:tcPr>
            <w:tcW w:w="2093" w:type="dxa"/>
            <w:vAlign w:val="center"/>
          </w:tcPr>
          <w:p w14:paraId="5A5ACDD9" w14:textId="6388BDEA"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Prolific Research Pvt. Ltd.</w:t>
            </w:r>
          </w:p>
        </w:tc>
        <w:tc>
          <w:tcPr>
            <w:tcW w:w="2127" w:type="dxa"/>
            <w:vAlign w:val="center"/>
          </w:tcPr>
          <w:p w14:paraId="6897D1D3" w14:textId="0FEAA130"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Ahmedabad</w:t>
            </w:r>
          </w:p>
        </w:tc>
        <w:tc>
          <w:tcPr>
            <w:tcW w:w="2678" w:type="dxa"/>
            <w:vAlign w:val="center"/>
          </w:tcPr>
          <w:p w14:paraId="23597D3F" w14:textId="3736667C"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Large-scale quantitative/qualitative fieldwork, healthcare research, survey programming, field data collection</w:t>
            </w:r>
          </w:p>
        </w:tc>
        <w:tc>
          <w:tcPr>
            <w:tcW w:w="2118" w:type="dxa"/>
            <w:vAlign w:val="center"/>
          </w:tcPr>
          <w:p w14:paraId="3B269B73" w14:textId="3D0677CB"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Household, health-risk and vulnerable-population surveys</w:t>
            </w:r>
          </w:p>
        </w:tc>
      </w:tr>
      <w:tr w:rsidR="00386F3D" w14:paraId="3972FBAA" w14:textId="77777777" w:rsidTr="00386F3D">
        <w:tc>
          <w:tcPr>
            <w:tcW w:w="2093" w:type="dxa"/>
            <w:vAlign w:val="center"/>
          </w:tcPr>
          <w:p w14:paraId="028FF758" w14:textId="1D15F04B"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AIM Research</w:t>
            </w:r>
          </w:p>
        </w:tc>
        <w:tc>
          <w:tcPr>
            <w:tcW w:w="2127" w:type="dxa"/>
            <w:vAlign w:val="center"/>
          </w:tcPr>
          <w:p w14:paraId="68108C89" w14:textId="6DB041FD"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Ahmedabad</w:t>
            </w:r>
          </w:p>
        </w:tc>
        <w:tc>
          <w:tcPr>
            <w:tcW w:w="2678" w:type="dxa"/>
            <w:vAlign w:val="center"/>
          </w:tcPr>
          <w:p w14:paraId="5DEC4BFF" w14:textId="1DE07176"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Social/health research, field surveys, GPS/photo verification, real-time validation</w:t>
            </w:r>
          </w:p>
        </w:tc>
        <w:tc>
          <w:tcPr>
            <w:tcW w:w="2118" w:type="dxa"/>
            <w:vAlign w:val="center"/>
          </w:tcPr>
          <w:p w14:paraId="4D2C5984" w14:textId="466D7ABB"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Household, worker and community vulnerability surveys</w:t>
            </w:r>
          </w:p>
        </w:tc>
      </w:tr>
      <w:tr w:rsidR="00386F3D" w14:paraId="24F87FDC" w14:textId="77777777" w:rsidTr="00BD499D">
        <w:tc>
          <w:tcPr>
            <w:tcW w:w="2093" w:type="dxa"/>
            <w:vAlign w:val="center"/>
          </w:tcPr>
          <w:p w14:paraId="0B2D7304" w14:textId="5295EC9C"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Pr>
                <w:rFonts w:ascii="Cambria" w:eastAsia="Times New Roman" w:hAnsi="Cambria" w:cs="Times New Roman"/>
                <w:b/>
                <w:bCs/>
                <w:sz w:val="24"/>
                <w:szCs w:val="24"/>
                <w:lang w:eastAsia="en-IN"/>
              </w:rPr>
              <w:lastRenderedPageBreak/>
              <w:t>Shashwat Dalal &amp; Associates</w:t>
            </w:r>
          </w:p>
        </w:tc>
        <w:tc>
          <w:tcPr>
            <w:tcW w:w="2127" w:type="dxa"/>
            <w:vAlign w:val="center"/>
          </w:tcPr>
          <w:p w14:paraId="69A21427" w14:textId="5CA30F50"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Ahmedabad</w:t>
            </w:r>
          </w:p>
        </w:tc>
        <w:tc>
          <w:tcPr>
            <w:tcW w:w="2678" w:type="dxa"/>
            <w:vAlign w:val="center"/>
          </w:tcPr>
          <w:p w14:paraId="09EC02C0" w14:textId="768F4674"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350+ reported projects; social research, healthcare research, CAPI/CATI, F2F surveys</w:t>
            </w:r>
          </w:p>
        </w:tc>
        <w:tc>
          <w:tcPr>
            <w:tcW w:w="2118" w:type="dxa"/>
            <w:vAlign w:val="center"/>
          </w:tcPr>
          <w:p w14:paraId="3E32266A" w14:textId="718EBA89" w:rsidR="00386F3D" w:rsidRDefault="00386F3D" w:rsidP="00386F3D">
            <w:pPr>
              <w:spacing w:before="100" w:beforeAutospacing="1" w:after="100" w:afterAutospacing="1"/>
              <w:outlineLvl w:val="2"/>
              <w:rPr>
                <w:rFonts w:ascii="Cambria" w:eastAsia="Times New Roman" w:hAnsi="Cambria" w:cs="Times New Roman"/>
                <w:b/>
                <w:bCs/>
                <w:sz w:val="24"/>
                <w:szCs w:val="24"/>
                <w:lang w:eastAsia="en-IN"/>
              </w:rPr>
            </w:pPr>
            <w:r w:rsidRPr="00E93D20">
              <w:rPr>
                <w:rFonts w:ascii="Cambria" w:eastAsia="Times New Roman" w:hAnsi="Cambria" w:cs="Times New Roman"/>
                <w:sz w:val="24"/>
                <w:szCs w:val="24"/>
                <w:lang w:eastAsia="en-IN"/>
              </w:rPr>
              <w:t>District-level community and outdoor-worker surveys</w:t>
            </w:r>
          </w:p>
        </w:tc>
      </w:tr>
    </w:tbl>
    <w:p w14:paraId="55A51F37" w14:textId="77777777" w:rsidR="00386F3D" w:rsidRPr="00E93D20" w:rsidRDefault="00386F3D" w:rsidP="00E93D20">
      <w:pPr>
        <w:spacing w:before="100" w:beforeAutospacing="1" w:after="100" w:afterAutospacing="1" w:line="240" w:lineRule="auto"/>
        <w:outlineLvl w:val="2"/>
        <w:rPr>
          <w:rFonts w:ascii="Cambria" w:eastAsia="Times New Roman" w:hAnsi="Cambria" w:cs="Times New Roman"/>
          <w:b/>
          <w:bCs/>
          <w:sz w:val="24"/>
          <w:szCs w:val="24"/>
          <w:lang w:eastAsia="en-IN"/>
        </w:rPr>
      </w:pPr>
    </w:p>
    <w:p w14:paraId="453A31F0" w14:textId="77777777" w:rsidR="00E93D20" w:rsidRPr="00E93D20" w:rsidRDefault="00E93D20" w:rsidP="00E93D20">
      <w:pPr>
        <w:spacing w:before="100" w:beforeAutospacing="1" w:after="100" w:afterAutospacing="1" w:line="240" w:lineRule="auto"/>
        <w:outlineLvl w:val="2"/>
        <w:rPr>
          <w:rFonts w:ascii="Cambria" w:eastAsia="Times New Roman" w:hAnsi="Cambria" w:cs="Times New Roman"/>
          <w:b/>
          <w:bCs/>
          <w:sz w:val="24"/>
          <w:szCs w:val="24"/>
          <w:lang w:eastAsia="en-IN"/>
        </w:rPr>
      </w:pPr>
      <w:r w:rsidRPr="00E93D20">
        <w:rPr>
          <w:rFonts w:ascii="Cambria" w:eastAsia="Times New Roman" w:hAnsi="Cambria" w:cs="Times New Roman"/>
          <w:b/>
          <w:bCs/>
          <w:sz w:val="24"/>
          <w:szCs w:val="24"/>
          <w:lang w:eastAsia="en-IN"/>
        </w:rPr>
        <w:t>1. Prolific Research Pvt. Ltd.</w:t>
      </w:r>
    </w:p>
    <w:p w14:paraId="649A9509"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hyperlink r:id="rId5" w:tgtFrame="_blank" w:history="1">
        <w:r w:rsidRPr="00E93D20">
          <w:rPr>
            <w:rFonts w:ascii="Cambria" w:eastAsia="Times New Roman" w:hAnsi="Cambria" w:cs="Times New Roman"/>
            <w:color w:val="0000FF"/>
            <w:sz w:val="24"/>
            <w:szCs w:val="24"/>
            <w:u w:val="single"/>
            <w:lang w:eastAsia="en-IN"/>
          </w:rPr>
          <w:t>Prolific Research</w:t>
        </w:r>
      </w:hyperlink>
    </w:p>
    <w:p w14:paraId="195453BD"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This would be suitable for a relatively large and structured survey programme. The company states that it has operated from Ahmedabad since 2011 and provides quantitative and qualitative fieldwork, including healthcare research. Its current data-collection services include CAWI, CATI and mixed-mode fieldwork, with cleaned datasets available in SPSS, CSV and Excel formats. </w:t>
      </w:r>
    </w:p>
    <w:p w14:paraId="531D287D"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For your project, ask them to collect:</w:t>
      </w:r>
    </w:p>
    <w:p w14:paraId="20A73168"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Household heat vulnerability survey </w:t>
      </w:r>
    </w:p>
    <w:p w14:paraId="491F2F22"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Elderly-person vulnerability </w:t>
      </w:r>
    </w:p>
    <w:p w14:paraId="4C6008B6"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Outdoor-worker exposure </w:t>
      </w:r>
    </w:p>
    <w:p w14:paraId="1B3B1466"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Heat-related symptoms/experiences </w:t>
      </w:r>
    </w:p>
    <w:p w14:paraId="448A3E35"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Access to drinking water and cooling facilities </w:t>
      </w:r>
    </w:p>
    <w:p w14:paraId="06815717"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Housing characteristics </w:t>
      </w:r>
    </w:p>
    <w:p w14:paraId="2AF6CD0C"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Awareness of heatwave warnings </w:t>
      </w:r>
    </w:p>
    <w:p w14:paraId="592507F8"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Access to healthcare </w:t>
      </w:r>
    </w:p>
    <w:p w14:paraId="7CAFA149" w14:textId="77777777" w:rsidR="00E93D20" w:rsidRPr="00E93D20" w:rsidRDefault="00E93D20" w:rsidP="00E93D20">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Heat Action Plan awareness </w:t>
      </w:r>
    </w:p>
    <w:p w14:paraId="64A04F55" w14:textId="528CEB08" w:rsidR="00E93D20" w:rsidRPr="00E93D20" w:rsidRDefault="00E93D20" w:rsidP="00386F3D">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Behavioural adaptation during heatwaves </w:t>
      </w:r>
    </w:p>
    <w:p w14:paraId="75104BE3" w14:textId="35C77DB2" w:rsidR="00E93D20" w:rsidRPr="00E93D20" w:rsidRDefault="00386F3D" w:rsidP="00E93D20">
      <w:pPr>
        <w:spacing w:before="100" w:beforeAutospacing="1" w:after="100" w:afterAutospacing="1" w:line="240" w:lineRule="auto"/>
        <w:outlineLvl w:val="2"/>
        <w:rPr>
          <w:rFonts w:ascii="Cambria" w:eastAsia="Times New Roman" w:hAnsi="Cambria" w:cs="Times New Roman"/>
          <w:b/>
          <w:bCs/>
          <w:sz w:val="24"/>
          <w:szCs w:val="24"/>
          <w:lang w:eastAsia="en-IN"/>
        </w:rPr>
      </w:pPr>
      <w:r>
        <w:rPr>
          <w:rFonts w:ascii="Cambria" w:eastAsia="Times New Roman" w:hAnsi="Cambria" w:cs="Times New Roman"/>
          <w:b/>
          <w:bCs/>
          <w:sz w:val="24"/>
          <w:szCs w:val="24"/>
          <w:lang w:eastAsia="en-IN"/>
        </w:rPr>
        <w:t>2</w:t>
      </w:r>
      <w:r w:rsidR="00E93D20" w:rsidRPr="00E93D20">
        <w:rPr>
          <w:rFonts w:ascii="Cambria" w:eastAsia="Times New Roman" w:hAnsi="Cambria" w:cs="Times New Roman"/>
          <w:b/>
          <w:bCs/>
          <w:sz w:val="24"/>
          <w:szCs w:val="24"/>
          <w:lang w:eastAsia="en-IN"/>
        </w:rPr>
        <w:t>. AIM Research, Ahmedabad</w:t>
      </w:r>
    </w:p>
    <w:p w14:paraId="0D3C45C5"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hyperlink r:id="rId6" w:tgtFrame="_blank" w:history="1">
        <w:r w:rsidRPr="00E93D20">
          <w:rPr>
            <w:rFonts w:ascii="Cambria" w:eastAsia="Times New Roman" w:hAnsi="Cambria" w:cs="Times New Roman"/>
            <w:color w:val="0000FF"/>
            <w:sz w:val="24"/>
            <w:szCs w:val="24"/>
            <w:u w:val="single"/>
            <w:lang w:eastAsia="en-IN"/>
          </w:rPr>
          <w:t>AIM Research</w:t>
        </w:r>
      </w:hyperlink>
    </w:p>
    <w:p w14:paraId="5C4D453F"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AIM Research specifically describes capabilities in social research, field data collection and health-related research. It reports using </w:t>
      </w:r>
      <w:r w:rsidRPr="00E93D20">
        <w:rPr>
          <w:rFonts w:ascii="Cambria" w:eastAsia="Times New Roman" w:hAnsi="Cambria" w:cs="Times New Roman"/>
          <w:b/>
          <w:bCs/>
          <w:sz w:val="24"/>
          <w:szCs w:val="24"/>
          <w:lang w:eastAsia="en-IN"/>
        </w:rPr>
        <w:t>GPS coordinates, photographs, audio verification, real-time validation, supervisor checks and offline data verification</w:t>
      </w:r>
      <w:r w:rsidRPr="00E93D20">
        <w:rPr>
          <w:rFonts w:ascii="Cambria" w:eastAsia="Times New Roman" w:hAnsi="Cambria" w:cs="Times New Roman"/>
          <w:sz w:val="24"/>
          <w:szCs w:val="24"/>
          <w:lang w:eastAsia="en-IN"/>
        </w:rPr>
        <w:t xml:space="preserve">, together with mobile/CAPI-based tools. </w:t>
      </w:r>
    </w:p>
    <w:p w14:paraId="1B6661F3"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That is particularly useful for your </w:t>
      </w:r>
      <w:r w:rsidRPr="00E93D20">
        <w:rPr>
          <w:rFonts w:ascii="Cambria" w:eastAsia="Times New Roman" w:hAnsi="Cambria" w:cs="Times New Roman"/>
          <w:b/>
          <w:bCs/>
          <w:sz w:val="24"/>
          <w:szCs w:val="24"/>
          <w:lang w:eastAsia="en-IN"/>
        </w:rPr>
        <w:t>Heatwave Health Risk Index (HHRI)</w:t>
      </w:r>
      <w:r w:rsidRPr="00E93D20">
        <w:rPr>
          <w:rFonts w:ascii="Cambria" w:eastAsia="Times New Roman" w:hAnsi="Cambria" w:cs="Times New Roman"/>
          <w:sz w:val="24"/>
          <w:szCs w:val="24"/>
          <w:lang w:eastAsia="en-IN"/>
        </w:rPr>
        <w:t xml:space="preserve"> because you can attach geographical coordinates to selected observations.</w:t>
      </w:r>
    </w:p>
    <w:p w14:paraId="41C85582"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For example:</w:t>
      </w:r>
    </w:p>
    <w:p w14:paraId="3D8538D7"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Respondent → GPS location → vulnerability indicators → heat exposure → adaptive capacity</w:t>
      </w:r>
    </w:p>
    <w:p w14:paraId="3AE25710" w14:textId="412DE551" w:rsid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lastRenderedPageBreak/>
        <w:t>This would make the primary dataset more useful for subsequently integrating it with your GIS analysis.</w:t>
      </w:r>
    </w:p>
    <w:p w14:paraId="11010D54" w14:textId="72B8C813" w:rsidR="00386F3D" w:rsidRPr="00E93D20" w:rsidRDefault="00386F3D" w:rsidP="00386F3D">
      <w:pPr>
        <w:spacing w:before="100" w:beforeAutospacing="1" w:after="100" w:afterAutospacing="1" w:line="240" w:lineRule="auto"/>
        <w:outlineLvl w:val="2"/>
        <w:rPr>
          <w:rFonts w:ascii="Cambria" w:eastAsia="Times New Roman" w:hAnsi="Cambria" w:cs="Times New Roman"/>
          <w:b/>
          <w:bCs/>
          <w:sz w:val="24"/>
          <w:szCs w:val="24"/>
          <w:lang w:eastAsia="en-IN"/>
        </w:rPr>
      </w:pPr>
      <w:r>
        <w:rPr>
          <w:rFonts w:ascii="Cambria" w:eastAsia="Times New Roman" w:hAnsi="Cambria" w:cs="Times New Roman"/>
          <w:b/>
          <w:bCs/>
          <w:sz w:val="24"/>
          <w:szCs w:val="24"/>
          <w:lang w:eastAsia="en-IN"/>
        </w:rPr>
        <w:t>3</w:t>
      </w:r>
      <w:r w:rsidRPr="00E93D20">
        <w:rPr>
          <w:rFonts w:ascii="Cambria" w:eastAsia="Times New Roman" w:hAnsi="Cambria" w:cs="Times New Roman"/>
          <w:b/>
          <w:bCs/>
          <w:sz w:val="24"/>
          <w:szCs w:val="24"/>
          <w:lang w:eastAsia="en-IN"/>
        </w:rPr>
        <w:t xml:space="preserve">. </w:t>
      </w:r>
      <w:r>
        <w:rPr>
          <w:rFonts w:ascii="Cambria" w:eastAsia="Times New Roman" w:hAnsi="Cambria" w:cs="Times New Roman"/>
          <w:b/>
          <w:bCs/>
          <w:sz w:val="24"/>
          <w:szCs w:val="24"/>
          <w:lang w:eastAsia="en-IN"/>
        </w:rPr>
        <w:t>Shashwat Dalal &amp; Associates</w:t>
      </w:r>
      <w:r w:rsidRPr="00E93D20">
        <w:rPr>
          <w:rFonts w:ascii="Cambria" w:eastAsia="Times New Roman" w:hAnsi="Cambria" w:cs="Times New Roman"/>
          <w:b/>
          <w:bCs/>
          <w:sz w:val="24"/>
          <w:szCs w:val="24"/>
          <w:lang w:eastAsia="en-IN"/>
        </w:rPr>
        <w:t>, Ahmedabad</w:t>
      </w:r>
    </w:p>
    <w:p w14:paraId="706911F9" w14:textId="00B75B48" w:rsidR="00386F3D" w:rsidRPr="00E93D20" w:rsidRDefault="00386F3D" w:rsidP="00386F3D">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Kaizen reports experience in </w:t>
      </w:r>
      <w:r w:rsidRPr="00E93D20">
        <w:rPr>
          <w:rFonts w:ascii="Cambria" w:eastAsia="Times New Roman" w:hAnsi="Cambria" w:cs="Times New Roman"/>
          <w:b/>
          <w:bCs/>
          <w:sz w:val="24"/>
          <w:szCs w:val="24"/>
          <w:lang w:eastAsia="en-IN"/>
        </w:rPr>
        <w:t>primary research, social research, healthcare research, quantitative and qualitative studies, CAPI, CATI</w:t>
      </w:r>
      <w:r>
        <w:rPr>
          <w:rFonts w:ascii="Cambria" w:eastAsia="Times New Roman" w:hAnsi="Cambria" w:cs="Times New Roman"/>
          <w:b/>
          <w:bCs/>
          <w:sz w:val="24"/>
          <w:szCs w:val="24"/>
          <w:lang w:eastAsia="en-IN"/>
        </w:rPr>
        <w:t>, and face-to-face surveys, and has</w:t>
      </w:r>
      <w:r w:rsidRPr="00E93D20">
        <w:rPr>
          <w:rFonts w:ascii="Cambria" w:eastAsia="Times New Roman" w:hAnsi="Cambria" w:cs="Times New Roman"/>
          <w:sz w:val="24"/>
          <w:szCs w:val="24"/>
          <w:lang w:eastAsia="en-IN"/>
        </w:rPr>
        <w:t xml:space="preserve"> completed more than 350 projects. </w:t>
      </w:r>
    </w:p>
    <w:p w14:paraId="09E38215" w14:textId="77777777" w:rsidR="00386F3D" w:rsidRPr="00E93D20" w:rsidRDefault="00386F3D" w:rsidP="00386F3D">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This makes it particularly relevant if you want </w:t>
      </w:r>
      <w:r w:rsidRPr="00E93D20">
        <w:rPr>
          <w:rFonts w:ascii="Cambria" w:eastAsia="Times New Roman" w:hAnsi="Cambria" w:cs="Times New Roman"/>
          <w:b/>
          <w:bCs/>
          <w:sz w:val="24"/>
          <w:szCs w:val="24"/>
          <w:lang w:eastAsia="en-IN"/>
        </w:rPr>
        <w:t>field-based primary data rather than an online-only survey</w:t>
      </w:r>
      <w:r w:rsidRPr="00E93D20">
        <w:rPr>
          <w:rFonts w:ascii="Cambria" w:eastAsia="Times New Roman" w:hAnsi="Cambria" w:cs="Times New Roman"/>
          <w:sz w:val="24"/>
          <w:szCs w:val="24"/>
          <w:lang w:eastAsia="en-IN"/>
        </w:rPr>
        <w:t>.</w:t>
      </w:r>
    </w:p>
    <w:p w14:paraId="5F3907CB" w14:textId="11C158B0" w:rsidR="00386F3D" w:rsidRPr="00E93D20" w:rsidRDefault="00386F3D" w:rsidP="00386F3D">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Potential assignment:</w:t>
      </w:r>
      <w:r>
        <w:rPr>
          <w:rFonts w:ascii="Cambria" w:eastAsia="Times New Roman" w:hAnsi="Cambria" w:cs="Times New Roman"/>
          <w:sz w:val="24"/>
          <w:szCs w:val="24"/>
          <w:lang w:eastAsia="en-IN"/>
        </w:rPr>
        <w:t xml:space="preserve"> </w:t>
      </w:r>
      <w:r w:rsidRPr="00E93D20">
        <w:rPr>
          <w:rFonts w:ascii="Cambria" w:eastAsia="Times New Roman" w:hAnsi="Cambria" w:cs="Times New Roman"/>
          <w:sz w:val="24"/>
          <w:szCs w:val="24"/>
          <w:lang w:eastAsia="en-IN"/>
        </w:rPr>
        <w:t>Conduct district-level primary survey among vulnerable populations and heat-exposed workers using a structured CAPI questionnaire, with field supervisors responsible for sampling, respondent verification and quality control.</w:t>
      </w:r>
      <w:r>
        <w:rPr>
          <w:rFonts w:ascii="Cambria" w:eastAsia="Times New Roman" w:hAnsi="Cambria" w:cs="Times New Roman"/>
          <w:sz w:val="24"/>
          <w:szCs w:val="24"/>
          <w:lang w:eastAsia="en-IN"/>
        </w:rPr>
        <w:t xml:space="preserve"> </w:t>
      </w:r>
      <w:r w:rsidRPr="00E93D20">
        <w:rPr>
          <w:rFonts w:ascii="Cambria" w:eastAsia="Times New Roman" w:hAnsi="Cambria" w:cs="Times New Roman"/>
          <w:sz w:val="24"/>
          <w:szCs w:val="24"/>
          <w:lang w:eastAsia="en-IN"/>
        </w:rPr>
        <w:t>I would particularly consider them for surveys involving:</w:t>
      </w:r>
    </w:p>
    <w:p w14:paraId="29ECE797" w14:textId="77777777"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Construction workers </w:t>
      </w:r>
    </w:p>
    <w:p w14:paraId="007D5477" w14:textId="77777777"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Agricultural workers </w:t>
      </w:r>
    </w:p>
    <w:p w14:paraId="631E0D14" w14:textId="77777777"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Street vendors </w:t>
      </w:r>
    </w:p>
    <w:p w14:paraId="12E8ACC9" w14:textId="77777777"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Transport workers </w:t>
      </w:r>
    </w:p>
    <w:p w14:paraId="033944E9" w14:textId="77777777"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Sanitation workers </w:t>
      </w:r>
    </w:p>
    <w:p w14:paraId="4715405D" w14:textId="77777777"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Industrial/outdoor workers </w:t>
      </w:r>
    </w:p>
    <w:p w14:paraId="7488332D" w14:textId="77777777" w:rsidR="00386F3D"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Low-income households </w:t>
      </w:r>
    </w:p>
    <w:p w14:paraId="18C32221" w14:textId="40255DB1" w:rsidR="00386F3D" w:rsidRPr="00E93D20" w:rsidRDefault="00386F3D" w:rsidP="00386F3D">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Elderly populations </w:t>
      </w:r>
    </w:p>
    <w:p w14:paraId="14F17AF1" w14:textId="11D87110" w:rsidR="00E93D20" w:rsidRPr="00E93D20" w:rsidRDefault="00386F3D" w:rsidP="00E93D20">
      <w:pPr>
        <w:spacing w:after="0"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Before appointing any one agency, obtain </w:t>
      </w:r>
      <w:r w:rsidRPr="00E93D20">
        <w:rPr>
          <w:rFonts w:ascii="Cambria" w:eastAsia="Times New Roman" w:hAnsi="Cambria" w:cs="Times New Roman"/>
          <w:b/>
          <w:bCs/>
          <w:sz w:val="24"/>
          <w:szCs w:val="24"/>
          <w:lang w:eastAsia="en-IN"/>
        </w:rPr>
        <w:t>technical and financial quotations from all three</w:t>
      </w:r>
      <w:r w:rsidRPr="00E93D20">
        <w:rPr>
          <w:rFonts w:ascii="Cambria" w:eastAsia="Times New Roman" w:hAnsi="Cambria" w:cs="Times New Roman"/>
          <w:sz w:val="24"/>
          <w:szCs w:val="24"/>
          <w:lang w:eastAsia="en-IN"/>
        </w:rPr>
        <w:t xml:space="preserve">, and require the quotation to specify sample size, district coverage, sampling methodology, CAPI platform, enumerator training, GPS verification, back-check percentage, data cleaning and final dataset format. </w:t>
      </w:r>
    </w:p>
    <w:p w14:paraId="4A629965" w14:textId="77777777" w:rsidR="00386F3D" w:rsidRDefault="00386F3D" w:rsidP="00E93D20">
      <w:pPr>
        <w:spacing w:before="100" w:beforeAutospacing="1" w:after="100" w:afterAutospacing="1" w:line="240" w:lineRule="auto"/>
        <w:rPr>
          <w:rFonts w:ascii="Cambria" w:eastAsia="Times New Roman" w:hAnsi="Cambria" w:cs="Times New Roman"/>
          <w:sz w:val="24"/>
          <w:szCs w:val="24"/>
          <w:lang w:eastAsia="en-IN"/>
        </w:rPr>
      </w:pPr>
      <w:r>
        <w:rPr>
          <w:rFonts w:ascii="Cambria" w:eastAsia="Times New Roman" w:hAnsi="Cambria" w:cs="Times New Roman"/>
          <w:sz w:val="24"/>
          <w:szCs w:val="24"/>
          <w:lang w:eastAsia="en-IN"/>
        </w:rPr>
        <w:t>D</w:t>
      </w:r>
      <w:r w:rsidR="00E93D20" w:rsidRPr="00E93D20">
        <w:rPr>
          <w:rFonts w:ascii="Cambria" w:eastAsia="Times New Roman" w:hAnsi="Cambria" w:cs="Times New Roman"/>
          <w:sz w:val="24"/>
          <w:szCs w:val="24"/>
          <w:lang w:eastAsia="en-IN"/>
        </w:rPr>
        <w:t xml:space="preserve">ata architecture </w:t>
      </w:r>
    </w:p>
    <w:p w14:paraId="51FC4CEE" w14:textId="566DB91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Secondary/Institutional Data</w:t>
      </w:r>
    </w:p>
    <w:p w14:paraId="57202B50"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IMD</w:t>
      </w:r>
      <w:r w:rsidRPr="00E93D20">
        <w:rPr>
          <w:rFonts w:ascii="Cambria" w:eastAsia="Times New Roman" w:hAnsi="Cambria" w:cs="Times New Roman"/>
          <w:sz w:val="24"/>
          <w:szCs w:val="24"/>
          <w:lang w:eastAsia="en-IN"/>
        </w:rPr>
        <w:t xml:space="preserve"> → Meteorological data</w:t>
      </w:r>
      <w:r w:rsidRPr="00E93D20">
        <w:rPr>
          <w:rFonts w:ascii="Cambria" w:eastAsia="Times New Roman" w:hAnsi="Cambria" w:cs="Times New Roman"/>
          <w:sz w:val="24"/>
          <w:szCs w:val="24"/>
          <w:lang w:eastAsia="en-IN"/>
        </w:rPr>
        <w:br/>
      </w:r>
      <w:r w:rsidRPr="00E93D20">
        <w:rPr>
          <w:rFonts w:ascii="Cambria" w:eastAsia="Times New Roman" w:hAnsi="Cambria" w:cs="Times New Roman"/>
          <w:b/>
          <w:bCs/>
          <w:sz w:val="24"/>
          <w:szCs w:val="24"/>
          <w:lang w:eastAsia="en-IN"/>
        </w:rPr>
        <w:t>Gujarat Health Department</w:t>
      </w:r>
      <w:r w:rsidRPr="00E93D20">
        <w:rPr>
          <w:rFonts w:ascii="Cambria" w:eastAsia="Times New Roman" w:hAnsi="Cambria" w:cs="Times New Roman"/>
          <w:sz w:val="24"/>
          <w:szCs w:val="24"/>
          <w:lang w:eastAsia="en-IN"/>
        </w:rPr>
        <w:t xml:space="preserve"> → Health data</w:t>
      </w:r>
      <w:r w:rsidRPr="00E93D20">
        <w:rPr>
          <w:rFonts w:ascii="Cambria" w:eastAsia="Times New Roman" w:hAnsi="Cambria" w:cs="Times New Roman"/>
          <w:sz w:val="24"/>
          <w:szCs w:val="24"/>
          <w:lang w:eastAsia="en-IN"/>
        </w:rPr>
        <w:br/>
      </w:r>
      <w:r w:rsidRPr="00E93D20">
        <w:rPr>
          <w:rFonts w:ascii="Cambria" w:eastAsia="Times New Roman" w:hAnsi="Cambria" w:cs="Times New Roman"/>
          <w:b/>
          <w:bCs/>
          <w:sz w:val="24"/>
          <w:szCs w:val="24"/>
          <w:lang w:eastAsia="en-IN"/>
        </w:rPr>
        <w:t>BISAG-N</w:t>
      </w:r>
      <w:r w:rsidRPr="00E93D20">
        <w:rPr>
          <w:rFonts w:ascii="Cambria" w:eastAsia="Times New Roman" w:hAnsi="Cambria" w:cs="Times New Roman"/>
          <w:sz w:val="24"/>
          <w:szCs w:val="24"/>
          <w:lang w:eastAsia="en-IN"/>
        </w:rPr>
        <w:t xml:space="preserve"> → GIS/remote-sensing data</w:t>
      </w:r>
      <w:r w:rsidRPr="00E93D20">
        <w:rPr>
          <w:rFonts w:ascii="Cambria" w:eastAsia="Times New Roman" w:hAnsi="Cambria" w:cs="Times New Roman"/>
          <w:sz w:val="24"/>
          <w:szCs w:val="24"/>
          <w:lang w:eastAsia="en-IN"/>
        </w:rPr>
        <w:br/>
      </w:r>
      <w:r w:rsidRPr="00E93D20">
        <w:rPr>
          <w:rFonts w:ascii="Cambria" w:eastAsia="Times New Roman" w:hAnsi="Cambria" w:cs="Times New Roman"/>
          <w:b/>
          <w:bCs/>
          <w:sz w:val="24"/>
          <w:szCs w:val="24"/>
          <w:lang w:eastAsia="en-IN"/>
        </w:rPr>
        <w:t>Census/NFHS/SECC</w:t>
      </w:r>
      <w:r w:rsidRPr="00E93D20">
        <w:rPr>
          <w:rFonts w:ascii="Cambria" w:eastAsia="Times New Roman" w:hAnsi="Cambria" w:cs="Times New Roman"/>
          <w:sz w:val="24"/>
          <w:szCs w:val="24"/>
          <w:lang w:eastAsia="en-IN"/>
        </w:rPr>
        <w:t xml:space="preserve"> → Socio-demographic data</w:t>
      </w:r>
    </w:p>
    <w:p w14:paraId="082A88A3"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w:t>
      </w:r>
    </w:p>
    <w:p w14:paraId="62C89042"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Primary Data</w:t>
      </w:r>
    </w:p>
    <w:p w14:paraId="435312E9"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Prolific Research / Kaizen / AIM Research</w:t>
      </w:r>
      <w:r w:rsidRPr="00E93D20">
        <w:rPr>
          <w:rFonts w:ascii="Cambria" w:eastAsia="Times New Roman" w:hAnsi="Cambria" w:cs="Times New Roman"/>
          <w:sz w:val="24"/>
          <w:szCs w:val="24"/>
          <w:lang w:eastAsia="en-IN"/>
        </w:rPr>
        <w:t xml:space="preserve"> → Household + outdoor-worker + vulnerable-population + healthcare/stakeholder surveys</w:t>
      </w:r>
    </w:p>
    <w:p w14:paraId="650953CD"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w:t>
      </w:r>
    </w:p>
    <w:p w14:paraId="31E0D38A"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lastRenderedPageBreak/>
        <w:t>Integrated Data Repository</w:t>
      </w:r>
    </w:p>
    <w:p w14:paraId="19201679"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w:t>
      </w:r>
    </w:p>
    <w:p w14:paraId="7F0AE26A"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AI/ML + GIS + HHRI</w:t>
      </w:r>
    </w:p>
    <w:p w14:paraId="5F9D0121"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w:t>
      </w:r>
    </w:p>
    <w:p w14:paraId="25413C50"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b/>
          <w:bCs/>
          <w:sz w:val="24"/>
          <w:szCs w:val="24"/>
          <w:lang w:eastAsia="en-IN"/>
        </w:rPr>
        <w:t>Heatwave Health Risk Prediction + Dashboard + Alerts</w:t>
      </w:r>
    </w:p>
    <w:p w14:paraId="52B37D10" w14:textId="77777777" w:rsidR="00E93D20" w:rsidRPr="00E93D20" w:rsidRDefault="00E93D20" w:rsidP="00E93D20">
      <w:pPr>
        <w:spacing w:before="100" w:beforeAutospacing="1" w:after="100" w:afterAutospacing="1" w:line="240" w:lineRule="auto"/>
        <w:rPr>
          <w:rFonts w:ascii="Cambria" w:eastAsia="Times New Roman" w:hAnsi="Cambria" w:cs="Times New Roman"/>
          <w:sz w:val="24"/>
          <w:szCs w:val="24"/>
          <w:lang w:eastAsia="en-IN"/>
        </w:rPr>
      </w:pPr>
      <w:r w:rsidRPr="00E93D20">
        <w:rPr>
          <w:rFonts w:ascii="Cambria" w:eastAsia="Times New Roman" w:hAnsi="Cambria" w:cs="Times New Roman"/>
          <w:sz w:val="24"/>
          <w:szCs w:val="24"/>
          <w:lang w:eastAsia="en-IN"/>
        </w:rPr>
        <w:t xml:space="preserve">This is much more defensible methodologically because the primary survey would </w:t>
      </w:r>
      <w:r w:rsidRPr="00E93D20">
        <w:rPr>
          <w:rFonts w:ascii="Cambria" w:eastAsia="Times New Roman" w:hAnsi="Cambria" w:cs="Times New Roman"/>
          <w:b/>
          <w:bCs/>
          <w:sz w:val="24"/>
          <w:szCs w:val="24"/>
          <w:lang w:eastAsia="en-IN"/>
        </w:rPr>
        <w:t>fill the gaps in adaptive capacity, heat exposure behaviour and vulnerability that cannot be adequately obtained from historical secondary datasets alone</w:t>
      </w:r>
      <w:r w:rsidRPr="00E93D20">
        <w:rPr>
          <w:rFonts w:ascii="Cambria" w:eastAsia="Times New Roman" w:hAnsi="Cambria" w:cs="Times New Roman"/>
          <w:sz w:val="24"/>
          <w:szCs w:val="24"/>
          <w:lang w:eastAsia="en-IN"/>
        </w:rPr>
        <w:t xml:space="preserve">. Your proposal specifically identifies these dimensions as central to the HHRI framework. </w:t>
      </w:r>
    </w:p>
    <w:p w14:paraId="554D930F" w14:textId="77777777" w:rsidR="007228D8" w:rsidRDefault="007228D8" w:rsidP="00E93D20">
      <w:pPr>
        <w:pStyle w:val="NormalWeb"/>
        <w:rPr>
          <w:rStyle w:val="Strong"/>
          <w:rFonts w:ascii="Cambria" w:hAnsi="Cambria"/>
        </w:rPr>
      </w:pPr>
    </w:p>
    <w:p w14:paraId="6EE9464B" w14:textId="320DC50F" w:rsidR="00E93D20" w:rsidRPr="00E93D20" w:rsidRDefault="00E93D20" w:rsidP="00E93D20">
      <w:pPr>
        <w:pStyle w:val="NormalWeb"/>
        <w:rPr>
          <w:rFonts w:ascii="Cambria" w:hAnsi="Cambria"/>
        </w:rPr>
      </w:pPr>
      <w:r w:rsidRPr="00E93D20">
        <w:rPr>
          <w:rStyle w:val="Strong"/>
          <w:rFonts w:ascii="Cambria" w:hAnsi="Cambria"/>
        </w:rPr>
        <w:t>Justification for Human Resource Allocation – ₹21.60 lakh (50.70% of Total Project Cost)</w:t>
      </w:r>
    </w:p>
    <w:p w14:paraId="063AA41C" w14:textId="77777777" w:rsidR="00E93D20" w:rsidRPr="00E93D20" w:rsidRDefault="00E93D20" w:rsidP="00E93D20">
      <w:pPr>
        <w:pStyle w:val="NormalWeb"/>
        <w:rPr>
          <w:rFonts w:ascii="Cambria" w:hAnsi="Cambria"/>
        </w:rPr>
      </w:pPr>
      <w:r w:rsidRPr="00E93D20">
        <w:rPr>
          <w:rFonts w:ascii="Cambria" w:hAnsi="Cambria"/>
        </w:rPr>
        <w:t>The allocation of ₹21.60 lakh towards Human Resources, representing approximately 50.70% of the total project budget of ₹42.60 lakh, is justified by the highly knowledge-intensive and multidisciplinary nature of the proposed project. The project is not primarily an infrastructure procurement project; rather, its major outputs are based on scientific analysis, artificial intelligence and machine-learning model development, geospatial analysis, health-risk assessment, system development, validation and translation of research findings into an operational decision-support system.</w:t>
      </w:r>
    </w:p>
    <w:p w14:paraId="7D5467C0" w14:textId="064866FA" w:rsidR="00E93D20" w:rsidRPr="00E93D20" w:rsidRDefault="00E93D20" w:rsidP="00E93D20">
      <w:pPr>
        <w:pStyle w:val="NormalWeb"/>
        <w:rPr>
          <w:rFonts w:ascii="Cambria" w:hAnsi="Cambria"/>
        </w:rPr>
      </w:pPr>
      <w:r w:rsidRPr="00E93D20">
        <w:rPr>
          <w:rFonts w:ascii="Cambria" w:hAnsi="Cambria"/>
        </w:rPr>
        <w:t xml:space="preserve">The </w:t>
      </w:r>
      <w:r w:rsidRPr="00E93D20">
        <w:rPr>
          <w:rStyle w:val="Strong"/>
          <w:rFonts w:ascii="Cambria" w:hAnsi="Cambria"/>
        </w:rPr>
        <w:t>Research Associate – Climate Science &amp; AI</w:t>
      </w:r>
      <w:r w:rsidRPr="00E93D20">
        <w:rPr>
          <w:rFonts w:ascii="Cambria" w:hAnsi="Cambria"/>
        </w:rPr>
        <w:t xml:space="preserve"> will </w:t>
      </w:r>
      <w:r w:rsidR="007228D8">
        <w:rPr>
          <w:rFonts w:ascii="Cambria" w:hAnsi="Cambria"/>
        </w:rPr>
        <w:t xml:space="preserve">process historical climate datasets, identify heatwave patterns, develop and validate AI/ML models (including Random Forest, </w:t>
      </w:r>
      <w:proofErr w:type="spellStart"/>
      <w:r w:rsidR="007228D8">
        <w:rPr>
          <w:rFonts w:ascii="Cambria" w:hAnsi="Cambria"/>
        </w:rPr>
        <w:t>XGBoost</w:t>
      </w:r>
      <w:proofErr w:type="spellEnd"/>
      <w:r w:rsidR="007228D8">
        <w:rPr>
          <w:rFonts w:ascii="Cambria" w:hAnsi="Cambria"/>
        </w:rPr>
        <w:t>, and LSTM), conduct forecasting analysis, and document</w:t>
      </w:r>
      <w:r w:rsidRPr="00E93D20">
        <w:rPr>
          <w:rFonts w:ascii="Cambria" w:hAnsi="Cambria"/>
        </w:rPr>
        <w:t xml:space="preserve"> technical results. These activities constitute the core scientific component of the proposed Heatwave Early Warning and Health Risk Prediction System.</w:t>
      </w:r>
    </w:p>
    <w:p w14:paraId="2A1D22DE" w14:textId="44D877C1" w:rsidR="00E93D20" w:rsidRPr="00E93D20" w:rsidRDefault="00E93D20" w:rsidP="00E93D20">
      <w:pPr>
        <w:pStyle w:val="NormalWeb"/>
        <w:rPr>
          <w:rFonts w:ascii="Cambria" w:hAnsi="Cambria"/>
        </w:rPr>
      </w:pPr>
      <w:r w:rsidRPr="00E93D20">
        <w:rPr>
          <w:rFonts w:ascii="Cambria" w:hAnsi="Cambria"/>
        </w:rPr>
        <w:t xml:space="preserve">The </w:t>
      </w:r>
      <w:r w:rsidRPr="00E93D20">
        <w:rPr>
          <w:rStyle w:val="Strong"/>
          <w:rFonts w:ascii="Cambria" w:hAnsi="Cambria"/>
        </w:rPr>
        <w:t>Research Associate – GIS &amp; Public Health</w:t>
      </w:r>
      <w:r w:rsidRPr="00E93D20">
        <w:rPr>
          <w:rFonts w:ascii="Cambria" w:hAnsi="Cambria"/>
        </w:rPr>
        <w:t xml:space="preserve"> will integrate health and vulnerability indicators, conduct GIS and spatial analysis, develop exposure-sensitivity-adaptive-capacity indicators, prepare heat-health vulnerability maps and contribute to </w:t>
      </w:r>
      <w:r w:rsidR="007228D8">
        <w:rPr>
          <w:rFonts w:ascii="Cambria" w:hAnsi="Cambria"/>
        </w:rPr>
        <w:t xml:space="preserve">the </w:t>
      </w:r>
      <w:r w:rsidRPr="00E93D20">
        <w:rPr>
          <w:rFonts w:ascii="Cambria" w:hAnsi="Cambria"/>
        </w:rPr>
        <w:t>development of the Heatwave Health Risk Index (HHRI). These activities directly support the project's proposed district- and city-level vulnerability assessment.</w:t>
      </w:r>
    </w:p>
    <w:p w14:paraId="3ACF6AB4" w14:textId="77777777" w:rsidR="00E93D20" w:rsidRPr="00E93D20" w:rsidRDefault="00E93D20" w:rsidP="00E93D20">
      <w:pPr>
        <w:pStyle w:val="NormalWeb"/>
        <w:rPr>
          <w:rFonts w:ascii="Cambria" w:hAnsi="Cambria"/>
        </w:rPr>
      </w:pPr>
      <w:r w:rsidRPr="00E93D20">
        <w:rPr>
          <w:rFonts w:ascii="Cambria" w:hAnsi="Cambria"/>
        </w:rPr>
        <w:t xml:space="preserve">The </w:t>
      </w:r>
      <w:r w:rsidRPr="00E93D20">
        <w:rPr>
          <w:rStyle w:val="Strong"/>
          <w:rFonts w:ascii="Cambria" w:hAnsi="Cambria"/>
        </w:rPr>
        <w:t>Data Analyst</w:t>
      </w:r>
      <w:r w:rsidRPr="00E93D20">
        <w:rPr>
          <w:rFonts w:ascii="Cambria" w:hAnsi="Cambria"/>
        </w:rPr>
        <w:t xml:space="preserve"> will undertake data cleaning, harmonisation, database development, quality assurance, integration of climate, health, socio-demographic and spatial datasets, and preparation of data pipelines required by the AI/ML and dashboard components.</w:t>
      </w:r>
    </w:p>
    <w:p w14:paraId="423D3CE1" w14:textId="77777777" w:rsidR="00E93D20" w:rsidRPr="00E93D20" w:rsidRDefault="00E93D20" w:rsidP="00E93D20">
      <w:pPr>
        <w:pStyle w:val="NormalWeb"/>
        <w:rPr>
          <w:rFonts w:ascii="Cambria" w:hAnsi="Cambria"/>
        </w:rPr>
      </w:pPr>
      <w:r w:rsidRPr="00E93D20">
        <w:rPr>
          <w:rFonts w:ascii="Cambria" w:hAnsi="Cambria"/>
        </w:rPr>
        <w:t xml:space="preserve">The </w:t>
      </w:r>
      <w:r w:rsidRPr="00E93D20">
        <w:rPr>
          <w:rStyle w:val="Strong"/>
          <w:rFonts w:ascii="Cambria" w:hAnsi="Cambria"/>
        </w:rPr>
        <w:t>Project Coordinator</w:t>
      </w:r>
      <w:r w:rsidRPr="00E93D20">
        <w:rPr>
          <w:rFonts w:ascii="Cambria" w:hAnsi="Cambria"/>
        </w:rPr>
        <w:t xml:space="preserve"> will ensure continuous coordination among the research team, government departments, data-providing agencies and other stakeholders. The position will also support documentation, financial records, meetings, workshops, field activities and project reporting.</w:t>
      </w:r>
    </w:p>
    <w:p w14:paraId="42555423" w14:textId="1C79A8DF" w:rsidR="00E93D20" w:rsidRPr="00E93D20" w:rsidRDefault="00E93D20" w:rsidP="00E93D20">
      <w:pPr>
        <w:pStyle w:val="NormalWeb"/>
        <w:rPr>
          <w:rFonts w:ascii="Cambria" w:hAnsi="Cambria"/>
        </w:rPr>
      </w:pPr>
      <w:r w:rsidRPr="00E93D20">
        <w:rPr>
          <w:rFonts w:ascii="Cambria" w:hAnsi="Cambria"/>
        </w:rPr>
        <w:lastRenderedPageBreak/>
        <w:t xml:space="preserve">The project therefore requires sustained technical human resources throughout the 18-month implementation period. </w:t>
      </w:r>
      <w:r w:rsidR="007228D8">
        <w:rPr>
          <w:rFonts w:ascii="Cambria" w:hAnsi="Cambria"/>
        </w:rPr>
        <w:t>Personnel will be engaged directly in creating</w:t>
      </w:r>
      <w:r w:rsidRPr="00E93D20">
        <w:rPr>
          <w:rFonts w:ascii="Cambria" w:hAnsi="Cambria"/>
        </w:rPr>
        <w:t xml:space="preserve"> the project's principal deliverables rather than merely supporting administrative functions. These deliverables include the AI-based heatwave forecasting models, Heatwave Health Risk Index, GIS-based vulnerability maps, decision-support dashboard, mobile alert framework, validation outputs, technical reports and policy recommendations. </w:t>
      </w:r>
    </w:p>
    <w:p w14:paraId="5E8998BB" w14:textId="5B54874E" w:rsidR="00E93D20" w:rsidRPr="00E93D20" w:rsidRDefault="00E93D20" w:rsidP="00E93D20">
      <w:pPr>
        <w:pStyle w:val="NormalWeb"/>
        <w:rPr>
          <w:rFonts w:ascii="Cambria" w:hAnsi="Cambria"/>
        </w:rPr>
      </w:pPr>
      <w:r w:rsidRPr="00E93D20">
        <w:rPr>
          <w:rFonts w:ascii="Cambria" w:hAnsi="Cambria"/>
        </w:rPr>
        <w:t xml:space="preserve">Furthermore, the project involves </w:t>
      </w:r>
      <w:r w:rsidR="007228D8">
        <w:rPr>
          <w:rFonts w:ascii="Cambria" w:hAnsi="Cambria"/>
        </w:rPr>
        <w:t>integrating multiple specialised domains—climate science, public health, artificial intelligence, machine learning, GIS, remote sensing,</w:t>
      </w:r>
      <w:r w:rsidRPr="00E93D20">
        <w:rPr>
          <w:rStyle w:val="Strong"/>
          <w:rFonts w:ascii="Cambria" w:hAnsi="Cambria"/>
        </w:rPr>
        <w:t xml:space="preserve"> and data analytics</w:t>
      </w:r>
      <w:r w:rsidRPr="00E93D20">
        <w:rPr>
          <w:rFonts w:ascii="Cambria" w:hAnsi="Cambria"/>
        </w:rPr>
        <w:t xml:space="preserve">. Such multidisciplinary integration cannot be achieved through one-time </w:t>
      </w:r>
      <w:r w:rsidR="007228D8">
        <w:rPr>
          <w:rFonts w:ascii="Cambria" w:hAnsi="Cambria"/>
        </w:rPr>
        <w:t>equipment procurement</w:t>
      </w:r>
      <w:r w:rsidRPr="00E93D20">
        <w:rPr>
          <w:rFonts w:ascii="Cambria" w:hAnsi="Cambria"/>
        </w:rPr>
        <w:t xml:space="preserve"> or outsourced services alone. Continuous engagement of appropriately skilled personnel is necessary for data interpretation, model development, validation, system integration, stakeholder interaction and knowledge transfer.</w:t>
      </w:r>
    </w:p>
    <w:p w14:paraId="5FB52BDA" w14:textId="5F428BA6" w:rsidR="00E93D20" w:rsidRPr="00E93D20" w:rsidRDefault="00E93D20" w:rsidP="00E93D20">
      <w:pPr>
        <w:pStyle w:val="NormalWeb"/>
        <w:rPr>
          <w:rFonts w:ascii="Cambria" w:hAnsi="Cambria"/>
        </w:rPr>
      </w:pPr>
      <w:r w:rsidRPr="00E93D20">
        <w:rPr>
          <w:rFonts w:ascii="Cambria" w:hAnsi="Cambria"/>
        </w:rPr>
        <w:t xml:space="preserve">Accordingly, </w:t>
      </w:r>
      <w:r w:rsidR="007228D8">
        <w:rPr>
          <w:rFonts w:ascii="Cambria" w:hAnsi="Cambria"/>
        </w:rPr>
        <w:t xml:space="preserve">human resource allocation should be viewed as a direct project implementation cost, rather than </w:t>
      </w:r>
      <w:r w:rsidRPr="00E93D20">
        <w:rPr>
          <w:rFonts w:ascii="Cambria" w:hAnsi="Cambria"/>
        </w:rPr>
        <w:t>administrative overhead. The proposed personnel constitute the technical workforce responsible for converting the project's data and computational resources into measurable scientific, technological and policy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1113"/>
        <w:gridCol w:w="2918"/>
        <w:gridCol w:w="2591"/>
      </w:tblGrid>
      <w:tr w:rsidR="00E93D20" w:rsidRPr="00E93D20" w14:paraId="06A12D8D" w14:textId="77777777" w:rsidTr="00E93D20">
        <w:trPr>
          <w:tblHeader/>
          <w:tblCellSpacing w:w="15" w:type="dxa"/>
        </w:trPr>
        <w:tc>
          <w:tcPr>
            <w:tcW w:w="0" w:type="auto"/>
            <w:vAlign w:val="center"/>
            <w:hideMark/>
          </w:tcPr>
          <w:p w14:paraId="7BDED83C" w14:textId="77777777" w:rsidR="00E93D20" w:rsidRPr="00E93D20" w:rsidRDefault="00E93D20">
            <w:pPr>
              <w:jc w:val="center"/>
              <w:rPr>
                <w:rFonts w:ascii="Cambria" w:hAnsi="Cambria"/>
                <w:b/>
                <w:bCs/>
                <w:sz w:val="24"/>
                <w:szCs w:val="24"/>
              </w:rPr>
            </w:pPr>
            <w:r w:rsidRPr="00E93D20">
              <w:rPr>
                <w:rFonts w:ascii="Cambria" w:hAnsi="Cambria"/>
                <w:b/>
                <w:bCs/>
                <w:sz w:val="24"/>
                <w:szCs w:val="24"/>
              </w:rPr>
              <w:t>Human Resource</w:t>
            </w:r>
          </w:p>
        </w:tc>
        <w:tc>
          <w:tcPr>
            <w:tcW w:w="0" w:type="auto"/>
            <w:vAlign w:val="center"/>
            <w:hideMark/>
          </w:tcPr>
          <w:p w14:paraId="2F1A6A3D" w14:textId="77777777" w:rsidR="00E93D20" w:rsidRPr="00E93D20" w:rsidRDefault="00E93D20">
            <w:pPr>
              <w:jc w:val="center"/>
              <w:rPr>
                <w:rFonts w:ascii="Cambria" w:hAnsi="Cambria"/>
                <w:b/>
                <w:bCs/>
                <w:sz w:val="24"/>
                <w:szCs w:val="24"/>
              </w:rPr>
            </w:pPr>
            <w:r w:rsidRPr="00E93D20">
              <w:rPr>
                <w:rFonts w:ascii="Cambria" w:hAnsi="Cambria"/>
                <w:b/>
                <w:bCs/>
                <w:sz w:val="24"/>
                <w:szCs w:val="24"/>
              </w:rPr>
              <w:t>18-month cost</w:t>
            </w:r>
          </w:p>
        </w:tc>
        <w:tc>
          <w:tcPr>
            <w:tcW w:w="0" w:type="auto"/>
            <w:vAlign w:val="center"/>
            <w:hideMark/>
          </w:tcPr>
          <w:p w14:paraId="236A6421" w14:textId="77777777" w:rsidR="00E93D20" w:rsidRPr="00E93D20" w:rsidRDefault="00E93D20">
            <w:pPr>
              <w:jc w:val="center"/>
              <w:rPr>
                <w:rFonts w:ascii="Cambria" w:hAnsi="Cambria"/>
                <w:b/>
                <w:bCs/>
                <w:sz w:val="24"/>
                <w:szCs w:val="24"/>
              </w:rPr>
            </w:pPr>
            <w:r w:rsidRPr="00E93D20">
              <w:rPr>
                <w:rFonts w:ascii="Cambria" w:hAnsi="Cambria"/>
                <w:b/>
                <w:bCs/>
                <w:sz w:val="24"/>
                <w:szCs w:val="24"/>
              </w:rPr>
              <w:t>Core implementation responsibility</w:t>
            </w:r>
          </w:p>
        </w:tc>
        <w:tc>
          <w:tcPr>
            <w:tcW w:w="0" w:type="auto"/>
            <w:vAlign w:val="center"/>
            <w:hideMark/>
          </w:tcPr>
          <w:p w14:paraId="439001C8" w14:textId="77777777" w:rsidR="00E93D20" w:rsidRPr="00E93D20" w:rsidRDefault="00E93D20">
            <w:pPr>
              <w:jc w:val="center"/>
              <w:rPr>
                <w:rFonts w:ascii="Cambria" w:hAnsi="Cambria"/>
                <w:b/>
                <w:bCs/>
                <w:sz w:val="24"/>
                <w:szCs w:val="24"/>
              </w:rPr>
            </w:pPr>
            <w:r w:rsidRPr="00E93D20">
              <w:rPr>
                <w:rFonts w:ascii="Cambria" w:hAnsi="Cambria"/>
                <w:b/>
                <w:bCs/>
                <w:sz w:val="24"/>
                <w:szCs w:val="24"/>
              </w:rPr>
              <w:t>Direct project outputs</w:t>
            </w:r>
          </w:p>
        </w:tc>
      </w:tr>
      <w:tr w:rsidR="00E93D20" w:rsidRPr="00E93D20" w14:paraId="7AABCFE6" w14:textId="77777777" w:rsidTr="00E93D20">
        <w:trPr>
          <w:tblCellSpacing w:w="15" w:type="dxa"/>
        </w:trPr>
        <w:tc>
          <w:tcPr>
            <w:tcW w:w="0" w:type="auto"/>
            <w:vAlign w:val="center"/>
            <w:hideMark/>
          </w:tcPr>
          <w:p w14:paraId="705D302B" w14:textId="77777777" w:rsidR="00E93D20" w:rsidRPr="00E93D20" w:rsidRDefault="00E93D20">
            <w:pPr>
              <w:rPr>
                <w:rFonts w:ascii="Cambria" w:hAnsi="Cambria"/>
                <w:sz w:val="24"/>
                <w:szCs w:val="24"/>
              </w:rPr>
            </w:pPr>
            <w:r w:rsidRPr="00E93D20">
              <w:rPr>
                <w:rFonts w:ascii="Cambria" w:hAnsi="Cambria"/>
                <w:sz w:val="24"/>
                <w:szCs w:val="24"/>
              </w:rPr>
              <w:t>Research Associate – Climate Science &amp; AI</w:t>
            </w:r>
          </w:p>
        </w:tc>
        <w:tc>
          <w:tcPr>
            <w:tcW w:w="0" w:type="auto"/>
            <w:vAlign w:val="center"/>
            <w:hideMark/>
          </w:tcPr>
          <w:p w14:paraId="420DD96E" w14:textId="77777777" w:rsidR="00E93D20" w:rsidRPr="00E93D20" w:rsidRDefault="00E93D20">
            <w:pPr>
              <w:rPr>
                <w:rFonts w:ascii="Cambria" w:hAnsi="Cambria"/>
                <w:sz w:val="24"/>
                <w:szCs w:val="24"/>
              </w:rPr>
            </w:pPr>
            <w:r w:rsidRPr="00E93D20">
              <w:rPr>
                <w:rFonts w:ascii="Cambria" w:hAnsi="Cambria"/>
                <w:sz w:val="24"/>
                <w:szCs w:val="24"/>
              </w:rPr>
              <w:t>₹7.20 L</w:t>
            </w:r>
          </w:p>
        </w:tc>
        <w:tc>
          <w:tcPr>
            <w:tcW w:w="0" w:type="auto"/>
            <w:vAlign w:val="center"/>
            <w:hideMark/>
          </w:tcPr>
          <w:p w14:paraId="285B3BE3" w14:textId="77777777" w:rsidR="00E93D20" w:rsidRPr="00E93D20" w:rsidRDefault="00E93D20">
            <w:pPr>
              <w:rPr>
                <w:rFonts w:ascii="Cambria" w:hAnsi="Cambria"/>
                <w:sz w:val="24"/>
                <w:szCs w:val="24"/>
              </w:rPr>
            </w:pPr>
            <w:r w:rsidRPr="00E93D20">
              <w:rPr>
                <w:rFonts w:ascii="Cambria" w:hAnsi="Cambria"/>
                <w:sz w:val="24"/>
                <w:szCs w:val="24"/>
              </w:rPr>
              <w:t>Climate analysis, AI/ML, forecasting, validation</w:t>
            </w:r>
          </w:p>
        </w:tc>
        <w:tc>
          <w:tcPr>
            <w:tcW w:w="0" w:type="auto"/>
            <w:vAlign w:val="center"/>
            <w:hideMark/>
          </w:tcPr>
          <w:p w14:paraId="4F152EA8" w14:textId="77777777" w:rsidR="00E93D20" w:rsidRPr="00E93D20" w:rsidRDefault="00E93D20">
            <w:pPr>
              <w:rPr>
                <w:rFonts w:ascii="Cambria" w:hAnsi="Cambria"/>
                <w:sz w:val="24"/>
                <w:szCs w:val="24"/>
              </w:rPr>
            </w:pPr>
            <w:r w:rsidRPr="00E93D20">
              <w:rPr>
                <w:rFonts w:ascii="Cambria" w:hAnsi="Cambria"/>
                <w:sz w:val="24"/>
                <w:szCs w:val="24"/>
              </w:rPr>
              <w:t>Heatwave forecasting models</w:t>
            </w:r>
          </w:p>
        </w:tc>
      </w:tr>
      <w:tr w:rsidR="00E93D20" w:rsidRPr="00E93D20" w14:paraId="6115F5B0" w14:textId="77777777" w:rsidTr="00E93D20">
        <w:trPr>
          <w:tblCellSpacing w:w="15" w:type="dxa"/>
        </w:trPr>
        <w:tc>
          <w:tcPr>
            <w:tcW w:w="0" w:type="auto"/>
            <w:vAlign w:val="center"/>
            <w:hideMark/>
          </w:tcPr>
          <w:p w14:paraId="2C53A7D6" w14:textId="77777777" w:rsidR="00E93D20" w:rsidRPr="00E93D20" w:rsidRDefault="00E93D20">
            <w:pPr>
              <w:rPr>
                <w:rFonts w:ascii="Cambria" w:hAnsi="Cambria"/>
                <w:sz w:val="24"/>
                <w:szCs w:val="24"/>
              </w:rPr>
            </w:pPr>
            <w:r w:rsidRPr="00E93D20">
              <w:rPr>
                <w:rFonts w:ascii="Cambria" w:hAnsi="Cambria"/>
                <w:sz w:val="24"/>
                <w:szCs w:val="24"/>
              </w:rPr>
              <w:t>Research Associate – GIS &amp; Public Health</w:t>
            </w:r>
          </w:p>
        </w:tc>
        <w:tc>
          <w:tcPr>
            <w:tcW w:w="0" w:type="auto"/>
            <w:vAlign w:val="center"/>
            <w:hideMark/>
          </w:tcPr>
          <w:p w14:paraId="205A8B32" w14:textId="77777777" w:rsidR="00E93D20" w:rsidRPr="00E93D20" w:rsidRDefault="00E93D20">
            <w:pPr>
              <w:rPr>
                <w:rFonts w:ascii="Cambria" w:hAnsi="Cambria"/>
                <w:sz w:val="24"/>
                <w:szCs w:val="24"/>
              </w:rPr>
            </w:pPr>
            <w:r w:rsidRPr="00E93D20">
              <w:rPr>
                <w:rFonts w:ascii="Cambria" w:hAnsi="Cambria"/>
                <w:sz w:val="24"/>
                <w:szCs w:val="24"/>
              </w:rPr>
              <w:t>₹6.30 L</w:t>
            </w:r>
          </w:p>
        </w:tc>
        <w:tc>
          <w:tcPr>
            <w:tcW w:w="0" w:type="auto"/>
            <w:vAlign w:val="center"/>
            <w:hideMark/>
          </w:tcPr>
          <w:p w14:paraId="4C9AB775" w14:textId="77777777" w:rsidR="00E93D20" w:rsidRPr="00E93D20" w:rsidRDefault="00E93D20">
            <w:pPr>
              <w:rPr>
                <w:rFonts w:ascii="Cambria" w:hAnsi="Cambria"/>
                <w:sz w:val="24"/>
                <w:szCs w:val="24"/>
              </w:rPr>
            </w:pPr>
            <w:r w:rsidRPr="00E93D20">
              <w:rPr>
                <w:rFonts w:ascii="Cambria" w:hAnsi="Cambria"/>
                <w:sz w:val="24"/>
                <w:szCs w:val="24"/>
              </w:rPr>
              <w:t>GIS, health indicators, vulnerability analysis</w:t>
            </w:r>
          </w:p>
        </w:tc>
        <w:tc>
          <w:tcPr>
            <w:tcW w:w="0" w:type="auto"/>
            <w:vAlign w:val="center"/>
            <w:hideMark/>
          </w:tcPr>
          <w:p w14:paraId="667CE97B" w14:textId="77777777" w:rsidR="00E93D20" w:rsidRPr="00E93D20" w:rsidRDefault="00E93D20">
            <w:pPr>
              <w:rPr>
                <w:rFonts w:ascii="Cambria" w:hAnsi="Cambria"/>
                <w:sz w:val="24"/>
                <w:szCs w:val="24"/>
              </w:rPr>
            </w:pPr>
            <w:r w:rsidRPr="00E93D20">
              <w:rPr>
                <w:rFonts w:ascii="Cambria" w:hAnsi="Cambria"/>
                <w:sz w:val="24"/>
                <w:szCs w:val="24"/>
              </w:rPr>
              <w:t>HHRI &amp; vulnerability maps</w:t>
            </w:r>
          </w:p>
        </w:tc>
      </w:tr>
      <w:tr w:rsidR="00E93D20" w:rsidRPr="00E93D20" w14:paraId="23B5BEDD" w14:textId="77777777" w:rsidTr="00E93D20">
        <w:trPr>
          <w:tblCellSpacing w:w="15" w:type="dxa"/>
        </w:trPr>
        <w:tc>
          <w:tcPr>
            <w:tcW w:w="0" w:type="auto"/>
            <w:vAlign w:val="center"/>
            <w:hideMark/>
          </w:tcPr>
          <w:p w14:paraId="227F5142" w14:textId="77777777" w:rsidR="00E93D20" w:rsidRPr="00E93D20" w:rsidRDefault="00E93D20">
            <w:pPr>
              <w:rPr>
                <w:rFonts w:ascii="Cambria" w:hAnsi="Cambria"/>
                <w:sz w:val="24"/>
                <w:szCs w:val="24"/>
              </w:rPr>
            </w:pPr>
            <w:r w:rsidRPr="00E93D20">
              <w:rPr>
                <w:rFonts w:ascii="Cambria" w:hAnsi="Cambria"/>
                <w:sz w:val="24"/>
                <w:szCs w:val="24"/>
              </w:rPr>
              <w:t>Data Analyst</w:t>
            </w:r>
          </w:p>
        </w:tc>
        <w:tc>
          <w:tcPr>
            <w:tcW w:w="0" w:type="auto"/>
            <w:vAlign w:val="center"/>
            <w:hideMark/>
          </w:tcPr>
          <w:p w14:paraId="095D0F2C" w14:textId="77777777" w:rsidR="00E93D20" w:rsidRPr="00E93D20" w:rsidRDefault="00E93D20">
            <w:pPr>
              <w:rPr>
                <w:rFonts w:ascii="Cambria" w:hAnsi="Cambria"/>
                <w:sz w:val="24"/>
                <w:szCs w:val="24"/>
              </w:rPr>
            </w:pPr>
            <w:r w:rsidRPr="00E93D20">
              <w:rPr>
                <w:rFonts w:ascii="Cambria" w:hAnsi="Cambria"/>
                <w:sz w:val="24"/>
                <w:szCs w:val="24"/>
              </w:rPr>
              <w:t>₹4.50 L</w:t>
            </w:r>
          </w:p>
        </w:tc>
        <w:tc>
          <w:tcPr>
            <w:tcW w:w="0" w:type="auto"/>
            <w:vAlign w:val="center"/>
            <w:hideMark/>
          </w:tcPr>
          <w:p w14:paraId="521BB551" w14:textId="77777777" w:rsidR="00E93D20" w:rsidRPr="00E93D20" w:rsidRDefault="00E93D20">
            <w:pPr>
              <w:rPr>
                <w:rFonts w:ascii="Cambria" w:hAnsi="Cambria"/>
                <w:sz w:val="24"/>
                <w:szCs w:val="24"/>
              </w:rPr>
            </w:pPr>
            <w:r w:rsidRPr="00E93D20">
              <w:rPr>
                <w:rFonts w:ascii="Cambria" w:hAnsi="Cambria"/>
                <w:sz w:val="24"/>
                <w:szCs w:val="24"/>
              </w:rPr>
              <w:t>Data cleaning, integration, QA, pipelines</w:t>
            </w:r>
          </w:p>
        </w:tc>
        <w:tc>
          <w:tcPr>
            <w:tcW w:w="0" w:type="auto"/>
            <w:vAlign w:val="center"/>
            <w:hideMark/>
          </w:tcPr>
          <w:p w14:paraId="0C07D652" w14:textId="77777777" w:rsidR="00E93D20" w:rsidRPr="00E93D20" w:rsidRDefault="00E93D20">
            <w:pPr>
              <w:rPr>
                <w:rFonts w:ascii="Cambria" w:hAnsi="Cambria"/>
                <w:sz w:val="24"/>
                <w:szCs w:val="24"/>
              </w:rPr>
            </w:pPr>
            <w:r w:rsidRPr="00E93D20">
              <w:rPr>
                <w:rFonts w:ascii="Cambria" w:hAnsi="Cambria"/>
                <w:sz w:val="24"/>
                <w:szCs w:val="24"/>
              </w:rPr>
              <w:t>Integrated project database</w:t>
            </w:r>
          </w:p>
        </w:tc>
      </w:tr>
      <w:tr w:rsidR="00E93D20" w:rsidRPr="00E93D20" w14:paraId="0184CE79" w14:textId="77777777" w:rsidTr="00E93D20">
        <w:trPr>
          <w:tblCellSpacing w:w="15" w:type="dxa"/>
        </w:trPr>
        <w:tc>
          <w:tcPr>
            <w:tcW w:w="0" w:type="auto"/>
            <w:vAlign w:val="center"/>
            <w:hideMark/>
          </w:tcPr>
          <w:p w14:paraId="0E67EB2C" w14:textId="77777777" w:rsidR="00E93D20" w:rsidRPr="00E93D20" w:rsidRDefault="00E93D20">
            <w:pPr>
              <w:rPr>
                <w:rFonts w:ascii="Cambria" w:hAnsi="Cambria"/>
                <w:sz w:val="24"/>
                <w:szCs w:val="24"/>
              </w:rPr>
            </w:pPr>
            <w:r w:rsidRPr="00E93D20">
              <w:rPr>
                <w:rFonts w:ascii="Cambria" w:hAnsi="Cambria"/>
                <w:sz w:val="24"/>
                <w:szCs w:val="24"/>
              </w:rPr>
              <w:t>Project Coordinator</w:t>
            </w:r>
          </w:p>
        </w:tc>
        <w:tc>
          <w:tcPr>
            <w:tcW w:w="0" w:type="auto"/>
            <w:vAlign w:val="center"/>
            <w:hideMark/>
          </w:tcPr>
          <w:p w14:paraId="43B5A404" w14:textId="77777777" w:rsidR="00E93D20" w:rsidRPr="00E93D20" w:rsidRDefault="00E93D20">
            <w:pPr>
              <w:rPr>
                <w:rFonts w:ascii="Cambria" w:hAnsi="Cambria"/>
                <w:sz w:val="24"/>
                <w:szCs w:val="24"/>
              </w:rPr>
            </w:pPr>
            <w:r w:rsidRPr="00E93D20">
              <w:rPr>
                <w:rFonts w:ascii="Cambria" w:hAnsi="Cambria"/>
                <w:sz w:val="24"/>
                <w:szCs w:val="24"/>
              </w:rPr>
              <w:t>₹3.60 L</w:t>
            </w:r>
          </w:p>
        </w:tc>
        <w:tc>
          <w:tcPr>
            <w:tcW w:w="0" w:type="auto"/>
            <w:vAlign w:val="center"/>
            <w:hideMark/>
          </w:tcPr>
          <w:p w14:paraId="2A620DAA" w14:textId="77777777" w:rsidR="00E93D20" w:rsidRPr="00E93D20" w:rsidRDefault="00E93D20">
            <w:pPr>
              <w:rPr>
                <w:rFonts w:ascii="Cambria" w:hAnsi="Cambria"/>
                <w:sz w:val="24"/>
                <w:szCs w:val="24"/>
              </w:rPr>
            </w:pPr>
            <w:r w:rsidRPr="00E93D20">
              <w:rPr>
                <w:rFonts w:ascii="Cambria" w:hAnsi="Cambria"/>
                <w:sz w:val="24"/>
                <w:szCs w:val="24"/>
              </w:rPr>
              <w:t>Field coordination, stakeholders, reporting</w:t>
            </w:r>
          </w:p>
        </w:tc>
        <w:tc>
          <w:tcPr>
            <w:tcW w:w="0" w:type="auto"/>
            <w:vAlign w:val="center"/>
            <w:hideMark/>
          </w:tcPr>
          <w:p w14:paraId="0EB2EEEE" w14:textId="77777777" w:rsidR="00E93D20" w:rsidRPr="00E93D20" w:rsidRDefault="00E93D20">
            <w:pPr>
              <w:rPr>
                <w:rFonts w:ascii="Cambria" w:hAnsi="Cambria"/>
                <w:sz w:val="24"/>
                <w:szCs w:val="24"/>
              </w:rPr>
            </w:pPr>
            <w:r w:rsidRPr="00E93D20">
              <w:rPr>
                <w:rFonts w:ascii="Cambria" w:hAnsi="Cambria"/>
                <w:sz w:val="24"/>
                <w:szCs w:val="24"/>
              </w:rPr>
              <w:t>Workshops, coordination, documentation</w:t>
            </w:r>
          </w:p>
        </w:tc>
      </w:tr>
      <w:tr w:rsidR="00E93D20" w:rsidRPr="00E93D20" w14:paraId="11049F4C" w14:textId="77777777" w:rsidTr="00E93D20">
        <w:trPr>
          <w:tblCellSpacing w:w="15" w:type="dxa"/>
        </w:trPr>
        <w:tc>
          <w:tcPr>
            <w:tcW w:w="0" w:type="auto"/>
            <w:vAlign w:val="center"/>
            <w:hideMark/>
          </w:tcPr>
          <w:p w14:paraId="5EF1994C" w14:textId="77777777" w:rsidR="00E93D20" w:rsidRPr="00E93D20" w:rsidRDefault="00E93D20">
            <w:pPr>
              <w:rPr>
                <w:rFonts w:ascii="Cambria" w:hAnsi="Cambria"/>
                <w:sz w:val="24"/>
                <w:szCs w:val="24"/>
              </w:rPr>
            </w:pPr>
            <w:r w:rsidRPr="00E93D20">
              <w:rPr>
                <w:rStyle w:val="Strong"/>
                <w:rFonts w:ascii="Cambria" w:hAnsi="Cambria"/>
                <w:sz w:val="24"/>
                <w:szCs w:val="24"/>
              </w:rPr>
              <w:t>Total</w:t>
            </w:r>
          </w:p>
        </w:tc>
        <w:tc>
          <w:tcPr>
            <w:tcW w:w="0" w:type="auto"/>
            <w:vAlign w:val="center"/>
            <w:hideMark/>
          </w:tcPr>
          <w:p w14:paraId="7592F24B" w14:textId="77777777" w:rsidR="00E93D20" w:rsidRPr="00E93D20" w:rsidRDefault="00E93D20">
            <w:pPr>
              <w:rPr>
                <w:rFonts w:ascii="Cambria" w:hAnsi="Cambria"/>
                <w:sz w:val="24"/>
                <w:szCs w:val="24"/>
              </w:rPr>
            </w:pPr>
            <w:r w:rsidRPr="00E93D20">
              <w:rPr>
                <w:rStyle w:val="Strong"/>
                <w:rFonts w:ascii="Cambria" w:hAnsi="Cambria"/>
                <w:sz w:val="24"/>
                <w:szCs w:val="24"/>
              </w:rPr>
              <w:t>₹21.60 L</w:t>
            </w:r>
          </w:p>
        </w:tc>
        <w:tc>
          <w:tcPr>
            <w:tcW w:w="0" w:type="auto"/>
            <w:vAlign w:val="center"/>
            <w:hideMark/>
          </w:tcPr>
          <w:p w14:paraId="21660BF4" w14:textId="77777777" w:rsidR="00E93D20" w:rsidRPr="00E93D20" w:rsidRDefault="00E93D20">
            <w:pPr>
              <w:rPr>
                <w:rFonts w:ascii="Cambria" w:hAnsi="Cambria"/>
                <w:sz w:val="24"/>
                <w:szCs w:val="24"/>
              </w:rPr>
            </w:pPr>
          </w:p>
        </w:tc>
        <w:tc>
          <w:tcPr>
            <w:tcW w:w="0" w:type="auto"/>
            <w:vAlign w:val="center"/>
            <w:hideMark/>
          </w:tcPr>
          <w:p w14:paraId="62E547E9" w14:textId="77777777" w:rsidR="00E93D20" w:rsidRPr="00E93D20" w:rsidRDefault="00E93D20">
            <w:pPr>
              <w:rPr>
                <w:rFonts w:ascii="Cambria" w:hAnsi="Cambria"/>
                <w:sz w:val="24"/>
                <w:szCs w:val="24"/>
              </w:rPr>
            </w:pPr>
          </w:p>
        </w:tc>
      </w:tr>
    </w:tbl>
    <w:p w14:paraId="067703CF" w14:textId="77777777" w:rsidR="00E93D20" w:rsidRPr="00E93D20" w:rsidRDefault="00E93D20" w:rsidP="00E93D20">
      <w:pPr>
        <w:pStyle w:val="NormalWeb"/>
        <w:rPr>
          <w:rFonts w:ascii="Cambria" w:hAnsi="Cambria"/>
        </w:rPr>
      </w:pPr>
      <w:r w:rsidRPr="00E93D20">
        <w:rPr>
          <w:rFonts w:ascii="Cambria" w:hAnsi="Cambria"/>
        </w:rPr>
        <w:t xml:space="preserve">The remaining </w:t>
      </w:r>
      <w:r w:rsidRPr="00E93D20">
        <w:rPr>
          <w:rStyle w:val="Strong"/>
          <w:rFonts w:ascii="Cambria" w:hAnsi="Cambria"/>
        </w:rPr>
        <w:t>49.30% (₹21.00 lakh)</w:t>
      </w:r>
      <w:r w:rsidRPr="00E93D20">
        <w:rPr>
          <w:rFonts w:ascii="Cambria" w:hAnsi="Cambria"/>
        </w:rPr>
        <w:t xml:space="preserve"> is actually directed toward implementation-related requirements such as:</w:t>
      </w:r>
    </w:p>
    <w:p w14:paraId="1ED9D9DE"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Data acquisition and processing — ₹2.50 lakh </w:t>
      </w:r>
    </w:p>
    <w:p w14:paraId="2687DFEF"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Cloud infrastructure and computing — ₹3.50 lakh </w:t>
      </w:r>
    </w:p>
    <w:p w14:paraId="45A695D6"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GIS/analytical tools — ₹2.00 lakh </w:t>
      </w:r>
    </w:p>
    <w:p w14:paraId="22CF0D8F"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Health data analysis/validation — ₹2.50 lakh </w:t>
      </w:r>
    </w:p>
    <w:p w14:paraId="7C47E01E"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Workshops/consultation/training — ₹1.50 lakh </w:t>
      </w:r>
    </w:p>
    <w:p w14:paraId="6C6DCF70"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Dashboard/mobile alert development — ₹5.50 lakh </w:t>
      </w:r>
    </w:p>
    <w:p w14:paraId="4BBBF54C"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lastRenderedPageBreak/>
        <w:t xml:space="preserve">Documentation/dissemination/publication — ₹1.50 lakh </w:t>
      </w:r>
    </w:p>
    <w:p w14:paraId="04BE36F6" w14:textId="77777777" w:rsidR="00E93D20" w:rsidRPr="00E93D20" w:rsidRDefault="00E93D20" w:rsidP="00E93D20">
      <w:pPr>
        <w:numPr>
          <w:ilvl w:val="0"/>
          <w:numId w:val="13"/>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Institutional overhead — ₹2.00 lakh </w:t>
      </w:r>
    </w:p>
    <w:p w14:paraId="104F2063" w14:textId="77777777" w:rsidR="00E93D20" w:rsidRPr="00E93D20" w:rsidRDefault="00E93D20" w:rsidP="00E93D20">
      <w:pPr>
        <w:pStyle w:val="NormalWeb"/>
        <w:rPr>
          <w:rFonts w:ascii="Cambria" w:hAnsi="Cambria"/>
        </w:rPr>
      </w:pPr>
      <w:r w:rsidRPr="00E93D20">
        <w:rPr>
          <w:rFonts w:ascii="Cambria" w:hAnsi="Cambria"/>
        </w:rPr>
        <w:t xml:space="preserve">These heads are already identified in the proposal's Budget Summary. </w:t>
      </w:r>
    </w:p>
    <w:p w14:paraId="469A1F1A" w14:textId="77777777" w:rsidR="00E93D20" w:rsidRPr="00E93D20" w:rsidRDefault="00E93D20" w:rsidP="00E93D20">
      <w:pPr>
        <w:pStyle w:val="NormalWeb"/>
        <w:rPr>
          <w:rFonts w:ascii="Cambria" w:hAnsi="Cambria"/>
        </w:rPr>
      </w:pPr>
      <w:r w:rsidRPr="00E93D20">
        <w:rPr>
          <w:rFonts w:ascii="Cambria" w:hAnsi="Cambria"/>
        </w:rPr>
        <w:t xml:space="preserve">Thus, it would be misleading to describe the proposal as allocating "half the budget to salaries and only half to implementation." </w:t>
      </w:r>
      <w:r w:rsidRPr="00E93D20">
        <w:rPr>
          <w:rStyle w:val="Strong"/>
          <w:rFonts w:ascii="Cambria" w:hAnsi="Cambria"/>
        </w:rPr>
        <w:t>The human resources are themselves responsible for implementing the scientific and technological components.</w:t>
      </w:r>
    </w:p>
    <w:p w14:paraId="36C88208" w14:textId="77777777" w:rsidR="00E93D20" w:rsidRPr="00E93D20" w:rsidRDefault="00E93D20" w:rsidP="00E93D20">
      <w:pPr>
        <w:pStyle w:val="NormalWeb"/>
        <w:rPr>
          <w:rFonts w:ascii="Cambria" w:hAnsi="Cambria"/>
        </w:rPr>
      </w:pPr>
      <w:r w:rsidRPr="00E93D20">
        <w:rPr>
          <w:rStyle w:val="Strong"/>
          <w:rFonts w:ascii="Cambria" w:hAnsi="Cambria"/>
        </w:rPr>
        <w:t>Nature of Expenditure:</w:t>
      </w:r>
      <w:r w:rsidRPr="00E93D20">
        <w:rPr>
          <w:rFonts w:ascii="Cambria" w:hAnsi="Cambria"/>
        </w:rPr>
        <w:br/>
        <w:t xml:space="preserve">The proposed project is fundamentally an </w:t>
      </w:r>
      <w:r w:rsidRPr="00E93D20">
        <w:rPr>
          <w:rStyle w:val="Strong"/>
          <w:rFonts w:ascii="Cambria" w:hAnsi="Cambria"/>
        </w:rPr>
        <w:t>R&amp;D and technology-development intervention</w:t>
      </w:r>
      <w:r w:rsidRPr="00E93D20">
        <w:rPr>
          <w:rFonts w:ascii="Cambria" w:hAnsi="Cambria"/>
        </w:rPr>
        <w:t>, rather than an infrastructure-intensive project. Its principal deliverables are knowledge- and technology-based outputs, including AI/ML models, a Heatwave Health Risk Index, GIS vulnerability maps, a decision-support dashboard and a mobile alert framework. Consequently, expenditure on skilled human resources is intrinsically linked to project implementation. Unlike projects involving major physical infrastructure or equipment procurement, the value generated by this project is primarily derived from the expertise required to process heterogeneous datasets, develop analytical models, validate predictions, integrate geospatial and health information, develop software components and translate scientific results into an operational decision-support system.</w:t>
      </w:r>
    </w:p>
    <w:p w14:paraId="45313D87" w14:textId="77777777" w:rsidR="00E93D20" w:rsidRPr="00E93D20" w:rsidRDefault="00E93D20" w:rsidP="00E93D20">
      <w:pPr>
        <w:pStyle w:val="NormalWeb"/>
        <w:rPr>
          <w:rFonts w:ascii="Cambria" w:hAnsi="Cambria"/>
        </w:rPr>
      </w:pPr>
      <w:r w:rsidRPr="00E93D20">
        <w:rPr>
          <w:rFonts w:ascii="Cambria" w:hAnsi="Cambria"/>
        </w:rPr>
        <w:t xml:space="preserve">This framing is consistent with the proposal's methodology, which integrates </w:t>
      </w:r>
      <w:r w:rsidRPr="00E93D20">
        <w:rPr>
          <w:rStyle w:val="Strong"/>
          <w:rFonts w:ascii="Cambria" w:hAnsi="Cambria"/>
        </w:rPr>
        <w:t>climate science, public health analytics, geospatial technologies and artificial intelligence</w:t>
      </w:r>
      <w:r w:rsidRPr="00E93D20">
        <w:rPr>
          <w:rFonts w:ascii="Cambria" w:hAnsi="Cambria"/>
        </w:rPr>
        <w:t xml:space="preserve">. </w:t>
      </w:r>
    </w:p>
    <w:p w14:paraId="126C3B4A" w14:textId="77777777" w:rsidR="00E93D20" w:rsidRPr="00E93D20" w:rsidRDefault="00E93D20" w:rsidP="00E93D20">
      <w:pPr>
        <w:pStyle w:val="Heading1"/>
        <w:rPr>
          <w:rFonts w:ascii="Cambria" w:hAnsi="Cambria"/>
          <w:sz w:val="24"/>
          <w:szCs w:val="24"/>
        </w:rPr>
      </w:pPr>
      <w:r w:rsidRPr="00E93D20">
        <w:rPr>
          <w:rFonts w:ascii="Cambria" w:hAnsi="Cambria"/>
          <w:sz w:val="24"/>
          <w:szCs w:val="24"/>
        </w:rPr>
        <w:t>Another useful point: personnel cost is actually modest</w:t>
      </w:r>
    </w:p>
    <w:p w14:paraId="5D2B4C64" w14:textId="77777777" w:rsidR="00E93D20" w:rsidRPr="00E93D20" w:rsidRDefault="00E93D20" w:rsidP="00E93D20">
      <w:pPr>
        <w:pStyle w:val="NormalWeb"/>
        <w:rPr>
          <w:rFonts w:ascii="Cambria" w:hAnsi="Cambria"/>
        </w:rPr>
      </w:pPr>
      <w:r w:rsidRPr="00E93D20">
        <w:rPr>
          <w:rFonts w:ascii="Cambria" w:hAnsi="Cambria"/>
        </w:rPr>
        <w:t xml:space="preserve">The four positions together cost </w:t>
      </w:r>
      <w:r w:rsidRPr="00E93D20">
        <w:rPr>
          <w:rStyle w:val="Strong"/>
          <w:rFonts w:ascii="Cambria" w:hAnsi="Cambria"/>
        </w:rPr>
        <w:t>₹21.60 lakh over 18 months</w:t>
      </w:r>
      <w:r w:rsidRPr="00E93D20">
        <w:rPr>
          <w:rFonts w:ascii="Cambria" w:hAnsi="Cambria"/>
        </w:rPr>
        <w:t>, equivalent to an average of:</w:t>
      </w:r>
    </w:p>
    <w:p w14:paraId="611E6F3E" w14:textId="77777777" w:rsidR="00E93D20" w:rsidRPr="00E93D20" w:rsidRDefault="00E93D20" w:rsidP="00E93D20">
      <w:pPr>
        <w:pStyle w:val="NormalWeb"/>
        <w:rPr>
          <w:rFonts w:ascii="Cambria" w:hAnsi="Cambria"/>
        </w:rPr>
      </w:pPr>
      <w:r w:rsidRPr="00E93D20">
        <w:rPr>
          <w:rStyle w:val="Strong"/>
          <w:rFonts w:ascii="Cambria" w:hAnsi="Cambria"/>
        </w:rPr>
        <w:t>₹1.20 lakh per month for the entire project team</w:t>
      </w:r>
    </w:p>
    <w:p w14:paraId="679E9256" w14:textId="77777777" w:rsidR="00E93D20" w:rsidRPr="00E93D20" w:rsidRDefault="00E93D20" w:rsidP="00E93D20">
      <w:pPr>
        <w:pStyle w:val="NormalWeb"/>
        <w:rPr>
          <w:rFonts w:ascii="Cambria" w:hAnsi="Cambria"/>
        </w:rPr>
      </w:pPr>
      <w:r w:rsidRPr="00E93D20">
        <w:rPr>
          <w:rFonts w:ascii="Cambria" w:hAnsi="Cambria"/>
        </w:rPr>
        <w:t xml:space="preserve">This is for </w:t>
      </w:r>
      <w:r w:rsidRPr="00E93D20">
        <w:rPr>
          <w:rStyle w:val="Strong"/>
          <w:rFonts w:ascii="Cambria" w:hAnsi="Cambria"/>
        </w:rPr>
        <w:t>four personnel</w:t>
      </w:r>
      <w:r w:rsidRPr="00E93D20">
        <w:rPr>
          <w:rFonts w:ascii="Cambria" w:hAnsi="Cambria"/>
        </w:rPr>
        <w:t>, or an average budgeted cost of approximately:</w:t>
      </w:r>
    </w:p>
    <w:p w14:paraId="4960CDE6" w14:textId="77777777" w:rsidR="00E93D20" w:rsidRPr="00E93D20" w:rsidRDefault="00E93D20" w:rsidP="00E93D20">
      <w:pPr>
        <w:pStyle w:val="NormalWeb"/>
        <w:rPr>
          <w:rFonts w:ascii="Cambria" w:hAnsi="Cambria"/>
        </w:rPr>
      </w:pPr>
      <w:r w:rsidRPr="00E93D20">
        <w:rPr>
          <w:rStyle w:val="Strong"/>
          <w:rFonts w:ascii="Cambria" w:hAnsi="Cambria"/>
        </w:rPr>
        <w:t>₹30,000 per person per month</w:t>
      </w:r>
    </w:p>
    <w:p w14:paraId="21C7D689" w14:textId="77777777" w:rsidR="00E93D20" w:rsidRPr="00E93D20" w:rsidRDefault="00E93D20" w:rsidP="00E93D20">
      <w:pPr>
        <w:pStyle w:val="NormalWeb"/>
        <w:rPr>
          <w:rFonts w:ascii="Cambria" w:hAnsi="Cambria"/>
        </w:rPr>
      </w:pPr>
      <w:r w:rsidRPr="00E93D20">
        <w:rPr>
          <w:rFonts w:ascii="Cambria" w:hAnsi="Cambria"/>
        </w:rPr>
        <w:t>The proposal specifies:</w:t>
      </w:r>
    </w:p>
    <w:p w14:paraId="0A7E016B" w14:textId="77777777" w:rsidR="00E93D20" w:rsidRPr="00E93D20" w:rsidRDefault="00E93D20" w:rsidP="00E93D20">
      <w:pPr>
        <w:numPr>
          <w:ilvl w:val="0"/>
          <w:numId w:val="1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Climate Science &amp; AI RA — ₹40,000/month </w:t>
      </w:r>
    </w:p>
    <w:p w14:paraId="1F090977" w14:textId="77777777" w:rsidR="00E93D20" w:rsidRPr="00E93D20" w:rsidRDefault="00E93D20" w:rsidP="00E93D20">
      <w:pPr>
        <w:numPr>
          <w:ilvl w:val="0"/>
          <w:numId w:val="1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GIS &amp; Public Health RA — ₹35,000/month </w:t>
      </w:r>
    </w:p>
    <w:p w14:paraId="38BCD86C" w14:textId="77777777" w:rsidR="00E93D20" w:rsidRPr="00E93D20" w:rsidRDefault="00E93D20" w:rsidP="00E93D20">
      <w:pPr>
        <w:numPr>
          <w:ilvl w:val="0"/>
          <w:numId w:val="1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Data Analyst — ₹25,000/month </w:t>
      </w:r>
    </w:p>
    <w:p w14:paraId="3FC777EF" w14:textId="77777777" w:rsidR="00E93D20" w:rsidRPr="00E93D20" w:rsidRDefault="00E93D20" w:rsidP="00E93D20">
      <w:pPr>
        <w:numPr>
          <w:ilvl w:val="0"/>
          <w:numId w:val="14"/>
        </w:numPr>
        <w:spacing w:before="100" w:beforeAutospacing="1" w:after="100" w:afterAutospacing="1" w:line="240" w:lineRule="auto"/>
        <w:rPr>
          <w:rFonts w:ascii="Cambria" w:hAnsi="Cambria"/>
          <w:sz w:val="24"/>
          <w:szCs w:val="24"/>
        </w:rPr>
      </w:pPr>
      <w:r w:rsidRPr="00E93D20">
        <w:rPr>
          <w:rFonts w:ascii="Cambria" w:hAnsi="Cambria"/>
          <w:sz w:val="24"/>
          <w:szCs w:val="24"/>
        </w:rPr>
        <w:t xml:space="preserve">Project Coordinator — ₹20,000/month. </w:t>
      </w:r>
    </w:p>
    <w:p w14:paraId="6250D75A" w14:textId="77777777" w:rsidR="00E93D20" w:rsidRPr="00E93D20" w:rsidRDefault="00E93D20" w:rsidP="00E93D20">
      <w:pPr>
        <w:pStyle w:val="NormalWeb"/>
        <w:rPr>
          <w:rFonts w:ascii="Cambria" w:hAnsi="Cambria"/>
        </w:rPr>
      </w:pPr>
      <w:r w:rsidRPr="00E93D20">
        <w:rPr>
          <w:rFonts w:ascii="Cambria" w:hAnsi="Cambria"/>
        </w:rPr>
        <w:t xml:space="preserve">Therefore, the 50.70% figure appears large when viewed as a percentage, but the actual personnel budget is relatively moderate for a multidisciplinary </w:t>
      </w:r>
      <w:r w:rsidRPr="00E93D20">
        <w:rPr>
          <w:rStyle w:val="Strong"/>
          <w:rFonts w:ascii="Cambria" w:hAnsi="Cambria"/>
        </w:rPr>
        <w:t>18-month AI + climate + health + GIS project</w:t>
      </w:r>
      <w:r w:rsidRPr="00E93D20">
        <w:rPr>
          <w:rFonts w:ascii="Cambria" w:hAnsi="Cambria"/>
        </w:rPr>
        <w:t>.</w:t>
      </w:r>
    </w:p>
    <w:p w14:paraId="52627521" w14:textId="77777777" w:rsidR="00E93D20" w:rsidRPr="00E93D20" w:rsidRDefault="00E93D20" w:rsidP="00E93D20">
      <w:pPr>
        <w:rPr>
          <w:rFonts w:ascii="Cambria" w:hAnsi="Cambria"/>
          <w:sz w:val="24"/>
          <w:szCs w:val="24"/>
        </w:rPr>
      </w:pPr>
      <w:r w:rsidRPr="00E93D20">
        <w:rPr>
          <w:rFonts w:ascii="Cambria" w:hAnsi="Cambria"/>
          <w:sz w:val="24"/>
          <w:szCs w:val="24"/>
        </w:rPr>
        <w:pict w14:anchorId="755A8643">
          <v:rect id="_x0000_i1044" style="width:0;height:1.5pt" o:hralign="center" o:hrstd="t" o:hr="t" fillcolor="#a0a0a0" stroked="f"/>
        </w:pict>
      </w:r>
    </w:p>
    <w:p w14:paraId="2634603C" w14:textId="053E7C2E" w:rsidR="00E93D20" w:rsidRPr="00E93D20" w:rsidRDefault="00E93D20" w:rsidP="00E93D20">
      <w:pPr>
        <w:pStyle w:val="Heading2"/>
        <w:rPr>
          <w:rFonts w:ascii="Cambria" w:hAnsi="Cambria"/>
          <w:sz w:val="24"/>
          <w:szCs w:val="24"/>
        </w:rPr>
      </w:pPr>
      <w:r w:rsidRPr="00E93D20">
        <w:rPr>
          <w:rFonts w:ascii="Cambria" w:hAnsi="Cambria"/>
          <w:sz w:val="24"/>
          <w:szCs w:val="24"/>
        </w:rPr>
        <w:lastRenderedPageBreak/>
        <w:t>"Why can't these activities be outsourced?"</w:t>
      </w:r>
    </w:p>
    <w:p w14:paraId="425CB131" w14:textId="77777777" w:rsidR="00E93D20" w:rsidRPr="00E93D20" w:rsidRDefault="00E93D20" w:rsidP="00E93D20">
      <w:pPr>
        <w:pStyle w:val="NormalWeb"/>
        <w:rPr>
          <w:rFonts w:ascii="Cambria" w:hAnsi="Cambria"/>
        </w:rPr>
      </w:pPr>
      <w:r w:rsidRPr="00E93D20">
        <w:rPr>
          <w:rFonts w:ascii="Cambria" w:hAnsi="Cambria"/>
        </w:rPr>
        <w:t>You can respond:</w:t>
      </w:r>
    </w:p>
    <w:p w14:paraId="79068501" w14:textId="77777777" w:rsidR="00E93D20" w:rsidRPr="00E93D20" w:rsidRDefault="00E93D20" w:rsidP="00E93D20">
      <w:pPr>
        <w:pStyle w:val="NormalWeb"/>
        <w:rPr>
          <w:rFonts w:ascii="Cambria" w:hAnsi="Cambria"/>
        </w:rPr>
      </w:pPr>
      <w:r w:rsidRPr="00E93D20">
        <w:rPr>
          <w:rStyle w:val="Strong"/>
          <w:rFonts w:ascii="Cambria" w:hAnsi="Cambria"/>
        </w:rPr>
        <w:t>Continuous technical personnel are necessary because the project involves iterative research and model development rather than one-time service procurement.</w:t>
      </w:r>
      <w:r w:rsidRPr="00E93D20">
        <w:rPr>
          <w:rFonts w:ascii="Cambria" w:hAnsi="Cambria"/>
        </w:rPr>
        <w:t xml:space="preserve"> Climate and health datasets will require repeated cleaning, integration, validation and interpretation. AI/ML models will require iterative training, testing, tuning and validation. Similarly, the HHRI and GIS vulnerability maps will require refinement based on stakeholder feedback and validation results. The dashboard and mobile alert components must subsequently be integrated with the analytical outputs. Maintaining dedicated project personnel ensures continuity of knowledge, reproducibility of analytical workflows, data governance, model documentation and long-term institutional ownership of the system.</w:t>
      </w:r>
    </w:p>
    <w:p w14:paraId="0A298043" w14:textId="77777777" w:rsidR="00E93D20" w:rsidRPr="00E93D20" w:rsidRDefault="00E93D20" w:rsidP="00E93D20">
      <w:pPr>
        <w:pStyle w:val="NormalWeb"/>
        <w:rPr>
          <w:rFonts w:ascii="Cambria" w:hAnsi="Cambria"/>
        </w:rPr>
      </w:pPr>
      <w:r w:rsidRPr="00E93D20">
        <w:rPr>
          <w:rFonts w:ascii="Cambria" w:hAnsi="Cambria"/>
        </w:rPr>
        <w:t xml:space="preserve">This is particularly strong because your proposal explicitly includes </w:t>
      </w:r>
      <w:r w:rsidRPr="00E93D20">
        <w:rPr>
          <w:rStyle w:val="Strong"/>
          <w:rFonts w:ascii="Cambria" w:hAnsi="Cambria"/>
        </w:rPr>
        <w:t>model validation, cross-validation, sensitivity analysis, stakeholder review, dashboard user testing and stakeholder workshops</w:t>
      </w:r>
      <w:r w:rsidRPr="00E93D20">
        <w:rPr>
          <w:rFonts w:ascii="Cambria" w:hAnsi="Cambria"/>
        </w:rPr>
        <w:t xml:space="preserve">. </w:t>
      </w:r>
    </w:p>
    <w:p w14:paraId="627B33C0" w14:textId="77777777" w:rsidR="00E93D20" w:rsidRPr="00E93D20" w:rsidRDefault="00E93D20">
      <w:pPr>
        <w:rPr>
          <w:rFonts w:ascii="Cambria" w:hAnsi="Cambria"/>
          <w:sz w:val="24"/>
          <w:szCs w:val="24"/>
        </w:rPr>
      </w:pPr>
    </w:p>
    <w:sectPr w:rsidR="00E93D20" w:rsidRPr="00E93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6486E"/>
    <w:multiLevelType w:val="multilevel"/>
    <w:tmpl w:val="D3D6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C1546"/>
    <w:multiLevelType w:val="multilevel"/>
    <w:tmpl w:val="AA7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216B7"/>
    <w:multiLevelType w:val="multilevel"/>
    <w:tmpl w:val="3D4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45F8B"/>
    <w:multiLevelType w:val="multilevel"/>
    <w:tmpl w:val="5CA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E5064"/>
    <w:multiLevelType w:val="multilevel"/>
    <w:tmpl w:val="A4C8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75030"/>
    <w:multiLevelType w:val="multilevel"/>
    <w:tmpl w:val="039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C0FBE"/>
    <w:multiLevelType w:val="multilevel"/>
    <w:tmpl w:val="591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36FBF"/>
    <w:multiLevelType w:val="multilevel"/>
    <w:tmpl w:val="9A4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D5F6B"/>
    <w:multiLevelType w:val="multilevel"/>
    <w:tmpl w:val="9DF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531A0"/>
    <w:multiLevelType w:val="multilevel"/>
    <w:tmpl w:val="0A4A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52F11"/>
    <w:multiLevelType w:val="multilevel"/>
    <w:tmpl w:val="9F1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42F8F"/>
    <w:multiLevelType w:val="multilevel"/>
    <w:tmpl w:val="9A70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03DD5"/>
    <w:multiLevelType w:val="multilevel"/>
    <w:tmpl w:val="9CF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55FD8"/>
    <w:multiLevelType w:val="multilevel"/>
    <w:tmpl w:val="65D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9"/>
  </w:num>
  <w:num w:numId="4">
    <w:abstractNumId w:val="10"/>
  </w:num>
  <w:num w:numId="5">
    <w:abstractNumId w:val="13"/>
  </w:num>
  <w:num w:numId="6">
    <w:abstractNumId w:val="8"/>
  </w:num>
  <w:num w:numId="7">
    <w:abstractNumId w:val="12"/>
  </w:num>
  <w:num w:numId="8">
    <w:abstractNumId w:val="6"/>
  </w:num>
  <w:num w:numId="9">
    <w:abstractNumId w:val="1"/>
  </w:num>
  <w:num w:numId="10">
    <w:abstractNumId w:val="0"/>
  </w:num>
  <w:num w:numId="11">
    <w:abstractNumId w:val="11"/>
  </w:num>
  <w:num w:numId="12">
    <w:abstractNumId w:val="4"/>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E0"/>
    <w:rsid w:val="002103E0"/>
    <w:rsid w:val="00386F3D"/>
    <w:rsid w:val="004D5E46"/>
    <w:rsid w:val="007228D8"/>
    <w:rsid w:val="00C45D22"/>
    <w:rsid w:val="00CA57E1"/>
    <w:rsid w:val="00E93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9F18"/>
  <w15:chartTrackingRefBased/>
  <w15:docId w15:val="{C7F776BE-3AA9-44A4-BB82-481C9800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03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93D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103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Content"/>
    <w:basedOn w:val="Normal"/>
    <w:link w:val="Table-ContentChar"/>
    <w:autoRedefine/>
    <w:qFormat/>
    <w:rsid w:val="00CA57E1"/>
    <w:pPr>
      <w:spacing w:before="40" w:after="40" w:line="240" w:lineRule="auto"/>
      <w:jc w:val="center"/>
    </w:pPr>
    <w:rPr>
      <w:rFonts w:ascii="Arial" w:eastAsia="SimSun" w:hAnsi="Arial" w:cs="Arial"/>
      <w:sz w:val="20"/>
      <w:szCs w:val="20"/>
      <w:lang w:val="en-US"/>
    </w:rPr>
  </w:style>
  <w:style w:type="character" w:customStyle="1" w:styleId="Table-ContentChar">
    <w:name w:val="Table-Content Char"/>
    <w:link w:val="Table-Content"/>
    <w:rsid w:val="00CA57E1"/>
    <w:rPr>
      <w:rFonts w:ascii="Arial" w:eastAsia="SimSun" w:hAnsi="Arial" w:cs="Arial"/>
      <w:sz w:val="20"/>
      <w:szCs w:val="20"/>
      <w:lang w:val="en-US"/>
    </w:rPr>
  </w:style>
  <w:style w:type="character" w:styleId="Strong">
    <w:name w:val="Strong"/>
    <w:basedOn w:val="DefaultParagraphFont"/>
    <w:uiPriority w:val="22"/>
    <w:qFormat/>
    <w:rsid w:val="002103E0"/>
    <w:rPr>
      <w:b/>
      <w:bCs/>
    </w:rPr>
  </w:style>
  <w:style w:type="table" w:styleId="TableGrid">
    <w:name w:val="Table Grid"/>
    <w:basedOn w:val="TableNormal"/>
    <w:uiPriority w:val="39"/>
    <w:rsid w:val="00210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103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103E0"/>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2103E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103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93D20"/>
    <w:rPr>
      <w:rFonts w:asciiTheme="majorHAnsi" w:eastAsiaTheme="majorEastAsia" w:hAnsiTheme="majorHAnsi" w:cstheme="majorBidi"/>
      <w:color w:val="2F5496" w:themeColor="accent1" w:themeShade="BF"/>
      <w:sz w:val="26"/>
      <w:szCs w:val="26"/>
    </w:rPr>
  </w:style>
  <w:style w:type="character" w:customStyle="1" w:styleId="contents">
    <w:name w:val="contents"/>
    <w:basedOn w:val="DefaultParagraphFont"/>
    <w:rsid w:val="00E93D20"/>
  </w:style>
  <w:style w:type="character" w:styleId="Hyperlink">
    <w:name w:val="Hyperlink"/>
    <w:basedOn w:val="DefaultParagraphFont"/>
    <w:uiPriority w:val="99"/>
    <w:semiHidden/>
    <w:unhideWhenUsed/>
    <w:rsid w:val="00E93D20"/>
    <w:rPr>
      <w:color w:val="0000FF"/>
      <w:u w:val="single"/>
    </w:rPr>
  </w:style>
  <w:style w:type="character" w:styleId="Emphasis">
    <w:name w:val="Emphasis"/>
    <w:basedOn w:val="DefaultParagraphFont"/>
    <w:uiPriority w:val="20"/>
    <w:qFormat/>
    <w:rsid w:val="00E93D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79220">
      <w:bodyDiv w:val="1"/>
      <w:marLeft w:val="0"/>
      <w:marRight w:val="0"/>
      <w:marTop w:val="0"/>
      <w:marBottom w:val="0"/>
      <w:divBdr>
        <w:top w:val="none" w:sz="0" w:space="0" w:color="auto"/>
        <w:left w:val="none" w:sz="0" w:space="0" w:color="auto"/>
        <w:bottom w:val="none" w:sz="0" w:space="0" w:color="auto"/>
        <w:right w:val="none" w:sz="0" w:space="0" w:color="auto"/>
      </w:divBdr>
      <w:divsChild>
        <w:div w:id="1257445527">
          <w:marLeft w:val="0"/>
          <w:marRight w:val="0"/>
          <w:marTop w:val="0"/>
          <w:marBottom w:val="0"/>
          <w:divBdr>
            <w:top w:val="none" w:sz="0" w:space="0" w:color="auto"/>
            <w:left w:val="none" w:sz="0" w:space="0" w:color="auto"/>
            <w:bottom w:val="none" w:sz="0" w:space="0" w:color="auto"/>
            <w:right w:val="none" w:sz="0" w:space="0" w:color="auto"/>
          </w:divBdr>
          <w:divsChild>
            <w:div w:id="994449865">
              <w:marLeft w:val="0"/>
              <w:marRight w:val="0"/>
              <w:marTop w:val="0"/>
              <w:marBottom w:val="0"/>
              <w:divBdr>
                <w:top w:val="none" w:sz="0" w:space="0" w:color="auto"/>
                <w:left w:val="none" w:sz="0" w:space="0" w:color="auto"/>
                <w:bottom w:val="none" w:sz="0" w:space="0" w:color="auto"/>
                <w:right w:val="none" w:sz="0" w:space="0" w:color="auto"/>
              </w:divBdr>
            </w:div>
          </w:divsChild>
        </w:div>
        <w:div w:id="75408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698051494">
          <w:marLeft w:val="0"/>
          <w:marRight w:val="0"/>
          <w:marTop w:val="0"/>
          <w:marBottom w:val="0"/>
          <w:divBdr>
            <w:top w:val="none" w:sz="0" w:space="0" w:color="auto"/>
            <w:left w:val="none" w:sz="0" w:space="0" w:color="auto"/>
            <w:bottom w:val="none" w:sz="0" w:space="0" w:color="auto"/>
            <w:right w:val="none" w:sz="0" w:space="0" w:color="auto"/>
          </w:divBdr>
          <w:divsChild>
            <w:div w:id="8152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9240">
      <w:bodyDiv w:val="1"/>
      <w:marLeft w:val="0"/>
      <w:marRight w:val="0"/>
      <w:marTop w:val="0"/>
      <w:marBottom w:val="0"/>
      <w:divBdr>
        <w:top w:val="none" w:sz="0" w:space="0" w:color="auto"/>
        <w:left w:val="none" w:sz="0" w:space="0" w:color="auto"/>
        <w:bottom w:val="none" w:sz="0" w:space="0" w:color="auto"/>
        <w:right w:val="none" w:sz="0" w:space="0" w:color="auto"/>
      </w:divBdr>
      <w:divsChild>
        <w:div w:id="1676418263">
          <w:marLeft w:val="0"/>
          <w:marRight w:val="0"/>
          <w:marTop w:val="0"/>
          <w:marBottom w:val="0"/>
          <w:divBdr>
            <w:top w:val="none" w:sz="0" w:space="0" w:color="auto"/>
            <w:left w:val="none" w:sz="0" w:space="0" w:color="auto"/>
            <w:bottom w:val="none" w:sz="0" w:space="0" w:color="auto"/>
            <w:right w:val="none" w:sz="0" w:space="0" w:color="auto"/>
          </w:divBdr>
          <w:divsChild>
            <w:div w:id="1094783250">
              <w:marLeft w:val="0"/>
              <w:marRight w:val="0"/>
              <w:marTop w:val="0"/>
              <w:marBottom w:val="0"/>
              <w:divBdr>
                <w:top w:val="none" w:sz="0" w:space="0" w:color="auto"/>
                <w:left w:val="none" w:sz="0" w:space="0" w:color="auto"/>
                <w:bottom w:val="none" w:sz="0" w:space="0" w:color="auto"/>
                <w:right w:val="none" w:sz="0" w:space="0" w:color="auto"/>
              </w:divBdr>
            </w:div>
          </w:divsChild>
        </w:div>
        <w:div w:id="246309188">
          <w:marLeft w:val="0"/>
          <w:marRight w:val="0"/>
          <w:marTop w:val="0"/>
          <w:marBottom w:val="0"/>
          <w:divBdr>
            <w:top w:val="none" w:sz="0" w:space="0" w:color="auto"/>
            <w:left w:val="none" w:sz="0" w:space="0" w:color="auto"/>
            <w:bottom w:val="none" w:sz="0" w:space="0" w:color="auto"/>
            <w:right w:val="none" w:sz="0" w:space="0" w:color="auto"/>
          </w:divBdr>
          <w:divsChild>
            <w:div w:id="6112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2518">
      <w:bodyDiv w:val="1"/>
      <w:marLeft w:val="0"/>
      <w:marRight w:val="0"/>
      <w:marTop w:val="0"/>
      <w:marBottom w:val="0"/>
      <w:divBdr>
        <w:top w:val="none" w:sz="0" w:space="0" w:color="auto"/>
        <w:left w:val="none" w:sz="0" w:space="0" w:color="auto"/>
        <w:bottom w:val="none" w:sz="0" w:space="0" w:color="auto"/>
        <w:right w:val="none" w:sz="0" w:space="0" w:color="auto"/>
      </w:divBdr>
    </w:div>
    <w:div w:id="325210119">
      <w:bodyDiv w:val="1"/>
      <w:marLeft w:val="0"/>
      <w:marRight w:val="0"/>
      <w:marTop w:val="0"/>
      <w:marBottom w:val="0"/>
      <w:divBdr>
        <w:top w:val="none" w:sz="0" w:space="0" w:color="auto"/>
        <w:left w:val="none" w:sz="0" w:space="0" w:color="auto"/>
        <w:bottom w:val="none" w:sz="0" w:space="0" w:color="auto"/>
        <w:right w:val="none" w:sz="0" w:space="0" w:color="auto"/>
      </w:divBdr>
      <w:divsChild>
        <w:div w:id="339280429">
          <w:marLeft w:val="0"/>
          <w:marRight w:val="0"/>
          <w:marTop w:val="0"/>
          <w:marBottom w:val="0"/>
          <w:divBdr>
            <w:top w:val="none" w:sz="0" w:space="0" w:color="auto"/>
            <w:left w:val="none" w:sz="0" w:space="0" w:color="auto"/>
            <w:bottom w:val="none" w:sz="0" w:space="0" w:color="auto"/>
            <w:right w:val="none" w:sz="0" w:space="0" w:color="auto"/>
          </w:divBdr>
          <w:divsChild>
            <w:div w:id="278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31651">
      <w:bodyDiv w:val="1"/>
      <w:marLeft w:val="0"/>
      <w:marRight w:val="0"/>
      <w:marTop w:val="0"/>
      <w:marBottom w:val="0"/>
      <w:divBdr>
        <w:top w:val="none" w:sz="0" w:space="0" w:color="auto"/>
        <w:left w:val="none" w:sz="0" w:space="0" w:color="auto"/>
        <w:bottom w:val="none" w:sz="0" w:space="0" w:color="auto"/>
        <w:right w:val="none" w:sz="0" w:space="0" w:color="auto"/>
      </w:divBdr>
    </w:div>
    <w:div w:id="686174046">
      <w:bodyDiv w:val="1"/>
      <w:marLeft w:val="0"/>
      <w:marRight w:val="0"/>
      <w:marTop w:val="0"/>
      <w:marBottom w:val="0"/>
      <w:divBdr>
        <w:top w:val="none" w:sz="0" w:space="0" w:color="auto"/>
        <w:left w:val="none" w:sz="0" w:space="0" w:color="auto"/>
        <w:bottom w:val="none" w:sz="0" w:space="0" w:color="auto"/>
        <w:right w:val="none" w:sz="0" w:space="0" w:color="auto"/>
      </w:divBdr>
    </w:div>
    <w:div w:id="1661617563">
      <w:bodyDiv w:val="1"/>
      <w:marLeft w:val="0"/>
      <w:marRight w:val="0"/>
      <w:marTop w:val="0"/>
      <w:marBottom w:val="0"/>
      <w:divBdr>
        <w:top w:val="none" w:sz="0" w:space="0" w:color="auto"/>
        <w:left w:val="none" w:sz="0" w:space="0" w:color="auto"/>
        <w:bottom w:val="none" w:sz="0" w:space="0" w:color="auto"/>
        <w:right w:val="none" w:sz="0" w:space="0" w:color="auto"/>
      </w:divBdr>
      <w:divsChild>
        <w:div w:id="204983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8217">
          <w:marLeft w:val="0"/>
          <w:marRight w:val="0"/>
          <w:marTop w:val="0"/>
          <w:marBottom w:val="0"/>
          <w:divBdr>
            <w:top w:val="none" w:sz="0" w:space="0" w:color="auto"/>
            <w:left w:val="none" w:sz="0" w:space="0" w:color="auto"/>
            <w:bottom w:val="none" w:sz="0" w:space="0" w:color="auto"/>
            <w:right w:val="none" w:sz="0" w:space="0" w:color="auto"/>
          </w:divBdr>
          <w:divsChild>
            <w:div w:id="1726753048">
              <w:marLeft w:val="0"/>
              <w:marRight w:val="0"/>
              <w:marTop w:val="0"/>
              <w:marBottom w:val="0"/>
              <w:divBdr>
                <w:top w:val="none" w:sz="0" w:space="0" w:color="auto"/>
                <w:left w:val="none" w:sz="0" w:space="0" w:color="auto"/>
                <w:bottom w:val="none" w:sz="0" w:space="0" w:color="auto"/>
                <w:right w:val="none" w:sz="0" w:space="0" w:color="auto"/>
              </w:divBdr>
            </w:div>
          </w:divsChild>
        </w:div>
        <w:div w:id="149946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56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mresearch.in/?utm_source=chatgpt.com" TargetMode="External"/><Relationship Id="rId5" Type="http://schemas.openxmlformats.org/officeDocument/2006/relationships/hyperlink" Target="https://www.prolificresearch.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2847</Words>
  <Characters>16229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Joshi</dc:creator>
  <cp:keywords/>
  <dc:description/>
  <cp:lastModifiedBy>Nisarg Joshi</cp:lastModifiedBy>
  <cp:revision>1</cp:revision>
  <dcterms:created xsi:type="dcterms:W3CDTF">2026-09-18T02:44:00Z</dcterms:created>
  <dcterms:modified xsi:type="dcterms:W3CDTF">2026-09-18T03:22:00Z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b36a0202-2c1e-4c27-b562-6d897f99b1a4</vt:lpwstr>
  </property>
</Properties>
</file>