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15817" w14:textId="77777777" w:rsidR="00487442" w:rsidRDefault="00487442" w:rsidP="00E00587">
      <w:pPr>
        <w:pStyle w:val="CcList"/>
        <w:ind w:left="0" w:firstLine="0"/>
        <w:jc w:val="center"/>
        <w:rPr>
          <w:sz w:val="24"/>
          <w:szCs w:val="24"/>
          <w:u w:val="single"/>
        </w:rPr>
      </w:pPr>
    </w:p>
    <w:p w14:paraId="4E8D2FD0" w14:textId="77777777" w:rsidR="00373352" w:rsidRDefault="00373352" w:rsidP="00E00587">
      <w:pPr>
        <w:pStyle w:val="CcList"/>
        <w:ind w:left="0" w:firstLine="0"/>
        <w:jc w:val="center"/>
        <w:rPr>
          <w:sz w:val="24"/>
          <w:szCs w:val="24"/>
          <w:u w:val="single"/>
        </w:rPr>
      </w:pPr>
    </w:p>
    <w:p w14:paraId="19702704" w14:textId="77777777" w:rsidR="00373352" w:rsidRPr="00487442" w:rsidRDefault="00373352" w:rsidP="00E00587">
      <w:pPr>
        <w:pStyle w:val="CcList"/>
        <w:ind w:left="0" w:firstLine="0"/>
        <w:jc w:val="center"/>
        <w:rPr>
          <w:sz w:val="24"/>
          <w:szCs w:val="24"/>
          <w:u w:val="single"/>
        </w:rPr>
      </w:pPr>
    </w:p>
    <w:p w14:paraId="7E957FDE" w14:textId="77777777" w:rsidR="00461DDE" w:rsidRDefault="00461DDE" w:rsidP="00E00587">
      <w:pPr>
        <w:pStyle w:val="CcList"/>
        <w:ind w:left="0" w:firstLine="0"/>
      </w:pPr>
    </w:p>
    <w:p w14:paraId="4857696D" w14:textId="77777777" w:rsidR="00702E05" w:rsidRDefault="00702E05" w:rsidP="00702E05">
      <w:pPr>
        <w:pStyle w:val="NormalWeb"/>
        <w:spacing w:before="0" w:beforeAutospacing="0" w:after="320" w:afterAutospacing="0"/>
        <w:jc w:val="center"/>
      </w:pPr>
      <w:r>
        <w:rPr>
          <w:b/>
          <w:bCs/>
          <w:color w:val="000000"/>
          <w:sz w:val="36"/>
          <w:szCs w:val="36"/>
        </w:rPr>
        <w:t>DE2Bot Coded for IR Remote Control Manual Parking and Semi-Autonomous Parking Modes</w:t>
      </w:r>
    </w:p>
    <w:p w14:paraId="5C744526" w14:textId="77777777" w:rsidR="00FB4E3C" w:rsidRDefault="00FB4E3C" w:rsidP="00CD7290">
      <w:pPr>
        <w:pStyle w:val="Subtitle"/>
      </w:pPr>
    </w:p>
    <w:p w14:paraId="738DB8BD" w14:textId="77777777" w:rsidR="00FB4E3C" w:rsidRDefault="00FB4E3C" w:rsidP="00CD7290">
      <w:pPr>
        <w:pStyle w:val="Subtitle"/>
      </w:pPr>
    </w:p>
    <w:p w14:paraId="1EF5271E" w14:textId="77777777" w:rsidR="00CD7290" w:rsidRPr="00CD7290" w:rsidRDefault="00CD7290" w:rsidP="00CD7290">
      <w:pPr>
        <w:pStyle w:val="Subtitle"/>
      </w:pPr>
    </w:p>
    <w:p w14:paraId="3DEA7880" w14:textId="77777777" w:rsidR="00F34988" w:rsidRDefault="00E60F8B" w:rsidP="00F34988">
      <w:pPr>
        <w:pStyle w:val="Subtitle"/>
      </w:pPr>
      <w:r>
        <w:t>Ashwin Vadivel</w:t>
      </w:r>
    </w:p>
    <w:p w14:paraId="671D8EBB" w14:textId="77777777" w:rsidR="00F34988" w:rsidRDefault="00E60F8B" w:rsidP="00F34988">
      <w:pPr>
        <w:pStyle w:val="Subtitle"/>
      </w:pPr>
      <w:r>
        <w:t>David Thompson</w:t>
      </w:r>
    </w:p>
    <w:p w14:paraId="73F979AB" w14:textId="77777777" w:rsidR="00F34988" w:rsidRDefault="00E60F8B" w:rsidP="00F34988">
      <w:pPr>
        <w:pStyle w:val="Subtitle"/>
      </w:pPr>
      <w:r>
        <w:t>Jeremy Carter</w:t>
      </w:r>
    </w:p>
    <w:p w14:paraId="44BD77E0" w14:textId="77777777" w:rsidR="00F34988" w:rsidRPr="005D0165" w:rsidRDefault="00E60F8B" w:rsidP="00F34988">
      <w:pPr>
        <w:pStyle w:val="Subtitle"/>
      </w:pPr>
      <w:r>
        <w:t>Jonathan Hernandez</w:t>
      </w:r>
    </w:p>
    <w:p w14:paraId="33ACB5CD" w14:textId="77777777" w:rsidR="00F34988" w:rsidRPr="00E60F8B" w:rsidRDefault="00E60F8B" w:rsidP="00F34988">
      <w:pPr>
        <w:pStyle w:val="Subtitle"/>
        <w:rPr>
          <w:lang w:val="en-US"/>
        </w:rPr>
      </w:pPr>
      <w:r>
        <w:t xml:space="preserve">Pratik </w:t>
      </w:r>
      <w:proofErr w:type="spellStart"/>
      <w:r>
        <w:t>Kuna</w:t>
      </w:r>
      <w:r>
        <w:rPr>
          <w:lang w:val="en-US"/>
        </w:rPr>
        <w:t>puli</w:t>
      </w:r>
      <w:proofErr w:type="spellEnd"/>
    </w:p>
    <w:p w14:paraId="03C742C2" w14:textId="77777777" w:rsidR="00F34988" w:rsidRPr="00BB59C5" w:rsidRDefault="00F34988" w:rsidP="00F34988">
      <w:pPr>
        <w:jc w:val="center"/>
        <w:rPr>
          <w:sz w:val="16"/>
          <w:szCs w:val="16"/>
        </w:rPr>
      </w:pPr>
    </w:p>
    <w:p w14:paraId="0E58B252" w14:textId="77777777" w:rsidR="00F34988" w:rsidRDefault="00F34988" w:rsidP="00E00587">
      <w:pPr>
        <w:pStyle w:val="Subtitle"/>
      </w:pPr>
    </w:p>
    <w:p w14:paraId="7BBD9CD9" w14:textId="77777777" w:rsidR="00F34988" w:rsidRDefault="00F34988" w:rsidP="00E00587">
      <w:pPr>
        <w:pStyle w:val="Subtitle"/>
      </w:pPr>
    </w:p>
    <w:p w14:paraId="34371F5A" w14:textId="77777777" w:rsidR="00F34988" w:rsidRDefault="00F34988" w:rsidP="00E00587">
      <w:pPr>
        <w:pStyle w:val="Subtitle"/>
      </w:pPr>
    </w:p>
    <w:p w14:paraId="41BA968A" w14:textId="77777777" w:rsidR="00F34988" w:rsidRDefault="00F34988" w:rsidP="00E00587">
      <w:pPr>
        <w:pStyle w:val="Subtitle"/>
      </w:pPr>
    </w:p>
    <w:p w14:paraId="2E2DF39E" w14:textId="77777777" w:rsidR="00174812" w:rsidRPr="00FB4E3C" w:rsidRDefault="00FB4E3C" w:rsidP="00E00587">
      <w:pPr>
        <w:pStyle w:val="Subtitle"/>
      </w:pPr>
      <w:r w:rsidRPr="00FB4E3C">
        <w:t>Georgia Institute of Technology</w:t>
      </w:r>
    </w:p>
    <w:p w14:paraId="33E7B2D1" w14:textId="77777777" w:rsidR="00174812" w:rsidRPr="00FB4E3C" w:rsidRDefault="00FB4E3C" w:rsidP="00E00587">
      <w:pPr>
        <w:pStyle w:val="Subtitle"/>
      </w:pPr>
      <w:r w:rsidRPr="00FB4E3C">
        <w:t>School of Electrical and Computer Engineering</w:t>
      </w:r>
    </w:p>
    <w:p w14:paraId="5AC3BB2A" w14:textId="77777777" w:rsidR="00FB4E3C" w:rsidRDefault="00FB4E3C" w:rsidP="00E00587">
      <w:pPr>
        <w:pStyle w:val="Subtitle"/>
        <w:rPr>
          <w:szCs w:val="28"/>
        </w:rPr>
      </w:pPr>
    </w:p>
    <w:p w14:paraId="21F01FCA" w14:textId="77777777" w:rsidR="003C26AC" w:rsidRPr="00BA1250" w:rsidRDefault="003C26AC" w:rsidP="00E00587">
      <w:pPr>
        <w:pStyle w:val="Subtitle"/>
        <w:rPr>
          <w:szCs w:val="28"/>
        </w:rPr>
      </w:pPr>
    </w:p>
    <w:p w14:paraId="14004095" w14:textId="77777777" w:rsidR="00CA3A7A" w:rsidRPr="00BA1250" w:rsidRDefault="00CA3A7A" w:rsidP="00E00587">
      <w:pPr>
        <w:pStyle w:val="Subtitle"/>
        <w:rPr>
          <w:szCs w:val="28"/>
          <w:lang w:val="de-DE"/>
        </w:rPr>
      </w:pPr>
    </w:p>
    <w:p w14:paraId="68BA5072" w14:textId="77777777" w:rsidR="00CA3A7A" w:rsidRDefault="00CA3A7A" w:rsidP="00E00587">
      <w:pPr>
        <w:pStyle w:val="Subtitle"/>
      </w:pPr>
    </w:p>
    <w:p w14:paraId="4EAD07B8" w14:textId="77777777" w:rsidR="00174812" w:rsidRPr="00834F28" w:rsidRDefault="00174812" w:rsidP="00E00587">
      <w:pPr>
        <w:pStyle w:val="Subtitle"/>
        <w:rPr>
          <w:lang w:val="de-DE"/>
        </w:rPr>
      </w:pPr>
    </w:p>
    <w:p w14:paraId="5F0E03AB" w14:textId="77777777" w:rsidR="00C718C3" w:rsidRPr="00FB4E3C" w:rsidRDefault="00E94AAD" w:rsidP="00E00587">
      <w:pPr>
        <w:pStyle w:val="Subtitle"/>
        <w:rPr>
          <w:lang w:val="de-DE"/>
        </w:rPr>
      </w:pPr>
      <w:r w:rsidRPr="00FB4E3C">
        <w:rPr>
          <w:lang w:val="de-DE"/>
        </w:rPr>
        <w:t>Submitted</w:t>
      </w:r>
    </w:p>
    <w:p w14:paraId="37AFB18E" w14:textId="77777777" w:rsidR="00613F03" w:rsidRPr="00FB4E3C" w:rsidRDefault="00E60F8B" w:rsidP="00E00587">
      <w:pPr>
        <w:pStyle w:val="Subtitle"/>
      </w:pPr>
      <w:r>
        <w:t>April 25, 2017</w:t>
      </w:r>
    </w:p>
    <w:p w14:paraId="6A3B66C8" w14:textId="77777777" w:rsidR="00AA373E" w:rsidRDefault="00AA373E" w:rsidP="00E00587">
      <w:pPr>
        <w:pStyle w:val="Subtitle"/>
      </w:pPr>
    </w:p>
    <w:p w14:paraId="03E2EA77" w14:textId="77777777" w:rsidR="00AA373E" w:rsidRDefault="00AA373E" w:rsidP="00E00587">
      <w:pPr>
        <w:pStyle w:val="Subtitle"/>
      </w:pPr>
    </w:p>
    <w:p w14:paraId="3349889C" w14:textId="77777777" w:rsidR="00AA373E" w:rsidRDefault="00AA373E" w:rsidP="00E00587">
      <w:pPr>
        <w:pStyle w:val="Subtitle"/>
      </w:pPr>
    </w:p>
    <w:p w14:paraId="270A970C" w14:textId="77777777" w:rsidR="006819A5" w:rsidRDefault="006819A5" w:rsidP="00E00587">
      <w:pPr>
        <w:pStyle w:val="Heading1"/>
        <w:sectPr w:rsidR="006819A5" w:rsidSect="006819A5">
          <w:footerReference w:type="default" r:id="rId7"/>
          <w:pgSz w:w="12240" w:h="15840" w:code="1"/>
          <w:pgMar w:top="1440" w:right="1440" w:bottom="1440" w:left="1440" w:header="634" w:footer="432" w:gutter="0"/>
          <w:pgNumType w:start="1"/>
          <w:cols w:space="720"/>
          <w:titlePg/>
          <w:docGrid w:linePitch="299"/>
        </w:sectPr>
      </w:pPr>
    </w:p>
    <w:p w14:paraId="5C51810C" w14:textId="77777777" w:rsidR="00044549" w:rsidRPr="00CC56AB" w:rsidRDefault="00044549" w:rsidP="00044549">
      <w:pPr>
        <w:pStyle w:val="Heading1"/>
        <w:rPr>
          <w:sz w:val="28"/>
        </w:rPr>
      </w:pPr>
      <w:r>
        <w:lastRenderedPageBreak/>
        <w:t>Abstract</w:t>
      </w:r>
    </w:p>
    <w:p w14:paraId="3DD09375" w14:textId="77777777" w:rsidR="00044549" w:rsidRDefault="00EB5543" w:rsidP="00044549">
      <w:pPr>
        <w:sectPr w:rsidR="00044549" w:rsidSect="00A177FE">
          <w:pgSz w:w="12240" w:h="15840" w:code="1"/>
          <w:pgMar w:top="1440" w:right="1440" w:bottom="1440" w:left="1440" w:header="634" w:footer="432" w:gutter="0"/>
          <w:cols w:space="720"/>
          <w:docGrid w:linePitch="272"/>
        </w:sectPr>
      </w:pPr>
      <w:r>
        <w:t>This design report outlines the design process, implementation</w:t>
      </w:r>
      <w:r w:rsidR="009044C5">
        <w:t>,</w:t>
      </w:r>
      <w:r>
        <w:t xml:space="preserve"> and results obtained from our software implementation on the DE2 Robot enabling it to perform manual parallel and perpendicular parking as well as fully autonomous perpendicular parking. The document outlines the procedures undertaken to successfully program the robot’s movement and parking capabilities. An overview of the project management plan with a summary of </w:t>
      </w:r>
      <w:r w:rsidR="009044C5">
        <w:t>the results</w:t>
      </w:r>
      <w:r>
        <w:t xml:space="preserve"> is also presented. Additional proposed solutions to fine tune the robot’s motion are also presented </w:t>
      </w:r>
      <w:r w:rsidR="0058000C">
        <w:t>to</w:t>
      </w:r>
      <w:r>
        <w:t xml:space="preserve"> make the final deliverable more robust.</w:t>
      </w:r>
    </w:p>
    <w:p w14:paraId="05B5D124" w14:textId="77777777" w:rsidR="00702E05" w:rsidRDefault="00702E05" w:rsidP="00702E05">
      <w:pPr>
        <w:pStyle w:val="NormalWeb"/>
        <w:spacing w:before="0" w:beforeAutospacing="0" w:after="320" w:afterAutospacing="0"/>
        <w:jc w:val="center"/>
      </w:pPr>
      <w:r>
        <w:rPr>
          <w:b/>
          <w:bCs/>
          <w:color w:val="000000"/>
          <w:sz w:val="36"/>
          <w:szCs w:val="36"/>
        </w:rPr>
        <w:lastRenderedPageBreak/>
        <w:t>DE2Bot Coded for IR Remote Control Manual Parking and Semi-Autonomous Parking Modes</w:t>
      </w:r>
    </w:p>
    <w:p w14:paraId="2B24F931" w14:textId="77777777" w:rsidR="00044549" w:rsidRDefault="00044549" w:rsidP="00E60F8B">
      <w:pPr>
        <w:pStyle w:val="Heading1"/>
        <w:tabs>
          <w:tab w:val="left" w:pos="2325"/>
        </w:tabs>
      </w:pPr>
      <w:r w:rsidRPr="007144F3">
        <w:t>Introduction</w:t>
      </w:r>
      <w:r w:rsidR="00E60F8B">
        <w:tab/>
      </w:r>
    </w:p>
    <w:p w14:paraId="44789F99" w14:textId="77777777" w:rsidR="00E60F8B" w:rsidRPr="00E60F8B" w:rsidRDefault="00E60F8B" w:rsidP="00E60F8B">
      <w:pPr>
        <w:rPr>
          <w:lang w:val="x-none" w:eastAsia="x-none"/>
        </w:rPr>
      </w:pPr>
      <w:r>
        <w:rPr>
          <w:color w:val="000000"/>
        </w:rPr>
        <w:t xml:space="preserve">The document </w:t>
      </w:r>
      <w:r w:rsidR="003F1853">
        <w:rPr>
          <w:color w:val="000000"/>
        </w:rPr>
        <w:t xml:space="preserve">presents </w:t>
      </w:r>
      <w:r>
        <w:rPr>
          <w:color w:val="000000"/>
        </w:rPr>
        <w:t>a software solution to be able to autonomously and semi-autonomously park a DE2 robot, or “DE2Bot” for short. DE2Bots expand upon the DE2 boards with motors and I/O devices including IR r</w:t>
      </w:r>
      <w:r w:rsidR="003F1853">
        <w:rPr>
          <w:color w:val="000000"/>
        </w:rPr>
        <w:t xml:space="preserve">eceivers and sonar capabilities </w:t>
      </w:r>
      <w:r>
        <w:rPr>
          <w:color w:val="000000"/>
        </w:rPr>
        <w:t xml:space="preserve">among others. These additions enable a well-programmed DE2Bot to move and detect its surroundings via remote control. </w:t>
      </w:r>
      <w:r w:rsidR="003F1853">
        <w:rPr>
          <w:color w:val="000000"/>
        </w:rPr>
        <w:t xml:space="preserve">This implementation adds </w:t>
      </w:r>
      <w:r>
        <w:rPr>
          <w:color w:val="000000"/>
        </w:rPr>
        <w:t>three sets of SCOMP assembly code: basic movement commands, specific combinations of movements, and IR-based remote initialization and direct guid</w:t>
      </w:r>
      <w:r w:rsidR="003F1853">
        <w:rPr>
          <w:color w:val="000000"/>
        </w:rPr>
        <w:t>ance. T</w:t>
      </w:r>
      <w:r>
        <w:rPr>
          <w:color w:val="000000"/>
        </w:rPr>
        <w:t>he</w:t>
      </w:r>
      <w:r w:rsidR="003F1853">
        <w:rPr>
          <w:color w:val="000000"/>
        </w:rPr>
        <w:t xml:space="preserve"> fully-programmed</w:t>
      </w:r>
      <w:r>
        <w:rPr>
          <w:color w:val="000000"/>
        </w:rPr>
        <w:t xml:space="preserve"> DE</w:t>
      </w:r>
      <w:r w:rsidR="003F1853">
        <w:rPr>
          <w:color w:val="000000"/>
        </w:rPr>
        <w:t>2Bot me</w:t>
      </w:r>
      <w:r>
        <w:rPr>
          <w:color w:val="000000"/>
        </w:rPr>
        <w:t>t all three requested project goals of semi-autonomous parking in a numbered perpendicular space and manual remote control for a ‘driver’ to park in each of a parallel and a perpendicular parking spot within the mock parking lot.</w:t>
      </w:r>
    </w:p>
    <w:p w14:paraId="628F7F68" w14:textId="77777777" w:rsidR="00044549" w:rsidRDefault="00044549" w:rsidP="00044549">
      <w:pPr>
        <w:pStyle w:val="Heading1"/>
        <w:rPr>
          <w:sz w:val="22"/>
          <w:szCs w:val="22"/>
        </w:rPr>
      </w:pPr>
      <w:r>
        <w:t>General Methodology</w:t>
      </w:r>
    </w:p>
    <w:p w14:paraId="361795EB" w14:textId="77777777" w:rsidR="007071CC" w:rsidRDefault="007071CC" w:rsidP="007071CC">
      <w:pPr>
        <w:pStyle w:val="Heading2"/>
        <w:rPr>
          <w:sz w:val="36"/>
          <w:szCs w:val="36"/>
        </w:rPr>
      </w:pPr>
      <w:r>
        <w:rPr>
          <w:color w:val="000000"/>
          <w:szCs w:val="28"/>
        </w:rPr>
        <w:t>Initial Planning</w:t>
      </w:r>
    </w:p>
    <w:p w14:paraId="41DF29BE" w14:textId="77777777" w:rsidR="007071CC" w:rsidRDefault="007071CC" w:rsidP="007071CC">
      <w:pPr>
        <w:pStyle w:val="NormalWeb"/>
        <w:spacing w:before="0" w:beforeAutospacing="0" w:after="120" w:afterAutospacing="0" w:line="480" w:lineRule="auto"/>
        <w:ind w:firstLine="720"/>
      </w:pPr>
      <w:r>
        <w:rPr>
          <w:color w:val="000000"/>
          <w:sz w:val="22"/>
          <w:szCs w:val="22"/>
        </w:rPr>
        <w:t>The team analyzed the mock parking lot layout to explore possible paths that the DE2 robot could take to reach the parallel or perpendicular parking spots. A detailed project requirement analysis simplified robot movements for the entire lot into three simple maneuvers:</w:t>
      </w:r>
    </w:p>
    <w:p w14:paraId="295141E8" w14:textId="77777777" w:rsidR="007071CC" w:rsidRDefault="007071CC" w:rsidP="007071CC">
      <w:pPr>
        <w:pStyle w:val="NormalWeb"/>
        <w:numPr>
          <w:ilvl w:val="0"/>
          <w:numId w:val="26"/>
        </w:numPr>
        <w:spacing w:before="0" w:beforeAutospacing="0" w:after="0" w:afterAutospacing="0" w:line="480" w:lineRule="auto"/>
        <w:textAlignment w:val="baseline"/>
        <w:rPr>
          <w:color w:val="000000"/>
          <w:sz w:val="22"/>
          <w:szCs w:val="22"/>
        </w:rPr>
      </w:pPr>
      <w:r>
        <w:rPr>
          <w:color w:val="000000"/>
          <w:sz w:val="22"/>
          <w:szCs w:val="22"/>
        </w:rPr>
        <w:t>move forward a set distance</w:t>
      </w:r>
    </w:p>
    <w:p w14:paraId="2D5A19A1" w14:textId="77777777" w:rsidR="007071CC" w:rsidRDefault="007071CC" w:rsidP="007071CC">
      <w:pPr>
        <w:pStyle w:val="NormalWeb"/>
        <w:numPr>
          <w:ilvl w:val="0"/>
          <w:numId w:val="26"/>
        </w:numPr>
        <w:spacing w:before="0" w:beforeAutospacing="0" w:after="0" w:afterAutospacing="0" w:line="480" w:lineRule="auto"/>
        <w:textAlignment w:val="baseline"/>
        <w:rPr>
          <w:color w:val="000000"/>
          <w:sz w:val="22"/>
          <w:szCs w:val="22"/>
        </w:rPr>
      </w:pPr>
      <w:r>
        <w:rPr>
          <w:color w:val="000000"/>
          <w:sz w:val="22"/>
          <w:szCs w:val="22"/>
        </w:rPr>
        <w:t>rotate 90 degrees clockwise (CW)</w:t>
      </w:r>
    </w:p>
    <w:p w14:paraId="7495FFBD" w14:textId="77777777" w:rsidR="007071CC" w:rsidRDefault="007071CC" w:rsidP="007071CC">
      <w:pPr>
        <w:pStyle w:val="NormalWeb"/>
        <w:numPr>
          <w:ilvl w:val="0"/>
          <w:numId w:val="26"/>
        </w:numPr>
        <w:spacing w:before="0" w:beforeAutospacing="0" w:after="120" w:afterAutospacing="0" w:line="480" w:lineRule="auto"/>
        <w:textAlignment w:val="baseline"/>
        <w:rPr>
          <w:color w:val="000000"/>
          <w:sz w:val="22"/>
          <w:szCs w:val="22"/>
        </w:rPr>
      </w:pPr>
      <w:r>
        <w:rPr>
          <w:color w:val="000000"/>
          <w:sz w:val="22"/>
          <w:szCs w:val="22"/>
        </w:rPr>
        <w:t>rotate 90 degrees counterclockwise (CCW)</w:t>
      </w:r>
    </w:p>
    <w:p w14:paraId="3980F617" w14:textId="77777777" w:rsidR="007071CC" w:rsidRDefault="007071CC" w:rsidP="007071CC">
      <w:pPr>
        <w:pStyle w:val="NormalWeb"/>
        <w:spacing w:before="0" w:beforeAutospacing="0" w:after="120" w:afterAutospacing="0" w:line="480" w:lineRule="auto"/>
        <w:rPr>
          <w:color w:val="000000"/>
          <w:sz w:val="22"/>
          <w:szCs w:val="22"/>
        </w:rPr>
      </w:pPr>
      <w:r>
        <w:rPr>
          <w:color w:val="000000"/>
          <w:sz w:val="22"/>
          <w:szCs w:val="22"/>
        </w:rPr>
        <w:t xml:space="preserve">These three movements became basic building blocks that, when strung together in functions, direct the robot to move and park in any </w:t>
      </w:r>
      <w:r w:rsidR="003F1853">
        <w:rPr>
          <w:color w:val="000000"/>
          <w:sz w:val="22"/>
          <w:szCs w:val="22"/>
        </w:rPr>
        <w:t xml:space="preserve">selected space. The </w:t>
      </w:r>
      <w:r>
        <w:rPr>
          <w:color w:val="000000"/>
          <w:sz w:val="22"/>
          <w:szCs w:val="22"/>
        </w:rPr>
        <w:t>fully-autonomous parking mode could be satisfied using three combinations of the simple maneuvers:</w:t>
      </w:r>
    </w:p>
    <w:p w14:paraId="236D90B9" w14:textId="77777777" w:rsidR="00702E05" w:rsidRDefault="00702E05" w:rsidP="007071CC">
      <w:pPr>
        <w:pStyle w:val="NormalWeb"/>
        <w:spacing w:before="0" w:beforeAutospacing="0" w:after="120" w:afterAutospacing="0" w:line="480" w:lineRule="auto"/>
      </w:pPr>
    </w:p>
    <w:p w14:paraId="3D55BDCF" w14:textId="77777777" w:rsidR="00702E05" w:rsidRPr="00702E05" w:rsidRDefault="00702E05" w:rsidP="00702E05">
      <w:pPr>
        <w:numPr>
          <w:ilvl w:val="0"/>
          <w:numId w:val="31"/>
        </w:numPr>
        <w:spacing w:after="0"/>
        <w:textAlignment w:val="baseline"/>
        <w:rPr>
          <w:color w:val="000000"/>
        </w:rPr>
      </w:pPr>
      <w:r w:rsidRPr="00702E05">
        <w:rPr>
          <w:color w:val="000000"/>
        </w:rPr>
        <w:lastRenderedPageBreak/>
        <w:t>an initial upward “S-Curve”</w:t>
      </w:r>
    </w:p>
    <w:p w14:paraId="1D5F754F" w14:textId="77777777" w:rsidR="00702E05" w:rsidRPr="00702E05" w:rsidRDefault="00702E05" w:rsidP="00702E05">
      <w:pPr>
        <w:numPr>
          <w:ilvl w:val="1"/>
          <w:numId w:val="32"/>
        </w:numPr>
        <w:spacing w:after="0"/>
        <w:ind w:left="1440" w:hanging="360"/>
        <w:textAlignment w:val="baseline"/>
        <w:rPr>
          <w:color w:val="000000"/>
        </w:rPr>
      </w:pPr>
      <w:r w:rsidRPr="00702E05">
        <w:rPr>
          <w:color w:val="000000"/>
        </w:rPr>
        <w:t>forward movement → rotate 90° CW → forward movement(s) → rotate 90° CCW</w:t>
      </w:r>
    </w:p>
    <w:p w14:paraId="722419A2" w14:textId="77777777" w:rsidR="00702E05" w:rsidRPr="00702E05" w:rsidRDefault="00702E05" w:rsidP="00702E05">
      <w:pPr>
        <w:numPr>
          <w:ilvl w:val="0"/>
          <w:numId w:val="32"/>
        </w:numPr>
        <w:spacing w:after="0"/>
        <w:textAlignment w:val="baseline"/>
        <w:rPr>
          <w:color w:val="000000"/>
        </w:rPr>
      </w:pPr>
      <w:r w:rsidRPr="00702E05">
        <w:rPr>
          <w:color w:val="000000"/>
        </w:rPr>
        <w:t>traverse to the desired space</w:t>
      </w:r>
    </w:p>
    <w:p w14:paraId="6DF8560F" w14:textId="77777777" w:rsidR="00702E05" w:rsidRPr="00702E05" w:rsidRDefault="00702E05" w:rsidP="00702E05">
      <w:pPr>
        <w:numPr>
          <w:ilvl w:val="1"/>
          <w:numId w:val="33"/>
        </w:numPr>
        <w:spacing w:after="0"/>
        <w:textAlignment w:val="baseline"/>
        <w:rPr>
          <w:color w:val="000000"/>
        </w:rPr>
      </w:pPr>
      <w:r>
        <w:rPr>
          <w:color w:val="000000"/>
        </w:rPr>
        <w:t xml:space="preserve">       a.    </w:t>
      </w:r>
      <w:proofErr w:type="gramStart"/>
      <w:r w:rsidRPr="00702E05">
        <w:rPr>
          <w:color w:val="000000"/>
        </w:rPr>
        <w:t>( 7</w:t>
      </w:r>
      <w:proofErr w:type="gramEnd"/>
      <w:r w:rsidRPr="00702E05">
        <w:rPr>
          <w:color w:val="000000"/>
        </w:rPr>
        <w:t xml:space="preserve"> - &lt;space number&gt; ) forward movements, e.g. 2 movements to reach space #05</w:t>
      </w:r>
    </w:p>
    <w:p w14:paraId="6B0A612D" w14:textId="77777777" w:rsidR="00702E05" w:rsidRPr="00702E05" w:rsidRDefault="00702E05" w:rsidP="00702E05">
      <w:pPr>
        <w:numPr>
          <w:ilvl w:val="0"/>
          <w:numId w:val="33"/>
        </w:numPr>
        <w:spacing w:after="0"/>
        <w:textAlignment w:val="baseline"/>
        <w:rPr>
          <w:color w:val="000000"/>
        </w:rPr>
      </w:pPr>
      <w:r w:rsidRPr="00702E05">
        <w:rPr>
          <w:color w:val="000000"/>
        </w:rPr>
        <w:t>enter the perpendicular space</w:t>
      </w:r>
    </w:p>
    <w:p w14:paraId="083EF290" w14:textId="77777777" w:rsidR="00702E05" w:rsidRPr="00702E05" w:rsidRDefault="00702E05" w:rsidP="007071CC">
      <w:pPr>
        <w:numPr>
          <w:ilvl w:val="1"/>
          <w:numId w:val="34"/>
        </w:numPr>
        <w:textAlignment w:val="baseline"/>
        <w:rPr>
          <w:color w:val="000000"/>
        </w:rPr>
      </w:pPr>
      <w:r>
        <w:rPr>
          <w:color w:val="000000"/>
        </w:rPr>
        <w:t xml:space="preserve">       a.    </w:t>
      </w:r>
      <w:r w:rsidRPr="00702E05">
        <w:rPr>
          <w:color w:val="000000"/>
        </w:rPr>
        <w:t>rotate 90° CW → forward movement(s)</w:t>
      </w:r>
    </w:p>
    <w:p w14:paraId="71EC317C" w14:textId="77777777" w:rsidR="007071CC" w:rsidRDefault="007071CC" w:rsidP="007071CC">
      <w:pPr>
        <w:pStyle w:val="NormalWeb"/>
        <w:spacing w:before="0" w:beforeAutospacing="0" w:after="120" w:afterAutospacing="0" w:line="480" w:lineRule="auto"/>
      </w:pPr>
      <w:r>
        <w:rPr>
          <w:noProof/>
          <w:color w:val="000000"/>
        </w:rPr>
        <w:drawing>
          <wp:anchor distT="0" distB="0" distL="114300" distR="114300" simplePos="0" relativeHeight="251657728" behindDoc="1" locked="0" layoutInCell="1" allowOverlap="1" wp14:anchorId="105ADC3C" wp14:editId="08BF914A">
            <wp:simplePos x="0" y="0"/>
            <wp:positionH relativeFrom="column">
              <wp:posOffset>390525</wp:posOffset>
            </wp:positionH>
            <wp:positionV relativeFrom="paragraph">
              <wp:posOffset>498475</wp:posOffset>
            </wp:positionV>
            <wp:extent cx="5162550" cy="3076575"/>
            <wp:effectExtent l="0" t="0" r="0" b="9525"/>
            <wp:wrapTopAndBottom/>
            <wp:docPr id="2" name="Picture 2" descr="ParkingLot - mo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ingLot - movem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076575"/>
                    </a:xfrm>
                    <a:prstGeom prst="rect">
                      <a:avLst/>
                    </a:prstGeom>
                    <a:noFill/>
                    <a:ln>
                      <a:noFill/>
                    </a:ln>
                  </pic:spPr>
                </pic:pic>
              </a:graphicData>
            </a:graphic>
          </wp:anchor>
        </w:drawing>
      </w:r>
      <w:r>
        <w:rPr>
          <w:color w:val="000000"/>
          <w:sz w:val="22"/>
          <w:szCs w:val="22"/>
        </w:rPr>
        <w:t>A combination of these three maneuvers directing the robot to space #05 is depicted in Figure 1.</w:t>
      </w:r>
    </w:p>
    <w:p w14:paraId="0D336493" w14:textId="77777777" w:rsidR="00044549" w:rsidRPr="00B002A0" w:rsidRDefault="00044549" w:rsidP="00044549">
      <w:pPr>
        <w:rPr>
          <w:b/>
        </w:rPr>
      </w:pPr>
    </w:p>
    <w:p w14:paraId="07A61F11" w14:textId="77777777" w:rsidR="007071CC" w:rsidRDefault="007071CC" w:rsidP="0058000C">
      <w:pPr>
        <w:pStyle w:val="Heading2"/>
        <w:jc w:val="both"/>
        <w:rPr>
          <w:b w:val="0"/>
          <w:color w:val="000000"/>
          <w:sz w:val="22"/>
          <w:szCs w:val="22"/>
          <w:u w:val="none"/>
        </w:rPr>
      </w:pPr>
      <w:r w:rsidRPr="007071CC">
        <w:rPr>
          <w:bCs w:val="0"/>
          <w:color w:val="000000"/>
          <w:sz w:val="22"/>
          <w:szCs w:val="22"/>
          <w:u w:val="none"/>
        </w:rPr>
        <w:t>Figure 1.</w:t>
      </w:r>
      <w:r w:rsidRPr="007071CC">
        <w:rPr>
          <w:b w:val="0"/>
          <w:bCs w:val="0"/>
          <w:color w:val="000000"/>
          <w:sz w:val="22"/>
          <w:szCs w:val="22"/>
          <w:u w:val="none"/>
        </w:rPr>
        <w:t xml:space="preserve"> </w:t>
      </w:r>
      <w:r w:rsidRPr="007071CC">
        <w:rPr>
          <w:b w:val="0"/>
          <w:color w:val="000000"/>
          <w:sz w:val="22"/>
          <w:szCs w:val="22"/>
          <w:u w:val="none"/>
        </w:rPr>
        <w:t>DE2Bot semi-autonomous path to space #05 using an “S-Curve” function, 2 forward movement calls, and an “enter space” function.</w:t>
      </w:r>
    </w:p>
    <w:p w14:paraId="0B02837B" w14:textId="77777777" w:rsidR="007071CC" w:rsidRPr="007071CC" w:rsidRDefault="007071CC" w:rsidP="007071CC">
      <w:pPr>
        <w:rPr>
          <w:lang w:val="x-none" w:eastAsia="x-none"/>
        </w:rPr>
      </w:pPr>
    </w:p>
    <w:p w14:paraId="7A7AB0EA" w14:textId="77777777" w:rsidR="007071CC" w:rsidRDefault="007071CC" w:rsidP="007071CC">
      <w:pPr>
        <w:pStyle w:val="NormalWeb"/>
        <w:spacing w:before="0" w:beforeAutospacing="0" w:after="120" w:afterAutospacing="0" w:line="480" w:lineRule="auto"/>
        <w:ind w:firstLine="720"/>
        <w:rPr>
          <w:color w:val="000000"/>
          <w:sz w:val="22"/>
          <w:szCs w:val="22"/>
        </w:rPr>
      </w:pPr>
      <w:r>
        <w:rPr>
          <w:color w:val="000000"/>
          <w:sz w:val="22"/>
          <w:szCs w:val="22"/>
        </w:rPr>
        <w:t xml:space="preserve">As the project requirements call for both manual and semi-autonomous control, the team decided to utilize only the IR receiver paired with a remote control for movement commands. Initial setup uses the </w:t>
      </w:r>
      <w:r>
        <w:rPr>
          <w:color w:val="000000"/>
          <w:sz w:val="22"/>
          <w:szCs w:val="22"/>
        </w:rPr>
        <w:lastRenderedPageBreak/>
        <w:t>supplied code to disable the safety mechanism following which the DE2Bot will only check for IR commands. This decision further simplifies the code required and the user interface.</w:t>
      </w:r>
    </w:p>
    <w:p w14:paraId="4FE1F9CB" w14:textId="77777777" w:rsidR="007071CC" w:rsidRDefault="009044C5" w:rsidP="007071CC">
      <w:pPr>
        <w:pStyle w:val="NormalWeb"/>
        <w:spacing w:before="0" w:beforeAutospacing="0" w:after="120" w:afterAutospacing="0" w:line="480" w:lineRule="auto"/>
        <w:ind w:firstLine="720"/>
        <w:rPr>
          <w:color w:val="000000"/>
          <w:sz w:val="22"/>
          <w:szCs w:val="22"/>
        </w:rPr>
      </w:pPr>
      <w:r>
        <w:rPr>
          <w:color w:val="000000"/>
          <w:sz w:val="22"/>
          <w:szCs w:val="22"/>
        </w:rPr>
        <w:t>An additional</w:t>
      </w:r>
      <w:r w:rsidR="007071CC">
        <w:rPr>
          <w:color w:val="000000"/>
          <w:sz w:val="22"/>
          <w:szCs w:val="22"/>
        </w:rPr>
        <w:t xml:space="preserve"> decision to use the DE2Bot’s sonar sensors was approached as a contingency to be finalized during the final stages of the project. </w:t>
      </w:r>
      <w:r>
        <w:rPr>
          <w:color w:val="000000"/>
          <w:sz w:val="22"/>
          <w:szCs w:val="22"/>
        </w:rPr>
        <w:t>Near the final stage, s</w:t>
      </w:r>
      <w:r w:rsidR="007071CC">
        <w:rPr>
          <w:color w:val="000000"/>
          <w:sz w:val="22"/>
          <w:szCs w:val="22"/>
        </w:rPr>
        <w:t xml:space="preserve">onar was implemented to modify the s-curve code to re-align the DE2Bot with the side wall. This modification significantly improved final parking results for parking space numbers 1-3. </w:t>
      </w:r>
    </w:p>
    <w:p w14:paraId="2B38B318" w14:textId="77777777" w:rsidR="0058000C" w:rsidRDefault="0058000C" w:rsidP="0058000C">
      <w:pPr>
        <w:pStyle w:val="Heading2"/>
        <w:rPr>
          <w:sz w:val="36"/>
          <w:szCs w:val="36"/>
        </w:rPr>
      </w:pPr>
      <w:r>
        <w:rPr>
          <w:color w:val="000000"/>
          <w:szCs w:val="28"/>
        </w:rPr>
        <w:t>Movement Implementation</w:t>
      </w:r>
    </w:p>
    <w:p w14:paraId="393B6B19" w14:textId="77777777" w:rsidR="0058000C" w:rsidRDefault="0058000C" w:rsidP="0058000C">
      <w:pPr>
        <w:pStyle w:val="NormalWeb"/>
        <w:spacing w:before="0" w:beforeAutospacing="0" w:after="120" w:afterAutospacing="0" w:line="480" w:lineRule="auto"/>
        <w:ind w:firstLine="720"/>
        <w:rPr>
          <w:color w:val="000000"/>
          <w:sz w:val="22"/>
          <w:szCs w:val="22"/>
        </w:rPr>
      </w:pPr>
      <w:r>
        <w:rPr>
          <w:color w:val="000000"/>
          <w:sz w:val="22"/>
          <w:szCs w:val="22"/>
        </w:rPr>
        <w:t xml:space="preserve">The robot's movement was decomposed into three primary subroutines which direct it to move forward, turn 90 degrees counterclockwise, and turn 90 degrees clockwise. Each subroutine was written in assembly to match the entered remote code and then proceed to turn or move forward a set distance amount using DE2Bot provided </w:t>
      </w:r>
      <w:proofErr w:type="spellStart"/>
      <w:r>
        <w:rPr>
          <w:color w:val="000000"/>
          <w:sz w:val="22"/>
          <w:szCs w:val="22"/>
        </w:rPr>
        <w:t>odometry</w:t>
      </w:r>
      <w:proofErr w:type="spellEnd"/>
      <w:r>
        <w:rPr>
          <w:color w:val="000000"/>
          <w:sz w:val="22"/>
          <w:szCs w:val="22"/>
        </w:rPr>
        <w:t xml:space="preserve"> readings. The initial implementation for these subroutines - </w:t>
      </w:r>
      <w:proofErr w:type="spellStart"/>
      <w:r>
        <w:rPr>
          <w:color w:val="000000"/>
          <w:sz w:val="22"/>
          <w:szCs w:val="22"/>
        </w:rPr>
        <w:t>WaitForForwardBtn</w:t>
      </w:r>
      <w:proofErr w:type="spellEnd"/>
      <w:r>
        <w:rPr>
          <w:color w:val="000000"/>
          <w:sz w:val="22"/>
          <w:szCs w:val="22"/>
        </w:rPr>
        <w:t xml:space="preserve">, </w:t>
      </w:r>
      <w:proofErr w:type="spellStart"/>
      <w:r>
        <w:rPr>
          <w:color w:val="000000"/>
          <w:sz w:val="22"/>
          <w:szCs w:val="22"/>
        </w:rPr>
        <w:t>WaitForRightTurnBtn</w:t>
      </w:r>
      <w:proofErr w:type="spellEnd"/>
      <w:r>
        <w:rPr>
          <w:color w:val="000000"/>
          <w:sz w:val="22"/>
          <w:szCs w:val="22"/>
        </w:rPr>
        <w:t xml:space="preserve">, </w:t>
      </w:r>
      <w:proofErr w:type="spellStart"/>
      <w:r>
        <w:rPr>
          <w:color w:val="000000"/>
          <w:sz w:val="22"/>
          <w:szCs w:val="22"/>
        </w:rPr>
        <w:t>WaitForLeftTurnBtn</w:t>
      </w:r>
      <w:proofErr w:type="spellEnd"/>
      <w:r>
        <w:rPr>
          <w:color w:val="000000"/>
          <w:sz w:val="22"/>
          <w:szCs w:val="22"/>
        </w:rPr>
        <w:t xml:space="preserve"> - are presented in Figure 2 and 3.</w:t>
      </w:r>
    </w:p>
    <w:p w14:paraId="37886D95" w14:textId="77777777" w:rsidR="0058000C" w:rsidRDefault="0058000C" w:rsidP="0058000C">
      <w:pPr>
        <w:pStyle w:val="NormalWeb"/>
        <w:spacing w:before="0" w:beforeAutospacing="0" w:after="120" w:afterAutospacing="0" w:line="480" w:lineRule="auto"/>
        <w:ind w:firstLine="720"/>
      </w:pPr>
      <w:r>
        <w:rPr>
          <w:noProof/>
          <w:color w:val="000000"/>
          <w:sz w:val="22"/>
          <w:szCs w:val="22"/>
        </w:rPr>
        <w:drawing>
          <wp:inline distT="0" distB="0" distL="0" distR="0" wp14:anchorId="38356CCB" wp14:editId="749B8853">
            <wp:extent cx="3105150" cy="1781175"/>
            <wp:effectExtent l="0" t="0" r="0" b="9525"/>
            <wp:docPr id="3"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1781175"/>
                    </a:xfrm>
                    <a:prstGeom prst="rect">
                      <a:avLst/>
                    </a:prstGeom>
                    <a:noFill/>
                    <a:ln>
                      <a:noFill/>
                    </a:ln>
                  </pic:spPr>
                </pic:pic>
              </a:graphicData>
            </a:graphic>
          </wp:inline>
        </w:drawing>
      </w:r>
    </w:p>
    <w:p w14:paraId="07E0BC42" w14:textId="77777777" w:rsidR="0058000C" w:rsidRDefault="0058000C" w:rsidP="0058000C">
      <w:pPr>
        <w:pStyle w:val="NormalWeb"/>
        <w:spacing w:before="0" w:beforeAutospacing="0" w:after="120" w:afterAutospacing="0"/>
      </w:pPr>
      <w:r>
        <w:t xml:space="preserve"> </w:t>
      </w:r>
      <w:r>
        <w:rPr>
          <w:b/>
          <w:bCs/>
          <w:color w:val="000000"/>
          <w:sz w:val="22"/>
          <w:szCs w:val="22"/>
        </w:rPr>
        <w:t xml:space="preserve">Figure 2. </w:t>
      </w:r>
      <w:r>
        <w:rPr>
          <w:color w:val="000000"/>
          <w:sz w:val="22"/>
          <w:szCs w:val="22"/>
        </w:rPr>
        <w:t>Assembly code that controls the robot's movement forward. Double checks the code received</w:t>
      </w:r>
    </w:p>
    <w:p w14:paraId="53A2DC42" w14:textId="77777777" w:rsidR="0058000C" w:rsidRDefault="0058000C" w:rsidP="0058000C">
      <w:pPr>
        <w:pStyle w:val="NormalWeb"/>
        <w:spacing w:before="0" w:beforeAutospacing="0" w:after="120" w:afterAutospacing="0" w:line="480" w:lineRule="auto"/>
        <w:rPr>
          <w:color w:val="000000"/>
          <w:sz w:val="22"/>
          <w:szCs w:val="22"/>
        </w:rPr>
      </w:pPr>
      <w:r>
        <w:rPr>
          <w:color w:val="000000"/>
          <w:sz w:val="22"/>
          <w:szCs w:val="22"/>
        </w:rPr>
        <w:t>by the remote and if correct code was received proceeds to move the robot forward a set distance.</w:t>
      </w:r>
    </w:p>
    <w:p w14:paraId="29E8B73B" w14:textId="77777777" w:rsidR="0058000C" w:rsidRDefault="0058000C" w:rsidP="0058000C">
      <w:pPr>
        <w:pStyle w:val="NormalWeb"/>
        <w:spacing w:before="0" w:beforeAutospacing="0" w:after="120" w:afterAutospacing="0" w:line="480" w:lineRule="auto"/>
      </w:pPr>
      <w:r>
        <w:rPr>
          <w:noProof/>
          <w:color w:val="000000"/>
          <w:sz w:val="22"/>
          <w:szCs w:val="22"/>
        </w:rPr>
        <w:lastRenderedPageBreak/>
        <w:drawing>
          <wp:inline distT="0" distB="0" distL="0" distR="0" wp14:anchorId="0DC9DD87" wp14:editId="144443CF">
            <wp:extent cx="3190875" cy="1647825"/>
            <wp:effectExtent l="0" t="0" r="9525" b="9525"/>
            <wp:docPr id="4" name="Picture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647825"/>
                    </a:xfrm>
                    <a:prstGeom prst="rect">
                      <a:avLst/>
                    </a:prstGeom>
                    <a:noFill/>
                    <a:ln>
                      <a:noFill/>
                    </a:ln>
                  </pic:spPr>
                </pic:pic>
              </a:graphicData>
            </a:graphic>
          </wp:inline>
        </w:drawing>
      </w:r>
    </w:p>
    <w:p w14:paraId="5FCA1172" w14:textId="77777777" w:rsidR="0058000C" w:rsidRDefault="0058000C" w:rsidP="0058000C">
      <w:pPr>
        <w:pStyle w:val="NormalWeb"/>
        <w:spacing w:before="0" w:beforeAutospacing="0" w:after="120" w:afterAutospacing="0" w:line="480" w:lineRule="auto"/>
      </w:pPr>
      <w:r>
        <w:rPr>
          <w:noProof/>
          <w:color w:val="000000"/>
          <w:sz w:val="22"/>
          <w:szCs w:val="22"/>
        </w:rPr>
        <w:drawing>
          <wp:inline distT="0" distB="0" distL="0" distR="0" wp14:anchorId="19EA25C8" wp14:editId="46B82B5E">
            <wp:extent cx="3114675" cy="1695450"/>
            <wp:effectExtent l="0" t="0" r="9525" b="0"/>
            <wp:docPr id="5" name="Picture 5"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695450"/>
                    </a:xfrm>
                    <a:prstGeom prst="rect">
                      <a:avLst/>
                    </a:prstGeom>
                    <a:noFill/>
                    <a:ln>
                      <a:noFill/>
                    </a:ln>
                  </pic:spPr>
                </pic:pic>
              </a:graphicData>
            </a:graphic>
          </wp:inline>
        </w:drawing>
      </w:r>
    </w:p>
    <w:p w14:paraId="660C3966" w14:textId="77777777" w:rsidR="0058000C" w:rsidRDefault="0058000C" w:rsidP="0058000C">
      <w:pPr>
        <w:pStyle w:val="NormalWeb"/>
        <w:spacing w:before="0" w:beforeAutospacing="0" w:after="120" w:afterAutospacing="0"/>
      </w:pPr>
      <w:r>
        <w:rPr>
          <w:b/>
          <w:bCs/>
          <w:color w:val="000000"/>
          <w:sz w:val="22"/>
          <w:szCs w:val="22"/>
        </w:rPr>
        <w:t xml:space="preserve">Figure 3. </w:t>
      </w:r>
      <w:r>
        <w:rPr>
          <w:color w:val="000000"/>
          <w:sz w:val="22"/>
          <w:szCs w:val="22"/>
        </w:rPr>
        <w:t>Assembly code subroutines that control the robot's turns. Upon receiving the correct IR remote code the robot will rotate to the right (CW) or left (CCW) by 90 degrees.</w:t>
      </w:r>
    </w:p>
    <w:p w14:paraId="7E02E8F9" w14:textId="77777777" w:rsidR="0058000C" w:rsidRDefault="0058000C" w:rsidP="0058000C">
      <w:pPr>
        <w:pStyle w:val="NormalWeb"/>
        <w:spacing w:before="0" w:beforeAutospacing="0" w:after="120" w:afterAutospacing="0" w:line="480" w:lineRule="auto"/>
      </w:pPr>
    </w:p>
    <w:p w14:paraId="50B0A060" w14:textId="77777777" w:rsidR="0058000C" w:rsidRDefault="0058000C" w:rsidP="0058000C">
      <w:pPr>
        <w:pStyle w:val="NormalWeb"/>
        <w:spacing w:before="0" w:beforeAutospacing="0" w:after="120" w:afterAutospacing="0" w:line="480" w:lineRule="auto"/>
        <w:ind w:firstLine="720"/>
      </w:pPr>
      <w:r>
        <w:rPr>
          <w:color w:val="000000"/>
          <w:sz w:val="22"/>
          <w:szCs w:val="22"/>
        </w:rPr>
        <w:t>Construction of function subroutines to reach each parking spot will utilize set numbers of calls to these three movement subroutines. Each subroutine also has a specific margin of error in which the robot will remain within after turning or moving forward or correct for with automatic minor adjustments. Such corrections aids with the accuracy of the robot. One of the main concerns with moving relatively long distances is that a slight error in the turning degree will be amplified the longer the robot travels. With this implementation</w:t>
      </w:r>
      <w:r w:rsidR="009044C5">
        <w:rPr>
          <w:color w:val="000000"/>
          <w:sz w:val="22"/>
          <w:szCs w:val="22"/>
        </w:rPr>
        <w:t>,</w:t>
      </w:r>
      <w:r>
        <w:rPr>
          <w:color w:val="000000"/>
          <w:sz w:val="22"/>
          <w:szCs w:val="22"/>
        </w:rPr>
        <w:t xml:space="preserve"> most or all error introduced when turning will be immediately resolved thus lowering the chance of the robot veering off course. </w:t>
      </w:r>
    </w:p>
    <w:p w14:paraId="23056FE6" w14:textId="77777777" w:rsidR="0058000C" w:rsidRDefault="0058000C" w:rsidP="0058000C">
      <w:pPr>
        <w:pStyle w:val="NormalWeb"/>
        <w:spacing w:before="0" w:beforeAutospacing="0" w:after="120" w:afterAutospacing="0" w:line="480" w:lineRule="auto"/>
        <w:ind w:firstLine="720"/>
      </w:pPr>
      <w:r>
        <w:rPr>
          <w:color w:val="000000"/>
          <w:sz w:val="22"/>
          <w:szCs w:val="22"/>
        </w:rPr>
        <w:t>For the autonomous routines</w:t>
      </w:r>
      <w:r w:rsidR="009044C5">
        <w:rPr>
          <w:color w:val="000000"/>
          <w:sz w:val="22"/>
          <w:szCs w:val="22"/>
        </w:rPr>
        <w:t>,</w:t>
      </w:r>
      <w:r>
        <w:rPr>
          <w:color w:val="000000"/>
          <w:sz w:val="22"/>
          <w:szCs w:val="22"/>
        </w:rPr>
        <w:t xml:space="preserve"> the three building block subroutines were combined to direct the DE2Bot to a “known starting point” in front of the seventh perpendicular parking spot in the parking lot as shown in Figure 4. Based on what spot is chosen to be parked in, the robot will move forward a </w:t>
      </w:r>
      <w:r>
        <w:rPr>
          <w:color w:val="000000"/>
          <w:sz w:val="22"/>
          <w:szCs w:val="22"/>
        </w:rPr>
        <w:lastRenderedPageBreak/>
        <w:t>variable amount and execute a perpendicular parking spot routine which aligns the robot with the spot and pulls into the space. Execution of this task will be controlled with the numbered buttons “1” - “7” on the remote with each number being assigned to the correspondingly numbered spot in the lot.</w:t>
      </w:r>
    </w:p>
    <w:p w14:paraId="22A2890C" w14:textId="77777777" w:rsidR="0058000C" w:rsidRDefault="0058000C" w:rsidP="0058000C">
      <w:pPr>
        <w:pStyle w:val="NormalWeb"/>
        <w:spacing w:before="0" w:beforeAutospacing="0" w:after="120" w:afterAutospacing="0" w:line="480" w:lineRule="auto"/>
        <w:jc w:val="center"/>
      </w:pPr>
      <w:r>
        <w:rPr>
          <w:noProof/>
          <w:color w:val="000000"/>
          <w:sz w:val="22"/>
          <w:szCs w:val="22"/>
        </w:rPr>
        <w:drawing>
          <wp:inline distT="0" distB="0" distL="0" distR="0" wp14:anchorId="22649A74" wp14:editId="08861DCD">
            <wp:extent cx="5067300" cy="3000375"/>
            <wp:effectExtent l="0" t="0" r="0" b="9525"/>
            <wp:docPr id="6" name="Picture 6"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000375"/>
                    </a:xfrm>
                    <a:prstGeom prst="rect">
                      <a:avLst/>
                    </a:prstGeom>
                    <a:noFill/>
                    <a:ln>
                      <a:noFill/>
                    </a:ln>
                  </pic:spPr>
                </pic:pic>
              </a:graphicData>
            </a:graphic>
          </wp:inline>
        </w:drawing>
      </w:r>
    </w:p>
    <w:p w14:paraId="50705791" w14:textId="77777777" w:rsidR="0058000C" w:rsidRDefault="0058000C" w:rsidP="0058000C">
      <w:pPr>
        <w:pStyle w:val="NormalWeb"/>
        <w:spacing w:before="0" w:beforeAutospacing="0" w:after="120" w:afterAutospacing="0"/>
      </w:pPr>
      <w:r>
        <w:rPr>
          <w:b/>
          <w:bCs/>
          <w:color w:val="000000"/>
          <w:sz w:val="22"/>
          <w:szCs w:val="22"/>
        </w:rPr>
        <w:t xml:space="preserve">Figure 4. </w:t>
      </w:r>
      <w:r>
        <w:rPr>
          <w:color w:val="000000"/>
          <w:sz w:val="22"/>
          <w:szCs w:val="22"/>
        </w:rPr>
        <w:t> Starting position for each perpendicular parking subroutine is marked as circle. Depending on the parking spot that is chosen, the DE2 bot will move a variable number of set distances (shown in tick marks above) until it is in front of the desired spot and will then pull in.</w:t>
      </w:r>
    </w:p>
    <w:p w14:paraId="00DC3716" w14:textId="77777777" w:rsidR="0058000C" w:rsidRDefault="0058000C" w:rsidP="0058000C">
      <w:pPr>
        <w:pStyle w:val="NormalWeb"/>
        <w:spacing w:before="0" w:beforeAutospacing="0" w:after="120" w:afterAutospacing="0" w:line="480" w:lineRule="auto"/>
      </w:pPr>
    </w:p>
    <w:p w14:paraId="1B39FF91" w14:textId="5EBF9936" w:rsidR="0058000C" w:rsidRDefault="0058000C" w:rsidP="0058000C">
      <w:pPr>
        <w:pStyle w:val="NormalWeb"/>
        <w:spacing w:before="0" w:beforeAutospacing="0" w:after="120" w:afterAutospacing="0" w:line="480" w:lineRule="auto"/>
        <w:ind w:firstLine="720"/>
      </w:pPr>
      <w:r>
        <w:rPr>
          <w:color w:val="000000"/>
          <w:sz w:val="22"/>
          <w:szCs w:val="22"/>
        </w:rPr>
        <w:t xml:space="preserve">Breaking up the movement into sections sped </w:t>
      </w:r>
      <w:r w:rsidR="007139A6">
        <w:rPr>
          <w:color w:val="000000"/>
          <w:sz w:val="22"/>
          <w:szCs w:val="22"/>
        </w:rPr>
        <w:t xml:space="preserve">up </w:t>
      </w:r>
      <w:r>
        <w:rPr>
          <w:color w:val="000000"/>
          <w:sz w:val="22"/>
          <w:szCs w:val="22"/>
        </w:rPr>
        <w:t>the debugging process. Early v</w:t>
      </w:r>
      <w:r w:rsidR="009119C4">
        <w:rPr>
          <w:color w:val="000000"/>
          <w:sz w:val="22"/>
          <w:szCs w:val="22"/>
        </w:rPr>
        <w:t xml:space="preserve">erifications had shown </w:t>
      </w:r>
      <w:r>
        <w:rPr>
          <w:color w:val="000000"/>
          <w:sz w:val="22"/>
          <w:szCs w:val="22"/>
        </w:rPr>
        <w:t>that refinements to the basic movements quickly reduce</w:t>
      </w:r>
      <w:r w:rsidR="007139A6">
        <w:rPr>
          <w:color w:val="000000"/>
          <w:sz w:val="22"/>
          <w:szCs w:val="22"/>
        </w:rPr>
        <w:t>d</w:t>
      </w:r>
      <w:r>
        <w:rPr>
          <w:color w:val="000000"/>
          <w:sz w:val="22"/>
          <w:szCs w:val="22"/>
        </w:rPr>
        <w:t xml:space="preserve"> combinational errors found during semi-autonomous testing such as compounded heading error during forward movements. As one example, the specific distance assigned to the basic forward movement </w:t>
      </w:r>
      <w:r w:rsidR="007139A6">
        <w:rPr>
          <w:color w:val="000000"/>
          <w:sz w:val="22"/>
          <w:szCs w:val="22"/>
        </w:rPr>
        <w:t>w</w:t>
      </w:r>
      <w:r>
        <w:rPr>
          <w:color w:val="000000"/>
          <w:sz w:val="22"/>
          <w:szCs w:val="22"/>
        </w:rPr>
        <w:t>as modified several times in early implementation.</w:t>
      </w:r>
    </w:p>
    <w:p w14:paraId="1B0E167A" w14:textId="77777777" w:rsidR="0058000C" w:rsidRDefault="0058000C" w:rsidP="0058000C">
      <w:pPr>
        <w:pStyle w:val="NormalWeb"/>
        <w:spacing w:before="0" w:beforeAutospacing="0" w:after="120" w:afterAutospacing="0" w:line="480" w:lineRule="auto"/>
        <w:ind w:firstLine="720"/>
      </w:pPr>
      <w:r>
        <w:rPr>
          <w:color w:val="000000"/>
          <w:sz w:val="22"/>
          <w:szCs w:val="22"/>
        </w:rPr>
        <w:t>A</w:t>
      </w:r>
      <w:r w:rsidR="007139A6">
        <w:rPr>
          <w:color w:val="000000"/>
          <w:sz w:val="22"/>
          <w:szCs w:val="22"/>
        </w:rPr>
        <w:t xml:space="preserve">n extension of this </w:t>
      </w:r>
      <w:r w:rsidR="009119C4">
        <w:rPr>
          <w:color w:val="000000"/>
          <w:sz w:val="22"/>
          <w:szCs w:val="22"/>
        </w:rPr>
        <w:t>approach was used t</w:t>
      </w:r>
      <w:r>
        <w:rPr>
          <w:color w:val="000000"/>
          <w:sz w:val="22"/>
          <w:szCs w:val="22"/>
        </w:rPr>
        <w:t xml:space="preserve">o guide the DE2Bot manually to the parallel parking spots. Using the same three building block subroutines, the “driver” of the DE2bot </w:t>
      </w:r>
      <w:r w:rsidR="007139A6">
        <w:rPr>
          <w:color w:val="000000"/>
          <w:sz w:val="22"/>
          <w:szCs w:val="22"/>
        </w:rPr>
        <w:t>would</w:t>
      </w:r>
      <w:r>
        <w:rPr>
          <w:color w:val="000000"/>
          <w:sz w:val="22"/>
          <w:szCs w:val="22"/>
        </w:rPr>
        <w:t xml:space="preserve"> use the remote to command the robot to move forward. Once the robot is aligned with the space, the driver w</w:t>
      </w:r>
      <w:r w:rsidR="007139A6">
        <w:rPr>
          <w:color w:val="000000"/>
          <w:sz w:val="22"/>
          <w:szCs w:val="22"/>
        </w:rPr>
        <w:t>ou</w:t>
      </w:r>
      <w:r>
        <w:rPr>
          <w:color w:val="000000"/>
          <w:sz w:val="22"/>
          <w:szCs w:val="22"/>
        </w:rPr>
        <w:t>l</w:t>
      </w:r>
      <w:r w:rsidR="007139A6">
        <w:rPr>
          <w:color w:val="000000"/>
          <w:sz w:val="22"/>
          <w:szCs w:val="22"/>
        </w:rPr>
        <w:t>d then</w:t>
      </w:r>
      <w:r>
        <w:rPr>
          <w:color w:val="000000"/>
          <w:sz w:val="22"/>
          <w:szCs w:val="22"/>
        </w:rPr>
        <w:t xml:space="preserve"> initiate the self-parallel parking subroutine used in the fully-autonomous mode that directs the DE2Bot to </w:t>
      </w:r>
      <w:r>
        <w:rPr>
          <w:color w:val="000000"/>
          <w:sz w:val="22"/>
          <w:szCs w:val="22"/>
        </w:rPr>
        <w:lastRenderedPageBreak/>
        <w:t>turn 90 degrees clockwise, pull into the parking spot, and then turn 90 degrees counterclockwise for proper orie</w:t>
      </w:r>
      <w:r w:rsidR="009119C4">
        <w:rPr>
          <w:color w:val="000000"/>
          <w:sz w:val="22"/>
          <w:szCs w:val="22"/>
        </w:rPr>
        <w:t>ntation within the space. This satisfies</w:t>
      </w:r>
      <w:r>
        <w:rPr>
          <w:color w:val="000000"/>
          <w:sz w:val="22"/>
          <w:szCs w:val="22"/>
        </w:rPr>
        <w:t xml:space="preserve"> the requirements for semi-autonomous parallel parking. Figure 5 diagrams </w:t>
      </w:r>
      <w:r w:rsidR="009119C4">
        <w:rPr>
          <w:color w:val="000000"/>
          <w:sz w:val="22"/>
          <w:szCs w:val="22"/>
        </w:rPr>
        <w:t xml:space="preserve">an example path the DE2bot takes </w:t>
      </w:r>
      <w:r>
        <w:rPr>
          <w:color w:val="000000"/>
          <w:sz w:val="22"/>
          <w:szCs w:val="22"/>
        </w:rPr>
        <w:t>for this semi-autonomous task.</w:t>
      </w:r>
    </w:p>
    <w:p w14:paraId="0680F92A" w14:textId="77777777" w:rsidR="0058000C" w:rsidRDefault="0058000C" w:rsidP="0058000C">
      <w:pPr>
        <w:pStyle w:val="NormalWeb"/>
        <w:spacing w:before="0" w:beforeAutospacing="0" w:after="120" w:afterAutospacing="0" w:line="480" w:lineRule="auto"/>
        <w:jc w:val="center"/>
      </w:pPr>
      <w:r>
        <w:rPr>
          <w:noProof/>
          <w:color w:val="000000"/>
          <w:sz w:val="22"/>
          <w:szCs w:val="22"/>
        </w:rPr>
        <w:drawing>
          <wp:inline distT="0" distB="0" distL="0" distR="0" wp14:anchorId="1C31E3CB" wp14:editId="50680C22">
            <wp:extent cx="5566593" cy="3267075"/>
            <wp:effectExtent l="0" t="0" r="0" b="0"/>
            <wp:docPr id="7" name="Picture 7"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995" cy="3274354"/>
                    </a:xfrm>
                    <a:prstGeom prst="rect">
                      <a:avLst/>
                    </a:prstGeom>
                    <a:noFill/>
                    <a:ln>
                      <a:noFill/>
                    </a:ln>
                  </pic:spPr>
                </pic:pic>
              </a:graphicData>
            </a:graphic>
          </wp:inline>
        </w:drawing>
      </w:r>
    </w:p>
    <w:p w14:paraId="1CE369E2" w14:textId="77777777" w:rsidR="0058000C" w:rsidRDefault="0058000C" w:rsidP="006E481E">
      <w:pPr>
        <w:pStyle w:val="NormalWeb"/>
        <w:spacing w:before="0" w:beforeAutospacing="0" w:after="120" w:afterAutospacing="0"/>
        <w:rPr>
          <w:color w:val="000000"/>
          <w:sz w:val="22"/>
          <w:szCs w:val="22"/>
        </w:rPr>
      </w:pPr>
      <w:r>
        <w:rPr>
          <w:b/>
          <w:bCs/>
          <w:color w:val="000000"/>
          <w:sz w:val="22"/>
          <w:szCs w:val="22"/>
        </w:rPr>
        <w:t xml:space="preserve">Figure 5. </w:t>
      </w:r>
      <w:r>
        <w:rPr>
          <w:color w:val="000000"/>
          <w:sz w:val="22"/>
          <w:szCs w:val="22"/>
        </w:rPr>
        <w:t xml:space="preserve">An example path that the DE2Bot can take towards a parallel parking space. Manual control of the robot </w:t>
      </w:r>
      <w:r w:rsidR="009119C4">
        <w:rPr>
          <w:color w:val="000000"/>
          <w:sz w:val="22"/>
          <w:szCs w:val="22"/>
        </w:rPr>
        <w:t xml:space="preserve">is </w:t>
      </w:r>
      <w:r>
        <w:rPr>
          <w:color w:val="000000"/>
          <w:sz w:val="22"/>
          <w:szCs w:val="22"/>
        </w:rPr>
        <w:t>used to guide the robot along a straight path to align with a chosen spot. Then, execution of the p</w:t>
      </w:r>
      <w:r w:rsidR="009119C4">
        <w:rPr>
          <w:color w:val="000000"/>
          <w:sz w:val="22"/>
          <w:szCs w:val="22"/>
        </w:rPr>
        <w:t xml:space="preserve">arallel parking subroutine </w:t>
      </w:r>
      <w:r>
        <w:rPr>
          <w:color w:val="000000"/>
          <w:sz w:val="22"/>
          <w:szCs w:val="22"/>
        </w:rPr>
        <w:t>complete</w:t>
      </w:r>
      <w:r w:rsidR="009119C4">
        <w:rPr>
          <w:color w:val="000000"/>
          <w:sz w:val="22"/>
          <w:szCs w:val="22"/>
        </w:rPr>
        <w:t>s</w:t>
      </w:r>
      <w:r>
        <w:rPr>
          <w:color w:val="000000"/>
          <w:sz w:val="22"/>
          <w:szCs w:val="22"/>
        </w:rPr>
        <w:t xml:space="preserve"> the task.</w:t>
      </w:r>
    </w:p>
    <w:p w14:paraId="5B61C5F9" w14:textId="77777777" w:rsidR="006E481E" w:rsidRDefault="006E481E" w:rsidP="006E481E">
      <w:pPr>
        <w:pStyle w:val="NormalWeb"/>
        <w:spacing w:before="0" w:beforeAutospacing="0" w:after="120" w:afterAutospacing="0"/>
        <w:rPr>
          <w:color w:val="000000"/>
          <w:sz w:val="22"/>
          <w:szCs w:val="22"/>
        </w:rPr>
      </w:pPr>
    </w:p>
    <w:p w14:paraId="50F4D2DC" w14:textId="77777777" w:rsidR="0058000C" w:rsidRDefault="0058000C" w:rsidP="0058000C">
      <w:pPr>
        <w:pStyle w:val="Heading2"/>
        <w:rPr>
          <w:sz w:val="36"/>
          <w:szCs w:val="36"/>
        </w:rPr>
      </w:pPr>
      <w:r>
        <w:rPr>
          <w:color w:val="000000"/>
          <w:szCs w:val="28"/>
        </w:rPr>
        <w:t>Robot Control</w:t>
      </w:r>
    </w:p>
    <w:p w14:paraId="133C5A56" w14:textId="3F4AFED6" w:rsidR="00D75424" w:rsidRDefault="0058000C" w:rsidP="00A95764">
      <w:pPr>
        <w:pStyle w:val="NormalWeb"/>
        <w:spacing w:before="0" w:beforeAutospacing="0" w:after="120" w:afterAutospacing="0" w:line="480" w:lineRule="auto"/>
        <w:ind w:firstLine="720"/>
        <w:rPr>
          <w:color w:val="000000"/>
          <w:sz w:val="22"/>
          <w:szCs w:val="22"/>
        </w:rPr>
      </w:pPr>
      <w:r>
        <w:rPr>
          <w:color w:val="000000"/>
          <w:sz w:val="22"/>
          <w:szCs w:val="22"/>
        </w:rPr>
        <w:t xml:space="preserve">Project requirements </w:t>
      </w:r>
      <w:r w:rsidR="007139A6">
        <w:rPr>
          <w:color w:val="000000"/>
          <w:sz w:val="22"/>
          <w:szCs w:val="22"/>
        </w:rPr>
        <w:t xml:space="preserve">required </w:t>
      </w:r>
      <w:r>
        <w:rPr>
          <w:color w:val="000000"/>
          <w:sz w:val="22"/>
          <w:szCs w:val="22"/>
        </w:rPr>
        <w:t>the use of a universal remote for manual control of the DE2Bot via the IR receiver found on top of the robot housing. This design utilizes the remote control</w:t>
      </w:r>
      <w:r w:rsidR="007139A6">
        <w:rPr>
          <w:color w:val="000000"/>
          <w:sz w:val="22"/>
          <w:szCs w:val="22"/>
        </w:rPr>
        <w:t xml:space="preserve"> as the primary input</w:t>
      </w:r>
      <w:r>
        <w:rPr>
          <w:color w:val="000000"/>
          <w:sz w:val="22"/>
          <w:szCs w:val="22"/>
        </w:rPr>
        <w:t xml:space="preserve"> for both manual and fully-autonomous modes</w:t>
      </w:r>
      <w:r w:rsidR="00A95764">
        <w:rPr>
          <w:color w:val="000000"/>
          <w:sz w:val="22"/>
          <w:szCs w:val="22"/>
        </w:rPr>
        <w:t>, forgoing additional DE2 push-button or switch use</w:t>
      </w:r>
      <w:r>
        <w:rPr>
          <w:color w:val="000000"/>
          <w:sz w:val="22"/>
          <w:szCs w:val="22"/>
        </w:rPr>
        <w:t xml:space="preserve">. For the project, every remote IR code </w:t>
      </w:r>
      <w:r w:rsidR="00A95764">
        <w:rPr>
          <w:color w:val="000000"/>
          <w:sz w:val="22"/>
          <w:szCs w:val="22"/>
        </w:rPr>
        <w:t>was</w:t>
      </w:r>
      <w:r>
        <w:rPr>
          <w:color w:val="000000"/>
          <w:sz w:val="22"/>
          <w:szCs w:val="22"/>
        </w:rPr>
        <w:t xml:space="preserve"> converted through a C++ script to a</w:t>
      </w:r>
      <w:r w:rsidR="00D75424">
        <w:rPr>
          <w:color w:val="000000"/>
          <w:sz w:val="22"/>
          <w:szCs w:val="22"/>
        </w:rPr>
        <w:t>ssembly code for potential use as seen in Figure 6.</w:t>
      </w:r>
    </w:p>
    <w:p w14:paraId="5CF9C552" w14:textId="77777777" w:rsidR="00D75424" w:rsidRDefault="00D75424" w:rsidP="00D75424">
      <w:pPr>
        <w:pStyle w:val="NormalWeb"/>
        <w:spacing w:before="0" w:beforeAutospacing="0" w:after="120" w:afterAutospacing="0" w:line="480" w:lineRule="auto"/>
        <w:rPr>
          <w:color w:val="000000"/>
          <w:sz w:val="22"/>
          <w:szCs w:val="22"/>
        </w:rPr>
      </w:pPr>
    </w:p>
    <w:p w14:paraId="38D1C334" w14:textId="77777777" w:rsidR="00D75424" w:rsidRDefault="00D75424" w:rsidP="00D75424">
      <w:pPr>
        <w:pStyle w:val="NormalWeb"/>
        <w:spacing w:before="0" w:beforeAutospacing="0" w:after="120" w:afterAutospacing="0" w:line="480" w:lineRule="auto"/>
        <w:rPr>
          <w:color w:val="000000"/>
          <w:sz w:val="22"/>
          <w:szCs w:val="22"/>
        </w:rPr>
      </w:pPr>
    </w:p>
    <w:p w14:paraId="61A9F9DB" w14:textId="77777777" w:rsidR="00D75424" w:rsidRDefault="00D75424" w:rsidP="00D75424">
      <w:pPr>
        <w:pStyle w:val="NormalWeb"/>
        <w:spacing w:before="0" w:beforeAutospacing="0" w:after="120" w:afterAutospacing="0" w:line="480" w:lineRule="auto"/>
        <w:rPr>
          <w:color w:val="000000"/>
          <w:sz w:val="22"/>
          <w:szCs w:val="22"/>
        </w:rPr>
      </w:pPr>
      <w:r>
        <w:rPr>
          <w:noProof/>
        </w:rPr>
        <w:lastRenderedPageBreak/>
        <w:pict w14:anchorId="27383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65pt;height:379.5pt;z-index:251660800;mso-position-horizontal:left;mso-position-horizontal-relative:text;mso-position-vertical-relative:text">
            <v:imagedata r:id="rId14" o:title="IR code translation"/>
            <w10:wrap type="square" side="right"/>
          </v:shape>
        </w:pict>
      </w:r>
    </w:p>
    <w:p w14:paraId="511002AD" w14:textId="70149365" w:rsidR="00D75424" w:rsidRDefault="00D75424" w:rsidP="00D75424">
      <w:pPr>
        <w:pStyle w:val="NormalWeb"/>
        <w:spacing w:before="0" w:beforeAutospacing="0" w:after="120" w:afterAutospacing="0" w:line="480" w:lineRule="auto"/>
        <w:jc w:val="center"/>
        <w:rPr>
          <w:color w:val="000000"/>
          <w:sz w:val="22"/>
          <w:szCs w:val="22"/>
        </w:rPr>
      </w:pPr>
      <w:r>
        <w:rPr>
          <w:b/>
          <w:color w:val="000000"/>
          <w:sz w:val="22"/>
          <w:szCs w:val="22"/>
        </w:rPr>
        <w:t>Figure 6.</w:t>
      </w:r>
      <w:r>
        <w:rPr>
          <w:color w:val="000000"/>
          <w:sz w:val="22"/>
          <w:szCs w:val="22"/>
        </w:rPr>
        <w:t xml:space="preserve"> IR command translation from remote manual to assembly code</w:t>
      </w:r>
      <w:r>
        <w:rPr>
          <w:color w:val="000000"/>
          <w:sz w:val="22"/>
          <w:szCs w:val="22"/>
        </w:rPr>
        <w:t xml:space="preserve"> via C++ program</w:t>
      </w:r>
      <w:r>
        <w:rPr>
          <w:color w:val="000000"/>
          <w:sz w:val="22"/>
          <w:szCs w:val="22"/>
        </w:rPr>
        <w:t>.</w:t>
      </w:r>
    </w:p>
    <w:p w14:paraId="60676CD2" w14:textId="77777777" w:rsidR="00D75424" w:rsidRDefault="00D75424" w:rsidP="00D75424">
      <w:pPr>
        <w:pStyle w:val="NormalWeb"/>
        <w:spacing w:before="0" w:beforeAutospacing="0" w:after="120" w:afterAutospacing="0" w:line="480" w:lineRule="auto"/>
        <w:rPr>
          <w:color w:val="000000"/>
          <w:sz w:val="22"/>
          <w:szCs w:val="22"/>
        </w:rPr>
      </w:pPr>
    </w:p>
    <w:p w14:paraId="5B4A2B92" w14:textId="1C4D4C9E" w:rsidR="0058000C" w:rsidRDefault="00D75424" w:rsidP="00D75424">
      <w:pPr>
        <w:pStyle w:val="NormalWeb"/>
        <w:spacing w:before="0" w:beforeAutospacing="0" w:after="120" w:afterAutospacing="0" w:line="480" w:lineRule="auto"/>
      </w:pPr>
      <w:r>
        <w:rPr>
          <w:color w:val="000000"/>
          <w:sz w:val="22"/>
          <w:szCs w:val="22"/>
        </w:rPr>
        <w:t xml:space="preserve">With access to </w:t>
      </w:r>
      <w:proofErr w:type="gramStart"/>
      <w:r>
        <w:rPr>
          <w:color w:val="000000"/>
          <w:sz w:val="22"/>
          <w:szCs w:val="22"/>
        </w:rPr>
        <w:t>all of</w:t>
      </w:r>
      <w:proofErr w:type="gramEnd"/>
      <w:r>
        <w:rPr>
          <w:color w:val="000000"/>
          <w:sz w:val="22"/>
          <w:szCs w:val="22"/>
        </w:rPr>
        <w:t xml:space="preserve"> the available IR codes, the team was able to pivot </w:t>
      </w:r>
      <w:r w:rsidR="0058000C">
        <w:rPr>
          <w:color w:val="000000"/>
          <w:sz w:val="22"/>
          <w:szCs w:val="22"/>
        </w:rPr>
        <w:t xml:space="preserve">the </w:t>
      </w:r>
      <w:r>
        <w:rPr>
          <w:color w:val="000000"/>
          <w:sz w:val="22"/>
          <w:szCs w:val="22"/>
        </w:rPr>
        <w:t xml:space="preserve">original </w:t>
      </w:r>
      <w:r w:rsidR="0058000C">
        <w:rPr>
          <w:color w:val="000000"/>
          <w:sz w:val="22"/>
          <w:szCs w:val="22"/>
        </w:rPr>
        <w:t xml:space="preserve">proposed control scheme </w:t>
      </w:r>
      <w:r>
        <w:rPr>
          <w:color w:val="000000"/>
          <w:sz w:val="22"/>
          <w:szCs w:val="22"/>
        </w:rPr>
        <w:t xml:space="preserve">when initial selections proved less than optimal in testing. The UI as demonstrated </w:t>
      </w:r>
      <w:r w:rsidR="0058000C">
        <w:rPr>
          <w:color w:val="000000"/>
          <w:sz w:val="22"/>
          <w:szCs w:val="22"/>
        </w:rPr>
        <w:t xml:space="preserve">uses the VCR </w:t>
      </w:r>
      <w:commentRangeStart w:id="0"/>
      <w:r w:rsidR="0058000C">
        <w:rPr>
          <w:color w:val="000000"/>
          <w:sz w:val="22"/>
          <w:szCs w:val="22"/>
        </w:rPr>
        <w:t>buttons (e.g. REW/PLAY/STOP) for manual “driving” control to direct the robot to its assigned parking</w:t>
      </w:r>
      <w:r w:rsidR="00B72741">
        <w:rPr>
          <w:color w:val="000000"/>
          <w:sz w:val="22"/>
          <w:szCs w:val="22"/>
        </w:rPr>
        <w:t xml:space="preserve"> </w:t>
      </w:r>
      <w:commentRangeEnd w:id="0"/>
      <w:r w:rsidR="00B72741">
        <w:rPr>
          <w:rStyle w:val="CommentReference"/>
        </w:rPr>
        <w:lastRenderedPageBreak/>
        <w:commentReference w:id="0"/>
      </w:r>
      <w:r w:rsidR="0058000C">
        <w:rPr>
          <w:color w:val="000000"/>
          <w:sz w:val="22"/>
          <w:szCs w:val="22"/>
        </w:rPr>
        <w:t>space</w:t>
      </w:r>
      <w:r w:rsidRPr="00D75424">
        <w:rPr>
          <w:color w:val="000000"/>
          <w:sz w:val="22"/>
          <w:szCs w:val="22"/>
        </w:rPr>
        <w:t xml:space="preserve"> </w:t>
      </w:r>
      <w:r>
        <w:rPr>
          <w:color w:val="000000"/>
          <w:sz w:val="22"/>
          <w:szCs w:val="22"/>
        </w:rPr>
        <w:t>a</w:t>
      </w:r>
      <w:r>
        <w:rPr>
          <w:color w:val="000000"/>
          <w:sz w:val="22"/>
          <w:szCs w:val="22"/>
        </w:rPr>
        <w:t>s diagrammed in Figure 7</w:t>
      </w:r>
      <w:r w:rsidR="0058000C">
        <w:rPr>
          <w:color w:val="000000"/>
          <w:sz w:val="22"/>
          <w:szCs w:val="22"/>
        </w:rPr>
        <w:t xml:space="preserve">. The PREV CH button is assigned to execute the semi-autonomous </w:t>
      </w:r>
      <w:r w:rsidR="00B72741">
        <w:rPr>
          <w:noProof/>
          <w:color w:val="000000"/>
          <w:sz w:val="22"/>
          <w:szCs w:val="22"/>
        </w:rPr>
        <w:drawing>
          <wp:anchor distT="0" distB="0" distL="114300" distR="114300" simplePos="0" relativeHeight="251658752" behindDoc="0" locked="0" layoutInCell="1" allowOverlap="1" wp14:anchorId="2C0432F4" wp14:editId="7B9BA469">
            <wp:simplePos x="0" y="0"/>
            <wp:positionH relativeFrom="margin">
              <wp:posOffset>842963</wp:posOffset>
            </wp:positionH>
            <wp:positionV relativeFrom="paragraph">
              <wp:posOffset>766763</wp:posOffset>
            </wp:positionV>
            <wp:extent cx="4260850" cy="5486400"/>
            <wp:effectExtent l="0" t="0" r="0" b="0"/>
            <wp:wrapTopAndBottom/>
            <wp:docPr id="1" name="Picture 1" descr="C:\Users\dave\AppData\Local\Microsoft\Windows\INetCacheContent.Word\Labeled 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e\AppData\Local\Microsoft\Windows\INetCacheContent.Word\Labeled remo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850" cy="5486400"/>
                    </a:xfrm>
                    <a:prstGeom prst="rect">
                      <a:avLst/>
                    </a:prstGeom>
                    <a:noFill/>
                    <a:ln>
                      <a:noFill/>
                    </a:ln>
                  </pic:spPr>
                </pic:pic>
              </a:graphicData>
            </a:graphic>
            <wp14:sizeRelH relativeFrom="margin">
              <wp14:pctWidth>0</wp14:pctWidth>
            </wp14:sizeRelH>
          </wp:anchor>
        </w:drawing>
      </w:r>
      <w:r w:rsidR="0058000C">
        <w:rPr>
          <w:color w:val="000000"/>
          <w:sz w:val="22"/>
          <w:szCs w:val="22"/>
        </w:rPr>
        <w:t>perpendicular parking function whereas MUTE executes the parallel parking function.</w:t>
      </w:r>
      <w:r w:rsidR="00A95764" w:rsidRPr="00A95764">
        <w:rPr>
          <w:color w:val="000000"/>
          <w:sz w:val="22"/>
          <w:szCs w:val="22"/>
        </w:rPr>
        <w:t xml:space="preserve"> </w:t>
      </w:r>
    </w:p>
    <w:p w14:paraId="47765E39" w14:textId="77777777" w:rsidR="00A95764" w:rsidRDefault="00A95764" w:rsidP="0058000C">
      <w:pPr>
        <w:spacing w:line="240" w:lineRule="auto"/>
        <w:jc w:val="center"/>
        <w:rPr>
          <w:b/>
          <w:bCs/>
          <w:color w:val="000000"/>
        </w:rPr>
      </w:pPr>
    </w:p>
    <w:p w14:paraId="230996E9" w14:textId="2A7A995E" w:rsidR="0058000C" w:rsidRPr="0058000C" w:rsidRDefault="00D75424" w:rsidP="0058000C">
      <w:pPr>
        <w:spacing w:line="240" w:lineRule="auto"/>
        <w:jc w:val="center"/>
        <w:rPr>
          <w:sz w:val="24"/>
          <w:szCs w:val="24"/>
        </w:rPr>
      </w:pPr>
      <w:r>
        <w:rPr>
          <w:b/>
          <w:bCs/>
          <w:color w:val="000000"/>
        </w:rPr>
        <w:t>Figure 7</w:t>
      </w:r>
      <w:r w:rsidR="0058000C" w:rsidRPr="0058000C">
        <w:rPr>
          <w:b/>
          <w:bCs/>
          <w:color w:val="000000"/>
        </w:rPr>
        <w:t xml:space="preserve">. </w:t>
      </w:r>
      <w:r w:rsidR="00A95764">
        <w:rPr>
          <w:color w:val="000000"/>
        </w:rPr>
        <w:t>U</w:t>
      </w:r>
      <w:r w:rsidR="0058000C" w:rsidRPr="0058000C">
        <w:rPr>
          <w:color w:val="000000"/>
        </w:rPr>
        <w:t>niversal remote mapping for communication between the user and the DE2Bot.</w:t>
      </w:r>
    </w:p>
    <w:p w14:paraId="41EF3931" w14:textId="77777777" w:rsidR="0058000C" w:rsidRPr="0058000C" w:rsidRDefault="0058000C" w:rsidP="0058000C">
      <w:pPr>
        <w:spacing w:after="0" w:line="240" w:lineRule="auto"/>
        <w:rPr>
          <w:sz w:val="24"/>
          <w:szCs w:val="24"/>
        </w:rPr>
      </w:pPr>
    </w:p>
    <w:p w14:paraId="1171F0C2" w14:textId="77777777" w:rsidR="0058000C" w:rsidRDefault="0058000C" w:rsidP="0058000C">
      <w:pPr>
        <w:rPr>
          <w:color w:val="000000"/>
        </w:rPr>
      </w:pPr>
      <w:r w:rsidRPr="0058000C">
        <w:rPr>
          <w:color w:val="000000"/>
        </w:rPr>
        <w:t xml:space="preserve">Pressing a number key [1-7] commands the DE2Bot to initiate fully autonomous mode and proceed to the selected space number. </w:t>
      </w:r>
    </w:p>
    <w:p w14:paraId="5B2E01CA" w14:textId="77777777" w:rsidR="00A95764" w:rsidRPr="0058000C" w:rsidRDefault="00A95764" w:rsidP="0058000C">
      <w:pPr>
        <w:rPr>
          <w:sz w:val="24"/>
          <w:szCs w:val="24"/>
        </w:rPr>
      </w:pPr>
    </w:p>
    <w:p w14:paraId="0F078EE2" w14:textId="77777777" w:rsidR="00044549" w:rsidRDefault="00044549" w:rsidP="00044549">
      <w:pPr>
        <w:pStyle w:val="Heading2"/>
      </w:pPr>
      <w:r>
        <w:lastRenderedPageBreak/>
        <w:t>Project Management</w:t>
      </w:r>
    </w:p>
    <w:p w14:paraId="3001282E" w14:textId="77777777" w:rsidR="00AE1D6F" w:rsidRDefault="00AE1D6F" w:rsidP="00AE1D6F">
      <w:pPr>
        <w:pStyle w:val="NormalWeb"/>
        <w:spacing w:before="0" w:beforeAutospacing="0" w:after="120" w:afterAutospacing="0" w:line="480" w:lineRule="auto"/>
        <w:ind w:firstLine="720"/>
        <w:rPr>
          <w:color w:val="000000"/>
          <w:sz w:val="22"/>
          <w:szCs w:val="22"/>
        </w:rPr>
      </w:pPr>
      <w:r>
        <w:rPr>
          <w:color w:val="000000"/>
          <w:sz w:val="22"/>
          <w:szCs w:val="22"/>
        </w:rPr>
        <w:t>Implementation milestones tasks and dates were broken down under Design Proposal, Robot Motion Tasks, Sonar Optional Tasks, and the Final Demo sections as listed in the Gantt chart included as Appendix B</w:t>
      </w:r>
      <w:r w:rsidR="006E481E">
        <w:rPr>
          <w:color w:val="000000"/>
          <w:sz w:val="22"/>
          <w:szCs w:val="22"/>
        </w:rPr>
        <w:t>.</w:t>
      </w:r>
    </w:p>
    <w:p w14:paraId="376F2967" w14:textId="77777777" w:rsidR="00AE1D6F" w:rsidRDefault="00AE1D6F" w:rsidP="00AE1D6F">
      <w:pPr>
        <w:pStyle w:val="Heading2"/>
        <w:rPr>
          <w:color w:val="000000"/>
          <w:szCs w:val="28"/>
        </w:rPr>
      </w:pPr>
      <w:r>
        <w:rPr>
          <w:color w:val="000000"/>
          <w:szCs w:val="28"/>
        </w:rPr>
        <w:t>Contingency Plan</w:t>
      </w:r>
    </w:p>
    <w:p w14:paraId="3E943334" w14:textId="04512B4F" w:rsidR="00D001CE" w:rsidRDefault="002B7ADB" w:rsidP="002B7ADB">
      <w:pPr>
        <w:ind w:firstLine="720"/>
        <w:rPr>
          <w:color w:val="000000"/>
        </w:rPr>
      </w:pPr>
      <w:r>
        <w:t xml:space="preserve">While the design decisions selected came from detailed project analysis, the potential remained for issues to arise during implementation. One such potential concern came from relying on the </w:t>
      </w:r>
      <w:proofErr w:type="spellStart"/>
      <w:r>
        <w:t>odometry</w:t>
      </w:r>
      <w:proofErr w:type="spellEnd"/>
      <w:r>
        <w:t xml:space="preserve"> readings alone in the movement subroutines. </w:t>
      </w:r>
      <w:r w:rsidR="00D001CE">
        <w:t>In parallel to the movement code, t</w:t>
      </w:r>
      <w:r>
        <w:t xml:space="preserve">he team </w:t>
      </w:r>
      <w:r w:rsidR="00D001CE">
        <w:t>worked on a sonar-based contingency plan. Mid-stage testing indicated an issue with the human placement of the bot at its initial starting point. A deviation of about 1-3</w:t>
      </w:r>
      <w:r w:rsidR="00D001CE" w:rsidRPr="00702E05">
        <w:rPr>
          <w:color w:val="000000"/>
        </w:rPr>
        <w:t>°</w:t>
      </w:r>
      <w:r w:rsidR="00D001CE">
        <w:rPr>
          <w:color w:val="000000"/>
        </w:rPr>
        <w:t xml:space="preserve"> in either direction would end in a failed parking attempt with the DE2Bot colliding with the simulated curb or the rear wall behind the perpendicular park</w:t>
      </w:r>
      <w:r w:rsidR="008C1A49">
        <w:rPr>
          <w:color w:val="000000"/>
        </w:rPr>
        <w:t>ing spaces, depicted in Figure 8</w:t>
      </w:r>
      <w:r w:rsidR="00D001CE">
        <w:rPr>
          <w:color w:val="000000"/>
        </w:rPr>
        <w:t>.</w:t>
      </w:r>
    </w:p>
    <w:p w14:paraId="567D231D" w14:textId="77777777" w:rsidR="00D001CE" w:rsidRDefault="00D001CE" w:rsidP="00D001CE">
      <w:pPr>
        <w:rPr>
          <w:color w:val="000000"/>
        </w:rPr>
      </w:pPr>
      <w:r>
        <w:rPr>
          <w:color w:val="000000"/>
        </w:rPr>
        <w:pict w14:anchorId="30AA6696">
          <v:shape id="_x0000_i1029" type="#_x0000_t75" style="width:468pt;height:261.75pt">
            <v:imagedata r:id="rId18" o:title="Placement error propagation"/>
          </v:shape>
        </w:pict>
      </w:r>
    </w:p>
    <w:p w14:paraId="19B8E57B" w14:textId="68B60AC8" w:rsidR="00D001CE" w:rsidRPr="00D001CE" w:rsidRDefault="008C1A49" w:rsidP="00D001CE">
      <w:pPr>
        <w:jc w:val="center"/>
        <w:rPr>
          <w:color w:val="000000"/>
        </w:rPr>
      </w:pPr>
      <w:r>
        <w:rPr>
          <w:b/>
          <w:color w:val="000000"/>
        </w:rPr>
        <w:t>Figure 8</w:t>
      </w:r>
      <w:r w:rsidR="00D001CE">
        <w:rPr>
          <w:color w:val="000000"/>
        </w:rPr>
        <w:t xml:space="preserve"> Minor initial placement error propagates into failed semi-autonomous parking attempts.</w:t>
      </w:r>
    </w:p>
    <w:p w14:paraId="65486045" w14:textId="77777777" w:rsidR="00D001CE" w:rsidRDefault="00D001CE" w:rsidP="00D001CE">
      <w:r>
        <w:rPr>
          <w:color w:val="000000"/>
        </w:rPr>
        <w:lastRenderedPageBreak/>
        <w:t>To address this issue, the contingency code</w:t>
      </w:r>
      <w:r w:rsidR="002B7ADB">
        <w:t xml:space="preserve"> </w:t>
      </w:r>
      <w:r>
        <w:t xml:space="preserve">became a set of subroutines combining two sonar range readings off the rear lot walls which then directed </w:t>
      </w:r>
      <w:r w:rsidR="002B7ADB">
        <w:t xml:space="preserve">fine </w:t>
      </w:r>
      <w:r>
        <w:t xml:space="preserve">directional </w:t>
      </w:r>
      <w:r w:rsidR="002B7ADB">
        <w:t xml:space="preserve">adjustments </w:t>
      </w:r>
      <w:r>
        <w:t xml:space="preserve">during </w:t>
      </w:r>
      <w:r w:rsidR="002B7ADB">
        <w:t xml:space="preserve">the </w:t>
      </w:r>
      <w:r>
        <w:t>S-curve routine</w:t>
      </w:r>
      <w:r w:rsidR="002B7ADB">
        <w:t xml:space="preserve">. </w:t>
      </w:r>
    </w:p>
    <w:p w14:paraId="24A226F0" w14:textId="77777777" w:rsidR="00044549" w:rsidRDefault="00044549" w:rsidP="00044549">
      <w:pPr>
        <w:pStyle w:val="Heading1"/>
      </w:pPr>
      <w:commentRangeStart w:id="1"/>
      <w:commentRangeStart w:id="2"/>
      <w:r>
        <w:t>Technical Results</w:t>
      </w:r>
      <w:commentRangeEnd w:id="1"/>
      <w:r w:rsidR="002B7ADB">
        <w:rPr>
          <w:rStyle w:val="CommentReference"/>
          <w:b w:val="0"/>
          <w:bCs w:val="0"/>
          <w:lang w:val="en-US" w:eastAsia="en-US"/>
        </w:rPr>
        <w:commentReference w:id="1"/>
      </w:r>
      <w:bookmarkStart w:id="3" w:name="_GoBack"/>
      <w:bookmarkEnd w:id="3"/>
      <w:commentRangeEnd w:id="2"/>
      <w:r w:rsidR="002B7ADB">
        <w:rPr>
          <w:rStyle w:val="CommentReference"/>
          <w:b w:val="0"/>
          <w:bCs w:val="0"/>
          <w:lang w:val="en-US" w:eastAsia="en-US"/>
        </w:rPr>
        <w:commentReference w:id="2"/>
      </w:r>
    </w:p>
    <w:p w14:paraId="7BBC7FEE" w14:textId="77777777" w:rsidR="00112AD6" w:rsidRDefault="00112AD6" w:rsidP="002B7ADB">
      <w:pPr>
        <w:ind w:firstLine="720"/>
      </w:pPr>
      <w:r>
        <w:t>The results of the final demonstration were successful as per the predictions gathered from testing</w:t>
      </w:r>
      <w:r w:rsidR="002B7ADB">
        <w:t xml:space="preserve"> prior to the demonstration trial</w:t>
      </w:r>
      <w:r>
        <w:t xml:space="preserve">. The DE2Bot successfully completed the three parking procedures in three trials, leaving the </w:t>
      </w:r>
      <w:r w:rsidR="00BD3E7F">
        <w:t>fourth</w:t>
      </w:r>
      <w:r>
        <w:t xml:space="preserve"> trial</w:t>
      </w:r>
      <w:r w:rsidR="002B7ADB">
        <w:t xml:space="preserve"> run</w:t>
      </w:r>
      <w:r>
        <w:t xml:space="preserve"> unused. The total time taken to perform the three parking man</w:t>
      </w:r>
      <w:r w:rsidR="00BD3E7F">
        <w:t>euvers was</w:t>
      </w:r>
      <w:r w:rsidR="002B7ADB">
        <w:t xml:space="preserve"> under</w:t>
      </w:r>
      <w:r w:rsidR="00BD3E7F">
        <w:t xml:space="preserve"> 4 and a half minutes</w:t>
      </w:r>
      <w:r>
        <w:t xml:space="preserve">. When performing the manual perpendicular parking, the DE2Bot </w:t>
      </w:r>
      <w:r w:rsidR="00BD3E7F">
        <w:t xml:space="preserve">ended up on the lines of the parking space, thereby not completing the procedure perfectly. </w:t>
      </w:r>
    </w:p>
    <w:p w14:paraId="0984B6E4" w14:textId="77777777" w:rsidR="00044549" w:rsidRDefault="00044549" w:rsidP="00044549">
      <w:pPr>
        <w:pStyle w:val="Heading1"/>
      </w:pPr>
      <w:r>
        <w:t>Conclusions</w:t>
      </w:r>
    </w:p>
    <w:p w14:paraId="4368EBD2" w14:textId="2FA5C4A8" w:rsidR="00BD3E7F" w:rsidRDefault="00BD3E7F" w:rsidP="00D001CE">
      <w:pPr>
        <w:ind w:firstLine="720"/>
      </w:pPr>
      <w:r>
        <w:t xml:space="preserve">Overall the results of testing in addition to the final demo indicate that our designed solution to the proposed problem was successful. The three parking procedures were successfully completed in the allotted time in the mock lot. To future designers who may undertake this project, it </w:t>
      </w:r>
      <w:r w:rsidR="00D001CE">
        <w:t>may prove</w:t>
      </w:r>
      <w:r>
        <w:t xml:space="preserve"> useful </w:t>
      </w:r>
      <w:r w:rsidR="00DC2D4D">
        <w:t xml:space="preserve">to know what we learned upon completion of the project. For one, the on-board </w:t>
      </w:r>
      <w:proofErr w:type="spellStart"/>
      <w:r w:rsidR="00DC2D4D">
        <w:t>odometry</w:t>
      </w:r>
      <w:proofErr w:type="spellEnd"/>
      <w:r w:rsidR="00DC2D4D">
        <w:t xml:space="preserve"> proved to be quite reliable for the purposes of re-alignment. Our implementation improved the </w:t>
      </w:r>
      <w:proofErr w:type="spellStart"/>
      <w:r w:rsidR="00DC2D4D">
        <w:t>odometry</w:t>
      </w:r>
      <w:proofErr w:type="spellEnd"/>
      <w:r w:rsidR="00DC2D4D">
        <w:t xml:space="preserve"> based alignment while using sonar data to improve human placement alignment. Another useful method was outp</w:t>
      </w:r>
      <w:r w:rsidR="00807D3E">
        <w:t>utting sensor data to LCD and 7-</w:t>
      </w:r>
      <w:r w:rsidR="00DC2D4D">
        <w:t>segment displays. This sped up troubleshooting by making it easier to identify errors</w:t>
      </w:r>
      <w:r w:rsidR="00807D3E">
        <w:t>, enabling faster code prototyping and iteration</w:t>
      </w:r>
      <w:r w:rsidR="00DC2D4D">
        <w:t xml:space="preserve">. The simplicity in design of the project allowed tasks to be delegated easily to individual group members. Only assembly code needed to be modified, thereby negating the need to modify the SCOMP architecture on board. </w:t>
      </w:r>
    </w:p>
    <w:p w14:paraId="2B2BAA76" w14:textId="77777777" w:rsidR="00044549" w:rsidRDefault="00DC2D4D" w:rsidP="00714426">
      <w:pPr>
        <w:ind w:firstLine="720"/>
        <w:rPr>
          <w:szCs w:val="32"/>
        </w:rPr>
        <w:sectPr w:rsidR="00044549" w:rsidSect="00A177FE">
          <w:footerReference w:type="default" r:id="rId19"/>
          <w:pgSz w:w="12240" w:h="15840" w:code="1"/>
          <w:pgMar w:top="1440" w:right="1440" w:bottom="1440" w:left="1440" w:header="634" w:footer="432" w:gutter="0"/>
          <w:cols w:space="720"/>
          <w:docGrid w:linePitch="272"/>
        </w:sectPr>
      </w:pPr>
      <w:r>
        <w:t xml:space="preserve">Should this task be continued in the future, the team would make two notable additions to the implementation. First, sonar ranging would be implemented into the parking subroutines by using both far and near wall distances to fine tune the parking procedure. Another addition would </w:t>
      </w:r>
      <w:r w:rsidR="00EB5543">
        <w:t>to reprogram</w:t>
      </w:r>
      <w:r>
        <w:t xml:space="preserve"> the remote and incoming IR code list. This would reduce the chance of errant IR signals affecting the operation of the DE2Bot. An additional code to be added would be a stop command when in manual </w:t>
      </w:r>
      <w:r>
        <w:lastRenderedPageBreak/>
        <w:t xml:space="preserve">parking mode as well. Overall, </w:t>
      </w:r>
      <w:r w:rsidR="00EB5543">
        <w:t xml:space="preserve">the DE2Bot implementation presented by our group was successfully able to accomplish the required tasks. Further additions would be required </w:t>
      </w:r>
      <w:proofErr w:type="gramStart"/>
      <w:r w:rsidR="00EB5543">
        <w:t>in order to</w:t>
      </w:r>
      <w:proofErr w:type="gramEnd"/>
      <w:r w:rsidR="00EB5543">
        <w:t xml:space="preserve"> ensure successful operation in spaces other than th</w:t>
      </w:r>
      <w:r w:rsidR="0058000C">
        <w:t>e mock parking lot that was used.</w:t>
      </w:r>
    </w:p>
    <w:p w14:paraId="45373C2C" w14:textId="77777777" w:rsidR="0058000C" w:rsidRDefault="0058000C" w:rsidP="0058000C">
      <w:pPr>
        <w:tabs>
          <w:tab w:val="left" w:pos="1425"/>
        </w:tabs>
      </w:pPr>
    </w:p>
    <w:p w14:paraId="730C2C83" w14:textId="77777777" w:rsidR="00044549" w:rsidRPr="0058000C" w:rsidRDefault="0058000C" w:rsidP="0058000C">
      <w:pPr>
        <w:tabs>
          <w:tab w:val="left" w:pos="1425"/>
        </w:tabs>
        <w:sectPr w:rsidR="00044549" w:rsidRPr="0058000C" w:rsidSect="00CC56AB">
          <w:footerReference w:type="default" r:id="rId20"/>
          <w:pgSz w:w="12240" w:h="15840" w:code="1"/>
          <w:pgMar w:top="1440" w:right="1440" w:bottom="1440" w:left="1440" w:header="634" w:footer="432" w:gutter="0"/>
          <w:pgNumType w:start="1"/>
          <w:cols w:space="720"/>
          <w:docGrid w:linePitch="272"/>
        </w:sectPr>
      </w:pPr>
      <w:r>
        <w:tab/>
      </w:r>
    </w:p>
    <w:p w14:paraId="35149733" w14:textId="77777777" w:rsidR="00044549" w:rsidRDefault="00044549" w:rsidP="00044549">
      <w:pPr>
        <w:pStyle w:val="Title"/>
      </w:pPr>
    </w:p>
    <w:p w14:paraId="71F951DF" w14:textId="77777777" w:rsidR="00044549" w:rsidRDefault="00044549" w:rsidP="00044549">
      <w:pPr>
        <w:pStyle w:val="Title"/>
      </w:pPr>
    </w:p>
    <w:p w14:paraId="04C6C9C2" w14:textId="77777777" w:rsidR="00044549" w:rsidRDefault="00044549" w:rsidP="00044549">
      <w:pPr>
        <w:pStyle w:val="Title"/>
      </w:pPr>
    </w:p>
    <w:p w14:paraId="5936C0C3" w14:textId="77777777" w:rsidR="00044549" w:rsidRDefault="00044549" w:rsidP="00044549">
      <w:pPr>
        <w:pStyle w:val="Title"/>
      </w:pPr>
    </w:p>
    <w:p w14:paraId="248DD5E7" w14:textId="77777777" w:rsidR="00044549" w:rsidRDefault="00044549" w:rsidP="00044549">
      <w:pPr>
        <w:pStyle w:val="Title"/>
      </w:pPr>
    </w:p>
    <w:p w14:paraId="7053C952" w14:textId="77777777" w:rsidR="00044549" w:rsidRDefault="00044549" w:rsidP="00044549">
      <w:pPr>
        <w:pStyle w:val="Title"/>
      </w:pPr>
    </w:p>
    <w:p w14:paraId="595F36CA" w14:textId="77777777" w:rsidR="00044549" w:rsidRDefault="00044549" w:rsidP="00044549">
      <w:pPr>
        <w:pStyle w:val="Title"/>
      </w:pPr>
    </w:p>
    <w:p w14:paraId="34C5C1B8" w14:textId="77777777" w:rsidR="00044549" w:rsidRDefault="00044549" w:rsidP="00044549">
      <w:pPr>
        <w:pStyle w:val="Title"/>
      </w:pPr>
    </w:p>
    <w:p w14:paraId="21A57D9F" w14:textId="77777777" w:rsidR="00044549" w:rsidRDefault="00044549" w:rsidP="00044549">
      <w:pPr>
        <w:pStyle w:val="Title"/>
      </w:pPr>
    </w:p>
    <w:p w14:paraId="64D10511" w14:textId="1D70A1E7" w:rsidR="00044549" w:rsidRPr="007144F3" w:rsidRDefault="00044549" w:rsidP="00044549">
      <w:pPr>
        <w:pStyle w:val="Title"/>
      </w:pPr>
      <w:commentRangeStart w:id="4"/>
      <w:r w:rsidRPr="007144F3">
        <w:t xml:space="preserve">Appendix A: </w:t>
      </w:r>
      <w:r w:rsidR="00B72741">
        <w:t>Gantt Chart of Project Timeline</w:t>
      </w:r>
      <w:commentRangeEnd w:id="4"/>
      <w:r w:rsidR="00B72741">
        <w:rPr>
          <w:rStyle w:val="CommentReference"/>
          <w:b w:val="0"/>
          <w:spacing w:val="0"/>
          <w:lang w:val="en-US" w:eastAsia="en-US"/>
        </w:rPr>
        <w:commentReference w:id="4"/>
      </w:r>
    </w:p>
    <w:p w14:paraId="41BC41E1" w14:textId="77777777" w:rsidR="00044549" w:rsidRDefault="00044549" w:rsidP="00044549">
      <w:pPr>
        <w:pStyle w:val="CcList"/>
        <w:spacing w:before="240"/>
        <w:ind w:left="0" w:firstLine="720"/>
        <w:jc w:val="center"/>
        <w:rPr>
          <w:b/>
          <w:sz w:val="32"/>
          <w:szCs w:val="32"/>
        </w:rPr>
      </w:pPr>
    </w:p>
    <w:p w14:paraId="7D17AD28" w14:textId="77777777" w:rsidR="00D674AC" w:rsidRPr="00D674AC" w:rsidRDefault="00D674AC" w:rsidP="00044549">
      <w:pPr>
        <w:pStyle w:val="Heading1"/>
      </w:pPr>
    </w:p>
    <w:sectPr w:rsidR="00D674AC" w:rsidRPr="00D674AC" w:rsidSect="00CC56AB">
      <w:footerReference w:type="default" r:id="rId21"/>
      <w:pgSz w:w="12240" w:h="15840" w:code="1"/>
      <w:pgMar w:top="1440" w:right="1440" w:bottom="1440" w:left="1440" w:header="634" w:footer="432"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pson, David P" w:date="2017-04-23T17:38:00Z" w:initials="TDP">
    <w:p w14:paraId="1D9F4BA6" w14:textId="58AB0C64" w:rsidR="00B72741" w:rsidRDefault="00B72741">
      <w:pPr>
        <w:pStyle w:val="CommentText"/>
      </w:pPr>
      <w:r>
        <w:rPr>
          <w:rStyle w:val="CommentReference"/>
        </w:rPr>
        <w:annotationRef/>
      </w:r>
      <w:r>
        <w:t>I have NO idea why Word is putting so many blank lines after this sentence…if anyone thinks they can fix it, have at it!</w:t>
      </w:r>
    </w:p>
  </w:comment>
  <w:comment w:id="1" w:author="Thompson, David P" w:date="2017-04-23T17:05:00Z" w:initials="TDP">
    <w:p w14:paraId="456C023B" w14:textId="77777777" w:rsidR="00D001CE" w:rsidRPr="0058000C" w:rsidRDefault="00D001CE" w:rsidP="002B7ADB">
      <w:pPr>
        <w:rPr>
          <w:color w:val="FF0000"/>
        </w:rPr>
      </w:pPr>
      <w:r>
        <w:rPr>
          <w:rStyle w:val="CommentReference"/>
        </w:rPr>
        <w:annotationRef/>
      </w:r>
      <w:r>
        <w:t xml:space="preserve">Ashwin’s comment: </w:t>
      </w:r>
      <w:r>
        <w:br/>
      </w:r>
      <w:r>
        <w:rPr>
          <w:color w:val="FF0000"/>
        </w:rPr>
        <w:t xml:space="preserve">//Results from DEMO summarized. It only indicates to add results from testing should there be major differences. (Consider adding it anyways?) </w:t>
      </w:r>
    </w:p>
    <w:p w14:paraId="5B9E63B4" w14:textId="77777777" w:rsidR="00D001CE" w:rsidRDefault="00D001CE">
      <w:pPr>
        <w:pStyle w:val="CommentText"/>
      </w:pPr>
    </w:p>
  </w:comment>
  <w:comment w:id="2" w:author="Thompson, David P" w:date="2017-04-23T17:06:00Z" w:initials="TDP">
    <w:p w14:paraId="6663DB29" w14:textId="3C491AF4" w:rsidR="00D001CE" w:rsidRDefault="00D001CE">
      <w:pPr>
        <w:pStyle w:val="CommentText"/>
      </w:pPr>
      <w:r>
        <w:rPr>
          <w:rStyle w:val="CommentReference"/>
        </w:rPr>
        <w:annotationRef/>
      </w:r>
      <w:r>
        <w:t>I’m good with it as is. I did add a minor change to t</w:t>
      </w:r>
      <w:r w:rsidR="00B72741">
        <w:t xml:space="preserve">he first sentence though. </w:t>
      </w:r>
      <w:r>
        <w:t>Other’s thoughts?</w:t>
      </w:r>
    </w:p>
  </w:comment>
  <w:comment w:id="4" w:author="Thompson, David P" w:date="2017-04-23T17:35:00Z" w:initials="TDP">
    <w:p w14:paraId="6EB24C03" w14:textId="6D800261" w:rsidR="00B72741" w:rsidRPr="00B72741" w:rsidRDefault="00B72741" w:rsidP="00B72741">
      <w:pPr>
        <w:pStyle w:val="CcList"/>
        <w:spacing w:before="240"/>
        <w:ind w:left="0" w:firstLine="720"/>
        <w:jc w:val="center"/>
        <w:rPr>
          <w:b/>
          <w:color w:val="FF0000"/>
          <w:sz w:val="32"/>
          <w:szCs w:val="32"/>
        </w:rPr>
      </w:pPr>
      <w:r>
        <w:rPr>
          <w:rStyle w:val="CommentReference"/>
        </w:rPr>
        <w:annotationRef/>
      </w:r>
      <w:r>
        <w:t>Comment from first draft:</w:t>
      </w:r>
      <w:r>
        <w:br/>
      </w:r>
      <w:r w:rsidRPr="00500710">
        <w:rPr>
          <w:b/>
          <w:color w:val="FF0000"/>
          <w:sz w:val="32"/>
          <w:szCs w:val="32"/>
        </w:rPr>
        <w:t>Note: Appendix cover sheets do not need to have page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F4BA6" w15:done="0"/>
  <w15:commentEx w15:paraId="5B9E63B4" w15:done="0"/>
  <w15:commentEx w15:paraId="6663DB29" w15:paraIdParent="5B9E63B4" w15:done="0"/>
  <w15:commentEx w15:paraId="6EB24C0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A5AE9" w14:textId="77777777" w:rsidR="00D001CE" w:rsidRDefault="00D001CE">
      <w:r>
        <w:separator/>
      </w:r>
    </w:p>
  </w:endnote>
  <w:endnote w:type="continuationSeparator" w:id="0">
    <w:p w14:paraId="7AF499FC" w14:textId="77777777" w:rsidR="00D001CE" w:rsidRDefault="00D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0A55B" w14:textId="77777777" w:rsidR="00D001CE" w:rsidRDefault="00D001CE">
    <w:pPr>
      <w:pStyle w:val="Footer"/>
      <w:jc w:val="right"/>
    </w:pPr>
  </w:p>
  <w:p w14:paraId="188468BB" w14:textId="77777777" w:rsidR="00D001CE" w:rsidRDefault="00D001CE" w:rsidP="00A17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11A02" w14:textId="4BC846D0" w:rsidR="00D001CE" w:rsidRPr="005D0165" w:rsidRDefault="00D001CE">
    <w:pPr>
      <w:pStyle w:val="Footer"/>
      <w:jc w:val="right"/>
    </w:pPr>
    <w:r w:rsidRPr="005D0165">
      <w:fldChar w:fldCharType="begin"/>
    </w:r>
    <w:r w:rsidRPr="005D0165">
      <w:instrText xml:space="preserve"> PAGE   \* MERGEFORMAT </w:instrText>
    </w:r>
    <w:r w:rsidRPr="005D0165">
      <w:fldChar w:fldCharType="separate"/>
    </w:r>
    <w:r w:rsidR="00B72741">
      <w:rPr>
        <w:noProof/>
      </w:rPr>
      <w:t>12</w:t>
    </w:r>
    <w:r w:rsidRPr="005D0165">
      <w:rPr>
        <w:noProof/>
      </w:rPr>
      <w:fldChar w:fldCharType="end"/>
    </w:r>
  </w:p>
  <w:p w14:paraId="3F9F731A" w14:textId="77777777" w:rsidR="00D001CE" w:rsidRDefault="00D001CE" w:rsidP="00A177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9263" w14:textId="77777777" w:rsidR="00D001CE" w:rsidRDefault="00D001CE">
    <w:pPr>
      <w:pStyle w:val="Footer"/>
      <w:jc w:val="right"/>
    </w:pPr>
  </w:p>
  <w:p w14:paraId="5DF2D90C" w14:textId="77777777" w:rsidR="00D001CE" w:rsidRDefault="00D001CE" w:rsidP="000A2233">
    <w:pPr>
      <w:pStyle w:val="Footer"/>
      <w:tabs>
        <w:tab w:val="clear" w:pos="4320"/>
        <w:tab w:val="clear" w:pos="8640"/>
      </w:tabs>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A0207" w14:textId="77777777" w:rsidR="00D001CE" w:rsidRDefault="00D001CE">
    <w:pPr>
      <w:pStyle w:val="Footer"/>
      <w:jc w:val="right"/>
    </w:pPr>
  </w:p>
  <w:p w14:paraId="792C712D" w14:textId="77777777" w:rsidR="00D001CE" w:rsidRDefault="00D001CE" w:rsidP="000A2233">
    <w:pPr>
      <w:pStyle w:val="Footer"/>
      <w:tabs>
        <w:tab w:val="clear" w:pos="4320"/>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A5F7D" w14:textId="77777777" w:rsidR="00D001CE" w:rsidRDefault="00D001CE">
      <w:r>
        <w:separator/>
      </w:r>
    </w:p>
  </w:footnote>
  <w:footnote w:type="continuationSeparator" w:id="0">
    <w:p w14:paraId="25084743" w14:textId="77777777" w:rsidR="00D001CE" w:rsidRDefault="00D00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 w15:restartNumberingAfterBreak="0">
    <w:nsid w:val="12A73E6B"/>
    <w:multiLevelType w:val="multilevel"/>
    <w:tmpl w:val="EE804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F90342"/>
    <w:multiLevelType w:val="multilevel"/>
    <w:tmpl w:val="62F00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8"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11"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5B13118"/>
    <w:multiLevelType w:val="multilevel"/>
    <w:tmpl w:val="CB5C0DF2"/>
    <w:lvl w:ilvl="0">
      <w:start w:val="1"/>
      <w:numFmt w:val="decimal"/>
      <w:lvlText w:val="%1."/>
      <w:lvlJc w:val="left"/>
      <w:pPr>
        <w:tabs>
          <w:tab w:val="num" w:pos="720"/>
        </w:tabs>
        <w:ind w:left="720" w:hanging="360"/>
      </w:pPr>
    </w:lvl>
    <w:lvl w:ilvl="1">
      <w:start w:val="27"/>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26"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7"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2"/>
  </w:num>
  <w:num w:numId="4">
    <w:abstractNumId w:val="12"/>
  </w:num>
  <w:num w:numId="5">
    <w:abstractNumId w:val="8"/>
  </w:num>
  <w:num w:numId="6">
    <w:abstractNumId w:val="27"/>
  </w:num>
  <w:num w:numId="7">
    <w:abstractNumId w:val="24"/>
  </w:num>
  <w:num w:numId="8">
    <w:abstractNumId w:val="11"/>
  </w:num>
  <w:num w:numId="9">
    <w:abstractNumId w:val="6"/>
  </w:num>
  <w:num w:numId="10">
    <w:abstractNumId w:val="19"/>
  </w:num>
  <w:num w:numId="11">
    <w:abstractNumId w:val="18"/>
  </w:num>
  <w:num w:numId="12">
    <w:abstractNumId w:val="20"/>
  </w:num>
  <w:num w:numId="13">
    <w:abstractNumId w:val="7"/>
  </w:num>
  <w:num w:numId="14">
    <w:abstractNumId w:val="5"/>
  </w:num>
  <w:num w:numId="15">
    <w:abstractNumId w:val="0"/>
  </w:num>
  <w:num w:numId="16">
    <w:abstractNumId w:val="23"/>
  </w:num>
  <w:num w:numId="17">
    <w:abstractNumId w:val="26"/>
  </w:num>
  <w:num w:numId="18">
    <w:abstractNumId w:val="15"/>
  </w:num>
  <w:num w:numId="19">
    <w:abstractNumId w:val="22"/>
  </w:num>
  <w:num w:numId="20">
    <w:abstractNumId w:val="4"/>
  </w:num>
  <w:num w:numId="21">
    <w:abstractNumId w:val="9"/>
  </w:num>
  <w:num w:numId="22">
    <w:abstractNumId w:val="13"/>
  </w:num>
  <w:num w:numId="23">
    <w:abstractNumId w:val="17"/>
  </w:num>
  <w:num w:numId="24">
    <w:abstractNumId w:val="16"/>
  </w:num>
  <w:num w:numId="25">
    <w:abstractNumId w:val="14"/>
  </w:num>
  <w:num w:numId="26">
    <w:abstractNumId w:val="21"/>
  </w:num>
  <w:num w:numId="27">
    <w:abstractNumId w:val="1"/>
  </w:num>
  <w:num w:numId="28">
    <w:abstractNumId w:val="1"/>
    <w:lvlOverride w:ilvl="1">
      <w:lvl w:ilvl="1">
        <w:numFmt w:val="lowerLetter"/>
        <w:lvlText w:val="%2."/>
        <w:lvlJc w:val="left"/>
      </w:lvl>
    </w:lvlOverride>
  </w:num>
  <w:num w:numId="29">
    <w:abstractNumId w:val="1"/>
    <w:lvlOverride w:ilvl="1">
      <w:lvl w:ilvl="1">
        <w:numFmt w:val="lowerLetter"/>
        <w:lvlText w:val="%2."/>
        <w:lvlJc w:val="left"/>
      </w:lvl>
    </w:lvlOverride>
  </w:num>
  <w:num w:numId="30">
    <w:abstractNumId w:val="1"/>
    <w:lvlOverride w:ilvl="1">
      <w:lvl w:ilvl="1">
        <w:numFmt w:val="lowerLetter"/>
        <w:lvlText w:val="%2."/>
        <w:lvlJc w:val="left"/>
      </w:lvl>
    </w:lvlOverride>
  </w:num>
  <w:num w:numId="31">
    <w:abstractNumId w:val="3"/>
  </w:num>
  <w:num w:numId="32">
    <w:abstractNumId w:val="3"/>
    <w:lvlOverride w:ilvl="1">
      <w:lvl w:ilvl="1">
        <w:numFmt w:val="lowerLetter"/>
        <w:lvlText w:val="%2."/>
        <w:lvlJc w:val="left"/>
      </w:lvl>
    </w:lvlOverride>
  </w:num>
  <w:num w:numId="33">
    <w:abstractNumId w:val="3"/>
    <w:lvlOverride w:ilvl="1">
      <w:lvl w:ilvl="1">
        <w:numFmt w:val="lowerLetter"/>
        <w:lvlText w:val="%2."/>
        <w:lvlJc w:val="left"/>
      </w:lvl>
    </w:lvlOverride>
  </w:num>
  <w:num w:numId="34">
    <w:abstractNumId w:val="3"/>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pson, David P">
    <w15:presenceInfo w15:providerId="None" w15:userId="Thompson, David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CB"/>
    <w:rsid w:val="0000191B"/>
    <w:rsid w:val="000041BE"/>
    <w:rsid w:val="0000436B"/>
    <w:rsid w:val="00006F3F"/>
    <w:rsid w:val="00015DC8"/>
    <w:rsid w:val="00016CD0"/>
    <w:rsid w:val="0002177F"/>
    <w:rsid w:val="000217E6"/>
    <w:rsid w:val="00027C9F"/>
    <w:rsid w:val="000367D7"/>
    <w:rsid w:val="00042D89"/>
    <w:rsid w:val="00044549"/>
    <w:rsid w:val="0005052B"/>
    <w:rsid w:val="000617E6"/>
    <w:rsid w:val="000626BF"/>
    <w:rsid w:val="0006462B"/>
    <w:rsid w:val="00070666"/>
    <w:rsid w:val="00073730"/>
    <w:rsid w:val="000810F4"/>
    <w:rsid w:val="00081C50"/>
    <w:rsid w:val="00084F6E"/>
    <w:rsid w:val="00085064"/>
    <w:rsid w:val="000918CF"/>
    <w:rsid w:val="000A2233"/>
    <w:rsid w:val="000A7556"/>
    <w:rsid w:val="000A7609"/>
    <w:rsid w:val="000B009B"/>
    <w:rsid w:val="000B3140"/>
    <w:rsid w:val="000B4635"/>
    <w:rsid w:val="000B7AD0"/>
    <w:rsid w:val="000C4641"/>
    <w:rsid w:val="000C7972"/>
    <w:rsid w:val="000D0032"/>
    <w:rsid w:val="000D10D0"/>
    <w:rsid w:val="000E55A9"/>
    <w:rsid w:val="000E7761"/>
    <w:rsid w:val="000F082B"/>
    <w:rsid w:val="000F171D"/>
    <w:rsid w:val="000F5631"/>
    <w:rsid w:val="0010517B"/>
    <w:rsid w:val="00105DA1"/>
    <w:rsid w:val="00106393"/>
    <w:rsid w:val="00112AD6"/>
    <w:rsid w:val="0011373B"/>
    <w:rsid w:val="00117937"/>
    <w:rsid w:val="001229FB"/>
    <w:rsid w:val="00122C2E"/>
    <w:rsid w:val="00130714"/>
    <w:rsid w:val="00132D67"/>
    <w:rsid w:val="00134C90"/>
    <w:rsid w:val="0014212C"/>
    <w:rsid w:val="0014489D"/>
    <w:rsid w:val="001521D5"/>
    <w:rsid w:val="00153D62"/>
    <w:rsid w:val="00156BAA"/>
    <w:rsid w:val="00164DB6"/>
    <w:rsid w:val="00166F33"/>
    <w:rsid w:val="00170901"/>
    <w:rsid w:val="00170B26"/>
    <w:rsid w:val="00171643"/>
    <w:rsid w:val="00171F55"/>
    <w:rsid w:val="00174812"/>
    <w:rsid w:val="001763D3"/>
    <w:rsid w:val="00181B3B"/>
    <w:rsid w:val="0018282A"/>
    <w:rsid w:val="00187217"/>
    <w:rsid w:val="00187EEB"/>
    <w:rsid w:val="00191C7D"/>
    <w:rsid w:val="00192B49"/>
    <w:rsid w:val="00196F3C"/>
    <w:rsid w:val="001A1B4B"/>
    <w:rsid w:val="001B016C"/>
    <w:rsid w:val="001C0253"/>
    <w:rsid w:val="001C04CA"/>
    <w:rsid w:val="001D0A07"/>
    <w:rsid w:val="001D378F"/>
    <w:rsid w:val="001E3DD6"/>
    <w:rsid w:val="001E777D"/>
    <w:rsid w:val="001F021E"/>
    <w:rsid w:val="002029DE"/>
    <w:rsid w:val="002037ED"/>
    <w:rsid w:val="00203913"/>
    <w:rsid w:val="002152FB"/>
    <w:rsid w:val="0022694F"/>
    <w:rsid w:val="00230B2A"/>
    <w:rsid w:val="00231724"/>
    <w:rsid w:val="00234C82"/>
    <w:rsid w:val="0023661F"/>
    <w:rsid w:val="00244125"/>
    <w:rsid w:val="002506C3"/>
    <w:rsid w:val="002506D5"/>
    <w:rsid w:val="00253059"/>
    <w:rsid w:val="0025409E"/>
    <w:rsid w:val="0025689B"/>
    <w:rsid w:val="0026333B"/>
    <w:rsid w:val="002657FC"/>
    <w:rsid w:val="00273DF3"/>
    <w:rsid w:val="00277B66"/>
    <w:rsid w:val="0028240B"/>
    <w:rsid w:val="00282BE3"/>
    <w:rsid w:val="00286F67"/>
    <w:rsid w:val="00293F90"/>
    <w:rsid w:val="002944C1"/>
    <w:rsid w:val="00296513"/>
    <w:rsid w:val="00297AD6"/>
    <w:rsid w:val="002B05A4"/>
    <w:rsid w:val="002B0F8B"/>
    <w:rsid w:val="002B1EC2"/>
    <w:rsid w:val="002B4AC0"/>
    <w:rsid w:val="002B5F5C"/>
    <w:rsid w:val="002B7ADB"/>
    <w:rsid w:val="002C107F"/>
    <w:rsid w:val="002C7E50"/>
    <w:rsid w:val="002D25DD"/>
    <w:rsid w:val="002D3E8C"/>
    <w:rsid w:val="002D4C4B"/>
    <w:rsid w:val="002E2622"/>
    <w:rsid w:val="002F12C5"/>
    <w:rsid w:val="002F2D1A"/>
    <w:rsid w:val="002F51F3"/>
    <w:rsid w:val="002F6A50"/>
    <w:rsid w:val="00310469"/>
    <w:rsid w:val="00311D6A"/>
    <w:rsid w:val="00321E18"/>
    <w:rsid w:val="00330882"/>
    <w:rsid w:val="0033172A"/>
    <w:rsid w:val="003371AD"/>
    <w:rsid w:val="00347110"/>
    <w:rsid w:val="003523C8"/>
    <w:rsid w:val="00353254"/>
    <w:rsid w:val="003549C7"/>
    <w:rsid w:val="0035561E"/>
    <w:rsid w:val="00366AA4"/>
    <w:rsid w:val="00373352"/>
    <w:rsid w:val="0037493B"/>
    <w:rsid w:val="00377202"/>
    <w:rsid w:val="00384247"/>
    <w:rsid w:val="00384E75"/>
    <w:rsid w:val="00391728"/>
    <w:rsid w:val="003933E8"/>
    <w:rsid w:val="00393DA5"/>
    <w:rsid w:val="00396673"/>
    <w:rsid w:val="00396F17"/>
    <w:rsid w:val="003972D5"/>
    <w:rsid w:val="003A518F"/>
    <w:rsid w:val="003B0937"/>
    <w:rsid w:val="003B2770"/>
    <w:rsid w:val="003B3112"/>
    <w:rsid w:val="003B57FF"/>
    <w:rsid w:val="003B5CA8"/>
    <w:rsid w:val="003B77C9"/>
    <w:rsid w:val="003C206E"/>
    <w:rsid w:val="003C26AC"/>
    <w:rsid w:val="003C417D"/>
    <w:rsid w:val="003D01F4"/>
    <w:rsid w:val="003D0D3D"/>
    <w:rsid w:val="003D27D4"/>
    <w:rsid w:val="003E26B6"/>
    <w:rsid w:val="003F1853"/>
    <w:rsid w:val="003F363A"/>
    <w:rsid w:val="003F4317"/>
    <w:rsid w:val="00402347"/>
    <w:rsid w:val="00405FA9"/>
    <w:rsid w:val="00415E6A"/>
    <w:rsid w:val="00420CAC"/>
    <w:rsid w:val="004224BF"/>
    <w:rsid w:val="00425118"/>
    <w:rsid w:val="00426317"/>
    <w:rsid w:val="00426BE4"/>
    <w:rsid w:val="00431015"/>
    <w:rsid w:val="004311CC"/>
    <w:rsid w:val="004338FD"/>
    <w:rsid w:val="004422CF"/>
    <w:rsid w:val="00444127"/>
    <w:rsid w:val="0044723D"/>
    <w:rsid w:val="00447987"/>
    <w:rsid w:val="00450CE3"/>
    <w:rsid w:val="00452C94"/>
    <w:rsid w:val="00453291"/>
    <w:rsid w:val="00461DDE"/>
    <w:rsid w:val="00462EE4"/>
    <w:rsid w:val="004634D0"/>
    <w:rsid w:val="004760F3"/>
    <w:rsid w:val="0048522F"/>
    <w:rsid w:val="00485552"/>
    <w:rsid w:val="00487442"/>
    <w:rsid w:val="00487B84"/>
    <w:rsid w:val="00487EEA"/>
    <w:rsid w:val="004A4671"/>
    <w:rsid w:val="004A484A"/>
    <w:rsid w:val="004A68B4"/>
    <w:rsid w:val="004B4F90"/>
    <w:rsid w:val="004B5CFF"/>
    <w:rsid w:val="004B6942"/>
    <w:rsid w:val="004B6C31"/>
    <w:rsid w:val="004C126F"/>
    <w:rsid w:val="004C77B1"/>
    <w:rsid w:val="004D00EB"/>
    <w:rsid w:val="004D0A09"/>
    <w:rsid w:val="004D2F1C"/>
    <w:rsid w:val="004D32D0"/>
    <w:rsid w:val="004E2237"/>
    <w:rsid w:val="004E7078"/>
    <w:rsid w:val="004F1C49"/>
    <w:rsid w:val="004F278A"/>
    <w:rsid w:val="004F3CB7"/>
    <w:rsid w:val="004F4A31"/>
    <w:rsid w:val="004F606D"/>
    <w:rsid w:val="004F6CD8"/>
    <w:rsid w:val="00500710"/>
    <w:rsid w:val="00503760"/>
    <w:rsid w:val="00522E46"/>
    <w:rsid w:val="0052356C"/>
    <w:rsid w:val="00524AD9"/>
    <w:rsid w:val="00527D03"/>
    <w:rsid w:val="00532D35"/>
    <w:rsid w:val="005355BE"/>
    <w:rsid w:val="005359A3"/>
    <w:rsid w:val="00536E65"/>
    <w:rsid w:val="005377DE"/>
    <w:rsid w:val="00540C27"/>
    <w:rsid w:val="005532DB"/>
    <w:rsid w:val="00553683"/>
    <w:rsid w:val="005543E3"/>
    <w:rsid w:val="00560293"/>
    <w:rsid w:val="0056142E"/>
    <w:rsid w:val="00564480"/>
    <w:rsid w:val="00566C27"/>
    <w:rsid w:val="00572F56"/>
    <w:rsid w:val="005748BF"/>
    <w:rsid w:val="0057498B"/>
    <w:rsid w:val="00575822"/>
    <w:rsid w:val="00576133"/>
    <w:rsid w:val="0058000C"/>
    <w:rsid w:val="00580CFB"/>
    <w:rsid w:val="00581958"/>
    <w:rsid w:val="00587BD3"/>
    <w:rsid w:val="0059049F"/>
    <w:rsid w:val="00592145"/>
    <w:rsid w:val="00592CD2"/>
    <w:rsid w:val="005A3845"/>
    <w:rsid w:val="005A3C31"/>
    <w:rsid w:val="005A49AA"/>
    <w:rsid w:val="005A703F"/>
    <w:rsid w:val="005B063D"/>
    <w:rsid w:val="005B0AC4"/>
    <w:rsid w:val="005D535B"/>
    <w:rsid w:val="005D5C4F"/>
    <w:rsid w:val="005E0511"/>
    <w:rsid w:val="005E5EB7"/>
    <w:rsid w:val="005F125C"/>
    <w:rsid w:val="005F4598"/>
    <w:rsid w:val="005F579A"/>
    <w:rsid w:val="005F7AB1"/>
    <w:rsid w:val="00600D63"/>
    <w:rsid w:val="00603501"/>
    <w:rsid w:val="00612EF9"/>
    <w:rsid w:val="00613F03"/>
    <w:rsid w:val="00614010"/>
    <w:rsid w:val="00621360"/>
    <w:rsid w:val="00627922"/>
    <w:rsid w:val="00635A4A"/>
    <w:rsid w:val="00643D25"/>
    <w:rsid w:val="0064410A"/>
    <w:rsid w:val="00647F2B"/>
    <w:rsid w:val="00654A6D"/>
    <w:rsid w:val="00655C29"/>
    <w:rsid w:val="006609DC"/>
    <w:rsid w:val="00660D93"/>
    <w:rsid w:val="00661316"/>
    <w:rsid w:val="0067553E"/>
    <w:rsid w:val="006819A5"/>
    <w:rsid w:val="00682680"/>
    <w:rsid w:val="00682810"/>
    <w:rsid w:val="006956E1"/>
    <w:rsid w:val="0069598C"/>
    <w:rsid w:val="006A3951"/>
    <w:rsid w:val="006A698B"/>
    <w:rsid w:val="006A6BBE"/>
    <w:rsid w:val="006A7D83"/>
    <w:rsid w:val="006B393F"/>
    <w:rsid w:val="006C26E4"/>
    <w:rsid w:val="006D30F0"/>
    <w:rsid w:val="006D6742"/>
    <w:rsid w:val="006E481E"/>
    <w:rsid w:val="006E4AB5"/>
    <w:rsid w:val="006E5E6B"/>
    <w:rsid w:val="006E6F5E"/>
    <w:rsid w:val="006F0950"/>
    <w:rsid w:val="006F2ABE"/>
    <w:rsid w:val="006F6D71"/>
    <w:rsid w:val="006F6ECC"/>
    <w:rsid w:val="00702E05"/>
    <w:rsid w:val="00703230"/>
    <w:rsid w:val="0070450D"/>
    <w:rsid w:val="00704DCD"/>
    <w:rsid w:val="00705603"/>
    <w:rsid w:val="007071CC"/>
    <w:rsid w:val="007139A6"/>
    <w:rsid w:val="00714426"/>
    <w:rsid w:val="007144F3"/>
    <w:rsid w:val="007148B8"/>
    <w:rsid w:val="00721589"/>
    <w:rsid w:val="0072333C"/>
    <w:rsid w:val="00723C3B"/>
    <w:rsid w:val="00725E74"/>
    <w:rsid w:val="00733389"/>
    <w:rsid w:val="0074312C"/>
    <w:rsid w:val="007474FA"/>
    <w:rsid w:val="007500B6"/>
    <w:rsid w:val="007514AF"/>
    <w:rsid w:val="007526FF"/>
    <w:rsid w:val="0076006E"/>
    <w:rsid w:val="007640F7"/>
    <w:rsid w:val="007641C7"/>
    <w:rsid w:val="0077024E"/>
    <w:rsid w:val="00775E14"/>
    <w:rsid w:val="00780F01"/>
    <w:rsid w:val="00782EF2"/>
    <w:rsid w:val="0078447D"/>
    <w:rsid w:val="007862AF"/>
    <w:rsid w:val="00787D4E"/>
    <w:rsid w:val="00797819"/>
    <w:rsid w:val="007A05BF"/>
    <w:rsid w:val="007A1472"/>
    <w:rsid w:val="007B391C"/>
    <w:rsid w:val="007B3FBD"/>
    <w:rsid w:val="007B513A"/>
    <w:rsid w:val="007C161E"/>
    <w:rsid w:val="007C69F3"/>
    <w:rsid w:val="007D5447"/>
    <w:rsid w:val="007E25E8"/>
    <w:rsid w:val="007E31EE"/>
    <w:rsid w:val="007E3A9C"/>
    <w:rsid w:val="007E5B0A"/>
    <w:rsid w:val="007E72E0"/>
    <w:rsid w:val="007F06A2"/>
    <w:rsid w:val="007F35DC"/>
    <w:rsid w:val="007F6346"/>
    <w:rsid w:val="008018F1"/>
    <w:rsid w:val="00801DAB"/>
    <w:rsid w:val="00802FAF"/>
    <w:rsid w:val="00804650"/>
    <w:rsid w:val="008077EC"/>
    <w:rsid w:val="00807D3E"/>
    <w:rsid w:val="00810715"/>
    <w:rsid w:val="00812732"/>
    <w:rsid w:val="00820277"/>
    <w:rsid w:val="00823D4C"/>
    <w:rsid w:val="00823DD8"/>
    <w:rsid w:val="008279A7"/>
    <w:rsid w:val="00827BA9"/>
    <w:rsid w:val="0083196C"/>
    <w:rsid w:val="00833C84"/>
    <w:rsid w:val="00834F28"/>
    <w:rsid w:val="00845633"/>
    <w:rsid w:val="008516AE"/>
    <w:rsid w:val="00851898"/>
    <w:rsid w:val="0085330C"/>
    <w:rsid w:val="00860142"/>
    <w:rsid w:val="00870226"/>
    <w:rsid w:val="0087535B"/>
    <w:rsid w:val="008772F9"/>
    <w:rsid w:val="008852C7"/>
    <w:rsid w:val="00885E30"/>
    <w:rsid w:val="00893AB0"/>
    <w:rsid w:val="008947FF"/>
    <w:rsid w:val="00895926"/>
    <w:rsid w:val="008A013D"/>
    <w:rsid w:val="008A0D7F"/>
    <w:rsid w:val="008A2668"/>
    <w:rsid w:val="008A4250"/>
    <w:rsid w:val="008B00A6"/>
    <w:rsid w:val="008B1FBA"/>
    <w:rsid w:val="008C0BEF"/>
    <w:rsid w:val="008C1A49"/>
    <w:rsid w:val="008C461F"/>
    <w:rsid w:val="008C4F79"/>
    <w:rsid w:val="008D0A45"/>
    <w:rsid w:val="008D2441"/>
    <w:rsid w:val="008D3B95"/>
    <w:rsid w:val="008D5DDB"/>
    <w:rsid w:val="008E321B"/>
    <w:rsid w:val="008E5FC5"/>
    <w:rsid w:val="008E715E"/>
    <w:rsid w:val="008E7C3D"/>
    <w:rsid w:val="008F3907"/>
    <w:rsid w:val="008F3C14"/>
    <w:rsid w:val="008F4CDE"/>
    <w:rsid w:val="009044C5"/>
    <w:rsid w:val="009048CE"/>
    <w:rsid w:val="009119C4"/>
    <w:rsid w:val="0092435A"/>
    <w:rsid w:val="009303A5"/>
    <w:rsid w:val="009318D0"/>
    <w:rsid w:val="00942305"/>
    <w:rsid w:val="00943AC8"/>
    <w:rsid w:val="00947BAE"/>
    <w:rsid w:val="00952DD3"/>
    <w:rsid w:val="00956364"/>
    <w:rsid w:val="00970048"/>
    <w:rsid w:val="00981A78"/>
    <w:rsid w:val="00982532"/>
    <w:rsid w:val="00984DFE"/>
    <w:rsid w:val="00987A71"/>
    <w:rsid w:val="0099177A"/>
    <w:rsid w:val="00995A7F"/>
    <w:rsid w:val="00995C1C"/>
    <w:rsid w:val="009A1A3A"/>
    <w:rsid w:val="009A4780"/>
    <w:rsid w:val="009B252C"/>
    <w:rsid w:val="009B484E"/>
    <w:rsid w:val="009B49C3"/>
    <w:rsid w:val="009B66DD"/>
    <w:rsid w:val="009C28DD"/>
    <w:rsid w:val="009D29C4"/>
    <w:rsid w:val="009D6E48"/>
    <w:rsid w:val="009E0096"/>
    <w:rsid w:val="009E043B"/>
    <w:rsid w:val="009E06B9"/>
    <w:rsid w:val="009E16DD"/>
    <w:rsid w:val="009E4282"/>
    <w:rsid w:val="009E4E41"/>
    <w:rsid w:val="009F2806"/>
    <w:rsid w:val="009F36E5"/>
    <w:rsid w:val="009F6434"/>
    <w:rsid w:val="009F7674"/>
    <w:rsid w:val="00A01A17"/>
    <w:rsid w:val="00A074E5"/>
    <w:rsid w:val="00A10A7A"/>
    <w:rsid w:val="00A1280F"/>
    <w:rsid w:val="00A1294E"/>
    <w:rsid w:val="00A1399B"/>
    <w:rsid w:val="00A1438E"/>
    <w:rsid w:val="00A14BAA"/>
    <w:rsid w:val="00A170FD"/>
    <w:rsid w:val="00A177FE"/>
    <w:rsid w:val="00A21C00"/>
    <w:rsid w:val="00A276DC"/>
    <w:rsid w:val="00A357CD"/>
    <w:rsid w:val="00A36AF2"/>
    <w:rsid w:val="00A41D9E"/>
    <w:rsid w:val="00A50FE4"/>
    <w:rsid w:val="00A523A7"/>
    <w:rsid w:val="00A54CC0"/>
    <w:rsid w:val="00A56D81"/>
    <w:rsid w:val="00A57244"/>
    <w:rsid w:val="00A6163E"/>
    <w:rsid w:val="00A63191"/>
    <w:rsid w:val="00A71CE1"/>
    <w:rsid w:val="00A724E3"/>
    <w:rsid w:val="00A74F6C"/>
    <w:rsid w:val="00A75612"/>
    <w:rsid w:val="00A8440C"/>
    <w:rsid w:val="00A85FB8"/>
    <w:rsid w:val="00A91E9D"/>
    <w:rsid w:val="00A9218C"/>
    <w:rsid w:val="00A9440D"/>
    <w:rsid w:val="00A95764"/>
    <w:rsid w:val="00A961E7"/>
    <w:rsid w:val="00A97A72"/>
    <w:rsid w:val="00A97ED0"/>
    <w:rsid w:val="00AA148E"/>
    <w:rsid w:val="00AA3427"/>
    <w:rsid w:val="00AA373E"/>
    <w:rsid w:val="00AA4FC9"/>
    <w:rsid w:val="00AB1C1D"/>
    <w:rsid w:val="00AB1D5F"/>
    <w:rsid w:val="00AB2E09"/>
    <w:rsid w:val="00AC4D43"/>
    <w:rsid w:val="00AC5772"/>
    <w:rsid w:val="00AC7006"/>
    <w:rsid w:val="00AD1C52"/>
    <w:rsid w:val="00AD402A"/>
    <w:rsid w:val="00AD6528"/>
    <w:rsid w:val="00AD7C78"/>
    <w:rsid w:val="00AE1D6F"/>
    <w:rsid w:val="00AE7454"/>
    <w:rsid w:val="00AE74BC"/>
    <w:rsid w:val="00AE7B98"/>
    <w:rsid w:val="00AF000D"/>
    <w:rsid w:val="00AF0102"/>
    <w:rsid w:val="00AF17DA"/>
    <w:rsid w:val="00AF3347"/>
    <w:rsid w:val="00AF3E07"/>
    <w:rsid w:val="00AF5B56"/>
    <w:rsid w:val="00AF7B3B"/>
    <w:rsid w:val="00B002A0"/>
    <w:rsid w:val="00B00BD1"/>
    <w:rsid w:val="00B011ED"/>
    <w:rsid w:val="00B020F2"/>
    <w:rsid w:val="00B14086"/>
    <w:rsid w:val="00B14E46"/>
    <w:rsid w:val="00B17325"/>
    <w:rsid w:val="00B20B0B"/>
    <w:rsid w:val="00B22E3D"/>
    <w:rsid w:val="00B24B06"/>
    <w:rsid w:val="00B25166"/>
    <w:rsid w:val="00B41B0E"/>
    <w:rsid w:val="00B41FDB"/>
    <w:rsid w:val="00B448D4"/>
    <w:rsid w:val="00B45D28"/>
    <w:rsid w:val="00B520AD"/>
    <w:rsid w:val="00B52503"/>
    <w:rsid w:val="00B56C58"/>
    <w:rsid w:val="00B62D06"/>
    <w:rsid w:val="00B634E5"/>
    <w:rsid w:val="00B66F59"/>
    <w:rsid w:val="00B71D31"/>
    <w:rsid w:val="00B71E89"/>
    <w:rsid w:val="00B72206"/>
    <w:rsid w:val="00B72276"/>
    <w:rsid w:val="00B72741"/>
    <w:rsid w:val="00B729E6"/>
    <w:rsid w:val="00B86124"/>
    <w:rsid w:val="00B865F7"/>
    <w:rsid w:val="00B86FE6"/>
    <w:rsid w:val="00B87887"/>
    <w:rsid w:val="00B90B6F"/>
    <w:rsid w:val="00B9708B"/>
    <w:rsid w:val="00BA056F"/>
    <w:rsid w:val="00BA1250"/>
    <w:rsid w:val="00BA653E"/>
    <w:rsid w:val="00BA68A5"/>
    <w:rsid w:val="00BB15EF"/>
    <w:rsid w:val="00BB7EEE"/>
    <w:rsid w:val="00BC168D"/>
    <w:rsid w:val="00BC54F1"/>
    <w:rsid w:val="00BD3836"/>
    <w:rsid w:val="00BD3E7F"/>
    <w:rsid w:val="00BD5EBB"/>
    <w:rsid w:val="00BE4451"/>
    <w:rsid w:val="00BE5D5E"/>
    <w:rsid w:val="00BF4885"/>
    <w:rsid w:val="00C01AA1"/>
    <w:rsid w:val="00C07E47"/>
    <w:rsid w:val="00C11C43"/>
    <w:rsid w:val="00C13369"/>
    <w:rsid w:val="00C207D2"/>
    <w:rsid w:val="00C225AA"/>
    <w:rsid w:val="00C24670"/>
    <w:rsid w:val="00C26557"/>
    <w:rsid w:val="00C27D4C"/>
    <w:rsid w:val="00C30568"/>
    <w:rsid w:val="00C46834"/>
    <w:rsid w:val="00C5080A"/>
    <w:rsid w:val="00C56B96"/>
    <w:rsid w:val="00C60BFC"/>
    <w:rsid w:val="00C666D0"/>
    <w:rsid w:val="00C718C3"/>
    <w:rsid w:val="00C77100"/>
    <w:rsid w:val="00C77FE6"/>
    <w:rsid w:val="00C801E9"/>
    <w:rsid w:val="00C80799"/>
    <w:rsid w:val="00C8796A"/>
    <w:rsid w:val="00C90EF4"/>
    <w:rsid w:val="00C9623B"/>
    <w:rsid w:val="00C9742E"/>
    <w:rsid w:val="00CA3A7A"/>
    <w:rsid w:val="00CA3E8E"/>
    <w:rsid w:val="00CA7F31"/>
    <w:rsid w:val="00CB028F"/>
    <w:rsid w:val="00CB3676"/>
    <w:rsid w:val="00CB49EC"/>
    <w:rsid w:val="00CB7735"/>
    <w:rsid w:val="00CC0B79"/>
    <w:rsid w:val="00CC12DA"/>
    <w:rsid w:val="00CC56AB"/>
    <w:rsid w:val="00CD0EE7"/>
    <w:rsid w:val="00CD7290"/>
    <w:rsid w:val="00CD7ABB"/>
    <w:rsid w:val="00CE268F"/>
    <w:rsid w:val="00CE66E7"/>
    <w:rsid w:val="00CF0AD5"/>
    <w:rsid w:val="00CF327B"/>
    <w:rsid w:val="00D001CE"/>
    <w:rsid w:val="00D02186"/>
    <w:rsid w:val="00D04154"/>
    <w:rsid w:val="00D10922"/>
    <w:rsid w:val="00D12D7F"/>
    <w:rsid w:val="00D174FF"/>
    <w:rsid w:val="00D21ACB"/>
    <w:rsid w:val="00D25E94"/>
    <w:rsid w:val="00D33E67"/>
    <w:rsid w:val="00D3417F"/>
    <w:rsid w:val="00D428C2"/>
    <w:rsid w:val="00D4592A"/>
    <w:rsid w:val="00D4744E"/>
    <w:rsid w:val="00D53BCA"/>
    <w:rsid w:val="00D55485"/>
    <w:rsid w:val="00D61AD4"/>
    <w:rsid w:val="00D62CE3"/>
    <w:rsid w:val="00D674AC"/>
    <w:rsid w:val="00D67D91"/>
    <w:rsid w:val="00D70D46"/>
    <w:rsid w:val="00D710BE"/>
    <w:rsid w:val="00D72722"/>
    <w:rsid w:val="00D73A25"/>
    <w:rsid w:val="00D73FFA"/>
    <w:rsid w:val="00D75424"/>
    <w:rsid w:val="00D75AF6"/>
    <w:rsid w:val="00D76106"/>
    <w:rsid w:val="00D817A4"/>
    <w:rsid w:val="00D90882"/>
    <w:rsid w:val="00D94AE0"/>
    <w:rsid w:val="00D96D30"/>
    <w:rsid w:val="00DA1BD9"/>
    <w:rsid w:val="00DA52EF"/>
    <w:rsid w:val="00DB3AA0"/>
    <w:rsid w:val="00DB40F6"/>
    <w:rsid w:val="00DB43D6"/>
    <w:rsid w:val="00DB4A6D"/>
    <w:rsid w:val="00DC0702"/>
    <w:rsid w:val="00DC2852"/>
    <w:rsid w:val="00DC2D4D"/>
    <w:rsid w:val="00DC3F21"/>
    <w:rsid w:val="00DC586A"/>
    <w:rsid w:val="00DC705F"/>
    <w:rsid w:val="00DD28E8"/>
    <w:rsid w:val="00DE34C9"/>
    <w:rsid w:val="00DE387D"/>
    <w:rsid w:val="00DE414E"/>
    <w:rsid w:val="00DF3AB5"/>
    <w:rsid w:val="00DF5F7C"/>
    <w:rsid w:val="00DF65C2"/>
    <w:rsid w:val="00E00587"/>
    <w:rsid w:val="00E01718"/>
    <w:rsid w:val="00E0359F"/>
    <w:rsid w:val="00E03C53"/>
    <w:rsid w:val="00E13D4A"/>
    <w:rsid w:val="00E1437A"/>
    <w:rsid w:val="00E2414A"/>
    <w:rsid w:val="00E2421F"/>
    <w:rsid w:val="00E30E4D"/>
    <w:rsid w:val="00E3470D"/>
    <w:rsid w:val="00E36041"/>
    <w:rsid w:val="00E3735D"/>
    <w:rsid w:val="00E40342"/>
    <w:rsid w:val="00E40A8E"/>
    <w:rsid w:val="00E42961"/>
    <w:rsid w:val="00E4312C"/>
    <w:rsid w:val="00E44D57"/>
    <w:rsid w:val="00E46069"/>
    <w:rsid w:val="00E505D1"/>
    <w:rsid w:val="00E57A72"/>
    <w:rsid w:val="00E60F8B"/>
    <w:rsid w:val="00E6418E"/>
    <w:rsid w:val="00E669C6"/>
    <w:rsid w:val="00E70D3A"/>
    <w:rsid w:val="00E70FE7"/>
    <w:rsid w:val="00E804CC"/>
    <w:rsid w:val="00E81837"/>
    <w:rsid w:val="00E81B8D"/>
    <w:rsid w:val="00E85AFC"/>
    <w:rsid w:val="00E94AAD"/>
    <w:rsid w:val="00E97814"/>
    <w:rsid w:val="00EA1961"/>
    <w:rsid w:val="00EA6053"/>
    <w:rsid w:val="00EA6176"/>
    <w:rsid w:val="00EA6A1D"/>
    <w:rsid w:val="00EB5543"/>
    <w:rsid w:val="00EB78F1"/>
    <w:rsid w:val="00EC102F"/>
    <w:rsid w:val="00EC3488"/>
    <w:rsid w:val="00ED1BCF"/>
    <w:rsid w:val="00ED616C"/>
    <w:rsid w:val="00EE1EDD"/>
    <w:rsid w:val="00EE2F76"/>
    <w:rsid w:val="00EE59D7"/>
    <w:rsid w:val="00F00AA6"/>
    <w:rsid w:val="00F010EB"/>
    <w:rsid w:val="00F030B0"/>
    <w:rsid w:val="00F040FF"/>
    <w:rsid w:val="00F134E3"/>
    <w:rsid w:val="00F14A8B"/>
    <w:rsid w:val="00F15D09"/>
    <w:rsid w:val="00F15E8A"/>
    <w:rsid w:val="00F206CB"/>
    <w:rsid w:val="00F329A5"/>
    <w:rsid w:val="00F34533"/>
    <w:rsid w:val="00F34988"/>
    <w:rsid w:val="00F3629F"/>
    <w:rsid w:val="00F37CED"/>
    <w:rsid w:val="00F42CEF"/>
    <w:rsid w:val="00F50CDA"/>
    <w:rsid w:val="00F50F07"/>
    <w:rsid w:val="00F544E4"/>
    <w:rsid w:val="00F672D6"/>
    <w:rsid w:val="00F766DA"/>
    <w:rsid w:val="00F85F20"/>
    <w:rsid w:val="00F860ED"/>
    <w:rsid w:val="00F92FAC"/>
    <w:rsid w:val="00FA03EC"/>
    <w:rsid w:val="00FA451C"/>
    <w:rsid w:val="00FA4AFA"/>
    <w:rsid w:val="00FA7C8D"/>
    <w:rsid w:val="00FA7F88"/>
    <w:rsid w:val="00FB1877"/>
    <w:rsid w:val="00FB4C0B"/>
    <w:rsid w:val="00FB4DF6"/>
    <w:rsid w:val="00FB4E3C"/>
    <w:rsid w:val="00FC03E3"/>
    <w:rsid w:val="00FC0D2E"/>
    <w:rsid w:val="00FC4893"/>
    <w:rsid w:val="00FC5E4B"/>
    <w:rsid w:val="00FD0AFF"/>
    <w:rsid w:val="00FD197F"/>
    <w:rsid w:val="00FD6C66"/>
    <w:rsid w:val="00FE0E05"/>
    <w:rsid w:val="00FF26AF"/>
    <w:rsid w:val="00FF4DCA"/>
    <w:rsid w:val="00FF56BC"/>
    <w:rsid w:val="00FF61A5"/>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AF89A4"/>
  <w15:docId w15:val="{0074FD90-DB07-4230-929E-969477FF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06A2"/>
    <w:pPr>
      <w:spacing w:after="120" w:line="480" w:lineRule="auto"/>
    </w:pPr>
    <w:rPr>
      <w:rFonts w:ascii="Times New Roman" w:hAnsi="Times New Roman"/>
      <w:sz w:val="22"/>
      <w:szCs w:val="22"/>
    </w:rPr>
  </w:style>
  <w:style w:type="paragraph" w:styleId="Heading1">
    <w:name w:val="heading 1"/>
    <w:basedOn w:val="Normal"/>
    <w:next w:val="Normal"/>
    <w:link w:val="Heading1Char"/>
    <w:uiPriority w:val="9"/>
    <w:qFormat/>
    <w:rsid w:val="004B4F90"/>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5543E3"/>
    <w:pPr>
      <w:spacing w:after="0"/>
      <w:outlineLvl w:val="1"/>
    </w:pPr>
    <w:rPr>
      <w:b/>
      <w:bCs/>
      <w:sz w:val="28"/>
      <w:szCs w:val="26"/>
      <w:u w:val="single"/>
      <w:lang w:val="x-none" w:eastAsia="x-none"/>
    </w:rPr>
  </w:style>
  <w:style w:type="paragraph" w:styleId="Heading3">
    <w:name w:val="heading 3"/>
    <w:basedOn w:val="Normal"/>
    <w:next w:val="Normal"/>
    <w:link w:val="Heading3Char"/>
    <w:uiPriority w:val="9"/>
    <w:unhideWhenUsed/>
    <w:qFormat/>
    <w:rsid w:val="005543E3"/>
    <w:pPr>
      <w:spacing w:after="0"/>
      <w:outlineLvl w:val="2"/>
    </w:pPr>
    <w:rPr>
      <w:b/>
      <w:bCs/>
      <w:lang w:val="x-none" w:eastAsia="x-none"/>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rPr>
      <w:rFonts w:ascii="Calibri" w:hAnsi="Calibri"/>
      <w:sz w:val="20"/>
      <w:szCs w:val="20"/>
      <w:lang w:val="x-none" w:eastAsia="zh-CN"/>
    </w:r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contextualSpacing/>
      <w:jc w:val="center"/>
    </w:pPr>
    <w:rPr>
      <w:b/>
      <w:spacing w:val="5"/>
      <w:sz w:val="36"/>
      <w:szCs w:val="52"/>
      <w:lang w:val="x-none" w:eastAsia="x-none"/>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4B4F90"/>
    <w:rPr>
      <w:rFonts w:ascii="Times New Roman" w:hAnsi="Times New Roman"/>
      <w:b/>
      <w:bCs/>
      <w:sz w:val="32"/>
      <w:szCs w:val="28"/>
    </w:rPr>
  </w:style>
  <w:style w:type="character" w:customStyle="1" w:styleId="Heading2Char">
    <w:name w:val="Heading 2 Char"/>
    <w:link w:val="Heading2"/>
    <w:uiPriority w:val="9"/>
    <w:rsid w:val="005543E3"/>
    <w:rPr>
      <w:rFonts w:ascii="Times New Roman" w:hAnsi="Times New Roman"/>
      <w:b/>
      <w:bCs/>
      <w:sz w:val="28"/>
      <w:szCs w:val="26"/>
      <w:u w:val="single"/>
      <w:lang w:val="x-none" w:eastAsia="x-none"/>
    </w:rPr>
  </w:style>
  <w:style w:type="character" w:customStyle="1" w:styleId="Heading3Char">
    <w:name w:val="Heading 3 Char"/>
    <w:link w:val="Heading3"/>
    <w:uiPriority w:val="9"/>
    <w:rsid w:val="005543E3"/>
    <w:rPr>
      <w:rFonts w:ascii="Times New Roman" w:hAnsi="Times New Roman"/>
      <w:b/>
      <w:bCs/>
      <w:sz w:val="22"/>
      <w:szCs w:val="22"/>
      <w:lang w:val="x-none" w:eastAsia="x-none"/>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lang w:val="x-none" w:eastAsia="x-none"/>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contextualSpacing/>
    </w:pPr>
  </w:style>
  <w:style w:type="paragraph" w:styleId="Quote">
    <w:name w:val="Quote"/>
    <w:basedOn w:val="Normal"/>
    <w:next w:val="Normal"/>
    <w:link w:val="QuoteChar"/>
    <w:uiPriority w:val="29"/>
    <w:qFormat/>
    <w:rsid w:val="003523C8"/>
    <w:pPr>
      <w:spacing w:before="200" w:after="0"/>
      <w:ind w:left="360" w:right="360"/>
    </w:pPr>
    <w:rPr>
      <w:rFonts w:ascii="Calibri" w:hAnsi="Calibri"/>
      <w:i/>
      <w:iCs/>
      <w:sz w:val="20"/>
      <w:szCs w:val="20"/>
      <w:lang w:val="x-none" w:eastAsia="x-none"/>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semiHidden/>
    <w:unhideWhenUsed/>
    <w:qFormat/>
    <w:rsid w:val="003523C8"/>
    <w:pPr>
      <w:outlineLvl w:val="9"/>
    </w:pPr>
    <w:rPr>
      <w:rFonts w:ascii="Cambria" w:hAnsi="Cambria"/>
      <w:lang w:bidi="en-US"/>
    </w:rPr>
  </w:style>
  <w:style w:type="character" w:styleId="Hyperlink">
    <w:name w:val="Hyperlink"/>
    <w:uiPriority w:val="99"/>
    <w:unhideWhenUsed/>
    <w:rsid w:val="004B4F90"/>
    <w:rPr>
      <w:color w:val="0000FF"/>
      <w:u w:val="single"/>
    </w:rPr>
  </w:style>
  <w:style w:type="character" w:styleId="FollowedHyperlink">
    <w:name w:val="FollowedHyperlink"/>
    <w:uiPriority w:val="99"/>
    <w:semiHidden/>
    <w:unhideWhenUsed/>
    <w:rsid w:val="001E777D"/>
    <w:rPr>
      <w:color w:val="800080"/>
      <w:u w:val="single"/>
    </w:rPr>
  </w:style>
  <w:style w:type="paragraph" w:styleId="NormalWeb">
    <w:name w:val="Normal (Web)"/>
    <w:basedOn w:val="Normal"/>
    <w:uiPriority w:val="99"/>
    <w:unhideWhenUsed/>
    <w:rsid w:val="007071CC"/>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9699">
      <w:bodyDiv w:val="1"/>
      <w:marLeft w:val="0"/>
      <w:marRight w:val="0"/>
      <w:marTop w:val="0"/>
      <w:marBottom w:val="0"/>
      <w:divBdr>
        <w:top w:val="none" w:sz="0" w:space="0" w:color="auto"/>
        <w:left w:val="none" w:sz="0" w:space="0" w:color="auto"/>
        <w:bottom w:val="none" w:sz="0" w:space="0" w:color="auto"/>
        <w:right w:val="none" w:sz="0" w:space="0" w:color="auto"/>
      </w:divBdr>
    </w:div>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401297934">
      <w:bodyDiv w:val="1"/>
      <w:marLeft w:val="0"/>
      <w:marRight w:val="0"/>
      <w:marTop w:val="0"/>
      <w:marBottom w:val="0"/>
      <w:divBdr>
        <w:top w:val="none" w:sz="0" w:space="0" w:color="auto"/>
        <w:left w:val="none" w:sz="0" w:space="0" w:color="auto"/>
        <w:bottom w:val="none" w:sz="0" w:space="0" w:color="auto"/>
        <w:right w:val="none" w:sz="0" w:space="0" w:color="auto"/>
      </w:divBdr>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592321287">
      <w:bodyDiv w:val="1"/>
      <w:marLeft w:val="0"/>
      <w:marRight w:val="0"/>
      <w:marTop w:val="0"/>
      <w:marBottom w:val="0"/>
      <w:divBdr>
        <w:top w:val="none" w:sz="0" w:space="0" w:color="auto"/>
        <w:left w:val="none" w:sz="0" w:space="0" w:color="auto"/>
        <w:bottom w:val="none" w:sz="0" w:space="0" w:color="auto"/>
        <w:right w:val="none" w:sz="0" w:space="0" w:color="auto"/>
      </w:divBdr>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2106">
      <w:bodyDiv w:val="1"/>
      <w:marLeft w:val="0"/>
      <w:marRight w:val="0"/>
      <w:marTop w:val="0"/>
      <w:marBottom w:val="0"/>
      <w:divBdr>
        <w:top w:val="none" w:sz="0" w:space="0" w:color="auto"/>
        <w:left w:val="none" w:sz="0" w:space="0" w:color="auto"/>
        <w:bottom w:val="none" w:sz="0" w:space="0" w:color="auto"/>
        <w:right w:val="none" w:sz="0" w:space="0" w:color="auto"/>
      </w:divBdr>
    </w:div>
    <w:div w:id="720178592">
      <w:bodyDiv w:val="1"/>
      <w:marLeft w:val="0"/>
      <w:marRight w:val="0"/>
      <w:marTop w:val="0"/>
      <w:marBottom w:val="0"/>
      <w:divBdr>
        <w:top w:val="none" w:sz="0" w:space="0" w:color="auto"/>
        <w:left w:val="none" w:sz="0" w:space="0" w:color="auto"/>
        <w:bottom w:val="none" w:sz="0" w:space="0" w:color="auto"/>
        <w:right w:val="none" w:sz="0" w:space="0" w:color="auto"/>
      </w:divBdr>
    </w:div>
    <w:div w:id="731850909">
      <w:bodyDiv w:val="1"/>
      <w:marLeft w:val="0"/>
      <w:marRight w:val="0"/>
      <w:marTop w:val="0"/>
      <w:marBottom w:val="0"/>
      <w:divBdr>
        <w:top w:val="none" w:sz="0" w:space="0" w:color="auto"/>
        <w:left w:val="none" w:sz="0" w:space="0" w:color="auto"/>
        <w:bottom w:val="none" w:sz="0" w:space="0" w:color="auto"/>
        <w:right w:val="none" w:sz="0" w:space="0" w:color="auto"/>
      </w:divBdr>
    </w:div>
    <w:div w:id="746076152">
      <w:bodyDiv w:val="1"/>
      <w:marLeft w:val="0"/>
      <w:marRight w:val="0"/>
      <w:marTop w:val="0"/>
      <w:marBottom w:val="0"/>
      <w:divBdr>
        <w:top w:val="none" w:sz="0" w:space="0" w:color="auto"/>
        <w:left w:val="none" w:sz="0" w:space="0" w:color="auto"/>
        <w:bottom w:val="none" w:sz="0" w:space="0" w:color="auto"/>
        <w:right w:val="none" w:sz="0" w:space="0" w:color="auto"/>
      </w:divBdr>
    </w:div>
    <w:div w:id="844395752">
      <w:bodyDiv w:val="1"/>
      <w:marLeft w:val="0"/>
      <w:marRight w:val="0"/>
      <w:marTop w:val="0"/>
      <w:marBottom w:val="0"/>
      <w:divBdr>
        <w:top w:val="none" w:sz="0" w:space="0" w:color="auto"/>
        <w:left w:val="none" w:sz="0" w:space="0" w:color="auto"/>
        <w:bottom w:val="none" w:sz="0" w:space="0" w:color="auto"/>
        <w:right w:val="none" w:sz="0" w:space="0" w:color="auto"/>
      </w:divBdr>
    </w:div>
    <w:div w:id="873805991">
      <w:bodyDiv w:val="1"/>
      <w:marLeft w:val="0"/>
      <w:marRight w:val="0"/>
      <w:marTop w:val="0"/>
      <w:marBottom w:val="0"/>
      <w:divBdr>
        <w:top w:val="none" w:sz="0" w:space="0" w:color="auto"/>
        <w:left w:val="none" w:sz="0" w:space="0" w:color="auto"/>
        <w:bottom w:val="none" w:sz="0" w:space="0" w:color="auto"/>
        <w:right w:val="none" w:sz="0" w:space="0" w:color="auto"/>
      </w:divBdr>
    </w:div>
    <w:div w:id="898440664">
      <w:bodyDiv w:val="1"/>
      <w:marLeft w:val="0"/>
      <w:marRight w:val="0"/>
      <w:marTop w:val="0"/>
      <w:marBottom w:val="0"/>
      <w:divBdr>
        <w:top w:val="none" w:sz="0" w:space="0" w:color="auto"/>
        <w:left w:val="none" w:sz="0" w:space="0" w:color="auto"/>
        <w:bottom w:val="none" w:sz="0" w:space="0" w:color="auto"/>
        <w:right w:val="none" w:sz="0" w:space="0" w:color="auto"/>
      </w:divBdr>
    </w:div>
    <w:div w:id="987779601">
      <w:bodyDiv w:val="1"/>
      <w:marLeft w:val="0"/>
      <w:marRight w:val="0"/>
      <w:marTop w:val="0"/>
      <w:marBottom w:val="0"/>
      <w:divBdr>
        <w:top w:val="none" w:sz="0" w:space="0" w:color="auto"/>
        <w:left w:val="none" w:sz="0" w:space="0" w:color="auto"/>
        <w:bottom w:val="none" w:sz="0" w:space="0" w:color="auto"/>
        <w:right w:val="none" w:sz="0" w:space="0" w:color="auto"/>
      </w:divBdr>
    </w:div>
    <w:div w:id="1065955528">
      <w:bodyDiv w:val="1"/>
      <w:marLeft w:val="0"/>
      <w:marRight w:val="0"/>
      <w:marTop w:val="0"/>
      <w:marBottom w:val="0"/>
      <w:divBdr>
        <w:top w:val="none" w:sz="0" w:space="0" w:color="auto"/>
        <w:left w:val="none" w:sz="0" w:space="0" w:color="auto"/>
        <w:bottom w:val="none" w:sz="0" w:space="0" w:color="auto"/>
        <w:right w:val="none" w:sz="0" w:space="0" w:color="auto"/>
      </w:divBdr>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491020135">
      <w:bodyDiv w:val="1"/>
      <w:marLeft w:val="0"/>
      <w:marRight w:val="0"/>
      <w:marTop w:val="0"/>
      <w:marBottom w:val="0"/>
      <w:divBdr>
        <w:top w:val="none" w:sz="0" w:space="0" w:color="auto"/>
        <w:left w:val="none" w:sz="0" w:space="0" w:color="auto"/>
        <w:bottom w:val="none" w:sz="0" w:space="0" w:color="auto"/>
        <w:right w:val="none" w:sz="0" w:space="0" w:color="auto"/>
      </w:divBdr>
    </w:div>
    <w:div w:id="1594823941">
      <w:bodyDiv w:val="1"/>
      <w:marLeft w:val="0"/>
      <w:marRight w:val="0"/>
      <w:marTop w:val="0"/>
      <w:marBottom w:val="0"/>
      <w:divBdr>
        <w:top w:val="none" w:sz="0" w:space="0" w:color="auto"/>
        <w:left w:val="none" w:sz="0" w:space="0" w:color="auto"/>
        <w:bottom w:val="none" w:sz="0" w:space="0" w:color="auto"/>
        <w:right w:val="none" w:sz="0" w:space="0" w:color="auto"/>
      </w:divBdr>
    </w:div>
    <w:div w:id="1603495863">
      <w:bodyDiv w:val="1"/>
      <w:marLeft w:val="0"/>
      <w:marRight w:val="0"/>
      <w:marTop w:val="0"/>
      <w:marBottom w:val="0"/>
      <w:divBdr>
        <w:top w:val="none" w:sz="0" w:space="0" w:color="auto"/>
        <w:left w:val="none" w:sz="0" w:space="0" w:color="auto"/>
        <w:bottom w:val="none" w:sz="0" w:space="0" w:color="auto"/>
        <w:right w:val="none" w:sz="0" w:space="0" w:color="auto"/>
      </w:divBdr>
    </w:div>
    <w:div w:id="1626158242">
      <w:bodyDiv w:val="1"/>
      <w:marLeft w:val="0"/>
      <w:marRight w:val="0"/>
      <w:marTop w:val="0"/>
      <w:marBottom w:val="0"/>
      <w:divBdr>
        <w:top w:val="none" w:sz="0" w:space="0" w:color="auto"/>
        <w:left w:val="none" w:sz="0" w:space="0" w:color="auto"/>
        <w:bottom w:val="none" w:sz="0" w:space="0" w:color="auto"/>
        <w:right w:val="none" w:sz="0" w:space="0" w:color="auto"/>
      </w:divBdr>
    </w:div>
    <w:div w:id="1653173468">
      <w:bodyDiv w:val="1"/>
      <w:marLeft w:val="0"/>
      <w:marRight w:val="0"/>
      <w:marTop w:val="0"/>
      <w:marBottom w:val="0"/>
      <w:divBdr>
        <w:top w:val="none" w:sz="0" w:space="0" w:color="auto"/>
        <w:left w:val="none" w:sz="0" w:space="0" w:color="auto"/>
        <w:bottom w:val="none" w:sz="0" w:space="0" w:color="auto"/>
        <w:right w:val="none" w:sz="0" w:space="0" w:color="auto"/>
      </w:divBdr>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725829851">
      <w:bodyDiv w:val="1"/>
      <w:marLeft w:val="0"/>
      <w:marRight w:val="0"/>
      <w:marTop w:val="0"/>
      <w:marBottom w:val="0"/>
      <w:divBdr>
        <w:top w:val="none" w:sz="0" w:space="0" w:color="auto"/>
        <w:left w:val="none" w:sz="0" w:space="0" w:color="auto"/>
        <w:bottom w:val="none" w:sz="0" w:space="0" w:color="auto"/>
        <w:right w:val="none" w:sz="0" w:space="0" w:color="auto"/>
      </w:divBdr>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15</Pages>
  <Words>1923</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Contemporary Letter</vt:lpstr>
    </vt:vector>
  </TitlesOfParts>
  <Company>Georgia Institute of Technology</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Letter</dc:title>
  <dc:creator>Diana Fouts</dc:creator>
  <cp:lastModifiedBy>Thompson, David P</cp:lastModifiedBy>
  <cp:revision>7</cp:revision>
  <cp:lastPrinted>2007-01-24T14:33:00Z</cp:lastPrinted>
  <dcterms:created xsi:type="dcterms:W3CDTF">2017-04-23T18:00:00Z</dcterms:created>
  <dcterms:modified xsi:type="dcterms:W3CDTF">2017-04-23T21:39:00Z</dcterms:modified>
  <cp:category>Letter</cp:category>
</cp:coreProperties>
</file>