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/>
          <w:b/>
          <w:sz w:val="28"/>
          <w:szCs w:val="28"/>
        </w:rPr>
        <w:id w:val="4274675"/>
        <w:docPartObj>
          <w:docPartGallery w:val="Table of Contents"/>
          <w:docPartUnique/>
        </w:docPartObj>
      </w:sdtPr>
      <w:sdtEndPr>
        <w:rPr>
          <w:b w:val="0"/>
          <w:sz w:val="22"/>
          <w:szCs w:val="22"/>
        </w:rPr>
      </w:sdtEndPr>
      <w:sdtContent>
        <w:p w:rsidR="001A694E" w:rsidRPr="008A01D3" w:rsidRDefault="001A694E" w:rsidP="001A694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A01D3">
            <w:rPr>
              <w:rFonts w:ascii="Times New Roman" w:hAnsi="Times New Roman"/>
              <w:b/>
              <w:sz w:val="28"/>
              <w:szCs w:val="28"/>
            </w:rPr>
            <w:t>CONTENTS</w:t>
          </w:r>
        </w:p>
        <w:p w:rsidR="001A694E" w:rsidRDefault="001A694E" w:rsidP="001A694E">
          <w:pPr>
            <w:pStyle w:val="TOC1"/>
            <w:tabs>
              <w:tab w:val="clear" w:pos="450"/>
              <w:tab w:val="left" w:pos="360"/>
            </w:tabs>
            <w:rPr>
              <w:rFonts w:ascii="Times New Roman" w:hAnsi="Times New Roman"/>
            </w:rPr>
          </w:pPr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8A01D3">
            <w:rPr>
              <w:rFonts w:ascii="Times New Roman" w:hAnsi="Times New Roman"/>
            </w:rPr>
            <w:fldChar w:fldCharType="begin"/>
          </w:r>
          <w:r w:rsidR="001A694E" w:rsidRPr="008A01D3">
            <w:rPr>
              <w:rFonts w:ascii="Times New Roman" w:hAnsi="Times New Roman"/>
            </w:rPr>
            <w:instrText xml:space="preserve"> TOC \o "1-3" \h \z \u </w:instrText>
          </w:r>
          <w:r w:rsidRPr="008A01D3">
            <w:rPr>
              <w:rFonts w:ascii="Times New Roman" w:hAnsi="Times New Roman"/>
            </w:rPr>
            <w:fldChar w:fldCharType="separate"/>
          </w:r>
          <w:hyperlink w:anchor="_Toc294178036" w:history="1">
            <w:r w:rsidR="001A694E" w:rsidRPr="006F2836">
              <w:rPr>
                <w:rStyle w:val="Hyperlink"/>
                <w:noProof/>
              </w:rPr>
              <w:t>1.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672D">
              <w:rPr>
                <w:rStyle w:val="Hyperlink"/>
                <w:noProof/>
              </w:rPr>
              <w:t>INTRODUCTIO</w:t>
            </w:r>
            <w:r w:rsidR="001A694E" w:rsidRPr="006F2836">
              <w:rPr>
                <w:rStyle w:val="Hyperlink"/>
                <w:noProof/>
              </w:rPr>
              <w:t>N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37" w:history="1">
            <w:r w:rsidR="001A694E" w:rsidRPr="006F2836">
              <w:rPr>
                <w:rStyle w:val="Hyperlink"/>
                <w:bCs/>
                <w:noProof/>
              </w:rPr>
              <w:t>1.1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bCs/>
                <w:noProof/>
              </w:rPr>
              <w:t>CONVENTIONAL AUTOMOTIVE AIR CONDITIONING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38" w:history="1">
            <w:r w:rsidR="001A694E" w:rsidRPr="006F2836">
              <w:rPr>
                <w:rStyle w:val="Hyperlink"/>
                <w:noProof/>
              </w:rPr>
              <w:t>1.1.1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Compressor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39" w:history="1">
            <w:r w:rsidR="001A694E" w:rsidRPr="006F2836">
              <w:rPr>
                <w:rStyle w:val="Hyperlink"/>
                <w:noProof/>
              </w:rPr>
              <w:t>1.1.2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Condenser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3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40" w:history="1">
            <w:r w:rsidR="001A694E" w:rsidRPr="006F2836">
              <w:rPr>
                <w:rStyle w:val="Hyperlink"/>
                <w:noProof/>
              </w:rPr>
              <w:t>1.1.3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Receiver- Drier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4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41" w:history="1">
            <w:r w:rsidR="001A694E" w:rsidRPr="006F2836">
              <w:rPr>
                <w:rStyle w:val="Hyperlink"/>
                <w:noProof/>
              </w:rPr>
              <w:t>1.1.4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Expansion Valve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4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42" w:history="1">
            <w:r w:rsidR="001A694E" w:rsidRPr="006F2836">
              <w:rPr>
                <w:rStyle w:val="Hyperlink"/>
                <w:noProof/>
              </w:rPr>
              <w:t>1.1.5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Evaporator and Blower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5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43" w:history="1">
            <w:r w:rsidR="001A694E" w:rsidRPr="006F2836">
              <w:rPr>
                <w:rStyle w:val="Hyperlink"/>
                <w:bCs/>
                <w:noProof/>
              </w:rPr>
              <w:t>1.2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SHOCK ABSORBER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5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44" w:history="1">
            <w:r w:rsidR="001A694E" w:rsidRPr="006F2836">
              <w:rPr>
                <w:rStyle w:val="Hyperlink"/>
                <w:noProof/>
              </w:rPr>
              <w:t>1.2.1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Twin- Tube Shock Absorber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6</w:t>
            </w:r>
          </w:hyperlink>
        </w:p>
        <w:p w:rsidR="001A694E" w:rsidRDefault="006A6462" w:rsidP="001A69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94178045" w:history="1">
            <w:r w:rsidR="001A694E" w:rsidRPr="006F2836">
              <w:rPr>
                <w:rStyle w:val="Hyperlink"/>
                <w:noProof/>
              </w:rPr>
              <w:t>1.2.2</w:t>
            </w:r>
            <w:r w:rsidR="001A694E">
              <w:rPr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Mono- Tube Shock Absorber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8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46" w:history="1">
            <w:r w:rsidR="001A694E" w:rsidRPr="006F2836">
              <w:rPr>
                <w:rStyle w:val="Hyperlink"/>
                <w:noProof/>
              </w:rPr>
              <w:t>2.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MODIFIED SHOCK ABSORBER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10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47" w:history="1">
            <w:r w:rsidR="001A694E" w:rsidRPr="006F2836">
              <w:rPr>
                <w:rStyle w:val="Hyperlink"/>
                <w:noProof/>
              </w:rPr>
              <w:t>3.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ON-ROAD OPERATIONAL CHARACTERISTICS OF AN AUTOMOBILE SUSPENSION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48" w:history="1">
            <w:r w:rsidR="001A694E" w:rsidRPr="006F2836">
              <w:rPr>
                <w:rStyle w:val="Hyperlink"/>
                <w:bCs/>
                <w:noProof/>
              </w:rPr>
              <w:t>3.1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Light Dependent Resistors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49" w:history="1">
            <w:r w:rsidR="001A694E" w:rsidRPr="006F2836">
              <w:rPr>
                <w:rStyle w:val="Hyperlink"/>
                <w:bCs/>
                <w:noProof/>
              </w:rPr>
              <w:t>3.2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Electronic Sensor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0" w:history="1">
            <w:r w:rsidR="001A694E" w:rsidRPr="006F2836">
              <w:rPr>
                <w:rStyle w:val="Hyperlink"/>
                <w:bCs/>
                <w:noProof/>
              </w:rPr>
              <w:t>3.3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Computer interface Circuit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12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51" w:history="1">
            <w:r w:rsidR="001A694E" w:rsidRPr="006F2836">
              <w:rPr>
                <w:rStyle w:val="Hyperlink"/>
                <w:noProof/>
              </w:rPr>
              <w:t>4.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OBSERVATIONS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14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2" w:history="1">
            <w:r w:rsidR="001A694E" w:rsidRPr="006F2836">
              <w:rPr>
                <w:rStyle w:val="Hyperlink"/>
                <w:bCs/>
                <w:noProof/>
              </w:rPr>
              <w:t>4.1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Results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15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3" w:history="1">
            <w:r w:rsidR="001A694E" w:rsidRPr="006F2836">
              <w:rPr>
                <w:rStyle w:val="Hyperlink"/>
                <w:bCs/>
                <w:noProof/>
              </w:rPr>
              <w:t>4.2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Energy Absorbed in the suspension system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15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54" w:history="1">
            <w:r w:rsidR="001A694E" w:rsidRPr="006F2836">
              <w:rPr>
                <w:rStyle w:val="Hyperlink"/>
                <w:noProof/>
              </w:rPr>
              <w:t>5.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DESIGN OF THE EXPERIMENTAL SETUP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16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5" w:history="1">
            <w:r w:rsidR="001A694E" w:rsidRPr="006F2836">
              <w:rPr>
                <w:rStyle w:val="Hyperlink"/>
                <w:bCs/>
                <w:noProof/>
              </w:rPr>
              <w:t>5.1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Calculation of Optimum Pressure after compression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16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6" w:history="1">
            <w:r w:rsidR="001A694E" w:rsidRPr="006F2836">
              <w:rPr>
                <w:rStyle w:val="Hyperlink"/>
                <w:bCs/>
                <w:noProof/>
              </w:rPr>
              <w:t>5.2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Calculation of Clearance Volume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17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7" w:history="1">
            <w:r w:rsidR="001A694E" w:rsidRPr="006F2836">
              <w:rPr>
                <w:rStyle w:val="Hyperlink"/>
                <w:bCs/>
                <w:noProof/>
              </w:rPr>
              <w:t>5.3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Piston Head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18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8" w:history="1">
            <w:r w:rsidR="001A694E" w:rsidRPr="006F2836">
              <w:rPr>
                <w:rStyle w:val="Hyperlink"/>
                <w:bCs/>
                <w:noProof/>
              </w:rPr>
              <w:t>5.4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Power Required by the Motor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19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59" w:history="1">
            <w:r w:rsidR="001A694E" w:rsidRPr="006F2836">
              <w:rPr>
                <w:rStyle w:val="Hyperlink"/>
                <w:bCs/>
                <w:noProof/>
              </w:rPr>
              <w:t>5.5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Speed Reduction Using Belt Drive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20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0" w:history="1">
            <w:r w:rsidR="001A694E" w:rsidRPr="006F2836">
              <w:rPr>
                <w:rStyle w:val="Hyperlink"/>
                <w:bCs/>
                <w:noProof/>
              </w:rPr>
              <w:t>5.6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Crank and crankshaft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1" w:history="1">
            <w:r w:rsidR="001A694E" w:rsidRPr="006F2836">
              <w:rPr>
                <w:rStyle w:val="Hyperlink"/>
                <w:bCs/>
                <w:noProof/>
              </w:rPr>
              <w:t>5.7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Storage Tank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21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2" w:history="1">
            <w:r w:rsidR="001A694E" w:rsidRPr="006F2836">
              <w:rPr>
                <w:rStyle w:val="Hyperlink"/>
                <w:bCs/>
                <w:noProof/>
              </w:rPr>
              <w:t>5.8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Heat exchanger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22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63" w:history="1">
            <w:r w:rsidR="001A694E" w:rsidRPr="006F2836">
              <w:rPr>
                <w:rStyle w:val="Hyperlink"/>
                <w:noProof/>
              </w:rPr>
              <w:t>6.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EXPERIMENTAL SETUP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24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4" w:history="1">
            <w:r w:rsidR="001A694E" w:rsidRPr="006F2836">
              <w:rPr>
                <w:rStyle w:val="Hyperlink"/>
                <w:bCs/>
                <w:noProof/>
              </w:rPr>
              <w:t>6.1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Specification of the Experimental Setup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25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65" w:history="1">
            <w:r w:rsidR="001A694E" w:rsidRPr="006F2836">
              <w:rPr>
                <w:rStyle w:val="Hyperlink"/>
                <w:noProof/>
              </w:rPr>
              <w:t>7.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RESULT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26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6" w:history="1">
            <w:r w:rsidR="001A694E" w:rsidRPr="006F2836">
              <w:rPr>
                <w:rStyle w:val="Hyperlink"/>
                <w:bCs/>
                <w:noProof/>
              </w:rPr>
              <w:t>7.1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bCs/>
                <w:noProof/>
              </w:rPr>
              <w:t>Cooling capacity and COP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26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67" w:history="1">
            <w:r w:rsidR="001A694E" w:rsidRPr="006F2836">
              <w:rPr>
                <w:rStyle w:val="Hyperlink"/>
                <w:noProof/>
              </w:rPr>
              <w:t>8.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CONCLUSION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27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68" w:history="1">
            <w:r w:rsidR="001A694E" w:rsidRPr="006F2836">
              <w:rPr>
                <w:rStyle w:val="Hyperlink"/>
                <w:noProof/>
              </w:rPr>
              <w:t>9.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APPENDIX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28</w:t>
            </w:r>
          </w:hyperlink>
        </w:p>
        <w:p w:rsidR="001A694E" w:rsidRDefault="006A6462" w:rsidP="001A69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178069" w:history="1">
            <w:r w:rsidR="001A694E" w:rsidRPr="006F2836">
              <w:rPr>
                <w:rStyle w:val="Hyperlink"/>
                <w:bCs/>
                <w:noProof/>
              </w:rPr>
              <w:t>9.1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Performance of conventional automotive air conditioning system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28</w:t>
            </w:r>
          </w:hyperlink>
        </w:p>
        <w:p w:rsidR="001A694E" w:rsidRDefault="006A6462" w:rsidP="001A694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294178070" w:history="1">
            <w:r w:rsidR="001A694E" w:rsidRPr="006F2836">
              <w:rPr>
                <w:rStyle w:val="Hyperlink"/>
                <w:noProof/>
              </w:rPr>
              <w:t>10.</w:t>
            </w:r>
            <w:r w:rsidR="001A69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A694E" w:rsidRPr="006F2836">
              <w:rPr>
                <w:rStyle w:val="Hyperlink"/>
                <w:noProof/>
              </w:rPr>
              <w:t>REFERENCES</w:t>
            </w:r>
            <w:r w:rsidR="001A694E">
              <w:rPr>
                <w:noProof/>
                <w:webHidden/>
              </w:rPr>
              <w:tab/>
            </w:r>
            <w:r w:rsidR="00E8672D">
              <w:rPr>
                <w:noProof/>
                <w:webHidden/>
              </w:rPr>
              <w:t>29</w:t>
            </w:r>
          </w:hyperlink>
        </w:p>
        <w:p w:rsidR="001A694E" w:rsidRDefault="006A6462" w:rsidP="001A694E">
          <w:pPr>
            <w:tabs>
              <w:tab w:val="left" w:pos="360"/>
            </w:tabs>
            <w:rPr>
              <w:rFonts w:ascii="Times New Roman" w:hAnsi="Times New Roman"/>
            </w:rPr>
          </w:pPr>
          <w:r w:rsidRPr="008A01D3">
            <w:rPr>
              <w:rFonts w:ascii="Times New Roman" w:hAnsi="Times New Roman"/>
            </w:rPr>
            <w:fldChar w:fldCharType="end"/>
          </w:r>
        </w:p>
      </w:sdtContent>
    </w:sdt>
    <w:p w:rsidR="00031E00" w:rsidRDefault="00031E00"/>
    <w:sectPr w:rsidR="00031E00" w:rsidSect="004B3413">
      <w:pgSz w:w="11906" w:h="16838"/>
      <w:pgMar w:top="1440" w:right="144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47E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D6AB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04CA8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2C5C7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A66FD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7C1C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4A83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6E3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CD6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2FA42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694E"/>
    <w:rsid w:val="00031E00"/>
    <w:rsid w:val="001A694E"/>
    <w:rsid w:val="004B3413"/>
    <w:rsid w:val="006A6462"/>
    <w:rsid w:val="006C5D13"/>
    <w:rsid w:val="00E86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4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9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694E"/>
    <w:pPr>
      <w:tabs>
        <w:tab w:val="left" w:pos="45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A69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A694E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4E"/>
    <w:rPr>
      <w:rFonts w:ascii="Tahoma" w:eastAsia="Calibri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D13"/>
  </w:style>
  <w:style w:type="paragraph" w:styleId="BlockText">
    <w:name w:val="Block Text"/>
    <w:basedOn w:val="Normal"/>
    <w:uiPriority w:val="99"/>
    <w:semiHidden/>
    <w:unhideWhenUsed/>
    <w:rsid w:val="006C5D1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D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5D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5D1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D13"/>
    <w:rPr>
      <w:rFonts w:ascii="Calibri" w:eastAsia="Calibri" w:hAnsi="Calibri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D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D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D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D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D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D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D1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D13"/>
    <w:rPr>
      <w:rFonts w:ascii="Calibri" w:eastAsia="Calibri" w:hAnsi="Calibri" w:cs="Times New Roman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D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D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D13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D13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D13"/>
  </w:style>
  <w:style w:type="character" w:customStyle="1" w:styleId="DateChar">
    <w:name w:val="Date Char"/>
    <w:basedOn w:val="DefaultParagraphFont"/>
    <w:link w:val="Date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D13"/>
    <w:rPr>
      <w:rFonts w:ascii="Tahoma" w:eastAsia="Calibri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D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5D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D13"/>
    <w:rPr>
      <w:rFonts w:ascii="Calibri" w:eastAsia="Calibri" w:hAnsi="Calibri" w:cs="Times New Roman"/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6C5D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D1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C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D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D13"/>
    <w:rPr>
      <w:rFonts w:ascii="Calibri" w:eastAsia="Calibri" w:hAnsi="Calibri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C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D13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5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1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1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1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1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1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1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D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D13"/>
    <w:rPr>
      <w:rFonts w:ascii="Calibri" w:eastAsia="Calibri" w:hAnsi="Calibri" w:cs="Times New Roman"/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D1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D13"/>
    <w:rPr>
      <w:rFonts w:ascii="Consolas" w:eastAsia="Calibri" w:hAnsi="Consolas" w:cs="Consolas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D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D1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13"/>
    <w:rPr>
      <w:rFonts w:ascii="Calibri" w:eastAsia="Calibri" w:hAnsi="Calibri" w:cs="Times New Roman"/>
      <w:b/>
      <w:bCs/>
      <w:i/>
      <w:iCs/>
      <w:color w:val="4F81BD" w:themeColor="accent1"/>
      <w:lang w:val="en-US"/>
    </w:rPr>
  </w:style>
  <w:style w:type="paragraph" w:styleId="List">
    <w:name w:val="List"/>
    <w:basedOn w:val="Normal"/>
    <w:uiPriority w:val="99"/>
    <w:semiHidden/>
    <w:unhideWhenUsed/>
    <w:rsid w:val="006C5D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C5D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C5D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C5D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C5D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C5D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D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D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D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D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D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D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D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D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D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C5D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D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D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D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D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C5D1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C5D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Calibri" w:hAnsi="Consolas" w:cs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D13"/>
    <w:rPr>
      <w:rFonts w:ascii="Consolas" w:eastAsia="Calibri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D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D13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6C5D1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6C5D1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D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D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5D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D13"/>
    <w:rPr>
      <w:rFonts w:ascii="Consolas" w:eastAsia="Calibri" w:hAnsi="Consolas" w:cs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C5D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5D13"/>
    <w:rPr>
      <w:rFonts w:ascii="Calibri" w:eastAsia="Calibri" w:hAnsi="Calibri" w:cs="Times New Roman"/>
      <w:i/>
      <w:iCs/>
      <w:color w:val="000000" w:themeColor="text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D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C5D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D13"/>
    <w:rPr>
      <w:rFonts w:ascii="Calibri" w:eastAsia="Calibri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D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5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D1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2011-05-27T03:10:00Z</dcterms:created>
  <dcterms:modified xsi:type="dcterms:W3CDTF">2011-05-27T04:01:00Z</dcterms:modified>
</cp:coreProperties>
</file>