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5AF4C" w14:textId="77777777" w:rsidR="00826032" w:rsidRPr="00826032" w:rsidRDefault="00826032" w:rsidP="00826032">
      <w:pPr>
        <w:shd w:val="clear" w:color="auto" w:fill="FFFFFF"/>
        <w:spacing w:before="240" w:after="240"/>
        <w:jc w:val="both"/>
        <w:outlineLvl w:val="2"/>
        <w:rPr>
          <w:rFonts w:ascii="Arial" w:eastAsia="Times New Roman" w:hAnsi="Arial" w:cs="Arial"/>
          <w:b/>
          <w:bCs/>
          <w:color w:val="973F2F"/>
          <w:sz w:val="16"/>
          <w:szCs w:val="16"/>
        </w:rPr>
      </w:pPr>
      <w:r w:rsidRPr="00826032">
        <w:rPr>
          <w:rFonts w:ascii="Arial" w:eastAsia="Times New Roman" w:hAnsi="Arial" w:cs="Arial"/>
          <w:b/>
          <w:bCs/>
          <w:color w:val="973F2F"/>
          <w:sz w:val="16"/>
          <w:szCs w:val="16"/>
        </w:rPr>
        <w:t>Checklist for Final Submission</w:t>
      </w:r>
    </w:p>
    <w:p w14:paraId="2F42DD7D" w14:textId="77777777" w:rsidR="00826032" w:rsidRPr="00826032" w:rsidRDefault="00826032" w:rsidP="00826032">
      <w:pPr>
        <w:shd w:val="clear" w:color="auto" w:fill="FFFFFF"/>
        <w:spacing w:after="288" w:line="336" w:lineRule="atLeast"/>
        <w:jc w:val="both"/>
        <w:rPr>
          <w:rFonts w:ascii="Arial" w:hAnsi="Arial" w:cs="Arial"/>
          <w:color w:val="333333"/>
          <w:sz w:val="16"/>
          <w:szCs w:val="16"/>
        </w:rPr>
      </w:pPr>
      <w:r w:rsidRPr="00826032">
        <w:rPr>
          <w:rFonts w:ascii="Arial" w:hAnsi="Arial" w:cs="Arial"/>
          <w:color w:val="333333"/>
          <w:sz w:val="16"/>
          <w:szCs w:val="16"/>
        </w:rPr>
        <w:t>1. Please make sure your final manuscript:</w:t>
      </w:r>
    </w:p>
    <w:p w14:paraId="3337C6F3"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Meets our length restrictions</w:t>
      </w:r>
    </w:p>
    <w:p w14:paraId="7DD81724"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Includes database accession numbers for new gene sequences, protein sequences, structures, or microarray data and is included in both the Key Resources Table and under the heading Data and Software Availability in the STAR Methods section</w:t>
      </w:r>
    </w:p>
    <w:p w14:paraId="65FCA920"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Includes explanation of statistical analysis and sufficient detail of methods in the STAR Methods section</w:t>
      </w:r>
    </w:p>
    <w:p w14:paraId="28F123F1"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For any figures presenting pooled data, defines the measures in the figure legend</w:t>
      </w:r>
      <w:r w:rsidRPr="00826032">
        <w:rPr>
          <w:rFonts w:ascii="Arial" w:eastAsia="Times New Roman" w:hAnsi="Arial" w:cs="Arial"/>
          <w:color w:val="333333"/>
          <w:sz w:val="16"/>
          <w:szCs w:val="16"/>
        </w:rPr>
        <w:br/>
        <w:t> </w:t>
      </w:r>
    </w:p>
    <w:p w14:paraId="45FC9CEE" w14:textId="77777777" w:rsidR="00826032" w:rsidRPr="00826032" w:rsidRDefault="00826032" w:rsidP="00826032">
      <w:pPr>
        <w:shd w:val="clear" w:color="auto" w:fill="FFFFFF"/>
        <w:spacing w:after="288" w:line="336" w:lineRule="atLeast"/>
        <w:jc w:val="both"/>
        <w:rPr>
          <w:rFonts w:ascii="Arial" w:hAnsi="Arial" w:cs="Arial"/>
          <w:color w:val="333333"/>
          <w:sz w:val="16"/>
          <w:szCs w:val="16"/>
        </w:rPr>
      </w:pPr>
      <w:r w:rsidRPr="00826032">
        <w:rPr>
          <w:rFonts w:ascii="Arial" w:hAnsi="Arial" w:cs="Arial"/>
          <w:color w:val="333333"/>
          <w:sz w:val="16"/>
          <w:szCs w:val="16"/>
        </w:rPr>
        <w:t>2. Please submit your final materials through </w:t>
      </w:r>
      <w:hyperlink r:id="rId5" w:tgtFrame="_blank" w:history="1">
        <w:r w:rsidRPr="00826032">
          <w:rPr>
            <w:rFonts w:ascii="Arial" w:hAnsi="Arial" w:cs="Arial"/>
            <w:color w:val="0000FF"/>
            <w:sz w:val="16"/>
            <w:szCs w:val="16"/>
            <w:u w:val="single"/>
          </w:rPr>
          <w:t>Editorial Manager</w:t>
        </w:r>
      </w:hyperlink>
      <w:r w:rsidRPr="00826032">
        <w:rPr>
          <w:rFonts w:ascii="Arial" w:hAnsi="Arial" w:cs="Arial"/>
          <w:color w:val="333333"/>
          <w:sz w:val="16"/>
          <w:szCs w:val="16"/>
        </w:rPr>
        <w:t>.</w:t>
      </w:r>
    </w:p>
    <w:p w14:paraId="071D4223" w14:textId="77777777" w:rsidR="00826032" w:rsidRPr="00826032" w:rsidRDefault="00826032" w:rsidP="00826032">
      <w:pPr>
        <w:shd w:val="clear" w:color="auto" w:fill="FFFFFF"/>
        <w:spacing w:after="288" w:line="336" w:lineRule="atLeast"/>
        <w:jc w:val="both"/>
        <w:rPr>
          <w:rFonts w:ascii="Arial" w:hAnsi="Arial" w:cs="Arial"/>
          <w:color w:val="333333"/>
          <w:sz w:val="16"/>
          <w:szCs w:val="16"/>
        </w:rPr>
      </w:pPr>
      <w:r w:rsidRPr="00826032">
        <w:rPr>
          <w:rFonts w:ascii="Arial" w:hAnsi="Arial" w:cs="Arial"/>
          <w:color w:val="333333"/>
          <w:sz w:val="16"/>
          <w:szCs w:val="16"/>
        </w:rPr>
        <w:t>3. Please include all of the following when you are resubmitting your final materials:</w:t>
      </w:r>
    </w:p>
    <w:p w14:paraId="087EECDE"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 modifiable electronic version of the final text (Microsoft Word .docx file is preferred)</w:t>
      </w:r>
    </w:p>
    <w:p w14:paraId="0851C450"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 companion file containing the article Highlights and eTOC blurb</w:t>
      </w:r>
    </w:p>
    <w:p w14:paraId="43E4E55D"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Key Resources Table for the STAR Methods section</w:t>
      </w:r>
    </w:p>
    <w:p w14:paraId="3F3FF262"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High-resolution digital files of the main and supplemental figures in an accepted format (see </w:t>
      </w:r>
      <w:hyperlink r:id="rId6" w:tgtFrame="_blank" w:history="1">
        <w:r w:rsidRPr="00826032">
          <w:rPr>
            <w:rFonts w:ascii="Arial" w:eastAsia="Times New Roman" w:hAnsi="Arial" w:cs="Arial"/>
            <w:color w:val="0000FF"/>
            <w:sz w:val="16"/>
            <w:szCs w:val="16"/>
            <w:u w:val="single"/>
          </w:rPr>
          <w:t>digital figure guidelines</w:t>
        </w:r>
      </w:hyperlink>
      <w:r w:rsidRPr="00826032">
        <w:rPr>
          <w:rFonts w:ascii="Arial" w:eastAsia="Times New Roman" w:hAnsi="Arial" w:cs="Arial"/>
          <w:color w:val="333333"/>
          <w:sz w:val="16"/>
          <w:szCs w:val="16"/>
        </w:rPr>
        <w:t>)</w:t>
      </w:r>
    </w:p>
    <w:p w14:paraId="13426C07"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Supplemental Information set and submitted as outlined in the </w:t>
      </w:r>
      <w:hyperlink r:id="rId7" w:history="1">
        <w:r w:rsidRPr="00826032">
          <w:rPr>
            <w:rFonts w:ascii="Arial" w:eastAsia="Times New Roman" w:hAnsi="Arial" w:cs="Arial"/>
            <w:color w:val="0000FF"/>
            <w:sz w:val="16"/>
            <w:szCs w:val="16"/>
            <w:u w:val="single"/>
          </w:rPr>
          <w:t>Supplemental Information guidelines</w:t>
        </w:r>
      </w:hyperlink>
    </w:p>
    <w:p w14:paraId="7636F486"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Additional Supplemental Information files such as movies and spreadsheets</w:t>
      </w:r>
    </w:p>
    <w:p w14:paraId="354FAA6C"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Signed conflict of interest form (please refer to your </w:t>
      </w:r>
      <w:hyperlink r:id="rId8" w:tgtFrame="_blank" w:history="1">
        <w:r w:rsidRPr="00826032">
          <w:rPr>
            <w:rFonts w:ascii="Arial" w:eastAsia="Times New Roman" w:hAnsi="Arial" w:cs="Arial"/>
            <w:color w:val="0000FF"/>
            <w:sz w:val="16"/>
            <w:szCs w:val="16"/>
            <w:u w:val="single"/>
          </w:rPr>
          <w:t>Editorial Manager</w:t>
        </w:r>
      </w:hyperlink>
      <w:r w:rsidRPr="00826032">
        <w:rPr>
          <w:rFonts w:ascii="Arial" w:eastAsia="Times New Roman" w:hAnsi="Arial" w:cs="Arial"/>
          <w:color w:val="333333"/>
          <w:sz w:val="16"/>
          <w:szCs w:val="16"/>
        </w:rPr>
        <w:t> letter for a link to this form)</w:t>
      </w:r>
    </w:p>
    <w:p w14:paraId="4C49C0E2"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 short paragraph of 350 characters maximum (including spaces) describing the context and significance of the findings, to be adapted for e-mail alerts</w:t>
      </w:r>
    </w:p>
    <w:p w14:paraId="44797B2A"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Cover letter</w:t>
      </w:r>
    </w:p>
    <w:p w14:paraId="0376C4AA" w14:textId="77777777" w:rsidR="00E45345" w:rsidRDefault="008C2378"/>
    <w:p w14:paraId="7E636F64" w14:textId="77777777" w:rsidR="00826032" w:rsidRDefault="00826032"/>
    <w:p w14:paraId="47B55407" w14:textId="77777777" w:rsidR="00826032" w:rsidRDefault="00826032"/>
    <w:p w14:paraId="12655E66" w14:textId="77777777" w:rsidR="00826032" w:rsidRDefault="00826032"/>
    <w:p w14:paraId="55E317F7" w14:textId="77777777" w:rsidR="00826032" w:rsidRDefault="00826032"/>
    <w:p w14:paraId="041B3F51" w14:textId="77777777" w:rsidR="00826032" w:rsidRDefault="00826032"/>
    <w:p w14:paraId="2458BF13" w14:textId="77777777" w:rsidR="00826032" w:rsidRDefault="00826032"/>
    <w:p w14:paraId="7BA6FBAA" w14:textId="77777777" w:rsidR="00826032" w:rsidRDefault="00826032"/>
    <w:p w14:paraId="501198B3" w14:textId="77777777" w:rsidR="00826032" w:rsidRDefault="00826032"/>
    <w:p w14:paraId="4E1BF341" w14:textId="77777777" w:rsidR="00826032" w:rsidRDefault="00826032"/>
    <w:p w14:paraId="214FD17E" w14:textId="77777777" w:rsidR="00826032" w:rsidRDefault="00826032"/>
    <w:p w14:paraId="0E249030" w14:textId="77777777" w:rsidR="00826032" w:rsidRDefault="00826032"/>
    <w:p w14:paraId="2BBC4ADE" w14:textId="77777777" w:rsidR="00826032" w:rsidRDefault="00826032"/>
    <w:p w14:paraId="719100C9" w14:textId="77777777" w:rsidR="00826032" w:rsidRDefault="00826032"/>
    <w:p w14:paraId="62D80C90" w14:textId="77777777" w:rsidR="00826032" w:rsidRDefault="00826032"/>
    <w:p w14:paraId="1566DFBC" w14:textId="77777777" w:rsidR="00B1557A" w:rsidRDefault="00826032">
      <w:r>
        <w:lastRenderedPageBreak/>
        <w:t>Article Highlights</w:t>
      </w:r>
    </w:p>
    <w:p w14:paraId="26A1E699" w14:textId="77777777" w:rsidR="00826032" w:rsidRDefault="005738E2" w:rsidP="005738E2">
      <w:pPr>
        <w:pStyle w:val="ListParagraph"/>
        <w:numPr>
          <w:ilvl w:val="0"/>
          <w:numId w:val="3"/>
        </w:numPr>
      </w:pPr>
      <w:r>
        <w:t>Correlated Light and electron microscopy from larval zebrafish</w:t>
      </w:r>
    </w:p>
    <w:p w14:paraId="2C183102" w14:textId="77777777" w:rsidR="005738E2" w:rsidRDefault="005738E2" w:rsidP="005738E2">
      <w:pPr>
        <w:pStyle w:val="ListParagraph"/>
        <w:numPr>
          <w:ilvl w:val="0"/>
          <w:numId w:val="3"/>
        </w:numPr>
      </w:pPr>
      <w:r>
        <w:t xml:space="preserve">Electron microscopic </w:t>
      </w:r>
      <w:r w:rsidR="00516119">
        <w:t>reconstruction</w:t>
      </w:r>
      <w:r>
        <w:t xml:space="preserve"> of neurons encoding for eye movement behavior</w:t>
      </w:r>
    </w:p>
    <w:p w14:paraId="371CE0C2" w14:textId="77777777" w:rsidR="005738E2" w:rsidRDefault="005738E2" w:rsidP="005738E2">
      <w:pPr>
        <w:pStyle w:val="ListParagraph"/>
        <w:numPr>
          <w:ilvl w:val="0"/>
          <w:numId w:val="3"/>
        </w:numPr>
      </w:pPr>
      <w:r>
        <w:t>Classification of neurons</w:t>
      </w:r>
      <w:r w:rsidR="00516119">
        <w:t xml:space="preserve"> by axonal projections</w:t>
      </w:r>
    </w:p>
    <w:p w14:paraId="69E753CE" w14:textId="77777777" w:rsidR="00516119" w:rsidRDefault="00516119" w:rsidP="005738E2">
      <w:pPr>
        <w:pStyle w:val="ListParagraph"/>
        <w:numPr>
          <w:ilvl w:val="0"/>
          <w:numId w:val="3"/>
        </w:numPr>
      </w:pPr>
      <w:r>
        <w:t>Planar organization of dendrites</w:t>
      </w:r>
    </w:p>
    <w:p w14:paraId="6A87042A" w14:textId="77777777" w:rsidR="00516119" w:rsidRDefault="00516119" w:rsidP="005738E2">
      <w:pPr>
        <w:pStyle w:val="ListParagraph"/>
        <w:numPr>
          <w:ilvl w:val="0"/>
          <w:numId w:val="3"/>
        </w:numPr>
      </w:pPr>
      <w:r>
        <w:t>Synaptic connections between integrator cells</w:t>
      </w:r>
    </w:p>
    <w:p w14:paraId="58B7A289" w14:textId="77777777" w:rsidR="00826032" w:rsidRDefault="00826032"/>
    <w:p w14:paraId="17E35576" w14:textId="77777777" w:rsidR="00826032" w:rsidRDefault="00826032">
      <w:r>
        <w:t>eTOC blurb</w:t>
      </w:r>
    </w:p>
    <w:p w14:paraId="075254BB" w14:textId="77777777" w:rsidR="002465F4" w:rsidRDefault="007F3EF3">
      <w:r>
        <w:t xml:space="preserve">Network models have long hypothesized positive feedback as a </w:t>
      </w:r>
      <w:r w:rsidR="002465F4">
        <w:t>means to obtain integration.</w:t>
      </w:r>
    </w:p>
    <w:p w14:paraId="0C5BBF06" w14:textId="726F243C" w:rsidR="00826032" w:rsidRDefault="00706AA9">
      <w:r>
        <w:t>Reconstructing integrator neurons from serial electron microscopy</w:t>
      </w:r>
      <w:r>
        <w:t xml:space="preserve">, </w:t>
      </w:r>
      <w:r w:rsidR="007F3EF3">
        <w:t xml:space="preserve">Vishwanathan et. al </w:t>
      </w:r>
      <w:r w:rsidR="002465F4">
        <w:t>show that in the oculomotor integrator of the larval zebrafish</w:t>
      </w:r>
      <w:r>
        <w:t xml:space="preserve"> this is infact the case.</w:t>
      </w:r>
      <w:r w:rsidR="007D55BB">
        <w:t xml:space="preserve"> </w:t>
      </w:r>
      <w:bookmarkStart w:id="0" w:name="_GoBack"/>
      <w:bookmarkEnd w:id="0"/>
    </w:p>
    <w:p w14:paraId="36BBF9A9" w14:textId="77777777" w:rsidR="00826032" w:rsidRDefault="00826032"/>
    <w:sectPr w:rsidR="00826032" w:rsidSect="0068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621"/>
    <w:multiLevelType w:val="multilevel"/>
    <w:tmpl w:val="E0BC1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51747"/>
    <w:multiLevelType w:val="hybridMultilevel"/>
    <w:tmpl w:val="6840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B1495"/>
    <w:multiLevelType w:val="multilevel"/>
    <w:tmpl w:val="8BB641A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32"/>
    <w:rsid w:val="002465F4"/>
    <w:rsid w:val="00516119"/>
    <w:rsid w:val="005738E2"/>
    <w:rsid w:val="0068439C"/>
    <w:rsid w:val="006B5983"/>
    <w:rsid w:val="00706AA9"/>
    <w:rsid w:val="007D55BB"/>
    <w:rsid w:val="007F3EF3"/>
    <w:rsid w:val="00823A62"/>
    <w:rsid w:val="00826032"/>
    <w:rsid w:val="008C2378"/>
    <w:rsid w:val="009C6B05"/>
    <w:rsid w:val="00B1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C4B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603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032"/>
    <w:rPr>
      <w:rFonts w:ascii="Times New Roman" w:hAnsi="Times New Roman" w:cs="Times New Roman"/>
      <w:b/>
      <w:bCs/>
      <w:sz w:val="27"/>
      <w:szCs w:val="27"/>
    </w:rPr>
  </w:style>
  <w:style w:type="paragraph" w:styleId="NormalWeb">
    <w:name w:val="Normal (Web)"/>
    <w:basedOn w:val="Normal"/>
    <w:uiPriority w:val="99"/>
    <w:semiHidden/>
    <w:unhideWhenUsed/>
    <w:rsid w:val="0082603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26032"/>
    <w:rPr>
      <w:color w:val="0000FF"/>
      <w:u w:val="single"/>
    </w:rPr>
  </w:style>
  <w:style w:type="character" w:customStyle="1" w:styleId="apple-converted-space">
    <w:name w:val="apple-converted-space"/>
    <w:basedOn w:val="DefaultParagraphFont"/>
    <w:rsid w:val="00826032"/>
  </w:style>
  <w:style w:type="paragraph" w:styleId="ListParagraph">
    <w:name w:val="List Paragraph"/>
    <w:basedOn w:val="Normal"/>
    <w:uiPriority w:val="34"/>
    <w:qFormat/>
    <w:rsid w:val="0057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5149">
      <w:bodyDiv w:val="1"/>
      <w:marLeft w:val="0"/>
      <w:marRight w:val="0"/>
      <w:marTop w:val="0"/>
      <w:marBottom w:val="0"/>
      <w:divBdr>
        <w:top w:val="none" w:sz="0" w:space="0" w:color="auto"/>
        <w:left w:val="none" w:sz="0" w:space="0" w:color="auto"/>
        <w:bottom w:val="none" w:sz="0" w:space="0" w:color="auto"/>
        <w:right w:val="none" w:sz="0" w:space="0" w:color="auto"/>
      </w:divBdr>
    </w:div>
    <w:div w:id="952860082">
      <w:bodyDiv w:val="1"/>
      <w:marLeft w:val="0"/>
      <w:marRight w:val="0"/>
      <w:marTop w:val="0"/>
      <w:marBottom w:val="0"/>
      <w:divBdr>
        <w:top w:val="none" w:sz="0" w:space="0" w:color="auto"/>
        <w:left w:val="none" w:sz="0" w:space="0" w:color="auto"/>
        <w:bottom w:val="none" w:sz="0" w:space="0" w:color="auto"/>
        <w:right w:val="none" w:sz="0" w:space="0" w:color="auto"/>
      </w:divBdr>
    </w:div>
    <w:div w:id="960378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ditorialmanager.com/current-biology/?__hstc=25856994.82cfef5444a4b8f09cba8d27bb12fb4c.1491230487098.1494343210643.1494527414885.35&amp;__hssc=25856994.3.1494527414885&amp;__hsfp=2828429695" TargetMode="External"/><Relationship Id="rId6" Type="http://schemas.openxmlformats.org/officeDocument/2006/relationships/hyperlink" Target="http://www.cell.com/figureguidelines" TargetMode="External"/><Relationship Id="rId7" Type="http://schemas.openxmlformats.org/officeDocument/2006/relationships/hyperlink" Target="http://www.cell.com/star-supplemental-information" TargetMode="External"/><Relationship Id="rId8" Type="http://schemas.openxmlformats.org/officeDocument/2006/relationships/hyperlink" Target="http://www.editorialmanager.com/current-biology/?__hstc=25856994.82cfef5444a4b8f09cba8d27bb12fb4c.1491230487098.1494343210643.1494527414885.35&amp;__hssc=25856994.3.1494527414885&amp;__hsfp=282842969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390</Words>
  <Characters>2226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Checklist for Final Submission</vt:lpstr>
    </vt:vector>
  </TitlesOfParts>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ashwinv@princeton.edu</dc:creator>
  <cp:keywords/>
  <dc:description/>
  <cp:lastModifiedBy>ashwinv@princeton.edu</cp:lastModifiedBy>
  <cp:revision>3</cp:revision>
  <dcterms:created xsi:type="dcterms:W3CDTF">2017-05-12T15:17:00Z</dcterms:created>
  <dcterms:modified xsi:type="dcterms:W3CDTF">2017-05-12T17:18:00Z</dcterms:modified>
</cp:coreProperties>
</file>