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A6513" w14:textId="77777777" w:rsidR="007E4713" w:rsidRDefault="007E4713" w:rsidP="007E4713">
      <w:pPr>
        <w:rPr>
          <w:b/>
          <w:bCs/>
          <w:lang w:val="en-IN"/>
        </w:rPr>
      </w:pPr>
    </w:p>
    <w:p w14:paraId="41DE5374" w14:textId="313F4C49" w:rsidR="007E4713" w:rsidRPr="007E4713" w:rsidRDefault="007E4713" w:rsidP="007E4713">
      <w:pPr>
        <w:rPr>
          <w:b/>
          <w:bCs/>
          <w:u w:val="single"/>
          <w:lang w:val="en-IN"/>
        </w:rPr>
      </w:pPr>
      <w:r w:rsidRPr="007E4713">
        <w:rPr>
          <w:b/>
          <w:bCs/>
          <w:u w:val="single"/>
          <w:lang w:val="en-IN"/>
        </w:rPr>
        <w:t>Challenges faced</w:t>
      </w:r>
    </w:p>
    <w:p w14:paraId="42C12EFF" w14:textId="1C249113" w:rsidR="007E4713" w:rsidRPr="00043441" w:rsidRDefault="007E4713" w:rsidP="007E4713">
      <w:pPr>
        <w:rPr>
          <w:b/>
          <w:bCs/>
          <w:lang w:val="en-IN"/>
        </w:rPr>
      </w:pPr>
      <w:r w:rsidRPr="00043441">
        <w:rPr>
          <w:b/>
          <w:bCs/>
          <w:lang w:val="en-IN"/>
        </w:rPr>
        <w:t>Google Cloud Platform (GCP) Issues</w:t>
      </w:r>
    </w:p>
    <w:p w14:paraId="0834C847" w14:textId="77777777" w:rsidR="007E4713" w:rsidRPr="00043441" w:rsidRDefault="007E4713" w:rsidP="007E4713">
      <w:pPr>
        <w:rPr>
          <w:lang w:val="en-IN"/>
        </w:rPr>
      </w:pPr>
      <w:r w:rsidRPr="00043441">
        <w:rPr>
          <w:lang w:val="en-IN"/>
        </w:rPr>
        <w:t>Another significant challenge was navigating GCP. I dedicated an entire day attempting to resolve issues through the GCP console without success. It became evident that my lack of familiarity with GCP's intricacies hindered our progress.</w:t>
      </w:r>
      <w:r>
        <w:rPr>
          <w:lang w:val="en-IN"/>
        </w:rPr>
        <w:t xml:space="preserve"> </w:t>
      </w:r>
      <w:r w:rsidRPr="00043441">
        <w:rPr>
          <w:lang w:val="en-IN"/>
        </w:rPr>
        <w:t>Fortunately, I later discovered that using Google Cloud Shell could have streamlined many of our tasks. This realization came too late in the process, as it would have greatly enhanced our efficiency in developing a historical data pipeline. If Ashwith and I had been able to leverage this tool earlier, we could have created a more robust automated pipeline by integrating data from both pipelines.</w:t>
      </w:r>
    </w:p>
    <w:p w14:paraId="2587B735" w14:textId="77777777" w:rsidR="007E4713" w:rsidRDefault="007E4713" w:rsidP="007E4713">
      <w:pPr>
        <w:rPr>
          <w:b/>
          <w:bCs/>
          <w:u w:val="single"/>
          <w:lang w:val="en-IN"/>
        </w:rPr>
      </w:pPr>
    </w:p>
    <w:p w14:paraId="40CD1C12" w14:textId="282EC6A7" w:rsidR="007E4713" w:rsidRPr="007E4713" w:rsidRDefault="007E4713" w:rsidP="007E4713">
      <w:pPr>
        <w:rPr>
          <w:b/>
          <w:bCs/>
          <w:u w:val="single"/>
          <w:lang w:val="en-IN"/>
        </w:rPr>
      </w:pPr>
      <w:r w:rsidRPr="00043441">
        <w:rPr>
          <w:b/>
          <w:bCs/>
          <w:u w:val="single"/>
          <w:lang w:val="en-IN"/>
        </w:rPr>
        <w:t>Solutions Implemented</w:t>
      </w:r>
    </w:p>
    <w:p w14:paraId="58FE8605" w14:textId="39F9D780" w:rsidR="007E4713" w:rsidRPr="00043441" w:rsidRDefault="007E4713" w:rsidP="007E4713">
      <w:pPr>
        <w:rPr>
          <w:b/>
          <w:bCs/>
          <w:lang w:val="en-IN"/>
        </w:rPr>
      </w:pPr>
      <w:r w:rsidRPr="00043441">
        <w:rPr>
          <w:b/>
          <w:bCs/>
          <w:lang w:val="en-IN"/>
        </w:rPr>
        <w:t>Leveraging Team Collaboration</w:t>
      </w:r>
    </w:p>
    <w:p w14:paraId="37685644" w14:textId="77777777" w:rsidR="007E4713" w:rsidRDefault="007E4713" w:rsidP="007E4713">
      <w:pPr>
        <w:rPr>
          <w:lang w:val="en-IN"/>
        </w:rPr>
      </w:pPr>
      <w:r w:rsidRPr="00043441">
        <w:rPr>
          <w:lang w:val="en-IN"/>
        </w:rPr>
        <w:t>The importance of teamwork became evident as we faced these challenges. One of our teammates, who remained on campus, played a crucial role in facilitating communication among various team members working on different aspects of the project. His accessibility allowed us to tap into a wealth of collective intelligence, enabling us to brainstorm solutions and share insights that were vital for overcoming obstacles.</w:t>
      </w:r>
      <w:r>
        <w:rPr>
          <w:lang w:val="en-IN"/>
        </w:rPr>
        <w:t xml:space="preserve"> </w:t>
      </w:r>
      <w:r w:rsidRPr="00043441">
        <w:rPr>
          <w:lang w:val="en-IN"/>
        </w:rPr>
        <w:t>By collaborating closely with this teammate and others, we were able to identify alternative approaches and gain valuable feedback on our strategies. This collaborative effort not only helped us address immediate challenges but also fostered a supportive environment where knowledge could be shared freely.</w:t>
      </w:r>
    </w:p>
    <w:p w14:paraId="2A50E5C6" w14:textId="77777777" w:rsidR="007E4713" w:rsidRDefault="007E4713" w:rsidP="007E4713">
      <w:pPr>
        <w:rPr>
          <w:lang w:val="en-IN"/>
        </w:rPr>
      </w:pPr>
    </w:p>
    <w:p w14:paraId="3139D26A" w14:textId="77777777" w:rsidR="007E4713" w:rsidRPr="00043441" w:rsidRDefault="007E4713" w:rsidP="007E4713">
      <w:pPr>
        <w:rPr>
          <w:b/>
          <w:bCs/>
          <w:u w:val="single"/>
          <w:lang w:val="en-IN"/>
        </w:rPr>
      </w:pPr>
      <w:r w:rsidRPr="00043441">
        <w:rPr>
          <w:b/>
          <w:bCs/>
          <w:u w:val="single"/>
          <w:lang w:val="en-IN"/>
        </w:rPr>
        <w:t>Conclusion</w:t>
      </w:r>
    </w:p>
    <w:p w14:paraId="1249F2F2" w14:textId="77777777" w:rsidR="007E4713" w:rsidRDefault="007E4713" w:rsidP="007E4713">
      <w:pPr>
        <w:rPr>
          <w:lang w:val="en-IN"/>
        </w:rPr>
      </w:pPr>
      <w:r w:rsidRPr="00043441">
        <w:rPr>
          <w:lang w:val="en-IN"/>
        </w:rPr>
        <w:t>In summary, our project faced significant challenges related to data scraping and utilizing Google Cloud Platform effectively. However, through teamwork and discovering efficient tools like Google Cloud Shell, we were able to navigate these obstacles more successfully. The collaborative environment fostered by teammates who remained accessible on campus was instrumental in leveraging collective intelligence, ultimately enhancing our problem-solving capabilities throughout the project. Moving forward, embracing effective communication and utilizing available resources will be key to overcoming similar challenges in future endeavo</w:t>
      </w:r>
      <w:r>
        <w:rPr>
          <w:lang w:val="en-IN"/>
        </w:rPr>
        <w:t>u</w:t>
      </w:r>
      <w:r w:rsidRPr="00043441">
        <w:rPr>
          <w:lang w:val="en-IN"/>
        </w:rPr>
        <w:t>rs.</w:t>
      </w:r>
    </w:p>
    <w:p w14:paraId="6077B998" w14:textId="77777777" w:rsidR="00693356" w:rsidRDefault="00693356" w:rsidP="007E4713"/>
    <w:p w14:paraId="6C6A0D5D" w14:textId="77777777" w:rsidR="00693356" w:rsidRDefault="00693356" w:rsidP="007E4713"/>
    <w:tbl>
      <w:tblPr>
        <w:tblStyle w:val="TableGrid"/>
        <w:tblW w:w="0" w:type="auto"/>
        <w:tblLook w:val="04A0" w:firstRow="1" w:lastRow="0" w:firstColumn="1" w:lastColumn="0" w:noHBand="0" w:noVBand="1"/>
      </w:tblPr>
      <w:tblGrid>
        <w:gridCol w:w="4675"/>
        <w:gridCol w:w="4675"/>
      </w:tblGrid>
      <w:tr w:rsidR="00693356" w14:paraId="2BA8888D" w14:textId="77777777" w:rsidTr="00693356">
        <w:tc>
          <w:tcPr>
            <w:tcW w:w="4675" w:type="dxa"/>
          </w:tcPr>
          <w:p w14:paraId="376450CD" w14:textId="6F1F9584" w:rsidR="00693356" w:rsidRDefault="00693356" w:rsidP="007E4713">
            <w:pPr>
              <w:rPr>
                <w:lang w:val="en-IN"/>
              </w:rPr>
            </w:pPr>
            <w:r>
              <w:rPr>
                <w:lang w:val="en-IN"/>
              </w:rPr>
              <w:t>Teammate</w:t>
            </w:r>
          </w:p>
        </w:tc>
        <w:tc>
          <w:tcPr>
            <w:tcW w:w="4675" w:type="dxa"/>
          </w:tcPr>
          <w:p w14:paraId="1E7C8FE2" w14:textId="4E9F813B" w:rsidR="00693356" w:rsidRDefault="00693356" w:rsidP="007E4713">
            <w:pPr>
              <w:rPr>
                <w:lang w:val="en-IN"/>
              </w:rPr>
            </w:pPr>
            <w:r>
              <w:rPr>
                <w:lang w:val="en-IN"/>
              </w:rPr>
              <w:t>Grading</w:t>
            </w:r>
          </w:p>
        </w:tc>
      </w:tr>
      <w:tr w:rsidR="00693356" w14:paraId="3CD40D3D" w14:textId="77777777" w:rsidTr="00693356">
        <w:tc>
          <w:tcPr>
            <w:tcW w:w="4675" w:type="dxa"/>
          </w:tcPr>
          <w:p w14:paraId="7B8B4C94" w14:textId="57A545B0" w:rsidR="00693356" w:rsidRPr="001515B7" w:rsidRDefault="001515B7" w:rsidP="007E4713">
            <w:pPr>
              <w:rPr>
                <w:lang w:val="en-IN"/>
              </w:rPr>
            </w:pPr>
            <w:r w:rsidRPr="00E1253B">
              <w:rPr>
                <w:lang w:val="en-IN"/>
              </w:rPr>
              <w:t>Apurva </w:t>
            </w:r>
            <w:proofErr w:type="spellStart"/>
            <w:r w:rsidRPr="001515B7">
              <w:rPr>
                <w:lang w:val="en-IN"/>
              </w:rPr>
              <w:t>Vasaikar</w:t>
            </w:r>
            <w:proofErr w:type="spellEnd"/>
          </w:p>
        </w:tc>
        <w:tc>
          <w:tcPr>
            <w:tcW w:w="4675" w:type="dxa"/>
          </w:tcPr>
          <w:p w14:paraId="2A05D549" w14:textId="700C23A9" w:rsidR="00693356" w:rsidRDefault="001515B7" w:rsidP="007E4713">
            <w:pPr>
              <w:rPr>
                <w:lang w:val="en-IN"/>
              </w:rPr>
            </w:pPr>
            <w:r>
              <w:rPr>
                <w:lang w:val="en-IN"/>
              </w:rPr>
              <w:t>A</w:t>
            </w:r>
          </w:p>
        </w:tc>
      </w:tr>
      <w:tr w:rsidR="00693356" w14:paraId="273002E3" w14:textId="77777777" w:rsidTr="00693356">
        <w:tc>
          <w:tcPr>
            <w:tcW w:w="4675" w:type="dxa"/>
          </w:tcPr>
          <w:p w14:paraId="2E0CAE16" w14:textId="27A339C6" w:rsidR="00693356" w:rsidRDefault="001515B7" w:rsidP="007E4713">
            <w:pPr>
              <w:rPr>
                <w:lang w:val="en-IN"/>
              </w:rPr>
            </w:pPr>
            <w:r>
              <w:rPr>
                <w:lang w:val="en-IN"/>
              </w:rPr>
              <w:t>Pooja Patil</w:t>
            </w:r>
          </w:p>
        </w:tc>
        <w:tc>
          <w:tcPr>
            <w:tcW w:w="4675" w:type="dxa"/>
          </w:tcPr>
          <w:p w14:paraId="377F3C10" w14:textId="1CC0FE89" w:rsidR="00693356" w:rsidRDefault="001515B7" w:rsidP="007E4713">
            <w:pPr>
              <w:rPr>
                <w:lang w:val="en-IN"/>
              </w:rPr>
            </w:pPr>
            <w:r>
              <w:rPr>
                <w:lang w:val="en-IN"/>
              </w:rPr>
              <w:t>A</w:t>
            </w:r>
          </w:p>
        </w:tc>
      </w:tr>
      <w:tr w:rsidR="00693356" w14:paraId="0FFC4624" w14:textId="77777777" w:rsidTr="00693356">
        <w:tc>
          <w:tcPr>
            <w:tcW w:w="4675" w:type="dxa"/>
          </w:tcPr>
          <w:p w14:paraId="77EB8678" w14:textId="61FADD64" w:rsidR="00693356" w:rsidRPr="001515B7" w:rsidRDefault="001515B7" w:rsidP="007E4713">
            <w:pPr>
              <w:rPr>
                <w:lang w:val="en-IN"/>
              </w:rPr>
            </w:pPr>
            <w:r w:rsidRPr="001515B7">
              <w:rPr>
                <w:lang w:val="en-IN"/>
              </w:rPr>
              <w:t>Sheethal Raghavendra</w:t>
            </w:r>
          </w:p>
        </w:tc>
        <w:tc>
          <w:tcPr>
            <w:tcW w:w="4675" w:type="dxa"/>
          </w:tcPr>
          <w:p w14:paraId="219298CA" w14:textId="32F1963A" w:rsidR="00693356" w:rsidRDefault="001515B7" w:rsidP="007E4713">
            <w:pPr>
              <w:rPr>
                <w:lang w:val="en-IN"/>
              </w:rPr>
            </w:pPr>
            <w:r>
              <w:rPr>
                <w:lang w:val="en-IN"/>
              </w:rPr>
              <w:t>A</w:t>
            </w:r>
          </w:p>
        </w:tc>
      </w:tr>
    </w:tbl>
    <w:p w14:paraId="425BEECC" w14:textId="77777777" w:rsidR="00667358" w:rsidRPr="007E4713" w:rsidRDefault="00667358">
      <w:pPr>
        <w:rPr>
          <w:lang w:val="en-IN"/>
        </w:rPr>
      </w:pPr>
    </w:p>
    <w:sectPr w:rsidR="00667358" w:rsidRPr="007E47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13"/>
    <w:rsid w:val="001515B7"/>
    <w:rsid w:val="00423839"/>
    <w:rsid w:val="00667358"/>
    <w:rsid w:val="00693356"/>
    <w:rsid w:val="0076739D"/>
    <w:rsid w:val="007E4713"/>
    <w:rsid w:val="00876001"/>
    <w:rsid w:val="00BD10B7"/>
    <w:rsid w:val="00CA0228"/>
    <w:rsid w:val="00DF6842"/>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CD531"/>
  <w15:chartTrackingRefBased/>
  <w15:docId w15:val="{842F80D5-AB86-E14B-8B26-1F27F4278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713"/>
    <w:rPr>
      <w:lang w:val="en-GB"/>
    </w:rPr>
  </w:style>
  <w:style w:type="paragraph" w:styleId="Heading1">
    <w:name w:val="heading 1"/>
    <w:basedOn w:val="Normal"/>
    <w:next w:val="Normal"/>
    <w:link w:val="Heading1Char"/>
    <w:uiPriority w:val="9"/>
    <w:qFormat/>
    <w:rsid w:val="007E47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47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47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47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47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47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47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47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47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713"/>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7E4713"/>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E4713"/>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E4713"/>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E4713"/>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E4713"/>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E4713"/>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E4713"/>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E4713"/>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E47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713"/>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E47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4713"/>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E4713"/>
    <w:pPr>
      <w:spacing w:before="160"/>
      <w:jc w:val="center"/>
    </w:pPr>
    <w:rPr>
      <w:i/>
      <w:iCs/>
      <w:color w:val="404040" w:themeColor="text1" w:themeTint="BF"/>
    </w:rPr>
  </w:style>
  <w:style w:type="character" w:customStyle="1" w:styleId="QuoteChar">
    <w:name w:val="Quote Char"/>
    <w:basedOn w:val="DefaultParagraphFont"/>
    <w:link w:val="Quote"/>
    <w:uiPriority w:val="29"/>
    <w:rsid w:val="007E4713"/>
    <w:rPr>
      <w:i/>
      <w:iCs/>
      <w:color w:val="404040" w:themeColor="text1" w:themeTint="BF"/>
      <w:lang w:val="en-GB"/>
    </w:rPr>
  </w:style>
  <w:style w:type="paragraph" w:styleId="ListParagraph">
    <w:name w:val="List Paragraph"/>
    <w:basedOn w:val="Normal"/>
    <w:uiPriority w:val="34"/>
    <w:qFormat/>
    <w:rsid w:val="007E4713"/>
    <w:pPr>
      <w:ind w:left="720"/>
      <w:contextualSpacing/>
    </w:pPr>
  </w:style>
  <w:style w:type="character" w:styleId="IntenseEmphasis">
    <w:name w:val="Intense Emphasis"/>
    <w:basedOn w:val="DefaultParagraphFont"/>
    <w:uiPriority w:val="21"/>
    <w:qFormat/>
    <w:rsid w:val="007E4713"/>
    <w:rPr>
      <w:i/>
      <w:iCs/>
      <w:color w:val="0F4761" w:themeColor="accent1" w:themeShade="BF"/>
    </w:rPr>
  </w:style>
  <w:style w:type="paragraph" w:styleId="IntenseQuote">
    <w:name w:val="Intense Quote"/>
    <w:basedOn w:val="Normal"/>
    <w:next w:val="Normal"/>
    <w:link w:val="IntenseQuoteChar"/>
    <w:uiPriority w:val="30"/>
    <w:qFormat/>
    <w:rsid w:val="007E47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4713"/>
    <w:rPr>
      <w:i/>
      <w:iCs/>
      <w:color w:val="0F4761" w:themeColor="accent1" w:themeShade="BF"/>
      <w:lang w:val="en-GB"/>
    </w:rPr>
  </w:style>
  <w:style w:type="character" w:styleId="IntenseReference">
    <w:name w:val="Intense Reference"/>
    <w:basedOn w:val="DefaultParagraphFont"/>
    <w:uiPriority w:val="32"/>
    <w:qFormat/>
    <w:rsid w:val="007E4713"/>
    <w:rPr>
      <w:b/>
      <w:bCs/>
      <w:smallCaps/>
      <w:color w:val="0F4761" w:themeColor="accent1" w:themeShade="BF"/>
      <w:spacing w:val="5"/>
    </w:rPr>
  </w:style>
  <w:style w:type="table" w:styleId="TableGrid">
    <w:name w:val="Table Grid"/>
    <w:basedOn w:val="TableNormal"/>
    <w:uiPriority w:val="39"/>
    <w:rsid w:val="006933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762077">
      <w:bodyDiv w:val="1"/>
      <w:marLeft w:val="0"/>
      <w:marRight w:val="0"/>
      <w:marTop w:val="0"/>
      <w:marBottom w:val="0"/>
      <w:divBdr>
        <w:top w:val="none" w:sz="0" w:space="0" w:color="auto"/>
        <w:left w:val="none" w:sz="0" w:space="0" w:color="auto"/>
        <w:bottom w:val="none" w:sz="0" w:space="0" w:color="auto"/>
        <w:right w:val="none" w:sz="0" w:space="0" w:color="auto"/>
      </w:divBdr>
    </w:div>
    <w:div w:id="1395161435">
      <w:bodyDiv w:val="1"/>
      <w:marLeft w:val="0"/>
      <w:marRight w:val="0"/>
      <w:marTop w:val="0"/>
      <w:marBottom w:val="0"/>
      <w:divBdr>
        <w:top w:val="none" w:sz="0" w:space="0" w:color="auto"/>
        <w:left w:val="none" w:sz="0" w:space="0" w:color="auto"/>
        <w:bottom w:val="none" w:sz="0" w:space="0" w:color="auto"/>
        <w:right w:val="none" w:sz="0" w:space="0" w:color="auto"/>
      </w:divBdr>
    </w:div>
    <w:div w:id="1832404669">
      <w:bodyDiv w:val="1"/>
      <w:marLeft w:val="0"/>
      <w:marRight w:val="0"/>
      <w:marTop w:val="0"/>
      <w:marBottom w:val="0"/>
      <w:divBdr>
        <w:top w:val="none" w:sz="0" w:space="0" w:color="auto"/>
        <w:left w:val="none" w:sz="0" w:space="0" w:color="auto"/>
        <w:bottom w:val="none" w:sz="0" w:space="0" w:color="auto"/>
        <w:right w:val="none" w:sz="0" w:space="0" w:color="auto"/>
      </w:divBdr>
    </w:div>
    <w:div w:id="213250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328</Words>
  <Characters>1872</Characters>
  <Application>Microsoft Office Word</Application>
  <DocSecurity>0</DocSecurity>
  <Lines>15</Lines>
  <Paragraphs>4</Paragraphs>
  <ScaleCrop>false</ScaleCrop>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Vasaikar</dc:creator>
  <cp:keywords/>
  <dc:description/>
  <cp:lastModifiedBy>Anand Poojary, Ashwith (SRH Hochschule Heidelberg Student)</cp:lastModifiedBy>
  <cp:revision>3</cp:revision>
  <dcterms:created xsi:type="dcterms:W3CDTF">2024-11-10T22:54:00Z</dcterms:created>
  <dcterms:modified xsi:type="dcterms:W3CDTF">2024-11-10T22:56:00Z</dcterms:modified>
</cp:coreProperties>
</file>