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Model Evaluation and</w:t>
        <w:br/>
        <w:t>Validation Techniques</w:t>
      </w:r>
    </w:p>
    <w:p>
      <w:pPr>
        <w:jc w:val="center"/>
      </w:pPr>
      <w:r>
        <w:rPr>
          <w:b/>
          <w:sz w:val="32"/>
        </w:rPr>
        <w:t>Week 4 Task</w:t>
      </w:r>
    </w:p>
    <w:p>
      <w:pPr>
        <w:jc w:val="center"/>
      </w:pPr>
      <w:r>
        <w:br/>
        <w:t>A practical guide to performance metrics, validation strategies, and error analysis</w:t>
        <w:br/>
      </w:r>
      <w:r>
        <w:br/>
        <w:t>Example task: Classification of customer churn</w:t>
        <w:br/>
      </w:r>
      <w:r>
        <w:br/>
        <w:t>Prepared as an educational report</w:t>
      </w:r>
    </w:p>
    <w:p>
      <w:r>
        <w:br w:type="page"/>
      </w:r>
    </w:p>
    <w:p>
      <w:pPr>
        <w:pStyle w:val="Heading1"/>
      </w:pPr>
      <w:r>
        <w:t>Executive Summary</w:t>
      </w:r>
    </w:p>
    <w:p>
      <w:r>
        <w:t>Model evaluation and validation are essential steps in machine learning because a model that performs well on training data may fail on new, unseen examples. This report explains how to select suitable performance metrics, estimate generalization, diagnose overfitting and underfitting, and investigate prediction errors. It covers classification metrics such as accuracy, precision, recall, F1-score, ROC-AUC, and confusion matrices, along with regression metrics such as MAE, MSE, RMSE, and R². It also compares train-test splits, stratified sampling, k-fold cross-validation, and time-series validation.</w:t>
      </w:r>
    </w:p>
    <w:p>
      <w:r>
        <w:t>A small Python demonstration using scikit-learn illustrates a classification workflow, including a confusion matrix, classification report, cross-validation, and error inspection. The example data is synthetic and demonstrates methodology rather than production performance. The report emphasizes avoiding data leakage, keeping the test set separate from model selection, recording experiments, and choosing metrics based on the actual problem and the cost of different mistakes.</w:t>
      </w:r>
    </w:p>
    <w:p>
      <w:pPr>
        <w:pStyle w:val="Heading1"/>
      </w:pPr>
      <w:r>
        <w:t>1. Introduction</w:t>
      </w:r>
    </w:p>
    <w:p>
      <w:pPr>
        <w:pStyle w:val="Heading2"/>
      </w:pPr>
      <w:r>
        <w:t>1.1 Why evaluation matters</w:t>
      </w:r>
    </w:p>
    <w:p>
      <w:r>
        <w:t>Evaluation estimates how well a trained model will perform on data it has not seen. It helps compare candidate models, select thresholds, detect weaknesses, and decide whether a model is appropriate for its intended use. Without a reliable evaluation process, a high training score can create false confidence.</w:t>
      </w:r>
    </w:p>
    <w:p>
      <w:pPr>
        <w:pStyle w:val="Heading2"/>
      </w:pPr>
      <w:r>
        <w:t>1.2 Problem framing</w:t>
      </w:r>
    </w:p>
    <w:p>
      <w:r>
        <w:t>This report uses customer churn prediction as an illustrative classification problem. The model predicts whether a customer will leave a service (churn = 1) or stay (churn = 0). This example is useful for explaining classification metrics and imbalanced classes. The same evaluation principles apply to other classification tasks, while regression requires different metrics.</w:t>
      </w:r>
    </w:p>
    <w:p>
      <w:pPr>
        <w:pStyle w:val="Heading2"/>
      </w:pPr>
      <w:r>
        <w:t>1.3 Overfitting and underfitting</w:t>
      </w:r>
    </w:p>
    <w:p>
      <w:pPr>
        <w:pStyle w:val="ListBullet"/>
      </w:pPr>
      <w:r>
        <w:t>Overfitting: the model learns noise or details specific to training examples. Training performance is strong, but validation or test performance is noticeably weaker.</w:t>
      </w:r>
    </w:p>
    <w:p>
      <w:pPr>
        <w:pStyle w:val="ListBullet"/>
      </w:pPr>
      <w:r>
        <w:t>Underfitting: the model is too simple, poorly trained, or missing useful features, so it performs poorly on both training and unseen data.</w:t>
      </w:r>
    </w:p>
    <w:p>
      <w:pPr>
        <w:pStyle w:val="ListBullet"/>
      </w:pPr>
      <w:r>
        <w:t>Good generalization: training and validation results are both reasonably strong and similar, while the final test set confirms performance on held-out data.</w:t>
      </w:r>
    </w:p>
    <w:p>
      <w:r>
        <w:t>Validation methods estimate generalization, but they cannot guarantee future performance. Data quality, sampling, distribution changes, and the cost of mistakes must also be considered.</w:t>
      </w:r>
    </w:p>
    <w:p>
      <w:pPr>
        <w:pStyle w:val="Heading1"/>
      </w:pPr>
      <w:r>
        <w:t>2. Evaluation Metrics</w:t>
      </w:r>
    </w:p>
    <w:p>
      <w:pPr>
        <w:pStyle w:val="Heading2"/>
      </w:pPr>
      <w:r>
        <w:t>2.1 Confusion matrix</w:t>
      </w:r>
    </w:p>
    <w:p>
      <w:r>
        <w:t>For binary classification, a confusion matrix counts true positives (TP), true negatives (TN), false positives (FP), and false negatives (FN). A true positive is a churner correctly predicted as a churner; a false negative is a churner incorrectly predicted to stay.</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Actual \ Predicted</w:t>
            </w:r>
          </w:p>
        </w:tc>
        <w:tc>
          <w:tcPr>
            <w:tcW w:type="dxa" w:w="3312"/>
            <w:shd w:fill="D9EAF7"/>
          </w:tcPr>
          <w:p>
            <w:r>
              <w:t>Predicted churn</w:t>
            </w:r>
          </w:p>
        </w:tc>
        <w:tc>
          <w:tcPr>
            <w:tcW w:type="dxa" w:w="3312"/>
            <w:shd w:fill="D9EAF7"/>
          </w:tcPr>
          <w:p>
            <w:r>
              <w:t>Predicted stay</w:t>
            </w:r>
          </w:p>
        </w:tc>
      </w:tr>
      <w:tr>
        <w:tc>
          <w:tcPr>
            <w:tcW w:type="dxa" w:w="3312"/>
          </w:tcPr>
          <w:p>
            <w:r>
              <w:t>Actual churn</w:t>
            </w:r>
          </w:p>
        </w:tc>
        <w:tc>
          <w:tcPr>
            <w:tcW w:type="dxa" w:w="3312"/>
          </w:tcPr>
          <w:p>
            <w:r>
              <w:t>True Positive (TP)</w:t>
            </w:r>
          </w:p>
        </w:tc>
        <w:tc>
          <w:tcPr>
            <w:tcW w:type="dxa" w:w="3312"/>
          </w:tcPr>
          <w:p>
            <w:r>
              <w:t>False Negative (FN)</w:t>
            </w:r>
          </w:p>
        </w:tc>
      </w:tr>
      <w:tr>
        <w:tc>
          <w:tcPr>
            <w:tcW w:type="dxa" w:w="3312"/>
          </w:tcPr>
          <w:p>
            <w:r>
              <w:t>Actual stay</w:t>
            </w:r>
          </w:p>
        </w:tc>
        <w:tc>
          <w:tcPr>
            <w:tcW w:type="dxa" w:w="3312"/>
          </w:tcPr>
          <w:p>
            <w:r>
              <w:t>False Positive (FP)</w:t>
            </w:r>
          </w:p>
        </w:tc>
        <w:tc>
          <w:tcPr>
            <w:tcW w:type="dxa" w:w="3312"/>
          </w:tcPr>
          <w:p>
            <w:r>
              <w:t>True Negative (TN)</w:t>
            </w:r>
          </w:p>
        </w:tc>
      </w:tr>
    </w:tbl>
    <w:p>
      <w:r>
        <w:t>The confusion matrix makes error types visible; metric summaries alone can hide important differences.</w:t>
      </w:r>
    </w:p>
    <w:p>
      <w:pPr>
        <w:pStyle w:val="Heading2"/>
      </w:pPr>
      <w:r>
        <w:t>2.2 Classification metrics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D9EAF7"/>
          </w:tcPr>
          <w:p>
            <w:r>
              <w:t>Metric</w:t>
            </w:r>
          </w:p>
        </w:tc>
        <w:tc>
          <w:tcPr>
            <w:tcW w:type="dxa" w:w="2484"/>
            <w:shd w:fill="D9EAF7"/>
          </w:tcPr>
          <w:p>
            <w:r>
              <w:t>Formula / meaning</w:t>
            </w:r>
          </w:p>
        </w:tc>
        <w:tc>
          <w:tcPr>
            <w:tcW w:type="dxa" w:w="2484"/>
            <w:shd w:fill="D9EAF7"/>
          </w:tcPr>
          <w:p>
            <w:r>
              <w:t>Interpretation</w:t>
            </w:r>
          </w:p>
        </w:tc>
        <w:tc>
          <w:tcPr>
            <w:tcW w:type="dxa" w:w="2484"/>
            <w:shd w:fill="D9EAF7"/>
          </w:tcPr>
          <w:p>
            <w:r>
              <w:t>When to use / caution</w:t>
            </w:r>
          </w:p>
        </w:tc>
      </w:tr>
      <w:tr>
        <w:tc>
          <w:tcPr>
            <w:tcW w:type="dxa" w:w="2484"/>
          </w:tcPr>
          <w:p>
            <w:r>
              <w:t>Accuracy</w:t>
            </w:r>
          </w:p>
        </w:tc>
        <w:tc>
          <w:tcPr>
            <w:tcW w:type="dxa" w:w="2484"/>
          </w:tcPr>
          <w:p>
            <w:r>
              <w:t>(TP + TN) / (TP + TN + FP + FN)</w:t>
            </w:r>
          </w:p>
        </w:tc>
        <w:tc>
          <w:tcPr>
            <w:tcW w:type="dxa" w:w="2484"/>
          </w:tcPr>
          <w:p>
            <w:r>
              <w:t>Fraction of all predictions that are correct.</w:t>
            </w:r>
          </w:p>
        </w:tc>
        <w:tc>
          <w:tcPr>
            <w:tcW w:type="dxa" w:w="2484"/>
          </w:tcPr>
          <w:p>
            <w:r>
              <w:t>Useful when classes and error costs are reasonably balanced; can mislead on imbalanced data.</w:t>
            </w:r>
          </w:p>
        </w:tc>
      </w:tr>
      <w:tr>
        <w:tc>
          <w:tcPr>
            <w:tcW w:type="dxa" w:w="2484"/>
          </w:tcPr>
          <w:p>
            <w:r>
              <w:t>Precision</w:t>
            </w:r>
          </w:p>
        </w:tc>
        <w:tc>
          <w:tcPr>
            <w:tcW w:type="dxa" w:w="2484"/>
          </w:tcPr>
          <w:p>
            <w:r>
              <w:t>TP / (TP + FP)</w:t>
            </w:r>
          </w:p>
        </w:tc>
        <w:tc>
          <w:tcPr>
            <w:tcW w:type="dxa" w:w="2484"/>
          </w:tcPr>
          <w:p>
            <w:r>
              <w:t>Of predicted positives, the fraction that are truly positive.</w:t>
            </w:r>
          </w:p>
        </w:tc>
        <w:tc>
          <w:tcPr>
            <w:tcW w:type="dxa" w:w="2484"/>
          </w:tcPr>
          <w:p>
            <w:r>
              <w:t>Prioritize when false alarms are costly, such as unnecessary investigations.</w:t>
            </w:r>
          </w:p>
        </w:tc>
      </w:tr>
      <w:tr>
        <w:tc>
          <w:tcPr>
            <w:tcW w:type="dxa" w:w="2484"/>
          </w:tcPr>
          <w:p>
            <w:r>
              <w:t>Recall / Sensitivity</w:t>
            </w:r>
          </w:p>
        </w:tc>
        <w:tc>
          <w:tcPr>
            <w:tcW w:type="dxa" w:w="2484"/>
          </w:tcPr>
          <w:p>
            <w:r>
              <w:t>TP / (TP + FN)</w:t>
            </w:r>
          </w:p>
        </w:tc>
        <w:tc>
          <w:tcPr>
            <w:tcW w:type="dxa" w:w="2484"/>
          </w:tcPr>
          <w:p>
            <w:r>
              <w:t>Of actual positives, the fraction found by the model.</w:t>
            </w:r>
          </w:p>
        </w:tc>
        <w:tc>
          <w:tcPr>
            <w:tcW w:type="dxa" w:w="2484"/>
          </w:tcPr>
          <w:p>
            <w:r>
              <w:t>Prioritize when missing a positive case is costly, such as screening for a serious condition.</w:t>
            </w:r>
          </w:p>
        </w:tc>
      </w:tr>
      <w:tr>
        <w:tc>
          <w:tcPr>
            <w:tcW w:type="dxa" w:w="2484"/>
          </w:tcPr>
          <w:p>
            <w:r>
              <w:t>Specificity</w:t>
            </w:r>
          </w:p>
        </w:tc>
        <w:tc>
          <w:tcPr>
            <w:tcW w:type="dxa" w:w="2484"/>
          </w:tcPr>
          <w:p>
            <w:r>
              <w:t>TN / (TN + FP)</w:t>
            </w:r>
          </w:p>
        </w:tc>
        <w:tc>
          <w:tcPr>
            <w:tcW w:type="dxa" w:w="2484"/>
          </w:tcPr>
          <w:p>
            <w:r>
              <w:t>Of actual negatives, the fraction correctly identified.</w:t>
            </w:r>
          </w:p>
        </w:tc>
        <w:tc>
          <w:tcPr>
            <w:tcW w:type="dxa" w:w="2484"/>
          </w:tcPr>
          <w:p>
            <w:r>
              <w:t>Useful when correct rejection of negative cases matters.</w:t>
            </w:r>
          </w:p>
        </w:tc>
      </w:tr>
      <w:tr>
        <w:tc>
          <w:tcPr>
            <w:tcW w:type="dxa" w:w="2484"/>
          </w:tcPr>
          <w:p>
            <w:r>
              <w:t>F1-score</w:t>
            </w:r>
          </w:p>
        </w:tc>
        <w:tc>
          <w:tcPr>
            <w:tcW w:type="dxa" w:w="2484"/>
          </w:tcPr>
          <w:p>
            <w:r>
              <w:t>2 × (Precision × Recall) / (Precision + Recall)</w:t>
            </w:r>
          </w:p>
        </w:tc>
        <w:tc>
          <w:tcPr>
            <w:tcW w:type="dxa" w:w="2484"/>
          </w:tcPr>
          <w:p>
            <w:r>
              <w:t>Harmonic mean of precision and recall.</w:t>
            </w:r>
          </w:p>
        </w:tc>
        <w:tc>
          <w:tcPr>
            <w:tcW w:type="dxa" w:w="2484"/>
          </w:tcPr>
          <w:p>
            <w:r>
              <w:t>Useful when both matter; does not include true negatives and depends on the chosen positive class.</w:t>
            </w:r>
          </w:p>
        </w:tc>
      </w:tr>
      <w:tr>
        <w:tc>
          <w:tcPr>
            <w:tcW w:type="dxa" w:w="2484"/>
          </w:tcPr>
          <w:p>
            <w:r>
              <w:t>ROC-AUC</w:t>
            </w:r>
          </w:p>
        </w:tc>
        <w:tc>
          <w:tcPr>
            <w:tcW w:type="dxa" w:w="2484"/>
          </w:tcPr>
          <w:p>
            <w:r>
              <w:t>Area under the ROC curve</w:t>
            </w:r>
          </w:p>
        </w:tc>
        <w:tc>
          <w:tcPr>
            <w:tcW w:type="dxa" w:w="2484"/>
          </w:tcPr>
          <w:p>
            <w:r>
              <w:t>Measures ranking ability across classification thresholds.</w:t>
            </w:r>
          </w:p>
        </w:tc>
        <w:tc>
          <w:tcPr>
            <w:tcW w:type="dxa" w:w="2484"/>
          </w:tcPr>
          <w:p>
            <w:r>
              <w:t>Useful for comparing score rankings; may look optimistic with severe class imbalance.</w:t>
            </w:r>
          </w:p>
        </w:tc>
      </w:tr>
      <w:tr>
        <w:tc>
          <w:tcPr>
            <w:tcW w:type="dxa" w:w="2484"/>
          </w:tcPr>
          <w:p>
            <w:r>
              <w:t>PR-AUC / Average Precision</w:t>
            </w:r>
          </w:p>
        </w:tc>
        <w:tc>
          <w:tcPr>
            <w:tcW w:type="dxa" w:w="2484"/>
          </w:tcPr>
          <w:p>
            <w:r>
              <w:t>Area under or summary of the precision-recall curve</w:t>
            </w:r>
          </w:p>
        </w:tc>
        <w:tc>
          <w:tcPr>
            <w:tcW w:type="dxa" w:w="2484"/>
          </w:tcPr>
          <w:p>
            <w:r>
              <w:t>Focuses on positive-class precision and recall.</w:t>
            </w:r>
          </w:p>
        </w:tc>
        <w:tc>
          <w:tcPr>
            <w:tcW w:type="dxa" w:w="2484"/>
          </w:tcPr>
          <w:p>
            <w:r>
              <w:t>Often more informative when positives are rare.</w:t>
            </w:r>
          </w:p>
        </w:tc>
      </w:tr>
    </w:tbl>
    <w:p>
      <w:pPr>
        <w:pStyle w:val="Heading2"/>
      </w:pPr>
      <w:r>
        <w:t>2.3 Regression metrics</w:t>
      </w:r>
    </w:p>
    <w:p>
      <w:r>
        <w:t>For continuous targets, classification metrics do not apply. Common regression metrics include:</w:t>
      </w:r>
    </w:p>
    <w:p>
      <w:pPr>
        <w:pStyle w:val="ListBullet"/>
      </w:pPr>
      <w:r>
        <w:t>Mean Absolute Error (MAE): average absolute prediction error. It is expressed in the target's units and is relatively easy to interpret.</w:t>
      </w:r>
    </w:p>
    <w:p>
      <w:pPr>
        <w:pStyle w:val="ListBullet"/>
      </w:pPr>
      <w:r>
        <w:t>Mean Squared Error (MSE): average squared error. It penalizes large errors more heavily than MAE and is expressed in squared units.</w:t>
      </w:r>
    </w:p>
    <w:p>
      <w:pPr>
        <w:pStyle w:val="ListBullet"/>
      </w:pPr>
      <w:r>
        <w:t>Root Mean Squared Error (RMSE): square root of MSE. It is expressed in the target's units and emphasizes large errors.</w:t>
      </w:r>
    </w:p>
    <w:p>
      <w:pPr>
        <w:pStyle w:val="ListBullet"/>
      </w:pPr>
      <w:r>
        <w:t>R² score: compares model residual variation with target variation relative to a mean-prediction baseline. It can be negative on held-out data.</w:t>
      </w:r>
    </w:p>
    <w:p>
      <w:pPr>
        <w:pStyle w:val="ListBullet"/>
      </w:pPr>
      <w:r>
        <w:t>Median Absolute Error: median absolute error; more robust to a small number of extreme errors than MAE.</w:t>
      </w:r>
    </w:p>
    <w:p>
      <w:r>
        <w:t>Metric choice should reflect the business or scientific cost of mistakes, not merely which score looks best.</w:t>
      </w:r>
    </w:p>
    <w:p>
      <w:pPr>
        <w:pStyle w:val="Heading2"/>
      </w:pPr>
      <w:r>
        <w:t>2.4 Choosing metrics responsibly</w:t>
      </w:r>
    </w:p>
    <w:p>
      <w:pPr>
        <w:pStyle w:val="ListBullet"/>
      </w:pPr>
      <w:r>
        <w:t>Use accuracy only after checking class balance and error costs.</w:t>
      </w:r>
    </w:p>
    <w:p>
      <w:pPr>
        <w:pStyle w:val="ListBullet"/>
      </w:pPr>
      <w:r>
        <w:t>Use precision when false positives are expensive; use recall when false negatives are expensive.</w:t>
      </w:r>
    </w:p>
    <w:p>
      <w:pPr>
        <w:pStyle w:val="ListBullet"/>
      </w:pPr>
      <w:r>
        <w:t>Use F1 when balancing precision and recall is important, while remembering it does not reflect true negatives.</w:t>
      </w:r>
    </w:p>
    <w:p>
      <w:pPr>
        <w:pStyle w:val="ListBullet"/>
      </w:pPr>
      <w:r>
        <w:t>Use ROC-AUC to evaluate ranking across thresholds and PR-AUC when positive cases are rare.</w:t>
      </w:r>
    </w:p>
    <w:p>
      <w:pPr>
        <w:pStyle w:val="ListBullet"/>
      </w:pPr>
      <w:r>
        <w:t>For regression, use MAE for average absolute error and RMSE when large errors deserve extra penalty.</w:t>
      </w:r>
    </w:p>
    <w:p>
      <w:pPr>
        <w:pStyle w:val="ListBullet"/>
      </w:pPr>
      <w:r>
        <w:t>Define the positive class, decision threshold, and primary metric before comparing models.</w:t>
      </w:r>
    </w:p>
    <w:p>
      <w:pPr>
        <w:pStyle w:val="Heading1"/>
      </w:pPr>
      <w:r>
        <w:t>3. Validation Techniques</w:t>
      </w:r>
    </w:p>
    <w:p>
      <w:pPr>
        <w:pStyle w:val="Heading2"/>
      </w:pPr>
      <w:r>
        <w:t>3.1 Train-test split</w:t>
      </w:r>
    </w:p>
    <w:p>
      <w:r>
        <w:t>The dataset is divided into a training set and a test set, for example 80% training and 20% testing. The model is fitted on training data and evaluated on the held-out test set. It is simple and computationally efficient, but results may vary depending on which observations land in each subset.</w:t>
      </w:r>
    </w:p>
    <w:p>
      <w:pPr>
        <w:pStyle w:val="Heading2"/>
      </w:pPr>
      <w:r>
        <w:t>3.2 Training, validation, and test sets</w:t>
      </w:r>
    </w:p>
    <w:p>
      <w:r>
        <w:t>A three-way split uses training data to fit model parameters, validation data to choose models or hyperparameters, and a final test set for one-time evaluation after decisions are complete. Repeatedly checking the test set while tuning gradually leaks information from the test set into the workflow.</w:t>
      </w:r>
    </w:p>
    <w:p>
      <w:pPr>
        <w:pStyle w:val="Heading2"/>
      </w:pPr>
      <w:r>
        <w:t>3.3 Stratified sampling</w:t>
      </w:r>
    </w:p>
    <w:p>
      <w:r>
        <w:t>Stratified splitting preserves approximately the same class proportions in each subset as in the full dataset. It is especially useful for classification when the target is imbalanced or the dataset is small. It does not solve every sampling problem and should not be used to shuffle time-dependent observations arbitrarily.</w:t>
      </w:r>
    </w:p>
    <w:p>
      <w:pPr>
        <w:pStyle w:val="Heading2"/>
      </w:pPr>
      <w:r>
        <w:t>3.4 K-fold cross-validation</w:t>
      </w:r>
    </w:p>
    <w:p>
      <w:r>
        <w:t>In k-fold cross-validation, data is split into k folds. The model is trained on k−1 folds and validated on the remaining fold; this process repeats until each fold has served as validation data. The mean and spread of the scores provide a more stable estimate than a single split, at the cost of more model fits.</w:t>
      </w:r>
    </w:p>
    <w:p>
      <w:pPr>
        <w:spacing w:after="120"/>
        <w:ind w:left="288"/>
        <w:shd w:fill="F2F2F2"/>
      </w:pPr>
      <w:r>
        <w:rPr>
          <w:rFonts w:ascii="Consolas" w:hAnsi="Consolas"/>
          <w:color w:val="282828"/>
          <w:sz w:val="16"/>
        </w:rPr>
        <w:t>For each fold i = 1, ..., k:</w:t>
      </w:r>
      <w:r>
        <w:br/>
      </w:r>
      <w:r>
        <w:rPr>
          <w:rFonts w:ascii="Consolas" w:hAnsi="Consolas"/>
          <w:color w:val="282828"/>
          <w:sz w:val="16"/>
        </w:rPr>
        <w:t xml:space="preserve">    Use all folds except i as training data</w:t>
      </w:r>
      <w:r>
        <w:br/>
      </w:r>
      <w:r>
        <w:rPr>
          <w:rFonts w:ascii="Consolas" w:hAnsi="Consolas"/>
          <w:color w:val="282828"/>
          <w:sz w:val="16"/>
        </w:rPr>
        <w:t xml:space="preserve">    Fit the model on training folds</w:t>
      </w:r>
      <w:r>
        <w:br/>
      </w:r>
      <w:r>
        <w:rPr>
          <w:rFonts w:ascii="Consolas" w:hAnsi="Consolas"/>
          <w:color w:val="282828"/>
          <w:sz w:val="16"/>
        </w:rPr>
        <w:t xml:space="preserve">    Score it on fold i</w:t>
      </w:r>
      <w:r>
        <w:br/>
      </w:r>
      <w:r>
        <w:rPr>
          <w:rFonts w:ascii="Consolas" w:hAnsi="Consolas"/>
          <w:color w:val="282828"/>
          <w:sz w:val="16"/>
        </w:rPr>
        <w:t>Report the mean and variability of the k scores</w:t>
      </w:r>
    </w:p>
    <w:p>
      <w:pPr>
        <w:pStyle w:val="Heading2"/>
      </w:pPr>
      <w:r>
        <w:t>3.5 Stratified k-fold cross-validation</w:t>
      </w:r>
    </w:p>
    <w:p>
      <w:r>
        <w:t>StratifiedKFold preserves approximate class proportions within each fold. It is a strong default for many classification tasks, particularly when class imbalance could cause some folds to contain too few positive cases.</w:t>
      </w:r>
    </w:p>
    <w:p>
      <w:pPr>
        <w:pStyle w:val="Heading2"/>
      </w:pPr>
      <w:r>
        <w:t>3.6 Time-series validation</w:t>
      </w:r>
    </w:p>
    <w:p>
      <w:r>
        <w:t>When observations are ordered in time, use a chronological split or TimeSeriesSplit. Train on earlier observations and validate on later ones. Randomly mixing future and past information can create leakage and unrealistically high scores.</w:t>
      </w:r>
    </w:p>
    <w:p>
      <w:pPr>
        <w:pStyle w:val="Heading2"/>
      </w:pPr>
      <w:r>
        <w:t>3.7 Group-aware validation</w:t>
      </w:r>
    </w:p>
    <w:p>
      <w:r>
        <w:t>If multiple rows belong to the same person, household, device, hospital, or other group, use group-aware splitting when the deployment goal requires generalizing to unseen groups. Otherwise related rows may appear in both training and test sets, inflating performance.</w:t>
      </w:r>
    </w:p>
    <w:p>
      <w:pPr>
        <w:pStyle w:val="Heading2"/>
      </w:pPr>
      <w:r>
        <w:t>3.8 Choosing a validation strategy</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Scenario</w:t>
            </w:r>
          </w:p>
        </w:tc>
        <w:tc>
          <w:tcPr>
            <w:tcW w:type="dxa" w:w="3312"/>
            <w:shd w:fill="D9EAF7"/>
          </w:tcPr>
          <w:p>
            <w:r>
              <w:t>Suggested method</w:t>
            </w:r>
          </w:p>
        </w:tc>
        <w:tc>
          <w:tcPr>
            <w:tcW w:type="dxa" w:w="3312"/>
            <w:shd w:fill="D9EAF7"/>
          </w:tcPr>
          <w:p>
            <w:r>
              <w:t>Reason / caution</w:t>
            </w:r>
          </w:p>
        </w:tc>
      </w:tr>
      <w:tr>
        <w:tc>
          <w:tcPr>
            <w:tcW w:type="dxa" w:w="3312"/>
          </w:tcPr>
          <w:p>
            <w:r>
              <w:t>Large, independent dataset</w:t>
            </w:r>
          </w:p>
        </w:tc>
        <w:tc>
          <w:tcPr>
            <w:tcW w:type="dxa" w:w="3312"/>
          </w:tcPr>
          <w:p>
            <w:r>
              <w:t>Train-test split, optionally with validation set</w:t>
            </w:r>
          </w:p>
        </w:tc>
        <w:tc>
          <w:tcPr>
            <w:tcW w:type="dxa" w:w="3312"/>
          </w:tcPr>
          <w:p>
            <w:r>
              <w:t>Simple and efficient; preserve a truly held-out test set.</w:t>
            </w:r>
          </w:p>
        </w:tc>
      </w:tr>
      <w:tr>
        <w:tc>
          <w:tcPr>
            <w:tcW w:type="dxa" w:w="3312"/>
          </w:tcPr>
          <w:p>
            <w:r>
              <w:t>Small classification dataset</w:t>
            </w:r>
          </w:p>
        </w:tc>
        <w:tc>
          <w:tcPr>
            <w:tcW w:type="dxa" w:w="3312"/>
          </w:tcPr>
          <w:p>
            <w:r>
              <w:t>Stratified k-fold CV</w:t>
            </w:r>
          </w:p>
        </w:tc>
        <w:tc>
          <w:tcPr>
            <w:tcW w:type="dxa" w:w="3312"/>
          </w:tcPr>
          <w:p>
            <w:r>
              <w:t>Uses data efficiently and keeps class proportions more stable.</w:t>
            </w:r>
          </w:p>
        </w:tc>
      </w:tr>
      <w:tr>
        <w:tc>
          <w:tcPr>
            <w:tcW w:type="dxa" w:w="3312"/>
          </w:tcPr>
          <w:p>
            <w:r>
              <w:t>Rare positive class</w:t>
            </w:r>
          </w:p>
        </w:tc>
        <w:tc>
          <w:tcPr>
            <w:tcW w:type="dxa" w:w="3312"/>
          </w:tcPr>
          <w:p>
            <w:r>
              <w:t>Stratified CV; consider repeated folds if feasible</w:t>
            </w:r>
          </w:p>
        </w:tc>
        <w:tc>
          <w:tcPr>
            <w:tcW w:type="dxa" w:w="3312"/>
          </w:tcPr>
          <w:p>
            <w:r>
              <w:t>Ensure folds contain enough positives; inspect per-fold metrics.</w:t>
            </w:r>
          </w:p>
        </w:tc>
      </w:tr>
      <w:tr>
        <w:tc>
          <w:tcPr>
            <w:tcW w:type="dxa" w:w="3312"/>
          </w:tcPr>
          <w:p>
            <w:r>
              <w:t>Time-ordered observations</w:t>
            </w:r>
          </w:p>
        </w:tc>
        <w:tc>
          <w:tcPr>
            <w:tcW w:type="dxa" w:w="3312"/>
          </w:tcPr>
          <w:p>
            <w:r>
              <w:t>Chronological split or TimeSeriesSplit</w:t>
            </w:r>
          </w:p>
        </w:tc>
        <w:tc>
          <w:tcPr>
            <w:tcW w:type="dxa" w:w="3312"/>
          </w:tcPr>
          <w:p>
            <w:r>
              <w:t>Prevents training on future data to predict the past.</w:t>
            </w:r>
          </w:p>
        </w:tc>
      </w:tr>
      <w:tr>
        <w:tc>
          <w:tcPr>
            <w:tcW w:type="dxa" w:w="3312"/>
          </w:tcPr>
          <w:p>
            <w:r>
              <w:t>Repeated observations per entity</w:t>
            </w:r>
          </w:p>
        </w:tc>
        <w:tc>
          <w:tcPr>
            <w:tcW w:type="dxa" w:w="3312"/>
          </w:tcPr>
          <w:p>
            <w:r>
              <w:t>GroupKFold or GroupShuffleSplit</w:t>
            </w:r>
          </w:p>
        </w:tc>
        <w:tc>
          <w:tcPr>
            <w:tcW w:type="dxa" w:w="3312"/>
          </w:tcPr>
          <w:p>
            <w:r>
              <w:t>Reduces leakage across related observations.</w:t>
            </w:r>
          </w:p>
        </w:tc>
      </w:tr>
    </w:tbl>
    <w:p>
      <w:pPr>
        <w:pStyle w:val="Heading1"/>
      </w:pPr>
      <w:r>
        <w:t>4. Practical Python Demonstration</w:t>
      </w:r>
    </w:p>
    <w:p>
      <w:r>
        <w:t>This demonstration creates synthetic classification data, performs a stratified train-test split, fits a logistic regression classifier, evaluates predictions, prints a confusion matrix and classification report, and computes cross-validation scores. Logistic Regression is a classification algorithm despite its name. Install dependencies with `python -m pip install scikit-learn`.</w:t>
      </w:r>
    </w:p>
    <w:p>
      <w:pPr>
        <w:spacing w:after="120"/>
        <w:ind w:left="288"/>
        <w:shd w:fill="F2F2F2"/>
      </w:pPr>
      <w:r>
        <w:rPr>
          <w:rFonts w:ascii="Consolas" w:hAnsi="Consolas"/>
          <w:color w:val="282828"/>
          <w:sz w:val="16"/>
        </w:rPr>
        <w:t>"""</w:t>
      </w:r>
      <w:r>
        <w:br/>
      </w:r>
      <w:r>
        <w:rPr>
          <w:rFonts w:ascii="Consolas" w:hAnsi="Consolas"/>
          <w:color w:val="282828"/>
          <w:sz w:val="16"/>
        </w:rPr>
        <w:t>Evaluate a binary classifier with a held-out test set and cross-validation.</w:t>
      </w:r>
      <w:r>
        <w:br/>
      </w:r>
      <w:r>
        <w:rPr>
          <w:rFonts w:ascii="Consolas" w:hAnsi="Consolas"/>
          <w:color w:val="282828"/>
          <w:sz w:val="16"/>
        </w:rPr>
        <w:t>Synthetic data is used for reproducible teaching, not production claims.</w:t>
      </w:r>
      <w:r>
        <w:br/>
      </w:r>
      <w:r>
        <w:rPr>
          <w:rFonts w:ascii="Consolas" w:hAnsi="Consolas"/>
          <w:color w:val="282828"/>
          <w:sz w:val="16"/>
        </w:rPr>
        <w:t>"""</w:t>
      </w:r>
      <w:r>
        <w:br/>
      </w:r>
      <w:r>
        <w:rPr>
          <w:rFonts w:ascii="Consolas" w:hAnsi="Consolas"/>
          <w:color w:val="282828"/>
          <w:sz w:val="16"/>
        </w:rPr>
        <w:t>from sklearn.datasets import make_classification</w:t>
      </w:r>
      <w:r>
        <w:br/>
      </w:r>
      <w:r>
        <w:rPr>
          <w:rFonts w:ascii="Consolas" w:hAnsi="Consolas"/>
          <w:color w:val="282828"/>
          <w:sz w:val="16"/>
        </w:rPr>
        <w:t>from sklearn.model_selection import train_test_split, StratifiedKFold, cross_val_score</w:t>
      </w:r>
      <w:r>
        <w:br/>
      </w:r>
      <w:r>
        <w:rPr>
          <w:rFonts w:ascii="Consolas" w:hAnsi="Consolas"/>
          <w:color w:val="282828"/>
          <w:sz w:val="16"/>
        </w:rPr>
        <w:t>from sklearn.pipeline import make_pipeline</w:t>
      </w:r>
      <w:r>
        <w:br/>
      </w:r>
      <w:r>
        <w:rPr>
          <w:rFonts w:ascii="Consolas" w:hAnsi="Consolas"/>
          <w:color w:val="282828"/>
          <w:sz w:val="16"/>
        </w:rPr>
        <w:t>from sklearn.preprocessing import StandardScaler</w:t>
      </w:r>
      <w:r>
        <w:br/>
      </w:r>
      <w:r>
        <w:rPr>
          <w:rFonts w:ascii="Consolas" w:hAnsi="Consolas"/>
          <w:color w:val="282828"/>
          <w:sz w:val="16"/>
        </w:rPr>
        <w:t>from sklearn.linear_model import LogisticRegression</w:t>
      </w:r>
      <w:r>
        <w:br/>
      </w:r>
      <w:r>
        <w:rPr>
          <w:rFonts w:ascii="Consolas" w:hAnsi="Consolas"/>
          <w:color w:val="282828"/>
          <w:sz w:val="16"/>
        </w:rPr>
        <w:t>from sklearn.metrics import (</w:t>
      </w:r>
      <w:r>
        <w:br/>
      </w:r>
      <w:r>
        <w:rPr>
          <w:rFonts w:ascii="Consolas" w:hAnsi="Consolas"/>
          <w:color w:val="282828"/>
          <w:sz w:val="16"/>
        </w:rPr>
        <w:t xml:space="preserve">    accuracy_score, precision_score, recall_score, f1_score,</w:t>
      </w:r>
      <w:r>
        <w:br/>
      </w:r>
      <w:r>
        <w:rPr>
          <w:rFonts w:ascii="Consolas" w:hAnsi="Consolas"/>
          <w:color w:val="282828"/>
          <w:sz w:val="16"/>
        </w:rPr>
        <w:t xml:space="preserve">    confusion_matrix, classification_report, roc_auc_score</w:t>
      </w:r>
      <w:r>
        <w:br/>
      </w:r>
      <w:r>
        <w:rPr>
          <w:rFonts w:ascii="Consolas" w:hAnsi="Consolas"/>
          <w:color w:val="282828"/>
          <w:sz w:val="16"/>
        </w:rPr>
        <w:t>)</w:t>
      </w:r>
      <w:r>
        <w:br/>
      </w:r>
      <w:r>
        <w:rPr>
          <w:rFonts w:ascii="Consolas" w:hAnsi="Consolas"/>
          <w:color w:val="282828"/>
          <w:sz w:val="16"/>
        </w:rPr>
      </w:r>
      <w:r>
        <w:br/>
      </w:r>
      <w:r>
        <w:rPr>
          <w:rFonts w:ascii="Consolas" w:hAnsi="Consolas"/>
          <w:color w:val="282828"/>
          <w:sz w:val="16"/>
        </w:rPr>
        <w:t># Create an imbalanced, illustrative binary classification dataset.</w:t>
      </w:r>
      <w:r>
        <w:br/>
      </w:r>
      <w:r>
        <w:rPr>
          <w:rFonts w:ascii="Consolas" w:hAnsi="Consolas"/>
          <w:color w:val="282828"/>
          <w:sz w:val="16"/>
        </w:rPr>
        <w:t>X, y = make_classification(</w:t>
      </w:r>
      <w:r>
        <w:br/>
      </w:r>
      <w:r>
        <w:rPr>
          <w:rFonts w:ascii="Consolas" w:hAnsi="Consolas"/>
          <w:color w:val="282828"/>
          <w:sz w:val="16"/>
        </w:rPr>
        <w:t xml:space="preserve">    n_samples=1000,</w:t>
      </w:r>
      <w:r>
        <w:br/>
      </w:r>
      <w:r>
        <w:rPr>
          <w:rFonts w:ascii="Consolas" w:hAnsi="Consolas"/>
          <w:color w:val="282828"/>
          <w:sz w:val="16"/>
        </w:rPr>
        <w:t xml:space="preserve">    n_features=10,</w:t>
      </w:r>
      <w:r>
        <w:br/>
      </w:r>
      <w:r>
        <w:rPr>
          <w:rFonts w:ascii="Consolas" w:hAnsi="Consolas"/>
          <w:color w:val="282828"/>
          <w:sz w:val="16"/>
        </w:rPr>
        <w:t xml:space="preserve">    n_informative=5,</w:t>
      </w:r>
      <w:r>
        <w:br/>
      </w:r>
      <w:r>
        <w:rPr>
          <w:rFonts w:ascii="Consolas" w:hAnsi="Consolas"/>
          <w:color w:val="282828"/>
          <w:sz w:val="16"/>
        </w:rPr>
        <w:t xml:space="preserve">    n_redundant=2,</w:t>
      </w:r>
      <w:r>
        <w:br/>
      </w:r>
      <w:r>
        <w:rPr>
          <w:rFonts w:ascii="Consolas" w:hAnsi="Consolas"/>
          <w:color w:val="282828"/>
          <w:sz w:val="16"/>
        </w:rPr>
        <w:t xml:space="preserve">    weights=[0.85, 0.15],</w:t>
      </w:r>
      <w:r>
        <w:br/>
      </w:r>
      <w:r>
        <w:rPr>
          <w:rFonts w:ascii="Consolas" w:hAnsi="Consolas"/>
          <w:color w:val="282828"/>
          <w:sz w:val="16"/>
        </w:rPr>
        <w:t xml:space="preserve">    random_state=42</w:t>
      </w:r>
      <w:r>
        <w:br/>
      </w:r>
      <w:r>
        <w:rPr>
          <w:rFonts w:ascii="Consolas" w:hAnsi="Consolas"/>
          <w:color w:val="282828"/>
          <w:sz w:val="16"/>
        </w:rPr>
        <w:t>)</w:t>
      </w:r>
      <w:r>
        <w:br/>
      </w:r>
      <w:r>
        <w:rPr>
          <w:rFonts w:ascii="Consolas" w:hAnsi="Consolas"/>
          <w:color w:val="282828"/>
          <w:sz w:val="16"/>
        </w:rPr>
      </w:r>
      <w:r>
        <w:br/>
      </w:r>
      <w:r>
        <w:rPr>
          <w:rFonts w:ascii="Consolas" w:hAnsi="Consolas"/>
          <w:color w:val="282828"/>
          <w:sz w:val="16"/>
        </w:rPr>
        <w:t># Keep class proportions similar in training and test subsets.</w:t>
      </w:r>
      <w:r>
        <w:br/>
      </w:r>
      <w:r>
        <w:rPr>
          <w:rFonts w:ascii="Consolas" w:hAnsi="Consolas"/>
          <w:color w:val="282828"/>
          <w:sz w:val="16"/>
        </w:rPr>
        <w:t>X_train, X_test, y_train, y_test = train_test_split(</w:t>
      </w:r>
      <w:r>
        <w:br/>
      </w:r>
      <w:r>
        <w:rPr>
          <w:rFonts w:ascii="Consolas" w:hAnsi="Consolas"/>
          <w:color w:val="282828"/>
          <w:sz w:val="16"/>
        </w:rPr>
        <w:t xml:space="preserve">    X, y, test_size=0.20, stratify=y, random_state=42</w:t>
      </w:r>
      <w:r>
        <w:br/>
      </w:r>
      <w:r>
        <w:rPr>
          <w:rFonts w:ascii="Consolas" w:hAnsi="Consolas"/>
          <w:color w:val="282828"/>
          <w:sz w:val="16"/>
        </w:rPr>
        <w:t>)</w:t>
      </w:r>
      <w:r>
        <w:br/>
      </w:r>
      <w:r>
        <w:rPr>
          <w:rFonts w:ascii="Consolas" w:hAnsi="Consolas"/>
          <w:color w:val="282828"/>
          <w:sz w:val="16"/>
        </w:rPr>
      </w:r>
      <w:r>
        <w:br/>
      </w:r>
      <w:r>
        <w:rPr>
          <w:rFonts w:ascii="Consolas" w:hAnsi="Consolas"/>
          <w:color w:val="282828"/>
          <w:sz w:val="16"/>
        </w:rPr>
        <w:t># Pipeline ensures scaling is fitted only on training data in each fold.</w:t>
      </w:r>
      <w:r>
        <w:br/>
      </w:r>
      <w:r>
        <w:rPr>
          <w:rFonts w:ascii="Consolas" w:hAnsi="Consolas"/>
          <w:color w:val="282828"/>
          <w:sz w:val="16"/>
        </w:rPr>
        <w:t>model = make_pipeline(</w:t>
      </w:r>
      <w:r>
        <w:br/>
      </w:r>
      <w:r>
        <w:rPr>
          <w:rFonts w:ascii="Consolas" w:hAnsi="Consolas"/>
          <w:color w:val="282828"/>
          <w:sz w:val="16"/>
        </w:rPr>
        <w:t xml:space="preserve">    StandardScaler(),</w:t>
      </w:r>
      <w:r>
        <w:br/>
      </w:r>
      <w:r>
        <w:rPr>
          <w:rFonts w:ascii="Consolas" w:hAnsi="Consolas"/>
          <w:color w:val="282828"/>
          <w:sz w:val="16"/>
        </w:rPr>
        <w:t xml:space="preserve">    LogisticRegression(max_iter=1000, random_state=42)</w:t>
      </w:r>
      <w:r>
        <w:br/>
      </w:r>
      <w:r>
        <w:rPr>
          <w:rFonts w:ascii="Consolas" w:hAnsi="Consolas"/>
          <w:color w:val="282828"/>
          <w:sz w:val="16"/>
        </w:rPr>
        <w:t>)</w:t>
      </w:r>
      <w:r>
        <w:br/>
      </w:r>
      <w:r>
        <w:rPr>
          <w:rFonts w:ascii="Consolas" w:hAnsi="Consolas"/>
          <w:color w:val="282828"/>
          <w:sz w:val="16"/>
        </w:rPr>
      </w:r>
      <w:r>
        <w:br/>
      </w:r>
      <w:r>
        <w:rPr>
          <w:rFonts w:ascii="Consolas" w:hAnsi="Consolas"/>
          <w:color w:val="282828"/>
          <w:sz w:val="16"/>
        </w:rPr>
        <w:t># Fit only on training data.</w:t>
      </w:r>
      <w:r>
        <w:br/>
      </w:r>
      <w:r>
        <w:rPr>
          <w:rFonts w:ascii="Consolas" w:hAnsi="Consolas"/>
          <w:color w:val="282828"/>
          <w:sz w:val="16"/>
        </w:rPr>
        <w:t>model.fit(X_train, y_train)</w:t>
      </w:r>
      <w:r>
        <w:br/>
      </w:r>
      <w:r>
        <w:rPr>
          <w:rFonts w:ascii="Consolas" w:hAnsi="Consolas"/>
          <w:color w:val="282828"/>
          <w:sz w:val="16"/>
        </w:rPr>
      </w:r>
      <w:r>
        <w:br/>
      </w:r>
      <w:r>
        <w:rPr>
          <w:rFonts w:ascii="Consolas" w:hAnsi="Consolas"/>
          <w:color w:val="282828"/>
          <w:sz w:val="16"/>
        </w:rPr>
        <w:t># Predict labels and positive-class probabilities for held-out examples.</w:t>
      </w:r>
      <w:r>
        <w:br/>
      </w:r>
      <w:r>
        <w:rPr>
          <w:rFonts w:ascii="Consolas" w:hAnsi="Consolas"/>
          <w:color w:val="282828"/>
          <w:sz w:val="16"/>
        </w:rPr>
        <w:t>y_pred = model.predict(X_test)</w:t>
      </w:r>
      <w:r>
        <w:br/>
      </w:r>
      <w:r>
        <w:rPr>
          <w:rFonts w:ascii="Consolas" w:hAnsi="Consolas"/>
          <w:color w:val="282828"/>
          <w:sz w:val="16"/>
        </w:rPr>
        <w:t>y_prob = model.predict_proba(X_test)[:, 1]</w:t>
      </w:r>
      <w:r>
        <w:br/>
      </w:r>
      <w:r>
        <w:rPr>
          <w:rFonts w:ascii="Consolas" w:hAnsi="Consolas"/>
          <w:color w:val="282828"/>
          <w:sz w:val="16"/>
        </w:rPr>
      </w:r>
      <w:r>
        <w:br/>
      </w:r>
      <w:r>
        <w:rPr>
          <w:rFonts w:ascii="Consolas" w:hAnsi="Consolas"/>
          <w:color w:val="282828"/>
          <w:sz w:val="16"/>
        </w:rPr>
        <w:t># Print complementary metrics rather than relying on accuracy alone.</w:t>
      </w:r>
      <w:r>
        <w:br/>
      </w:r>
      <w:r>
        <w:rPr>
          <w:rFonts w:ascii="Consolas" w:hAnsi="Consolas"/>
          <w:color w:val="282828"/>
          <w:sz w:val="16"/>
        </w:rPr>
        <w:t>print("Accuracy:", round(accuracy_score(y_test, y_pred), 3))</w:t>
      </w:r>
      <w:r>
        <w:br/>
      </w:r>
      <w:r>
        <w:rPr>
          <w:rFonts w:ascii="Consolas" w:hAnsi="Consolas"/>
          <w:color w:val="282828"/>
          <w:sz w:val="16"/>
        </w:rPr>
        <w:t>print("Precision:", round(precision_score(y_test, y_pred, zero_division=0), 3))</w:t>
      </w:r>
      <w:r>
        <w:br/>
      </w:r>
      <w:r>
        <w:rPr>
          <w:rFonts w:ascii="Consolas" w:hAnsi="Consolas"/>
          <w:color w:val="282828"/>
          <w:sz w:val="16"/>
        </w:rPr>
        <w:t>print("Recall:", round(recall_score(y_test, y_pred, zero_division=0), 3))</w:t>
      </w:r>
      <w:r>
        <w:br/>
      </w:r>
      <w:r>
        <w:rPr>
          <w:rFonts w:ascii="Consolas" w:hAnsi="Consolas"/>
          <w:color w:val="282828"/>
          <w:sz w:val="16"/>
        </w:rPr>
        <w:t>print("F1-score:", round(f1_score(y_test, y_pred, zero_division=0), 3))</w:t>
      </w:r>
      <w:r>
        <w:br/>
      </w:r>
      <w:r>
        <w:rPr>
          <w:rFonts w:ascii="Consolas" w:hAnsi="Consolas"/>
          <w:color w:val="282828"/>
          <w:sz w:val="16"/>
        </w:rPr>
        <w:t>print("ROC-AUC:", round(roc_auc_score(y_test, y_prob), 3))</w:t>
      </w:r>
      <w:r>
        <w:br/>
      </w:r>
      <w:r>
        <w:rPr>
          <w:rFonts w:ascii="Consolas" w:hAnsi="Consolas"/>
          <w:color w:val="282828"/>
          <w:sz w:val="16"/>
        </w:rPr>
        <w:t>print("Confusion matrix:\n", confusion_matrix(y_test, y_pred))</w:t>
      </w:r>
      <w:r>
        <w:br/>
      </w:r>
      <w:r>
        <w:rPr>
          <w:rFonts w:ascii="Consolas" w:hAnsi="Consolas"/>
          <w:color w:val="282828"/>
          <w:sz w:val="16"/>
        </w:rPr>
        <w:t>print("\nClassification report:\n", classification_report(</w:t>
      </w:r>
      <w:r>
        <w:br/>
      </w:r>
      <w:r>
        <w:rPr>
          <w:rFonts w:ascii="Consolas" w:hAnsi="Consolas"/>
          <w:color w:val="282828"/>
          <w:sz w:val="16"/>
        </w:rPr>
        <w:t xml:space="preserve">    y_test, y_pred, zero_division=0</w:t>
      </w:r>
      <w:r>
        <w:br/>
      </w:r>
      <w:r>
        <w:rPr>
          <w:rFonts w:ascii="Consolas" w:hAnsi="Consolas"/>
          <w:color w:val="282828"/>
          <w:sz w:val="16"/>
        </w:rPr>
        <w:t>))</w:t>
      </w:r>
      <w:r>
        <w:br/>
      </w:r>
      <w:r>
        <w:rPr>
          <w:rFonts w:ascii="Consolas" w:hAnsi="Consolas"/>
          <w:color w:val="282828"/>
          <w:sz w:val="16"/>
        </w:rPr>
      </w:r>
      <w:r>
        <w:br/>
      </w:r>
      <w:r>
        <w:rPr>
          <w:rFonts w:ascii="Consolas" w:hAnsi="Consolas"/>
          <w:color w:val="282828"/>
          <w:sz w:val="16"/>
        </w:rPr>
        <w:t># Estimate model stability using stratified 5-fold cross-validation</w:t>
      </w:r>
      <w:r>
        <w:br/>
      </w:r>
      <w:r>
        <w:rPr>
          <w:rFonts w:ascii="Consolas" w:hAnsi="Consolas"/>
          <w:color w:val="282828"/>
          <w:sz w:val="16"/>
        </w:rPr>
        <w:t># on the training subset. The final test set remains untouched.</w:t>
      </w:r>
      <w:r>
        <w:br/>
      </w:r>
      <w:r>
        <w:rPr>
          <w:rFonts w:ascii="Consolas" w:hAnsi="Consolas"/>
          <w:color w:val="282828"/>
          <w:sz w:val="16"/>
        </w:rPr>
        <w:t>cv = StratifiedKFold(n_splits=5, shuffle=True, random_state=42)</w:t>
      </w:r>
      <w:r>
        <w:br/>
      </w:r>
      <w:r>
        <w:rPr>
          <w:rFonts w:ascii="Consolas" w:hAnsi="Consolas"/>
          <w:color w:val="282828"/>
          <w:sz w:val="16"/>
        </w:rPr>
        <w:t>cv_scores = cross_val_score(</w:t>
      </w:r>
      <w:r>
        <w:br/>
      </w:r>
      <w:r>
        <w:rPr>
          <w:rFonts w:ascii="Consolas" w:hAnsi="Consolas"/>
          <w:color w:val="282828"/>
          <w:sz w:val="16"/>
        </w:rPr>
        <w:t xml:space="preserve">    model, X_train, y_train, cv=cv, scoring="f1"</w:t>
      </w:r>
      <w:r>
        <w:br/>
      </w:r>
      <w:r>
        <w:rPr>
          <w:rFonts w:ascii="Consolas" w:hAnsi="Consolas"/>
          <w:color w:val="282828"/>
          <w:sz w:val="16"/>
        </w:rPr>
        <w:t>)</w:t>
      </w:r>
      <w:r>
        <w:br/>
      </w:r>
      <w:r>
        <w:rPr>
          <w:rFonts w:ascii="Consolas" w:hAnsi="Consolas"/>
          <w:color w:val="282828"/>
          <w:sz w:val="16"/>
        </w:rPr>
        <w:t>print("CV F1 scores:", cv_scores)</w:t>
      </w:r>
      <w:r>
        <w:br/>
      </w:r>
      <w:r>
        <w:rPr>
          <w:rFonts w:ascii="Consolas" w:hAnsi="Consolas"/>
          <w:color w:val="282828"/>
          <w:sz w:val="16"/>
        </w:rPr>
        <w:t>print("Mean CV F1:", round(cv_scores.mean(), 3))</w:t>
      </w:r>
      <w:r>
        <w:br/>
      </w:r>
      <w:r>
        <w:rPr>
          <w:rFonts w:ascii="Consolas" w:hAnsi="Consolas"/>
          <w:color w:val="282828"/>
          <w:sz w:val="16"/>
        </w:rPr>
        <w:t>print("CV F1 standard deviation:", round(cv_scores.std(), 3))</w:t>
      </w:r>
    </w:p>
    <w:p>
      <w:pPr>
        <w:pStyle w:val="Heading2"/>
      </w:pPr>
      <w:r>
        <w:t>4.1 Understanding the output</w:t>
      </w:r>
    </w:p>
    <w:p>
      <w:pPr>
        <w:pStyle w:val="ListBullet"/>
      </w:pPr>
      <w:r>
        <w:t>The confusion matrix uses rows for true labels and columns for predicted labels in scikit-learn's default binary format.</w:t>
      </w:r>
    </w:p>
    <w:p>
      <w:pPr>
        <w:pStyle w:val="ListBullet"/>
      </w:pPr>
      <w:r>
        <w:t>Precision and recall expose different error trade-offs; the F1-score summarizes both.</w:t>
      </w:r>
    </w:p>
    <w:p>
      <w:pPr>
        <w:pStyle w:val="ListBullet"/>
      </w:pPr>
      <w:r>
        <w:t>ROC-AUC uses predicted probabilities rather than hard labels and evaluates ranking across thresholds.</w:t>
      </w:r>
    </w:p>
    <w:p>
      <w:pPr>
        <w:pStyle w:val="ListBullet"/>
      </w:pPr>
      <w:r>
        <w:t>Cross-validation scores show how much the metric varies across folds; a large spread may indicate instability.</w:t>
      </w:r>
    </w:p>
    <w:p>
      <w:pPr>
        <w:pStyle w:val="ListBullet"/>
      </w:pPr>
      <w:r>
        <w:t>Exact results should be generated by running the code. Do not copy invented metric values into the report.</w:t>
      </w:r>
    </w:p>
    <w:p>
      <w:pPr>
        <w:pStyle w:val="Heading1"/>
      </w:pPr>
      <w:r>
        <w:t>5. Error Analysis</w:t>
      </w:r>
    </w:p>
    <w:p>
      <w:pPr>
        <w:pStyle w:val="Heading2"/>
      </w:pPr>
      <w:r>
        <w:t>5.1 Why error analysis matters</w:t>
      </w:r>
    </w:p>
    <w:p>
      <w:r>
        <w:t>Aggregate scores summarize performance but do not explain why the model fails. Error analysis examines false positives, false negatives, difficult examples, systematic subgroups, and data-quality issues. It should guide targeted improvements rather than unstructured trial and error.</w:t>
      </w:r>
    </w:p>
    <w:p>
      <w:pPr>
        <w:pStyle w:val="Heading2"/>
      </w:pPr>
      <w:r>
        <w:t>5.2 Confusion matrix with scikit-learn</w:t>
      </w:r>
    </w:p>
    <w:p>
      <w:pPr>
        <w:spacing w:after="120"/>
        <w:ind w:left="288"/>
        <w:shd w:fill="F2F2F2"/>
      </w:pPr>
      <w:r>
        <w:rPr>
          <w:rFonts w:ascii="Consolas" w:hAnsi="Consolas"/>
          <w:color w:val="282828"/>
          <w:sz w:val="16"/>
        </w:rPr>
        <w:t>from sklearn.metrics import ConfusionMatrixDisplay</w:t>
      </w:r>
      <w:r>
        <w:br/>
      </w:r>
      <w:r>
        <w:rPr>
          <w:rFonts w:ascii="Consolas" w:hAnsi="Consolas"/>
          <w:color w:val="282828"/>
          <w:sz w:val="16"/>
        </w:rPr>
        <w:t>import matplotlib.pyplot as plt</w:t>
      </w:r>
      <w:r>
        <w:br/>
      </w:r>
      <w:r>
        <w:rPr>
          <w:rFonts w:ascii="Consolas" w:hAnsi="Consolas"/>
          <w:color w:val="282828"/>
          <w:sz w:val="16"/>
        </w:rPr>
      </w:r>
      <w:r>
        <w:br/>
      </w:r>
      <w:r>
        <w:rPr>
          <w:rFonts w:ascii="Consolas" w:hAnsi="Consolas"/>
          <w:color w:val="282828"/>
          <w:sz w:val="16"/>
        </w:rPr>
        <w:t>ConfusionMatrixDisplay.from_predictions(y_test, y_pred)</w:t>
      </w:r>
      <w:r>
        <w:br/>
      </w:r>
      <w:r>
        <w:rPr>
          <w:rFonts w:ascii="Consolas" w:hAnsi="Consolas"/>
          <w:color w:val="282828"/>
          <w:sz w:val="16"/>
        </w:rPr>
        <w:t>plt.title("Confusion Matrix")</w:t>
      </w:r>
      <w:r>
        <w:br/>
      </w:r>
      <w:r>
        <w:rPr>
          <w:rFonts w:ascii="Consolas" w:hAnsi="Consolas"/>
          <w:color w:val="282828"/>
          <w:sz w:val="16"/>
        </w:rPr>
        <w:t>plt.tight_layout()</w:t>
      </w:r>
      <w:r>
        <w:br/>
      </w:r>
      <w:r>
        <w:rPr>
          <w:rFonts w:ascii="Consolas" w:hAnsi="Consolas"/>
          <w:color w:val="282828"/>
          <w:sz w:val="16"/>
        </w:rPr>
        <w:t>plt.show()</w:t>
      </w:r>
    </w:p>
    <w:p>
      <w:r>
        <w:t>Visualizing the matrix helps identify whether errors are concentrated in one class. Always label which class is positive and confirm the matrix's label order before interpreting cells.</w:t>
      </w:r>
    </w:p>
    <w:p>
      <w:pPr>
        <w:pStyle w:val="Heading2"/>
      </w:pPr>
      <w:r>
        <w:t>5.3 Inspect individual errors</w:t>
      </w:r>
    </w:p>
    <w:p>
      <w:pPr>
        <w:spacing w:after="120"/>
        <w:ind w:left="288"/>
        <w:shd w:fill="F2F2F2"/>
      </w:pPr>
      <w:r>
        <w:rPr>
          <w:rFonts w:ascii="Consolas" w:hAnsi="Consolas"/>
          <w:color w:val="282828"/>
          <w:sz w:val="16"/>
        </w:rPr>
        <w:t>import pandas as pd</w:t>
      </w:r>
      <w:r>
        <w:br/>
      </w:r>
      <w:r>
        <w:rPr>
          <w:rFonts w:ascii="Consolas" w:hAnsi="Consolas"/>
          <w:color w:val="282828"/>
          <w:sz w:val="16"/>
        </w:rPr>
      </w:r>
      <w:r>
        <w:br/>
      </w:r>
      <w:r>
        <w:rPr>
          <w:rFonts w:ascii="Consolas" w:hAnsi="Consolas"/>
          <w:color w:val="282828"/>
          <w:sz w:val="16"/>
        </w:rPr>
        <w:t>error_table = pd.DataFrame({</w:t>
      </w:r>
      <w:r>
        <w:br/>
      </w:r>
      <w:r>
        <w:rPr>
          <w:rFonts w:ascii="Consolas" w:hAnsi="Consolas"/>
          <w:color w:val="282828"/>
          <w:sz w:val="16"/>
        </w:rPr>
        <w:t xml:space="preserve">    "actual": y_test,</w:t>
      </w:r>
      <w:r>
        <w:br/>
      </w:r>
      <w:r>
        <w:rPr>
          <w:rFonts w:ascii="Consolas" w:hAnsi="Consolas"/>
          <w:color w:val="282828"/>
          <w:sz w:val="16"/>
        </w:rPr>
        <w:t xml:space="preserve">    "predicted": y_pred,</w:t>
      </w:r>
      <w:r>
        <w:br/>
      </w:r>
      <w:r>
        <w:rPr>
          <w:rFonts w:ascii="Consolas" w:hAnsi="Consolas"/>
          <w:color w:val="282828"/>
          <w:sz w:val="16"/>
        </w:rPr>
        <w:t xml:space="preserve">    "positive_probability": y_prob</w:t>
      </w:r>
      <w:r>
        <w:br/>
      </w:r>
      <w:r>
        <w:rPr>
          <w:rFonts w:ascii="Consolas" w:hAnsi="Consolas"/>
          <w:color w:val="282828"/>
          <w:sz w:val="16"/>
        </w:rPr>
        <w:t>})</w:t>
      </w:r>
      <w:r>
        <w:br/>
      </w:r>
      <w:r>
        <w:rPr>
          <w:rFonts w:ascii="Consolas" w:hAnsi="Consolas"/>
          <w:color w:val="282828"/>
          <w:sz w:val="16"/>
        </w:rPr>
        <w:t>error_table["is_error"] = error_table["actual"] != error_table["predicted"]</w:t>
      </w:r>
      <w:r>
        <w:br/>
      </w:r>
      <w:r>
        <w:rPr>
          <w:rFonts w:ascii="Consolas" w:hAnsi="Consolas"/>
          <w:color w:val="282828"/>
          <w:sz w:val="16"/>
        </w:rPr>
      </w:r>
      <w:r>
        <w:br/>
      </w:r>
      <w:r>
        <w:rPr>
          <w:rFonts w:ascii="Consolas" w:hAnsi="Consolas"/>
          <w:color w:val="282828"/>
          <w:sz w:val="16"/>
        </w:rPr>
        <w:t># Review the most confident incorrect predictions first.</w:t>
      </w:r>
      <w:r>
        <w:br/>
      </w:r>
      <w:r>
        <w:rPr>
          <w:rFonts w:ascii="Consolas" w:hAnsi="Consolas"/>
          <w:color w:val="282828"/>
          <w:sz w:val="16"/>
        </w:rPr>
        <w:t>errors = error_table[error_table["is_error"]].copy()</w:t>
      </w:r>
      <w:r>
        <w:br/>
      </w:r>
      <w:r>
        <w:rPr>
          <w:rFonts w:ascii="Consolas" w:hAnsi="Consolas"/>
          <w:color w:val="282828"/>
          <w:sz w:val="16"/>
        </w:rPr>
        <w:t>print(errors.sort_values("positive_probability", ascending=False).head(10))</w:t>
      </w:r>
    </w:p>
    <w:p>
      <w:r>
        <w:t>In a real project, join error records to approved diagnostic features and investigate whether the errors relate to missing data, ambiguous labels, rare cases, measurement problems, or distribution shifts. Do not expose personal or sensitive data in logs or reports.</w:t>
      </w:r>
    </w:p>
    <w:p>
      <w:pPr>
        <w:pStyle w:val="Heading2"/>
      </w:pPr>
      <w:r>
        <w:t>5.4 Common causes and diagnostic checks</w:t>
      </w:r>
    </w:p>
    <w:p>
      <w:pPr>
        <w:pStyle w:val="ListBullet"/>
      </w:pPr>
      <w:r>
        <w:t>Data leakage: features contain information unavailable at prediction time, or preprocessing was fitted before splitting. Use pipelines and time-aware feature design.</w:t>
      </w:r>
    </w:p>
    <w:p>
      <w:pPr>
        <w:pStyle w:val="ListBullet"/>
      </w:pPr>
      <w:r>
        <w:t>Class imbalance: the majority class dominates accuracy. Inspect class counts, recall, precision, PR-AUC, and per-class results.</w:t>
      </w:r>
    </w:p>
    <w:p>
      <w:pPr>
        <w:pStyle w:val="ListBullet"/>
      </w:pPr>
      <w:r>
        <w:t>Label noise: labels are incorrect or inconsistent. Audit a sample using a defined review process.</w:t>
      </w:r>
    </w:p>
    <w:p>
      <w:pPr>
        <w:pStyle w:val="ListBullet"/>
      </w:pPr>
      <w:r>
        <w:t>Distribution shift: deployment data differs from training data. Compare feature and label distributions over time where labels are available.</w:t>
      </w:r>
    </w:p>
    <w:p>
      <w:pPr>
        <w:pStyle w:val="ListBullet"/>
      </w:pPr>
      <w:r>
        <w:t>Poor threshold choice: default probability threshold may not reflect error costs. Select thresholds on validation data, not the final test set.</w:t>
      </w:r>
    </w:p>
    <w:p>
      <w:pPr>
        <w:pStyle w:val="ListBullet"/>
      </w:pPr>
      <w:r>
        <w:t>Model misspecification: the relationship may be nonlinear or important features may be missing. Compare sensible alternatives using the same validation protocol.</w:t>
      </w:r>
    </w:p>
    <w:p>
      <w:pPr>
        <w:pStyle w:val="ListBullet"/>
      </w:pPr>
      <w:r>
        <w:t>Subgroup performance differences: report metrics by relevant, lawful, and ethically appropriate groups when permitted, protecting privacy and interpreting small sample sizes cautiously.</w:t>
      </w:r>
    </w:p>
    <w:p>
      <w:pPr>
        <w:pStyle w:val="Heading1"/>
      </w:pPr>
      <w:r>
        <w:t>6. Detecting Overfitting and Underfitting</w:t>
      </w:r>
    </w:p>
    <w:p>
      <w:r>
        <w:t>Compare training performance with cross-validation or validation performance. For metrics where higher is better, a very high training score and much lower validation score suggests overfitting. Poor scores on both suggest underfitting, weak features, noisy labels, or a difficult task. The direction reverses for loss metrics such as MAE.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Pattern</w:t>
            </w:r>
          </w:p>
        </w:tc>
        <w:tc>
          <w:tcPr>
            <w:tcW w:type="dxa" w:w="3312"/>
            <w:shd w:fill="D9EAF7"/>
          </w:tcPr>
          <w:p>
            <w:r>
              <w:t>Possible interpretation</w:t>
            </w:r>
          </w:p>
        </w:tc>
        <w:tc>
          <w:tcPr>
            <w:tcW w:type="dxa" w:w="3312"/>
            <w:shd w:fill="D9EAF7"/>
          </w:tcPr>
          <w:p>
            <w:r>
              <w:t>Potential response</w:t>
            </w:r>
          </w:p>
        </w:tc>
      </w:tr>
      <w:tr>
        <w:tc>
          <w:tcPr>
            <w:tcW w:type="dxa" w:w="3312"/>
          </w:tcPr>
          <w:p>
            <w:r>
              <w:t>High training score, low validation score</w:t>
            </w:r>
          </w:p>
        </w:tc>
        <w:tc>
          <w:tcPr>
            <w:tcW w:type="dxa" w:w="3312"/>
          </w:tcPr>
          <w:p>
            <w:r>
              <w:t>Overfitting or leakage in evaluation</w:t>
            </w:r>
          </w:p>
        </w:tc>
        <w:tc>
          <w:tcPr>
            <w:tcW w:type="dxa" w:w="3312"/>
          </w:tcPr>
          <w:p>
            <w:r>
              <w:t>Simplify model, regularize, improve data, check leakage.</w:t>
            </w:r>
          </w:p>
        </w:tc>
      </w:tr>
      <w:tr>
        <w:tc>
          <w:tcPr>
            <w:tcW w:type="dxa" w:w="3312"/>
          </w:tcPr>
          <w:p>
            <w:r>
              <w:t>Low training and validation scores</w:t>
            </w:r>
          </w:p>
        </w:tc>
        <w:tc>
          <w:tcPr>
            <w:tcW w:type="dxa" w:w="3312"/>
          </w:tcPr>
          <w:p>
            <w:r>
              <w:t>Underfitting, poor features, noisy data</w:t>
            </w:r>
          </w:p>
        </w:tc>
        <w:tc>
          <w:tcPr>
            <w:tcW w:type="dxa" w:w="3312"/>
          </w:tcPr>
          <w:p>
            <w:r>
              <w:t>Improve features, train appropriately, test a suitable model family.</w:t>
            </w:r>
          </w:p>
        </w:tc>
      </w:tr>
      <w:tr>
        <w:tc>
          <w:tcPr>
            <w:tcW w:type="dxa" w:w="3312"/>
          </w:tcPr>
          <w:p>
            <w:r>
              <w:t>Good and similar training/validation scores</w:t>
            </w:r>
          </w:p>
        </w:tc>
        <w:tc>
          <w:tcPr>
            <w:tcW w:type="dxa" w:w="3312"/>
          </w:tcPr>
          <w:p>
            <w:r>
              <w:t>Potentially good generalization</w:t>
            </w:r>
          </w:p>
        </w:tc>
        <w:tc>
          <w:tcPr>
            <w:tcW w:type="dxa" w:w="3312"/>
          </w:tcPr>
          <w:p>
            <w:r>
              <w:t>Confirm on untouched test data and monitor deployment.</w:t>
            </w:r>
          </w:p>
        </w:tc>
      </w:tr>
    </w:tbl>
    <w:p>
      <w:pPr>
        <w:pStyle w:val="Heading1"/>
      </w:pPr>
      <w:r>
        <w:t>7. Avoiding Data Leakage</w:t>
      </w:r>
    </w:p>
    <w:p>
      <w:pPr>
        <w:pStyle w:val="ListBullet"/>
      </w:pPr>
      <w:r>
        <w:t>Split data before learning transformations such as scaling, imputation, feature selection, or resampling.</w:t>
      </w:r>
    </w:p>
    <w:p>
      <w:pPr>
        <w:pStyle w:val="ListBullet"/>
      </w:pPr>
      <w:r>
        <w:t>Fit preprocessing only on the training fold; use scikit-learn Pipeline or ColumnTransformer.</w:t>
      </w:r>
    </w:p>
    <w:p>
      <w:pPr>
        <w:pStyle w:val="ListBullet"/>
      </w:pPr>
      <w:r>
        <w:t>Do not use the final test set to tune parameters, choose features, or repeatedly select a threshold.</w:t>
      </w:r>
    </w:p>
    <w:p>
      <w:pPr>
        <w:pStyle w:val="ListBullet"/>
      </w:pPr>
      <w:r>
        <w:t>Use time-aware or group-aware splitting when the data structure requires it.</w:t>
      </w:r>
    </w:p>
    <w:p>
      <w:pPr>
        <w:pStyle w:val="ListBullet"/>
      </w:pPr>
      <w:r>
        <w:t>Perform oversampling or undersampling only within training folds, never before cross-validation splits.</w:t>
      </w:r>
    </w:p>
    <w:p>
      <w:pPr>
        <w:pStyle w:val="ListBullet"/>
      </w:pPr>
      <w:r>
        <w:t>Ensure target-derived columns and post-outcome information are not used as predictors.</w:t>
      </w:r>
    </w:p>
    <w:p>
      <w:pPr>
        <w:pStyle w:val="Heading1"/>
      </w:pPr>
      <w:r>
        <w:t>8. Recommended End-to-End Evaluation Protocol</w:t>
      </w:r>
    </w:p>
    <w:p>
      <w:pPr>
        <w:pStyle w:val="ListNumber"/>
      </w:pPr>
      <w:r>
        <w:t>Define the intended use, target, prediction time, and cost of false positives and false negatives.</w:t>
      </w:r>
    </w:p>
    <w:p>
      <w:pPr>
        <w:pStyle w:val="ListNumber"/>
      </w:pPr>
      <w:r>
        <w:t>Choose a primary metric and supporting metrics before inspecting final results.</w:t>
      </w:r>
    </w:p>
    <w:p>
      <w:pPr>
        <w:pStyle w:val="ListNumber"/>
      </w:pPr>
      <w:r>
        <w:t>Inspect data quality, class distribution, missingness, duplicates, and potential leakage.</w:t>
      </w:r>
    </w:p>
    <w:p>
      <w:pPr>
        <w:pStyle w:val="ListNumber"/>
      </w:pPr>
      <w:r>
        <w:t>Create a test set using a split appropriate to the sampling process.</w:t>
      </w:r>
    </w:p>
    <w:p>
      <w:pPr>
        <w:pStyle w:val="ListNumber"/>
      </w:pPr>
      <w:r>
        <w:t>Use cross-validation on training data to compare models and tune hyperparameters.</w:t>
      </w:r>
    </w:p>
    <w:p>
      <w:pPr>
        <w:pStyle w:val="ListNumber"/>
      </w:pPr>
      <w:r>
        <w:t>Fit the selected workflow on training data and make final predictions on the held-out test set.</w:t>
      </w:r>
    </w:p>
    <w:p>
      <w:pPr>
        <w:pStyle w:val="ListNumber"/>
      </w:pPr>
      <w:r>
        <w:t>Report metrics, confidence or variability where appropriate, confusion matrix, and key error patterns.</w:t>
      </w:r>
    </w:p>
    <w:p>
      <w:pPr>
        <w:pStyle w:val="ListNumber"/>
      </w:pPr>
      <w:r>
        <w:t>Document the dataset version, random seeds, preprocessing, package versions, model settings, and code revision.</w:t>
      </w:r>
    </w:p>
    <w:p>
      <w:pPr>
        <w:pStyle w:val="ListNumber"/>
      </w:pPr>
      <w:r>
        <w:t>Monitor real-world data and performance after deployment; revisit validation when the data-generating process changes.</w:t>
      </w:r>
    </w:p>
    <w:p>
      <w:pPr>
        <w:pStyle w:val="Heading1"/>
      </w:pPr>
      <w:r>
        <w:t>9. Experiment Tracking and Reporting</w:t>
      </w:r>
    </w:p>
    <w:p>
      <w:r>
        <w:t>Maintain a record for each experiment including model name, dataset version, split method, random seed, feature set, preprocessing, hyperparameters, cross-validation scores, test metrics, and source-code revision. Use the same evaluation protocol for fair comparisons. Include the number of examples and positive cases because metrics from small samples are uncertain.</w:t>
      </w:r>
    </w:p>
    <w:p>
      <w:pPr>
        <w:spacing w:after="120"/>
        <w:ind w:left="288"/>
        <w:shd w:fill="F2F2F2"/>
      </w:pPr>
      <w:r>
        <w:rPr>
          <w:rFonts w:ascii="Consolas" w:hAnsi="Consolas"/>
          <w:color w:val="282828"/>
          <w:sz w:val="16"/>
        </w:rPr>
        <w:t>experiment_id,model,validation,primary_metric,mean_cv_score,test_score,git_commit</w:t>
      </w:r>
      <w:r>
        <w:br/>
      </w:r>
      <w:r>
        <w:rPr>
          <w:rFonts w:ascii="Consolas" w:hAnsi="Consolas"/>
          <w:color w:val="282828"/>
          <w:sz w:val="16"/>
        </w:rPr>
        <w:t>exp-001,LogisticRegression,StratifiedKFold(5),F1,&lt;actual result&gt;,&lt;actual result&gt;,&lt;commit hash&gt;</w:t>
      </w:r>
    </w:p>
    <w:p>
      <w:r>
        <w:t>The angle-bracket fields are placeholders and must be replaced with values from an actual run.</w:t>
      </w:r>
    </w:p>
    <w:p>
      <w:pPr>
        <w:pStyle w:val="Heading1"/>
      </w:pPr>
      <w:r>
        <w:t>10. Conclusion</w:t>
      </w:r>
    </w:p>
    <w:p>
      <w:r>
        <w:t>Reliable model evaluation requires more than a single accuracy score. Metrics must match the problem type and the cost of different errors; validation methods must reflect the data structure; and error analysis must investigate the patterns hidden behind aggregate scores. Train-test splits are efficient, stratified cross-validation is useful for many classification tasks, and chronological or group-aware strategies are necessary when observations are dependent. By using scikit-learn pipelines, confusion matrices, classification reports, cross-validation, and disciplined experiment tracking, practitioners can make better-supported decisions about model quality. The synthetic example in this report illustrates the workflow but does not establish production readiness.</w:t>
      </w:r>
    </w:p>
    <w:p>
      <w:pPr>
        <w:pStyle w:val="Heading1"/>
      </w:pPr>
      <w:r>
        <w:t>11. Public Learning Resources</w:t>
      </w:r>
    </w:p>
    <w:p>
      <w:pPr>
        <w:pStyle w:val="ListBullet"/>
      </w:pPr>
      <w:r>
        <w:rPr>
          <w:b/>
        </w:rPr>
        <w:t xml:space="preserve">Scikit-learn model evaluation: </w:t>
      </w:r>
      <w:r>
        <w:t>https://scikit-learn.org/stable/modules/model_evaluation.html</w:t>
      </w:r>
    </w:p>
    <w:p>
      <w:pPr>
        <w:pStyle w:val="ListBullet"/>
      </w:pPr>
      <w:r>
        <w:rPr>
          <w:b/>
        </w:rPr>
        <w:t xml:space="preserve">Scikit-learn cross-validation: </w:t>
      </w:r>
      <w:r>
        <w:t>https://scikit-learn.org/stable/modules/cross_validation.html</w:t>
      </w:r>
    </w:p>
    <w:p>
      <w:pPr>
        <w:pStyle w:val="ListBullet"/>
      </w:pPr>
      <w:r>
        <w:rPr>
          <w:b/>
        </w:rPr>
        <w:t xml:space="preserve">Scikit-learn confusion matrix: </w:t>
      </w:r>
      <w:r>
        <w:t>https://scikit-learn.org/stable/modules/generated/sklearn.metrics.confusion_matrix.html</w:t>
      </w:r>
    </w:p>
    <w:p>
      <w:pPr>
        <w:pStyle w:val="ListBullet"/>
      </w:pPr>
      <w:r>
        <w:rPr>
          <w:b/>
        </w:rPr>
        <w:t xml:space="preserve">Scikit-learn pipelines: </w:t>
      </w:r>
      <w:r>
        <w:t>https://scikit-learn.org/stable/modules/compose.html</w:t>
      </w:r>
    </w:p>
    <w:p>
      <w:pPr>
        <w:pStyle w:val="ListBullet"/>
      </w:pPr>
      <w:r>
        <w:rPr>
          <w:b/>
        </w:rPr>
        <w:t xml:space="preserve">Scikit-learn classification report: </w:t>
      </w:r>
      <w:r>
        <w:t>https://scikit-learn.org/stable/modules/generated/sklearn.metrics.classification_report.html</w:t>
      </w:r>
    </w:p>
    <w:p>
      <w:pPr>
        <w:pStyle w:val="ListBullet"/>
      </w:pPr>
      <w:r>
        <w:rPr>
          <w:b/>
        </w:rPr>
        <w:t xml:space="preserve">Python documentation: </w:t>
      </w:r>
      <w:r>
        <w:t>https://docs.python.org/3/</w:t>
      </w:r>
    </w:p>
    <w:p>
      <w:pPr>
        <w:pStyle w:val="Heading1"/>
      </w:pPr>
      <w:r>
        <w:t>Appendix A: Submission Checklist</w:t>
      </w:r>
    </w:p>
    <w:p>
      <w:pPr>
        <w:pStyle w:val="ListBullet"/>
      </w:pPr>
      <w:r>
        <w:t>Add your name, institution, and submission date if required.</w:t>
      </w:r>
    </w:p>
    <w:p>
      <w:pPr>
        <w:pStyle w:val="ListBullet"/>
      </w:pPr>
      <w:r>
        <w:t>Run the Python demonstration and verify the printed outputs.</w:t>
      </w:r>
    </w:p>
    <w:p>
      <w:pPr>
        <w:pStyle w:val="ListBullet"/>
      </w:pPr>
      <w:r>
        <w:t>Use actual metrics from the run; do not invent results.</w:t>
      </w:r>
    </w:p>
    <w:p>
      <w:pPr>
        <w:pStyle w:val="ListBullet"/>
      </w:pPr>
      <w:r>
        <w:t>Check that the selected example fits your planning document or revise the problem framing.</w:t>
      </w:r>
    </w:p>
    <w:p>
      <w:pPr>
        <w:pStyle w:val="ListBullet"/>
      </w:pPr>
      <w:r>
        <w:t>Ensure code snippets are readable and displayed in a fixed-width font.</w:t>
      </w:r>
    </w:p>
    <w:p>
      <w:pPr>
        <w:pStyle w:val="ListBullet"/>
      </w:pPr>
      <w:r>
        <w:t>Review the final document against your instructor's formatting and citation rules.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Machine Learning Evaluation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4 TASK | MODEL EVALUATION AND VALIDATION TECHNIQUES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