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D3C2F" w14:textId="212728E1" w:rsidR="00705203" w:rsidRDefault="00C03398" w:rsidP="00705203">
      <w:r>
        <w:fldChar w:fldCharType="begin"/>
      </w:r>
      <w:r>
        <w:instrText>HYPERLINK "https://chatgpt.com/share/69df47b1-64a8-83a7-9e06-f6dbfd4fe4d3"</w:instrText>
      </w:r>
      <w:r>
        <w:fldChar w:fldCharType="separate"/>
      </w:r>
      <w:r w:rsidRPr="008C6F28">
        <w:rPr>
          <w:rStyle w:val="Hyperlink"/>
        </w:rPr>
        <w:t>https://chatgpt.com/share/69df47b1-64a8-83a7-9e06-f6dbfd4fe4d3</w:t>
      </w:r>
      <w:r>
        <w:fldChar w:fldCharType="end"/>
      </w:r>
    </w:p>
    <w:p w14:paraId="035EC766" w14:textId="77777777" w:rsidR="005C143A" w:rsidRPr="005C143A" w:rsidRDefault="005C143A" w:rsidP="005C143A">
      <w:pPr>
        <w:rPr>
          <w:b/>
          <w:bCs/>
        </w:rPr>
      </w:pPr>
      <w:r w:rsidRPr="005C143A">
        <w:rPr>
          <w:b/>
          <w:bCs/>
        </w:rPr>
        <w:t xml:space="preserve">Introduction to </w:t>
      </w:r>
      <w:proofErr w:type="spellStart"/>
      <w:r w:rsidRPr="005C143A">
        <w:rPr>
          <w:b/>
          <w:bCs/>
        </w:rPr>
        <w:t>leap_utilities</w:t>
      </w:r>
      <w:proofErr w:type="spellEnd"/>
    </w:p>
    <w:p w14:paraId="66144295" w14:textId="77777777" w:rsidR="005C143A" w:rsidRPr="005C143A" w:rsidRDefault="005C143A" w:rsidP="005C143A">
      <w:proofErr w:type="spellStart"/>
      <w:r w:rsidRPr="005C143A">
        <w:t>leap_utilities</w:t>
      </w:r>
      <w:proofErr w:type="spellEnd"/>
      <w:r w:rsidRPr="005C143A">
        <w:t xml:space="preserve"> is a supporting repository for the APERC LEAP-based modelling system. It was originally created to explore how code could improve workflows during the transition to LEAP, including direct interaction with LEAP through the API. Over time, its role has shifted. While some API-related code is now less important, the repository remains central to preparing LEAP input data, processing LEAP outputs, reconciling results against expected energy balances, and producing QA dashboards. </w:t>
      </w:r>
    </w:p>
    <w:p w14:paraId="324B469D" w14:textId="77777777" w:rsidR="005C143A" w:rsidRPr="005C143A" w:rsidRDefault="005C143A" w:rsidP="005C143A">
      <w:r w:rsidRPr="005C143A">
        <w:t>This document is intended as a high-level introduction. It explains what the repository is for, how it fits into the broader modelling workflow, and what its major components do. Readers who need to use or edit the system should treat this as an entry point before moving to the more detailed workflow-specific documentation.</w:t>
      </w:r>
    </w:p>
    <w:p w14:paraId="0CE0D1E0" w14:textId="77777777" w:rsidR="005C143A" w:rsidRPr="005C143A" w:rsidRDefault="005C143A" w:rsidP="005C143A">
      <w:pPr>
        <w:rPr>
          <w:b/>
          <w:bCs/>
        </w:rPr>
      </w:pPr>
      <w:r w:rsidRPr="005C143A">
        <w:rPr>
          <w:b/>
          <w:bCs/>
        </w:rPr>
        <w:t>What the repository is used for</w:t>
      </w:r>
    </w:p>
    <w:p w14:paraId="27E033E0" w14:textId="77777777" w:rsidR="005C143A" w:rsidRPr="005C143A" w:rsidRDefault="005C143A" w:rsidP="005C143A">
      <w:r w:rsidRPr="005C143A">
        <w:t>At a high level, the repository supports four main functions:</w:t>
      </w:r>
    </w:p>
    <w:p w14:paraId="5F32E660" w14:textId="77777777" w:rsidR="005C143A" w:rsidRPr="005C143A" w:rsidRDefault="005C143A" w:rsidP="005C143A">
      <w:pPr>
        <w:numPr>
          <w:ilvl w:val="0"/>
          <w:numId w:val="12"/>
        </w:numPr>
      </w:pPr>
      <w:r w:rsidRPr="005C143A">
        <w:rPr>
          <w:b/>
          <w:bCs/>
        </w:rPr>
        <w:t>Preparing LEAP input data</w:t>
      </w:r>
      <w:r w:rsidRPr="005C143A">
        <w:t xml:space="preserve"> for sectors that are not handled by separate specialist modelling systems. </w:t>
      </w:r>
    </w:p>
    <w:p w14:paraId="3EBCCE16" w14:textId="77777777" w:rsidR="005C143A" w:rsidRPr="005C143A" w:rsidRDefault="005C143A" w:rsidP="005C143A">
      <w:pPr>
        <w:numPr>
          <w:ilvl w:val="0"/>
          <w:numId w:val="12"/>
        </w:numPr>
      </w:pPr>
      <w:r w:rsidRPr="005C143A">
        <w:rPr>
          <w:b/>
          <w:bCs/>
        </w:rPr>
        <w:t xml:space="preserve">Reconciling supply and transformation </w:t>
      </w:r>
      <w:proofErr w:type="gramStart"/>
      <w:r w:rsidRPr="005C143A">
        <w:rPr>
          <w:b/>
          <w:bCs/>
        </w:rPr>
        <w:t>results</w:t>
      </w:r>
      <w:proofErr w:type="gramEnd"/>
      <w:r w:rsidRPr="005C143A">
        <w:t xml:space="preserve"> so that LEAP outcomes better reflect the expected energy system structure. </w:t>
      </w:r>
    </w:p>
    <w:p w14:paraId="6C3AFA55" w14:textId="77777777" w:rsidR="005C143A" w:rsidRPr="005C143A" w:rsidRDefault="005C143A" w:rsidP="005C143A">
      <w:pPr>
        <w:numPr>
          <w:ilvl w:val="0"/>
          <w:numId w:val="12"/>
        </w:numPr>
      </w:pPr>
      <w:r w:rsidRPr="005C143A">
        <w:rPr>
          <w:b/>
          <w:bCs/>
        </w:rPr>
        <w:t>Processing exported LEAP balances</w:t>
      </w:r>
      <w:r w:rsidRPr="005C143A">
        <w:t xml:space="preserve"> into forms that can be compared against ESTO and 9th edition data. </w:t>
      </w:r>
    </w:p>
    <w:p w14:paraId="2DA26EA4" w14:textId="77777777" w:rsidR="005C143A" w:rsidRPr="005C143A" w:rsidRDefault="005C143A" w:rsidP="005C143A">
      <w:pPr>
        <w:numPr>
          <w:ilvl w:val="0"/>
          <w:numId w:val="12"/>
        </w:numPr>
      </w:pPr>
      <w:r w:rsidRPr="005C143A">
        <w:rPr>
          <w:b/>
          <w:bCs/>
        </w:rPr>
        <w:t>Producing dashboards and mapped outputs</w:t>
      </w:r>
      <w:r w:rsidRPr="005C143A">
        <w:t xml:space="preserve"> for QA, comparison, and downstream use in analysis. </w:t>
      </w:r>
    </w:p>
    <w:p w14:paraId="4B7B4273" w14:textId="77777777" w:rsidR="005C143A" w:rsidRPr="005C143A" w:rsidRDefault="005C143A" w:rsidP="005C143A">
      <w:r w:rsidRPr="005C143A">
        <w:t xml:space="preserve">These functions are closely connected. Input preparation creates the data that is imported into LEAP. LEAP results are then exported and processed. Those results are used both for reconciliation and for dashboard-based QA. Mapping files connect the LEAP structure to ESTO and 9th edition category systems throughout the process. </w:t>
      </w:r>
    </w:p>
    <w:p w14:paraId="52B10A72" w14:textId="77777777" w:rsidR="005C143A" w:rsidRPr="005C143A" w:rsidRDefault="005C143A" w:rsidP="005C143A">
      <w:pPr>
        <w:rPr>
          <w:b/>
          <w:bCs/>
        </w:rPr>
      </w:pPr>
      <w:r w:rsidRPr="005C143A">
        <w:rPr>
          <w:b/>
          <w:bCs/>
        </w:rPr>
        <w:t>How this fits into the broader LEAP workflow</w:t>
      </w:r>
    </w:p>
    <w:p w14:paraId="6CEA9AFE" w14:textId="77777777" w:rsidR="005C143A" w:rsidRPr="005C143A" w:rsidRDefault="005C143A" w:rsidP="005C143A">
      <w:r w:rsidRPr="005C143A">
        <w:t>The repository does not replace LEAP itself. Instead, it supports the workflows around LEAP.</w:t>
      </w:r>
    </w:p>
    <w:p w14:paraId="7F48EB78" w14:textId="77777777" w:rsidR="005C143A" w:rsidRPr="005C143A" w:rsidRDefault="005C143A" w:rsidP="005C143A">
      <w:r w:rsidRPr="005C143A">
        <w:t>In general, the process looks like this:</w:t>
      </w:r>
    </w:p>
    <w:p w14:paraId="2B7E5BB2" w14:textId="77777777" w:rsidR="005C143A" w:rsidRPr="005C143A" w:rsidRDefault="005C143A" w:rsidP="005C143A">
      <w:pPr>
        <w:numPr>
          <w:ilvl w:val="0"/>
          <w:numId w:val="13"/>
        </w:numPr>
      </w:pPr>
      <w:r w:rsidRPr="005C143A">
        <w:t xml:space="preserve">Build or configure the model structure in LEAP. </w:t>
      </w:r>
    </w:p>
    <w:p w14:paraId="2990944E" w14:textId="77777777" w:rsidR="005C143A" w:rsidRPr="005C143A" w:rsidRDefault="005C143A" w:rsidP="005C143A">
      <w:pPr>
        <w:numPr>
          <w:ilvl w:val="0"/>
          <w:numId w:val="13"/>
        </w:numPr>
      </w:pPr>
      <w:r w:rsidRPr="005C143A">
        <w:t xml:space="preserve">Use Python workflows in </w:t>
      </w:r>
      <w:proofErr w:type="spellStart"/>
      <w:r w:rsidRPr="005C143A">
        <w:t>leap_utilities</w:t>
      </w:r>
      <w:proofErr w:type="spellEnd"/>
      <w:r w:rsidRPr="005C143A">
        <w:t xml:space="preserve"> to prepare input workbooks. </w:t>
      </w:r>
    </w:p>
    <w:p w14:paraId="2A96499B" w14:textId="77777777" w:rsidR="005C143A" w:rsidRPr="005C143A" w:rsidRDefault="005C143A" w:rsidP="005C143A">
      <w:pPr>
        <w:numPr>
          <w:ilvl w:val="0"/>
          <w:numId w:val="13"/>
        </w:numPr>
      </w:pPr>
      <w:r w:rsidRPr="005C143A">
        <w:t xml:space="preserve">Import those workbooks into LEAP. </w:t>
      </w:r>
    </w:p>
    <w:p w14:paraId="62928DE8" w14:textId="77777777" w:rsidR="005C143A" w:rsidRPr="005C143A" w:rsidRDefault="005C143A" w:rsidP="005C143A">
      <w:pPr>
        <w:numPr>
          <w:ilvl w:val="0"/>
          <w:numId w:val="13"/>
        </w:numPr>
      </w:pPr>
      <w:r w:rsidRPr="005C143A">
        <w:lastRenderedPageBreak/>
        <w:t xml:space="preserve">Solve the LEAP model. </w:t>
      </w:r>
    </w:p>
    <w:p w14:paraId="2B5AEBE1" w14:textId="77777777" w:rsidR="005C143A" w:rsidRPr="005C143A" w:rsidRDefault="005C143A" w:rsidP="005C143A">
      <w:pPr>
        <w:numPr>
          <w:ilvl w:val="0"/>
          <w:numId w:val="13"/>
        </w:numPr>
      </w:pPr>
      <w:r w:rsidRPr="005C143A">
        <w:t xml:space="preserve">Export LEAP balances and other outputs. </w:t>
      </w:r>
    </w:p>
    <w:p w14:paraId="5A17CE1C" w14:textId="77777777" w:rsidR="005C143A" w:rsidRPr="005C143A" w:rsidRDefault="005C143A" w:rsidP="005C143A">
      <w:pPr>
        <w:numPr>
          <w:ilvl w:val="0"/>
          <w:numId w:val="13"/>
        </w:numPr>
      </w:pPr>
      <w:r w:rsidRPr="005C143A">
        <w:t xml:space="preserve">Process those outputs in Python for comparison, QA, and reconciliation. </w:t>
      </w:r>
    </w:p>
    <w:p w14:paraId="5E4AEAED" w14:textId="77777777" w:rsidR="005C143A" w:rsidRPr="005C143A" w:rsidRDefault="005C143A" w:rsidP="005C143A">
      <w:pPr>
        <w:numPr>
          <w:ilvl w:val="0"/>
          <w:numId w:val="13"/>
        </w:numPr>
      </w:pPr>
      <w:r w:rsidRPr="005C143A">
        <w:t xml:space="preserve">Repeat where necessary until the results are acceptable. </w:t>
      </w:r>
    </w:p>
    <w:p w14:paraId="7B236F5E" w14:textId="77777777" w:rsidR="005C143A" w:rsidRPr="005C143A" w:rsidRDefault="005C143A" w:rsidP="005C143A">
      <w:r w:rsidRPr="005C143A">
        <w:t xml:space="preserve">This means the repository is best understood as part of the modelling infrastructure around LEAP rather than as a standalone model. </w:t>
      </w:r>
    </w:p>
    <w:p w14:paraId="19747139" w14:textId="77777777" w:rsidR="005C143A" w:rsidRPr="005C143A" w:rsidRDefault="005C143A" w:rsidP="005C143A">
      <w:pPr>
        <w:rPr>
          <w:b/>
          <w:bCs/>
        </w:rPr>
      </w:pPr>
      <w:r w:rsidRPr="005C143A">
        <w:rPr>
          <w:b/>
          <w:bCs/>
        </w:rPr>
        <w:t>Input data preparation</w:t>
      </w:r>
    </w:p>
    <w:p w14:paraId="232845CA" w14:textId="77777777" w:rsidR="005C143A" w:rsidRPr="005C143A" w:rsidRDefault="005C143A" w:rsidP="005C143A">
      <w:r w:rsidRPr="005C143A">
        <w:t>One of the main roles of the repository is preparing data for parts of the LEAP model that do not have their own separate specialist workflows.</w:t>
      </w:r>
    </w:p>
    <w:p w14:paraId="5B0A250E" w14:textId="77777777" w:rsidR="005C143A" w:rsidRPr="005C143A" w:rsidRDefault="005C143A" w:rsidP="005C143A">
      <w:r w:rsidRPr="005C143A">
        <w:t>These include:</w:t>
      </w:r>
    </w:p>
    <w:p w14:paraId="2F3C7FA6" w14:textId="77777777" w:rsidR="005C143A" w:rsidRPr="005C143A" w:rsidRDefault="005C143A" w:rsidP="005C143A">
      <w:pPr>
        <w:numPr>
          <w:ilvl w:val="0"/>
          <w:numId w:val="14"/>
        </w:numPr>
      </w:pPr>
      <w:r w:rsidRPr="005C143A">
        <w:rPr>
          <w:b/>
          <w:bCs/>
        </w:rPr>
        <w:t>Other demand sectors</w:t>
      </w:r>
      <w:r w:rsidRPr="005C143A">
        <w:t xml:space="preserve">, such as agriculture and fishing and non-specified demand sectors from the balances. </w:t>
      </w:r>
    </w:p>
    <w:p w14:paraId="3EF9DCEB" w14:textId="77777777" w:rsidR="005C143A" w:rsidRPr="005C143A" w:rsidRDefault="005C143A" w:rsidP="005C143A">
      <w:pPr>
        <w:numPr>
          <w:ilvl w:val="0"/>
          <w:numId w:val="14"/>
        </w:numPr>
      </w:pPr>
      <w:r w:rsidRPr="005C143A">
        <w:rPr>
          <w:b/>
          <w:bCs/>
        </w:rPr>
        <w:t>Other transformation</w:t>
      </w:r>
      <w:r w:rsidRPr="005C143A">
        <w:t xml:space="preserve"> sectors. </w:t>
      </w:r>
    </w:p>
    <w:p w14:paraId="129D0681" w14:textId="77777777" w:rsidR="005C143A" w:rsidRPr="005C143A" w:rsidRDefault="005C143A" w:rsidP="005C143A">
      <w:pPr>
        <w:numPr>
          <w:ilvl w:val="0"/>
          <w:numId w:val="14"/>
        </w:numPr>
      </w:pPr>
      <w:r w:rsidRPr="005C143A">
        <w:rPr>
          <w:b/>
          <w:bCs/>
        </w:rPr>
        <w:t>Supply</w:t>
      </w:r>
      <w:r w:rsidRPr="005C143A">
        <w:t xml:space="preserve"> sectors. </w:t>
      </w:r>
    </w:p>
    <w:p w14:paraId="2D0F4241" w14:textId="77777777" w:rsidR="005C143A" w:rsidRPr="005C143A" w:rsidRDefault="005C143A" w:rsidP="005C143A">
      <w:r w:rsidRPr="005C143A">
        <w:t xml:space="preserve">The transformation and supply sides are particularly important because they are interdependent. For that reason, they are linked through workflows such as codebase\results_supply_link_workflow.py. </w:t>
      </w:r>
    </w:p>
    <w:p w14:paraId="3D6D84B7" w14:textId="77777777" w:rsidR="005C143A" w:rsidRPr="005C143A" w:rsidRDefault="005C143A" w:rsidP="005C143A">
      <w:r w:rsidRPr="005C143A">
        <w:t xml:space="preserve">The general approach is to first create the required structure manually in LEAP, including branches, variables, fuels, and settings. Python workflows then populate the corresponding import workbook using data extracted from the 9th edition projections and ESTO balance tables. Exported LEAP workbooks are often used as </w:t>
      </w:r>
      <w:proofErr w:type="gramStart"/>
      <w:r w:rsidRPr="005C143A">
        <w:t>templates</w:t>
      </w:r>
      <w:proofErr w:type="gramEnd"/>
      <w:r w:rsidRPr="005C143A">
        <w:t xml:space="preserve"> so the code follows the structure, variable names, and units expected by LEAP. A file such as data\full model export.xlsx is therefore best understood as a formatting and structure reference rather than a primary source dataset. </w:t>
      </w:r>
    </w:p>
    <w:p w14:paraId="2D8936CD" w14:textId="77777777" w:rsidR="005C143A" w:rsidRPr="005C143A" w:rsidRDefault="005C143A" w:rsidP="005C143A">
      <w:r w:rsidRPr="005C143A">
        <w:t>Once the workbook is generated and imported, the results should be checked against expectations. If they do not align, the mappings, assumptions, or workbook-generation logic may need to be revised.</w:t>
      </w:r>
    </w:p>
    <w:p w14:paraId="0408138B" w14:textId="77777777" w:rsidR="005C143A" w:rsidRPr="005C143A" w:rsidRDefault="005C143A" w:rsidP="005C143A">
      <w:pPr>
        <w:rPr>
          <w:b/>
          <w:bCs/>
        </w:rPr>
      </w:pPr>
      <w:r w:rsidRPr="005C143A">
        <w:rPr>
          <w:b/>
          <w:bCs/>
        </w:rPr>
        <w:t>Supply and transformation reconciliation</w:t>
      </w:r>
    </w:p>
    <w:p w14:paraId="44E27065" w14:textId="77777777" w:rsidR="005C143A" w:rsidRPr="005C143A" w:rsidRDefault="005C143A" w:rsidP="005C143A">
      <w:r w:rsidRPr="005C143A">
        <w:t>After the initial import into LEAP, the dataset is usually in a workable state, but not yet fully aligned with the energy system structure implied by ESTO or the 9th edition projections. Some of this is unavoidable because the LEAP-based model structure is not identical to the original source systems.</w:t>
      </w:r>
    </w:p>
    <w:p w14:paraId="3DFEB5AC" w14:textId="77777777" w:rsidR="005C143A" w:rsidRPr="005C143A" w:rsidRDefault="005C143A" w:rsidP="005C143A">
      <w:r w:rsidRPr="005C143A">
        <w:lastRenderedPageBreak/>
        <w:t xml:space="preserve">When LEAP solves the model, residual imbalances may be pushed into categories such as imports or unmet requirements. These may be mathematically valid within LEAP, but analytically they can produce unreasonable results. The purpose of reconciliation is to reduce those distortions and allocate residuals in a more realistic way. </w:t>
      </w:r>
    </w:p>
    <w:p w14:paraId="6F8C5F4C" w14:textId="77777777" w:rsidR="005C143A" w:rsidRPr="005C143A" w:rsidRDefault="005C143A" w:rsidP="005C143A">
      <w:r w:rsidRPr="005C143A">
        <w:t>codebase\results_supply_link_workflow.py is designed to support this step by taking exported LEAP results and adjusting the supply and transformation inputs accordingly. In practice, this is usually an iterative process:</w:t>
      </w:r>
    </w:p>
    <w:p w14:paraId="7730E250" w14:textId="77777777" w:rsidR="005C143A" w:rsidRPr="005C143A" w:rsidRDefault="005C143A" w:rsidP="005C143A">
      <w:pPr>
        <w:numPr>
          <w:ilvl w:val="0"/>
          <w:numId w:val="15"/>
        </w:numPr>
      </w:pPr>
      <w:r w:rsidRPr="005C143A">
        <w:t xml:space="preserve">Generate or update input workbooks. </w:t>
      </w:r>
    </w:p>
    <w:p w14:paraId="29671312" w14:textId="77777777" w:rsidR="005C143A" w:rsidRPr="005C143A" w:rsidRDefault="005C143A" w:rsidP="005C143A">
      <w:pPr>
        <w:numPr>
          <w:ilvl w:val="0"/>
          <w:numId w:val="15"/>
        </w:numPr>
      </w:pPr>
      <w:r w:rsidRPr="005C143A">
        <w:t xml:space="preserve">Import them into LEAP. </w:t>
      </w:r>
    </w:p>
    <w:p w14:paraId="725364B0" w14:textId="77777777" w:rsidR="005C143A" w:rsidRPr="005C143A" w:rsidRDefault="005C143A" w:rsidP="005C143A">
      <w:pPr>
        <w:numPr>
          <w:ilvl w:val="0"/>
          <w:numId w:val="15"/>
        </w:numPr>
      </w:pPr>
      <w:r w:rsidRPr="005C143A">
        <w:t xml:space="preserve">Solve the model. </w:t>
      </w:r>
    </w:p>
    <w:p w14:paraId="044ABB43" w14:textId="77777777" w:rsidR="005C143A" w:rsidRPr="005C143A" w:rsidRDefault="005C143A" w:rsidP="005C143A">
      <w:pPr>
        <w:numPr>
          <w:ilvl w:val="0"/>
          <w:numId w:val="15"/>
        </w:numPr>
      </w:pPr>
      <w:r w:rsidRPr="005C143A">
        <w:t xml:space="preserve">Export balances. </w:t>
      </w:r>
    </w:p>
    <w:p w14:paraId="41FEAE9D" w14:textId="77777777" w:rsidR="005C143A" w:rsidRPr="005C143A" w:rsidRDefault="005C143A" w:rsidP="005C143A">
      <w:pPr>
        <w:numPr>
          <w:ilvl w:val="0"/>
          <w:numId w:val="15"/>
        </w:numPr>
      </w:pPr>
      <w:r w:rsidRPr="005C143A">
        <w:t xml:space="preserve">Run the reconciliation workflow. </w:t>
      </w:r>
    </w:p>
    <w:p w14:paraId="627D9C7E" w14:textId="77777777" w:rsidR="005C143A" w:rsidRPr="005C143A" w:rsidRDefault="005C143A" w:rsidP="005C143A">
      <w:pPr>
        <w:numPr>
          <w:ilvl w:val="0"/>
          <w:numId w:val="15"/>
        </w:numPr>
      </w:pPr>
      <w:r w:rsidRPr="005C143A">
        <w:t xml:space="preserve">Re-import the adjusted workbooks. </w:t>
      </w:r>
    </w:p>
    <w:p w14:paraId="07E9775A" w14:textId="77777777" w:rsidR="005C143A" w:rsidRPr="005C143A" w:rsidRDefault="005C143A" w:rsidP="005C143A">
      <w:pPr>
        <w:numPr>
          <w:ilvl w:val="0"/>
          <w:numId w:val="15"/>
        </w:numPr>
      </w:pPr>
      <w:r w:rsidRPr="005C143A">
        <w:t xml:space="preserve">Repeat until the remaining discrepancies are small enough to accept. </w:t>
      </w:r>
    </w:p>
    <w:p w14:paraId="2294688D" w14:textId="77777777" w:rsidR="005C143A" w:rsidRPr="005C143A" w:rsidRDefault="005C143A" w:rsidP="005C143A">
      <w:r w:rsidRPr="005C143A">
        <w:t xml:space="preserve">This process can be time-consuming because each cycle requires LEAP to solve again and the outputs to be exported again. Earlier attempts were made to automate more of this through the LEAP API, but reliability limitations meant that a more manual export/import loop proved more practical. </w:t>
      </w:r>
    </w:p>
    <w:p w14:paraId="327BAD2F" w14:textId="77777777" w:rsidR="005C143A" w:rsidRPr="005C143A" w:rsidRDefault="005C143A" w:rsidP="005C143A">
      <w:r w:rsidRPr="005C143A">
        <w:t xml:space="preserve">One important improvement still needed in this introductory document is a precise definition of the reconciliation error metric. The current draft refers to this vaguely. In the fuller documentation, that metric should be defined explicitly based on the workflow outputs rather than described informally. </w:t>
      </w:r>
    </w:p>
    <w:p w14:paraId="4DAFB43F" w14:textId="77777777" w:rsidR="005C143A" w:rsidRPr="005C143A" w:rsidRDefault="005C143A" w:rsidP="005C143A">
      <w:pPr>
        <w:rPr>
          <w:b/>
          <w:bCs/>
        </w:rPr>
      </w:pPr>
      <w:r w:rsidRPr="005C143A">
        <w:rPr>
          <w:b/>
          <w:bCs/>
        </w:rPr>
        <w:t>Output data processing</w:t>
      </w:r>
    </w:p>
    <w:p w14:paraId="68A2BC5C" w14:textId="77777777" w:rsidR="005C143A" w:rsidRPr="005C143A" w:rsidRDefault="005C143A" w:rsidP="005C143A">
      <w:r w:rsidRPr="005C143A">
        <w:t xml:space="preserve">After a LEAP area has been solved, its balances are exported and stored in the repository’s data folders. These exports are then processed into structured tables that align LEAP outputs with ESTO-style categories </w:t>
      </w:r>
      <w:proofErr w:type="gramStart"/>
      <w:r w:rsidRPr="005C143A">
        <w:t>through the use of</w:t>
      </w:r>
      <w:proofErr w:type="gramEnd"/>
      <w:r w:rsidRPr="005C143A">
        <w:t xml:space="preserve"> mapping files. This makes it possible to compare LEAP results against ESTO data and 9th edition projections on a more consistent basis. </w:t>
      </w:r>
    </w:p>
    <w:p w14:paraId="46210FB4" w14:textId="77777777" w:rsidR="005C143A" w:rsidRPr="005C143A" w:rsidRDefault="005C143A" w:rsidP="005C143A">
      <w:r w:rsidRPr="005C143A">
        <w:t>At present, this balance processing is handled largely through codebase\leap_results_dashboard_balance_estoaxis_workflow.py, although in future it may make sense to separate the balance-processing step more clearly from dashboard generation.</w:t>
      </w:r>
    </w:p>
    <w:p w14:paraId="7D645703" w14:textId="77777777" w:rsidR="005C143A" w:rsidRPr="005C143A" w:rsidRDefault="005C143A" w:rsidP="005C143A">
      <w:r w:rsidRPr="005C143A">
        <w:lastRenderedPageBreak/>
        <w:t>This output-processing layer is important not only for QA but also because it may become one of the main ways to prepare LEAP outputs for 10th Outlook analysis and visualisation.</w:t>
      </w:r>
    </w:p>
    <w:p w14:paraId="0D6AFA24" w14:textId="77777777" w:rsidR="005C143A" w:rsidRPr="005C143A" w:rsidRDefault="005C143A" w:rsidP="005C143A">
      <w:pPr>
        <w:rPr>
          <w:b/>
          <w:bCs/>
        </w:rPr>
      </w:pPr>
      <w:r w:rsidRPr="005C143A">
        <w:rPr>
          <w:b/>
          <w:bCs/>
        </w:rPr>
        <w:t>Dashboards</w:t>
      </w:r>
    </w:p>
    <w:p w14:paraId="5C0AE7DB" w14:textId="77777777" w:rsidR="005C143A" w:rsidRPr="005C143A" w:rsidRDefault="005C143A" w:rsidP="005C143A">
      <w:r w:rsidRPr="005C143A">
        <w:t xml:space="preserve">The repository also contains dashboard workflows that are used for QA and interpretation. These dashboards are not just presentation tools. They are a practical way to compare LEAP results against ESTO data, 9th edition projections, and earlier workflow outputs, making it easier to spot unexpected changes or mapping issues. </w:t>
      </w:r>
    </w:p>
    <w:p w14:paraId="296D9FEA" w14:textId="77777777" w:rsidR="005C143A" w:rsidRPr="005C143A" w:rsidRDefault="005C143A" w:rsidP="005C143A">
      <w:r w:rsidRPr="005C143A">
        <w:t>The current dashboard workflow is primarily produced through codebase\leap_results_dashboard_balance_estoaxis_workflow.py. Because it sits on top of the mapping and output-processing logic, it also helps reveal whether discrepancies come from the model itself, from the mappings, or from the processing pipeline.</w:t>
      </w:r>
    </w:p>
    <w:p w14:paraId="6D9CA84D" w14:textId="77777777" w:rsidR="005C143A" w:rsidRPr="005C143A" w:rsidRDefault="005C143A" w:rsidP="005C143A">
      <w:pPr>
        <w:rPr>
          <w:b/>
          <w:bCs/>
        </w:rPr>
      </w:pPr>
      <w:r w:rsidRPr="005C143A">
        <w:rPr>
          <w:b/>
          <w:bCs/>
        </w:rPr>
        <w:t>Mappings</w:t>
      </w:r>
    </w:p>
    <w:p w14:paraId="2DF17913" w14:textId="77777777" w:rsidR="005C143A" w:rsidRPr="005C143A" w:rsidRDefault="005C143A" w:rsidP="005C143A">
      <w:r w:rsidRPr="005C143A">
        <w:t xml:space="preserve">Mappings are a core part of the repository. They define how LEAP categories relate to ESTO flows and products, and how both relate to 9th edition structures. Because different workflows rely on these mappings, they affect input generation, reconciliation, dashboard comparisons, and processed output tables. </w:t>
      </w:r>
    </w:p>
    <w:p w14:paraId="23BEA559" w14:textId="77777777" w:rsidR="005C143A" w:rsidRPr="005C143A" w:rsidRDefault="005C143A" w:rsidP="005C143A">
      <w:r w:rsidRPr="005C143A">
        <w:t>For that reason, mapping files should be edited carefully. Even a small change can have effects across several workflows. Any mapping change should ideally be tested by rerunning the relevant workflow and checking the outputs through the dashboard or other QA tools.</w:t>
      </w:r>
    </w:p>
    <w:p w14:paraId="63D9F9D5" w14:textId="77777777" w:rsidR="005C143A" w:rsidRPr="005C143A" w:rsidRDefault="005C143A" w:rsidP="005C143A">
      <w:pPr>
        <w:rPr>
          <w:b/>
          <w:bCs/>
        </w:rPr>
      </w:pPr>
      <w:r w:rsidRPr="005C143A">
        <w:rPr>
          <w:b/>
          <w:bCs/>
        </w:rPr>
        <w:t>Current role of the repository</w:t>
      </w:r>
    </w:p>
    <w:p w14:paraId="3C524A8E" w14:textId="77777777" w:rsidR="005C143A" w:rsidRPr="005C143A" w:rsidRDefault="005C143A" w:rsidP="005C143A">
      <w:r w:rsidRPr="005C143A">
        <w:t>Although some older parts of the repository reflect the earlier experimental phase of working with LEAP, the repo still has a clear ongoing purpose. It is the main coding environment for:</w:t>
      </w:r>
    </w:p>
    <w:p w14:paraId="3C02EBD3" w14:textId="77777777" w:rsidR="005C143A" w:rsidRPr="005C143A" w:rsidRDefault="005C143A" w:rsidP="005C143A">
      <w:pPr>
        <w:numPr>
          <w:ilvl w:val="0"/>
          <w:numId w:val="16"/>
        </w:numPr>
      </w:pPr>
      <w:r w:rsidRPr="005C143A">
        <w:t xml:space="preserve">preparing structured LEAP inputs; </w:t>
      </w:r>
    </w:p>
    <w:p w14:paraId="571DC702" w14:textId="77777777" w:rsidR="005C143A" w:rsidRPr="005C143A" w:rsidRDefault="005C143A" w:rsidP="005C143A">
      <w:pPr>
        <w:numPr>
          <w:ilvl w:val="0"/>
          <w:numId w:val="16"/>
        </w:numPr>
      </w:pPr>
      <w:r w:rsidRPr="005C143A">
        <w:t xml:space="preserve">linking supply and transformation workflows; </w:t>
      </w:r>
    </w:p>
    <w:p w14:paraId="2C686AE6" w14:textId="77777777" w:rsidR="005C143A" w:rsidRPr="005C143A" w:rsidRDefault="005C143A" w:rsidP="005C143A">
      <w:pPr>
        <w:numPr>
          <w:ilvl w:val="0"/>
          <w:numId w:val="16"/>
        </w:numPr>
      </w:pPr>
      <w:r w:rsidRPr="005C143A">
        <w:t xml:space="preserve">processing exported LEAP balances; </w:t>
      </w:r>
    </w:p>
    <w:p w14:paraId="3CD9C4DC" w14:textId="77777777" w:rsidR="005C143A" w:rsidRPr="005C143A" w:rsidRDefault="005C143A" w:rsidP="005C143A">
      <w:pPr>
        <w:numPr>
          <w:ilvl w:val="0"/>
          <w:numId w:val="16"/>
        </w:numPr>
      </w:pPr>
      <w:r w:rsidRPr="005C143A">
        <w:t xml:space="preserve">maintaining mappings between category systems; and </w:t>
      </w:r>
    </w:p>
    <w:p w14:paraId="0961F475" w14:textId="77777777" w:rsidR="005C143A" w:rsidRPr="005C143A" w:rsidRDefault="005C143A" w:rsidP="005C143A">
      <w:pPr>
        <w:numPr>
          <w:ilvl w:val="0"/>
          <w:numId w:val="16"/>
        </w:numPr>
      </w:pPr>
      <w:r w:rsidRPr="005C143A">
        <w:t xml:space="preserve">checking results through dashboards and comparison outputs. </w:t>
      </w:r>
    </w:p>
    <w:p w14:paraId="0DEBD964" w14:textId="77777777" w:rsidR="005C143A" w:rsidRPr="005C143A" w:rsidRDefault="005C143A" w:rsidP="005C143A">
      <w:r w:rsidRPr="005C143A">
        <w:t xml:space="preserve">In other words, </w:t>
      </w:r>
      <w:proofErr w:type="spellStart"/>
      <w:r w:rsidRPr="005C143A">
        <w:t>leap_utilities</w:t>
      </w:r>
      <w:proofErr w:type="spellEnd"/>
      <w:r w:rsidRPr="005C143A">
        <w:t xml:space="preserve"> is less a general-purpose utility repo than a practical support layer for building, checking, and using the LEAP-based Outlook system.</w:t>
      </w:r>
    </w:p>
    <w:p w14:paraId="2BFF7D3D" w14:textId="77777777" w:rsidR="005C143A" w:rsidRPr="005C143A" w:rsidRDefault="005C143A" w:rsidP="005C143A">
      <w:pPr>
        <w:rPr>
          <w:b/>
          <w:bCs/>
        </w:rPr>
      </w:pPr>
      <w:r w:rsidRPr="005C143A">
        <w:rPr>
          <w:b/>
          <w:bCs/>
        </w:rPr>
        <w:t>Where to go next</w:t>
      </w:r>
    </w:p>
    <w:p w14:paraId="03745193" w14:textId="77777777" w:rsidR="005C143A" w:rsidRPr="005C143A" w:rsidRDefault="005C143A" w:rsidP="005C143A">
      <w:r w:rsidRPr="005C143A">
        <w:lastRenderedPageBreak/>
        <w:t>This document is intended only as an introduction. Readers who need to work directly with the system should next move to the more detailed guides for:</w:t>
      </w:r>
    </w:p>
    <w:p w14:paraId="206A21A9" w14:textId="77777777" w:rsidR="005C143A" w:rsidRPr="005C143A" w:rsidRDefault="005C143A" w:rsidP="005C143A">
      <w:pPr>
        <w:numPr>
          <w:ilvl w:val="0"/>
          <w:numId w:val="17"/>
        </w:numPr>
      </w:pPr>
      <w:r w:rsidRPr="005C143A">
        <w:t xml:space="preserve">creating and preparing LEAP areas; </w:t>
      </w:r>
    </w:p>
    <w:p w14:paraId="229A1F25" w14:textId="77777777" w:rsidR="005C143A" w:rsidRPr="005C143A" w:rsidRDefault="005C143A" w:rsidP="005C143A">
      <w:pPr>
        <w:numPr>
          <w:ilvl w:val="0"/>
          <w:numId w:val="17"/>
        </w:numPr>
      </w:pPr>
      <w:r w:rsidRPr="005C143A">
        <w:t xml:space="preserve">importing data into LEAP; </w:t>
      </w:r>
    </w:p>
    <w:p w14:paraId="0DA9A49D" w14:textId="77777777" w:rsidR="005C143A" w:rsidRPr="005C143A" w:rsidRDefault="005C143A" w:rsidP="005C143A">
      <w:pPr>
        <w:numPr>
          <w:ilvl w:val="0"/>
          <w:numId w:val="17"/>
        </w:numPr>
      </w:pPr>
      <w:r w:rsidRPr="005C143A">
        <w:t xml:space="preserve">exporting balances and outputs; </w:t>
      </w:r>
    </w:p>
    <w:p w14:paraId="401CCA2A" w14:textId="77777777" w:rsidR="005C143A" w:rsidRPr="005C143A" w:rsidRDefault="005C143A" w:rsidP="005C143A">
      <w:pPr>
        <w:numPr>
          <w:ilvl w:val="0"/>
          <w:numId w:val="17"/>
        </w:numPr>
      </w:pPr>
      <w:r w:rsidRPr="005C143A">
        <w:t xml:space="preserve">running specific sector workflows; </w:t>
      </w:r>
    </w:p>
    <w:p w14:paraId="2B8490C4" w14:textId="77777777" w:rsidR="005C143A" w:rsidRPr="005C143A" w:rsidRDefault="005C143A" w:rsidP="005C143A">
      <w:pPr>
        <w:numPr>
          <w:ilvl w:val="0"/>
          <w:numId w:val="17"/>
        </w:numPr>
      </w:pPr>
      <w:r w:rsidRPr="005C143A">
        <w:t xml:space="preserve">running reconciliation workflows; and </w:t>
      </w:r>
    </w:p>
    <w:p w14:paraId="17B26B13" w14:textId="77777777" w:rsidR="005C143A" w:rsidRPr="005C143A" w:rsidRDefault="005C143A" w:rsidP="005C143A">
      <w:pPr>
        <w:numPr>
          <w:ilvl w:val="0"/>
          <w:numId w:val="17"/>
        </w:numPr>
      </w:pPr>
      <w:r w:rsidRPr="005C143A">
        <w:t>interpreting dashboard outputs.</w:t>
      </w:r>
    </w:p>
    <w:p w14:paraId="34A15876" w14:textId="77777777" w:rsidR="005C143A" w:rsidRDefault="005C143A" w:rsidP="00705203"/>
    <w:p w14:paraId="7C594F52" w14:textId="77777777" w:rsidR="005C143A" w:rsidRDefault="005C143A" w:rsidP="00705203"/>
    <w:p w14:paraId="369C0EBE" w14:textId="77777777" w:rsidR="005C143A" w:rsidRDefault="005C143A" w:rsidP="00705203"/>
    <w:p w14:paraId="2395DF55" w14:textId="77777777" w:rsidR="005C143A" w:rsidRDefault="005C143A" w:rsidP="00705203"/>
    <w:p w14:paraId="31EB145C" w14:textId="77777777" w:rsidR="005C143A" w:rsidRDefault="005C143A" w:rsidP="00705203"/>
    <w:p w14:paraId="12866FF0" w14:textId="77777777" w:rsidR="005C143A" w:rsidRDefault="005C143A" w:rsidP="00705203"/>
    <w:p w14:paraId="74AF72E1" w14:textId="5111398B" w:rsidR="00C03398" w:rsidRDefault="00C03398" w:rsidP="00705203">
      <w:r>
        <w:t>TODO explain about the old ai processes especially the results extraction, creating favourites and stuff. Just so I don’t lose that.</w:t>
      </w:r>
    </w:p>
    <w:p w14:paraId="749F61C0" w14:textId="541E35A7" w:rsidR="0064661A" w:rsidRDefault="00185A9B" w:rsidP="00185A9B">
      <w:pPr>
        <w:pStyle w:val="Heading1"/>
      </w:pPr>
      <w:r>
        <w:t xml:space="preserve">Using </w:t>
      </w:r>
      <w:proofErr w:type="spellStart"/>
      <w:r>
        <w:t>Leap_utilities</w:t>
      </w:r>
      <w:proofErr w:type="spellEnd"/>
    </w:p>
    <w:p w14:paraId="283B60A3" w14:textId="158486AA" w:rsidR="00185A9B" w:rsidRDefault="00185A9B">
      <w:r>
        <w:t xml:space="preserve">This was originally designed as the repo where I would explore the ways we could use code to improve workflows and processes for our transition to leap. </w:t>
      </w:r>
      <w:proofErr w:type="gramStart"/>
      <w:r>
        <w:t>So</w:t>
      </w:r>
      <w:proofErr w:type="gramEnd"/>
      <w:r>
        <w:t xml:space="preserve"> it has a lot of code we used for </w:t>
      </w:r>
      <w:proofErr w:type="spellStart"/>
      <w:r>
        <w:t>intereactig</w:t>
      </w:r>
      <w:proofErr w:type="spellEnd"/>
      <w:r>
        <w:t xml:space="preserve"> with leap via the API, but also code for preparing data and processing data for/from leap. Now that we’ve stopped using the </w:t>
      </w:r>
      <w:proofErr w:type="spellStart"/>
      <w:r>
        <w:t>api</w:t>
      </w:r>
      <w:proofErr w:type="spellEnd"/>
      <w:r>
        <w:t xml:space="preserve">, a lot of code is </w:t>
      </w:r>
      <w:proofErr w:type="spellStart"/>
      <w:proofErr w:type="gramStart"/>
      <w:r>
        <w:t>irrelevant,but</w:t>
      </w:r>
      <w:proofErr w:type="spellEnd"/>
      <w:proofErr w:type="gramEnd"/>
      <w:r>
        <w:t xml:space="preserve"> there is still a strong use for the code in this repo. </w:t>
      </w:r>
    </w:p>
    <w:p w14:paraId="58D9BBC0" w14:textId="0E62EA79" w:rsidR="00185A9B" w:rsidRDefault="00185A9B" w:rsidP="00185A9B">
      <w:pPr>
        <w:pStyle w:val="Heading1"/>
      </w:pPr>
      <w:r>
        <w:t>Input data preparation</w:t>
      </w:r>
    </w:p>
    <w:p w14:paraId="0B77F248" w14:textId="700FCBC9" w:rsidR="00185A9B" w:rsidRDefault="00E449F8">
      <w:r>
        <w:t xml:space="preserve">One large thing this code deals with is setting up data for </w:t>
      </w:r>
      <w:r w:rsidR="004550AD">
        <w:t xml:space="preserve">sectors where we don’t have other special modelling processes. These are: </w:t>
      </w:r>
    </w:p>
    <w:p w14:paraId="19798E46" w14:textId="77777777" w:rsidR="004550AD" w:rsidRDefault="004550AD" w:rsidP="004550AD">
      <w:pPr>
        <w:numPr>
          <w:ilvl w:val="0"/>
          <w:numId w:val="4"/>
        </w:numPr>
      </w:pPr>
      <w:r w:rsidRPr="00501BAC">
        <w:t>Other demand sectors: these are the agriculture and fishing, and non-specified demand sectors from the balances. These are produced in python by the </w:t>
      </w:r>
      <w:proofErr w:type="spellStart"/>
      <w:r w:rsidRPr="00501BAC">
        <w:t>leap_utilities</w:t>
      </w:r>
      <w:proofErr w:type="spellEnd"/>
      <w:r w:rsidRPr="00501BAC">
        <w:t> repo. </w:t>
      </w:r>
    </w:p>
    <w:p w14:paraId="09944B3E" w14:textId="6753E314" w:rsidR="004550AD" w:rsidRPr="00501BAC" w:rsidRDefault="004550AD" w:rsidP="004550AD">
      <w:pPr>
        <w:numPr>
          <w:ilvl w:val="0"/>
          <w:numId w:val="4"/>
        </w:numPr>
      </w:pPr>
      <w:r w:rsidRPr="00501BAC">
        <w:t>Other transformation &amp; Supply: these two are produced in python by the </w:t>
      </w:r>
      <w:proofErr w:type="spellStart"/>
      <w:r w:rsidRPr="00501BAC">
        <w:t>leap_utilities</w:t>
      </w:r>
      <w:proofErr w:type="spellEnd"/>
      <w:r w:rsidRPr="00501BAC">
        <w:t xml:space="preserve"> repo. and are </w:t>
      </w:r>
      <w:r w:rsidRPr="00501BAC">
        <w:lastRenderedPageBreak/>
        <w:t>linked by codebase\results_supply_link_workflow.py since they are interdependent. First, I will explain their individual uses, and then their interdependencies: </w:t>
      </w:r>
    </w:p>
    <w:p w14:paraId="191737E8" w14:textId="77777777" w:rsidR="004550AD" w:rsidRPr="00501BAC" w:rsidRDefault="004550AD" w:rsidP="004550AD">
      <w:pPr>
        <w:numPr>
          <w:ilvl w:val="0"/>
          <w:numId w:val="8"/>
        </w:numPr>
      </w:pPr>
      <w:r w:rsidRPr="00501BAC">
        <w:t>Other transformation: done using python. Gathers transformation inputs and outputs and produces these in the leap format, including Exogenous Capacity values which represent the production in that year. </w:t>
      </w:r>
    </w:p>
    <w:p w14:paraId="6AD5CFDF" w14:textId="7BDFBEAE" w:rsidR="004550AD" w:rsidRDefault="004550AD" w:rsidP="004550AD">
      <w:pPr>
        <w:numPr>
          <w:ilvl w:val="0"/>
          <w:numId w:val="9"/>
        </w:numPr>
      </w:pPr>
      <w:r w:rsidRPr="00501BAC">
        <w:t>Supply: done using python. Gathers supply exports, imports and production and outputs and produces these in the leap format. Production is represented as Maximum Production to avoid overproduction but could also be represented as Additional reserves.  </w:t>
      </w:r>
    </w:p>
    <w:p w14:paraId="76C2973B" w14:textId="6A36BD3D" w:rsidR="00457ABB" w:rsidRDefault="004550AD" w:rsidP="00501BAC">
      <w:pPr>
        <w:rPr>
          <w:b/>
          <w:bCs/>
        </w:rPr>
      </w:pPr>
      <w:r>
        <w:t xml:space="preserve">The process to come up with the data for these is </w:t>
      </w:r>
      <w:r w:rsidR="00CC7506">
        <w:t>within the</w:t>
      </w:r>
      <w:r w:rsidR="00D061DB">
        <w:t xml:space="preserve"> ‘_workflow’</w:t>
      </w:r>
      <w:r w:rsidR="00CC7506">
        <w:t xml:space="preserve"> code </w:t>
      </w:r>
      <w:r w:rsidR="00C26802">
        <w:t xml:space="preserve">files that are related to those sectors (e.g. </w:t>
      </w:r>
      <w:r w:rsidR="00C26802" w:rsidRPr="002469A7">
        <w:t>codebase\hydrogen_transformation_workflow.py</w:t>
      </w:r>
      <w:r w:rsidR="00C26802">
        <w:t xml:space="preserve">, </w:t>
      </w:r>
      <w:r w:rsidR="009A1BC0" w:rsidRPr="009A1BC0">
        <w:t>codebase\transformation_workflow.py</w:t>
      </w:r>
      <w:r w:rsidR="001C4FCC">
        <w:t xml:space="preserve">, </w:t>
      </w:r>
      <w:r w:rsidR="001C4FCC" w:rsidRPr="001C4FCC">
        <w:t>codebase\transfers_workflow.py</w:t>
      </w:r>
      <w:r w:rsidR="001C4FCC">
        <w:t xml:space="preserve"> are all parts of the ‘other transformation’ sectors). This is done by first manually creating the model in leap, by setting the branches</w:t>
      </w:r>
      <w:r w:rsidR="00280EA8">
        <w:t xml:space="preserve">, their settings and their fuels. Then writing the code to fill in the workbook that will be imported into leap to fill in that model. </w:t>
      </w:r>
      <w:r w:rsidR="003553B5">
        <w:t>The data is extracted from the 9</w:t>
      </w:r>
      <w:r w:rsidR="003553B5" w:rsidRPr="003553B5">
        <w:rPr>
          <w:vertAlign w:val="superscript"/>
        </w:rPr>
        <w:t>th</w:t>
      </w:r>
      <w:r w:rsidR="003553B5">
        <w:t xml:space="preserve"> edition and </w:t>
      </w:r>
      <w:proofErr w:type="spellStart"/>
      <w:r w:rsidR="003553B5">
        <w:t>esto</w:t>
      </w:r>
      <w:proofErr w:type="spellEnd"/>
      <w:r w:rsidR="003553B5">
        <w:t xml:space="preserve"> balance tables, according to certain configurations set in those files.</w:t>
      </w:r>
      <w:r w:rsidR="0076020A">
        <w:t xml:space="preserve"> After extracting this data, there should always be a process of </w:t>
      </w:r>
      <w:r w:rsidR="00504FB2">
        <w:t xml:space="preserve">double checking the results from the model match what we </w:t>
      </w:r>
      <w:proofErr w:type="gramStart"/>
      <w:r w:rsidR="00504FB2">
        <w:t>expect, and</w:t>
      </w:r>
      <w:proofErr w:type="gramEnd"/>
      <w:r w:rsidR="00504FB2">
        <w:t xml:space="preserve"> then changing the inputs if not. </w:t>
      </w:r>
      <w:r w:rsidR="00D37504">
        <w:t xml:space="preserve">This </w:t>
      </w:r>
      <w:r w:rsidR="0076020A">
        <w:t>is done for each sector individually</w:t>
      </w:r>
      <w:r w:rsidR="00D37504">
        <w:t xml:space="preserve">, but also there is a more </w:t>
      </w:r>
      <w:proofErr w:type="spellStart"/>
      <w:r w:rsidR="00D37504">
        <w:t>holisitic</w:t>
      </w:r>
      <w:proofErr w:type="spellEnd"/>
      <w:r w:rsidR="00D37504">
        <w:t xml:space="preserve"> process on the supply side, which is detailed in</w:t>
      </w:r>
      <w:r w:rsidR="00D37504" w:rsidRPr="00D37504">
        <w:rPr>
          <w:b/>
          <w:bCs/>
        </w:rPr>
        <w:t xml:space="preserve"> ‘Supply and </w:t>
      </w:r>
      <w:proofErr w:type="spellStart"/>
      <w:r w:rsidR="00D37504" w:rsidRPr="00D37504">
        <w:rPr>
          <w:b/>
          <w:bCs/>
        </w:rPr>
        <w:t>tranfmaotion</w:t>
      </w:r>
      <w:proofErr w:type="spellEnd"/>
      <w:r w:rsidR="00D37504" w:rsidRPr="00D37504">
        <w:rPr>
          <w:b/>
          <w:bCs/>
        </w:rPr>
        <w:t xml:space="preserve"> reconciliation’</w:t>
      </w:r>
      <w:r w:rsidR="00F5100A">
        <w:rPr>
          <w:b/>
          <w:bCs/>
        </w:rPr>
        <w:t xml:space="preserve">. </w:t>
      </w:r>
    </w:p>
    <w:p w14:paraId="0BB3C976" w14:textId="2171A83C" w:rsidR="00F5100A" w:rsidRDefault="00F5100A" w:rsidP="00501BAC">
      <w:r w:rsidRPr="00F5100A">
        <w:t>In addition</w:t>
      </w:r>
      <w:r>
        <w:t xml:space="preserve"> to the reconciliation process, the dashboards we produce act as QA as well, </w:t>
      </w:r>
      <w:r w:rsidR="00F5174E">
        <w:t xml:space="preserve">highlighting differences that the reconciliation process may not identify, so we can manually go in and fix those too. </w:t>
      </w:r>
    </w:p>
    <w:p w14:paraId="7C830CD8" w14:textId="46893D62" w:rsidR="00870E41" w:rsidRPr="00F5100A" w:rsidRDefault="00870E41" w:rsidP="00501BAC">
      <w:r>
        <w:t xml:space="preserve">An extra thing that is often done is using exported workbooks from the leap area as templates for the code to follow. This </w:t>
      </w:r>
      <w:proofErr w:type="spellStart"/>
      <w:r>
        <w:t>si</w:t>
      </w:r>
      <w:proofErr w:type="spellEnd"/>
      <w:r>
        <w:t xml:space="preserve"> useful to inform it of what variables are </w:t>
      </w:r>
      <w:proofErr w:type="gramStart"/>
      <w:r>
        <w:t xml:space="preserve">needed </w:t>
      </w:r>
      <w:r w:rsidR="00A40509">
        <w:t>,</w:t>
      </w:r>
      <w:proofErr w:type="gramEnd"/>
      <w:r w:rsidR="00A40509">
        <w:t xml:space="preserve"> their units and so on. These are currently kept int data/, such as </w:t>
      </w:r>
      <w:r w:rsidR="005D0B27">
        <w:t>‘full model export.xlsx’</w:t>
      </w:r>
    </w:p>
    <w:p w14:paraId="4884CEC7" w14:textId="549E13A9" w:rsidR="00D37504" w:rsidRDefault="00D37504" w:rsidP="00D37504">
      <w:pPr>
        <w:pStyle w:val="Heading1"/>
      </w:pPr>
      <w:r w:rsidRPr="00D37504">
        <w:t xml:space="preserve">Supply and </w:t>
      </w:r>
      <w:proofErr w:type="spellStart"/>
      <w:r w:rsidRPr="00D37504">
        <w:t>tranfmaotion</w:t>
      </w:r>
      <w:proofErr w:type="spellEnd"/>
      <w:r w:rsidRPr="00D37504">
        <w:t xml:space="preserve"> reconciliation</w:t>
      </w:r>
    </w:p>
    <w:p w14:paraId="543F6057" w14:textId="4A3D9DC2" w:rsidR="00BB0030" w:rsidRPr="00501BAC" w:rsidRDefault="00501BAC" w:rsidP="00501BAC">
      <w:r w:rsidRPr="00501BAC">
        <w:t xml:space="preserve">Once </w:t>
      </w:r>
      <w:r w:rsidR="00457ABB">
        <w:t>exported to leap,</w:t>
      </w:r>
      <w:r w:rsidR="00457ABB" w:rsidRPr="00501BAC">
        <w:t xml:space="preserve"> </w:t>
      </w:r>
      <w:r w:rsidRPr="00501BAC">
        <w:t xml:space="preserve">we have the basic </w:t>
      </w:r>
      <w:r w:rsidR="00457ABB">
        <w:t xml:space="preserve">dataset </w:t>
      </w:r>
      <w:r w:rsidRPr="00501BAC">
        <w:t xml:space="preserve">sorted. </w:t>
      </w:r>
      <w:r w:rsidR="00457ABB">
        <w:t xml:space="preserve">However since there are </w:t>
      </w:r>
      <w:r w:rsidR="00CF324E">
        <w:t>differences</w:t>
      </w:r>
      <w:r w:rsidR="00457ABB">
        <w:t xml:space="preserve"> in some of the sectors </w:t>
      </w:r>
      <w:r w:rsidR="000E5D96">
        <w:t>energy balances compared to 9</w:t>
      </w:r>
      <w:r w:rsidR="000E5D96" w:rsidRPr="000E5D96">
        <w:rPr>
          <w:vertAlign w:val="superscript"/>
        </w:rPr>
        <w:t>th</w:t>
      </w:r>
      <w:r w:rsidR="000E5D96">
        <w:rPr>
          <w:vertAlign w:val="superscript"/>
        </w:rPr>
        <w:t xml:space="preserve"> </w:t>
      </w:r>
      <w:r w:rsidR="000E5D96">
        <w:t xml:space="preserve"> </w:t>
      </w:r>
      <w:r w:rsidR="00CF324E">
        <w:t xml:space="preserve">, and perhaps some minor differences compared to ESTO, </w:t>
      </w:r>
      <w:r w:rsidR="000E5D96">
        <w:t>w</w:t>
      </w:r>
      <w:r w:rsidRPr="00501BAC">
        <w:t>e</w:t>
      </w:r>
      <w:r w:rsidR="000E5D96">
        <w:t xml:space="preserve"> need </w:t>
      </w:r>
      <w:r w:rsidRPr="00501BAC">
        <w:t xml:space="preserve">to do some reconciliation of the whole energy system to </w:t>
      </w:r>
      <w:r w:rsidR="00CF324E">
        <w:t xml:space="preserve">try to </w:t>
      </w:r>
      <w:r w:rsidRPr="00501BAC">
        <w:t>match the data we have in the base year (most importantly) and the projected years</w:t>
      </w:r>
      <w:r w:rsidR="00CF324E">
        <w:t xml:space="preserve">, as well as possible. </w:t>
      </w:r>
      <w:proofErr w:type="gramStart"/>
      <w:r w:rsidR="00CF324E">
        <w:t>Obviously</w:t>
      </w:r>
      <w:proofErr w:type="gramEnd"/>
      <w:r w:rsidR="00CF324E">
        <w:t xml:space="preserve"> this </w:t>
      </w:r>
      <w:proofErr w:type="spellStart"/>
      <w:r w:rsidR="00CF324E">
        <w:t>cant</w:t>
      </w:r>
      <w:proofErr w:type="spellEnd"/>
      <w:r w:rsidR="00CF324E">
        <w:t xml:space="preserve"> be perfect but </w:t>
      </w:r>
      <w:r w:rsidR="00EF446C">
        <w:t xml:space="preserve">the way our LEAP system works is that it tends to force energy to flow into certain buckets, like </w:t>
      </w:r>
      <w:r w:rsidR="00EF446C">
        <w:lastRenderedPageBreak/>
        <w:t xml:space="preserve">imports, and </w:t>
      </w:r>
      <w:r w:rsidR="008F7D03">
        <w:t>sometimes that leaves us with unreasonably large imports compared to the expected structure of that energy system.</w:t>
      </w:r>
      <w:r w:rsidR="00BB0030">
        <w:t xml:space="preserve"> </w:t>
      </w:r>
    </w:p>
    <w:p w14:paraId="09E052A0" w14:textId="77777777" w:rsidR="00501BAC" w:rsidRPr="00501BAC" w:rsidRDefault="00501BAC" w:rsidP="00501BAC">
      <w:r w:rsidRPr="00501BAC">
        <w:t>This is because leap takes in parameters but in cases where there may be overflows of supply, or too much demand, it will allocate these somewhere that is likely incorrect (e.g. imports or unmet requirements), and our job is to allocate them in the most reasonable way given the change in data compared to the ninth. This change occurs because of inevitable </w:t>
      </w:r>
      <w:proofErr w:type="spellStart"/>
      <w:r w:rsidRPr="00501BAC">
        <w:t>adjsutmnts</w:t>
      </w:r>
      <w:proofErr w:type="spellEnd"/>
      <w:r w:rsidRPr="00501BAC">
        <w:t> to the sectors in the transition to leap </w:t>
      </w:r>
    </w:p>
    <w:p w14:paraId="7DCE73B3" w14:textId="7F98B6FE" w:rsidR="00501BAC" w:rsidRPr="00501BAC" w:rsidRDefault="00501BAC" w:rsidP="00501BAC">
      <w:r w:rsidRPr="00501BAC">
        <w:t>The codebase\results_supply_link_workflow.py is designed to take in data from the leap</w:t>
      </w:r>
      <w:r w:rsidR="00F5100A">
        <w:t xml:space="preserve"> output</w:t>
      </w:r>
      <w:r w:rsidRPr="00501BAC">
        <w:t xml:space="preserve"> energy balances</w:t>
      </w:r>
      <w:r w:rsidR="00F5100A">
        <w:t xml:space="preserve"> (see output data processing)</w:t>
      </w:r>
      <w:r w:rsidRPr="00501BAC">
        <w:t xml:space="preserve"> and reduce differences between the leap results and the ninth projections. It does this based on certain rules such as: </w:t>
      </w:r>
    </w:p>
    <w:p w14:paraId="7439A757" w14:textId="77777777" w:rsidR="00501BAC" w:rsidRPr="00501BAC" w:rsidRDefault="00501BAC" w:rsidP="00501BAC">
      <w:r w:rsidRPr="00501BAC">
        <w:t>XYZ </w:t>
      </w:r>
    </w:p>
    <w:p w14:paraId="62D5A49F" w14:textId="77777777" w:rsidR="00501BAC" w:rsidRPr="00501BAC" w:rsidRDefault="00501BAC" w:rsidP="00501BAC">
      <w:r w:rsidRPr="00501BAC">
        <w:t>The expectation is that this would need to be run a couple times for each APEC economy to reach a point where the error (represented by </w:t>
      </w:r>
      <w:proofErr w:type="spellStart"/>
      <w:r w:rsidRPr="00501BAC">
        <w:t>xyz</w:t>
      </w:r>
      <w:proofErr w:type="spellEnd"/>
      <w:r w:rsidRPr="00501BAC">
        <w:t> which I think is the difference between imports and what they were previously set to) is relatively small and is fine to allocate to a single sector such as imports thereafter. This process will require </w:t>
      </w:r>
      <w:proofErr w:type="spellStart"/>
      <w:r w:rsidRPr="00501BAC">
        <w:t>reunning</w:t>
      </w:r>
      <w:proofErr w:type="spellEnd"/>
      <w:r w:rsidRPr="00501BAC">
        <w:t> the LEAP model and re-exporting the LEAP </w:t>
      </w:r>
      <w:proofErr w:type="spellStart"/>
      <w:r w:rsidRPr="00501BAC">
        <w:t>balnces</w:t>
      </w:r>
      <w:proofErr w:type="spellEnd"/>
      <w:r w:rsidRPr="00501BAC">
        <w:t> that many </w:t>
      </w:r>
      <w:proofErr w:type="spellStart"/>
      <w:r w:rsidRPr="00501BAC">
        <w:t>timestoo</w:t>
      </w:r>
      <w:proofErr w:type="spellEnd"/>
      <w:r w:rsidRPr="00501BAC">
        <w:t>. This will take a long time and is ideally something you do on a spare PC or afterwork when you </w:t>
      </w:r>
      <w:proofErr w:type="spellStart"/>
      <w:proofErr w:type="gramStart"/>
      <w:r w:rsidRPr="00501BAC">
        <w:t>wont</w:t>
      </w:r>
      <w:proofErr w:type="spellEnd"/>
      <w:proofErr w:type="gramEnd"/>
      <w:r w:rsidRPr="00501BAC">
        <w:t> get annoyed by your PC’s processing power being sucked up. We explored the use of the LEAP API to make this more </w:t>
      </w:r>
      <w:proofErr w:type="gramStart"/>
      <w:r w:rsidRPr="00501BAC">
        <w:t>automatic</w:t>
      </w:r>
      <w:proofErr w:type="gramEnd"/>
      <w:r w:rsidRPr="00501BAC">
        <w:t> but the LEAP API is very buggy so </w:t>
      </w:r>
      <w:proofErr w:type="spellStart"/>
      <w:r w:rsidRPr="00501BAC">
        <w:t>its</w:t>
      </w:r>
      <w:proofErr w:type="spellEnd"/>
      <w:r w:rsidRPr="00501BAC">
        <w:t> just not worth it</w:t>
      </w:r>
      <w:r w:rsidRPr="00501BAC">
        <w:rPr>
          <w:vertAlign w:val="superscript"/>
        </w:rPr>
        <w:t>1</w:t>
      </w:r>
      <w:r w:rsidRPr="00501BAC">
        <w:t>. </w:t>
      </w:r>
    </w:p>
    <w:p w14:paraId="391956E2" w14:textId="77777777" w:rsidR="00501BAC" w:rsidRPr="00501BAC" w:rsidRDefault="00501BAC" w:rsidP="00501BAC">
      <w:r w:rsidRPr="00501BAC">
        <w:t>Once the LEAP area has had its errors minimised, it is ready or use by others! </w:t>
      </w:r>
    </w:p>
    <w:p w14:paraId="714C2FA4" w14:textId="75E19810" w:rsidR="00185A9B" w:rsidRDefault="00185A9B" w:rsidP="00185A9B">
      <w:pPr>
        <w:pStyle w:val="Heading1"/>
      </w:pPr>
      <w:r>
        <w:t>Output data processing</w:t>
      </w:r>
    </w:p>
    <w:p w14:paraId="0DE5402F" w14:textId="533C12BC" w:rsidR="00BA2AF6" w:rsidRDefault="00A72A3F" w:rsidP="00594178">
      <w:r>
        <w:t xml:space="preserve">Following the ‘exporting data’ process from </w:t>
      </w:r>
      <w:hyperlink r:id="rId5" w:history="1">
        <w:r w:rsidRPr="00A72A3F">
          <w:rPr>
            <w:rStyle w:val="Hyperlink"/>
          </w:rPr>
          <w:t>Leap workflow guide.docx</w:t>
        </w:r>
      </w:hyperlink>
      <w:r>
        <w:t xml:space="preserve"> we extract all the balances from a solved leap area and </w:t>
      </w:r>
      <w:r w:rsidR="00870E41">
        <w:t xml:space="preserve">put them into </w:t>
      </w:r>
      <w:r w:rsidR="005D0B27" w:rsidRPr="005D0B27">
        <w:t>"C:\Users\Work\github\leap_utilities\data\leap balances exports"</w:t>
      </w:r>
      <w:r w:rsidR="005D0B27">
        <w:t xml:space="preserve">. The system processes these and using mappings between the leap categories and the </w:t>
      </w:r>
      <w:r w:rsidR="00F44B20">
        <w:t>ESTO</w:t>
      </w:r>
      <w:r w:rsidR="005D0B27">
        <w:t xml:space="preserve"> data categories, it converts the </w:t>
      </w:r>
      <w:r w:rsidR="00F44B20">
        <w:t>balances</w:t>
      </w:r>
      <w:r w:rsidR="005D0B27">
        <w:t xml:space="preserve"> into a table </w:t>
      </w:r>
      <w:r w:rsidR="00BA2AF6">
        <w:t xml:space="preserve">in </w:t>
      </w:r>
      <w:r w:rsidR="00BA2AF6" w:rsidRPr="00623267">
        <w:rPr>
          <w:highlight w:val="yellow"/>
        </w:rPr>
        <w:t>XYZ</w:t>
      </w:r>
      <w:r w:rsidR="00BA2AF6">
        <w:t xml:space="preserve"> (currently only output by </w:t>
      </w:r>
      <w:r w:rsidR="00BA2AF6" w:rsidRPr="00832BE1">
        <w:t>codebase\leap_results_dashboard_balance_estoaxis_workflow.py</w:t>
      </w:r>
      <w:r w:rsidR="00BA2AF6">
        <w:t xml:space="preserve"> but it should be a separate workflow soon). </w:t>
      </w:r>
    </w:p>
    <w:p w14:paraId="3D63C2B7" w14:textId="0F3A6448" w:rsidR="00185A9B" w:rsidRDefault="00623267">
      <w:r>
        <w:t xml:space="preserve">That can be used to create comparisons to the </w:t>
      </w:r>
      <w:proofErr w:type="spellStart"/>
      <w:r>
        <w:t>esto</w:t>
      </w:r>
      <w:proofErr w:type="spellEnd"/>
      <w:r>
        <w:t xml:space="preserve"> data and 9</w:t>
      </w:r>
      <w:r w:rsidRPr="00623267">
        <w:rPr>
          <w:vertAlign w:val="superscript"/>
        </w:rPr>
        <w:t>th</w:t>
      </w:r>
      <w:r>
        <w:t xml:space="preserve"> edition data, as will be explained in Dashboards, but also is the </w:t>
      </w:r>
      <w:r w:rsidR="00B40C09">
        <w:t>way we will probably output data so it can be used in analysis and visualisation for the 10</w:t>
      </w:r>
      <w:r w:rsidR="00B40C09" w:rsidRPr="00B40C09">
        <w:rPr>
          <w:vertAlign w:val="superscript"/>
        </w:rPr>
        <w:t>th</w:t>
      </w:r>
      <w:r w:rsidR="00B40C09">
        <w:t xml:space="preserve"> outlook. </w:t>
      </w:r>
    </w:p>
    <w:p w14:paraId="0843A37F" w14:textId="53BB1085" w:rsidR="005B5FD4" w:rsidRDefault="005B5FD4" w:rsidP="005B5FD4">
      <w:pPr>
        <w:pStyle w:val="Heading1"/>
      </w:pPr>
      <w:r>
        <w:lastRenderedPageBreak/>
        <w:t>Dashboards</w:t>
      </w:r>
    </w:p>
    <w:p w14:paraId="7C8377AB" w14:textId="5D6C6A07" w:rsidR="00A0625B" w:rsidRDefault="00AB1466">
      <w:r>
        <w:t xml:space="preserve">Finn has a soft spot for dashboards </w:t>
      </w:r>
      <w:proofErr w:type="gramStart"/>
      <w:r>
        <w:t>as a way to</w:t>
      </w:r>
      <w:proofErr w:type="gramEnd"/>
      <w:r>
        <w:t xml:space="preserve"> record data</w:t>
      </w:r>
      <w:r w:rsidR="007E3036">
        <w:t xml:space="preserve"> and the </w:t>
      </w:r>
      <w:r w:rsidR="000E0298">
        <w:t>most important outputs</w:t>
      </w:r>
      <w:r>
        <w:t>,</w:t>
      </w:r>
      <w:r w:rsidR="000E0298">
        <w:t xml:space="preserve"> imply</w:t>
      </w:r>
      <w:r>
        <w:t xml:space="preserve"> data structures and systematise QA. </w:t>
      </w:r>
      <w:proofErr w:type="gramStart"/>
      <w:r>
        <w:t>So</w:t>
      </w:r>
      <w:proofErr w:type="gramEnd"/>
      <w:r>
        <w:t xml:space="preserve"> a lot of his projects have a dashboard which is just a set of ALL the series produced</w:t>
      </w:r>
      <w:r w:rsidR="002F22DB">
        <w:t xml:space="preserve">, </w:t>
      </w:r>
      <w:proofErr w:type="spellStart"/>
      <w:r w:rsidR="002F22DB">
        <w:t>dipalyed</w:t>
      </w:r>
      <w:proofErr w:type="spellEnd"/>
      <w:r w:rsidR="002F22DB">
        <w:t xml:space="preserve"> </w:t>
      </w:r>
      <w:proofErr w:type="spellStart"/>
      <w:r w:rsidR="002F22DB">
        <w:t>ona</w:t>
      </w:r>
      <w:proofErr w:type="spellEnd"/>
      <w:r w:rsidR="002F22DB">
        <w:t xml:space="preserve"> line chart, and often compared against its previous versions. </w:t>
      </w:r>
      <w:proofErr w:type="gramStart"/>
      <w:r w:rsidR="002F22DB">
        <w:t>So</w:t>
      </w:r>
      <w:proofErr w:type="gramEnd"/>
      <w:r w:rsidR="002F22DB">
        <w:t xml:space="preserve"> this system also has a dashboard, which has gone through multiple iterations and is now produced by </w:t>
      </w:r>
      <w:r w:rsidR="002F22DB" w:rsidRPr="00832BE1">
        <w:t>codebase\leap_results_dashboard_balance_estoaxis_workflow.py</w:t>
      </w:r>
      <w:r w:rsidR="00465EA2">
        <w:t>. The dashboard makes use of many mappings between the 9</w:t>
      </w:r>
      <w:r w:rsidR="00465EA2" w:rsidRPr="00465EA2">
        <w:rPr>
          <w:vertAlign w:val="superscript"/>
        </w:rPr>
        <w:t>th</w:t>
      </w:r>
      <w:r w:rsidR="00465EA2">
        <w:t xml:space="preserve"> edition and </w:t>
      </w:r>
      <w:proofErr w:type="spellStart"/>
      <w:r w:rsidR="00465EA2">
        <w:t>esto</w:t>
      </w:r>
      <w:proofErr w:type="spellEnd"/>
      <w:r w:rsidR="00465EA2">
        <w:t xml:space="preserve"> </w:t>
      </w:r>
      <w:proofErr w:type="gramStart"/>
      <w:r w:rsidR="00465EA2">
        <w:t>and  leap</w:t>
      </w:r>
      <w:proofErr w:type="gramEnd"/>
      <w:r w:rsidR="00465EA2">
        <w:t xml:space="preserve"> and </w:t>
      </w:r>
      <w:proofErr w:type="spellStart"/>
      <w:r w:rsidR="00465EA2">
        <w:t>esto</w:t>
      </w:r>
      <w:proofErr w:type="spellEnd"/>
      <w:r w:rsidR="00465EA2">
        <w:t>.</w:t>
      </w:r>
    </w:p>
    <w:p w14:paraId="1B86DAE1" w14:textId="152E803C" w:rsidR="00465EA2" w:rsidRDefault="00465EA2" w:rsidP="00465EA2">
      <w:pPr>
        <w:pStyle w:val="Heading1"/>
      </w:pPr>
      <w:r>
        <w:t>Mappings</w:t>
      </w:r>
    </w:p>
    <w:p w14:paraId="0E7ACB62" w14:textId="640BE317" w:rsidR="00465EA2" w:rsidRPr="00465EA2" w:rsidRDefault="00465EA2" w:rsidP="00465EA2">
      <w:r>
        <w:t>Finn also loves mappings. Every project has a config folder and often in those is kept a large set of mappings between different datasets. These are quite complex</w:t>
      </w:r>
      <w:r w:rsidR="00CA1039">
        <w:t xml:space="preserve"> so be careful if you decide to edit them. </w:t>
      </w:r>
    </w:p>
    <w:sectPr w:rsidR="00465EA2" w:rsidRPr="00465E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4E99"/>
    <w:multiLevelType w:val="multilevel"/>
    <w:tmpl w:val="FC5C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16FF7"/>
    <w:multiLevelType w:val="hybridMultilevel"/>
    <w:tmpl w:val="FDC86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0FE033C6"/>
    <w:multiLevelType w:val="multilevel"/>
    <w:tmpl w:val="CDF485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64E731A"/>
    <w:multiLevelType w:val="multilevel"/>
    <w:tmpl w:val="0468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F21485"/>
    <w:multiLevelType w:val="multilevel"/>
    <w:tmpl w:val="BAD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C5EED"/>
    <w:multiLevelType w:val="multilevel"/>
    <w:tmpl w:val="E7E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C3679"/>
    <w:multiLevelType w:val="multilevel"/>
    <w:tmpl w:val="17C6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926CBE"/>
    <w:multiLevelType w:val="multilevel"/>
    <w:tmpl w:val="1C6230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D7A6A87"/>
    <w:multiLevelType w:val="multilevel"/>
    <w:tmpl w:val="339A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293990"/>
    <w:multiLevelType w:val="multilevel"/>
    <w:tmpl w:val="EBF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3C1BA2"/>
    <w:multiLevelType w:val="multilevel"/>
    <w:tmpl w:val="77CA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092975"/>
    <w:multiLevelType w:val="multilevel"/>
    <w:tmpl w:val="348AE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DB4ABD"/>
    <w:multiLevelType w:val="multilevel"/>
    <w:tmpl w:val="FFD0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02071E"/>
    <w:multiLevelType w:val="multilevel"/>
    <w:tmpl w:val="99B6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DC23E4"/>
    <w:multiLevelType w:val="multilevel"/>
    <w:tmpl w:val="311A13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6B0623D5"/>
    <w:multiLevelType w:val="multilevel"/>
    <w:tmpl w:val="DC789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B60650"/>
    <w:multiLevelType w:val="multilevel"/>
    <w:tmpl w:val="9CBA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2518950">
    <w:abstractNumId w:val="16"/>
  </w:num>
  <w:num w:numId="2" w16cid:durableId="1349715391">
    <w:abstractNumId w:val="3"/>
  </w:num>
  <w:num w:numId="3" w16cid:durableId="360087">
    <w:abstractNumId w:val="8"/>
  </w:num>
  <w:num w:numId="4" w16cid:durableId="747534485">
    <w:abstractNumId w:val="13"/>
  </w:num>
  <w:num w:numId="5" w16cid:durableId="644554083">
    <w:abstractNumId w:val="9"/>
  </w:num>
  <w:num w:numId="6" w16cid:durableId="451442546">
    <w:abstractNumId w:val="6"/>
  </w:num>
  <w:num w:numId="7" w16cid:durableId="1821187490">
    <w:abstractNumId w:val="10"/>
  </w:num>
  <w:num w:numId="8" w16cid:durableId="264268431">
    <w:abstractNumId w:val="2"/>
  </w:num>
  <w:num w:numId="9" w16cid:durableId="1006250597">
    <w:abstractNumId w:val="14"/>
  </w:num>
  <w:num w:numId="10" w16cid:durableId="1750885487">
    <w:abstractNumId w:val="7"/>
  </w:num>
  <w:num w:numId="11" w16cid:durableId="1987195957">
    <w:abstractNumId w:val="1"/>
  </w:num>
  <w:num w:numId="12" w16cid:durableId="94521330">
    <w:abstractNumId w:val="15"/>
  </w:num>
  <w:num w:numId="13" w16cid:durableId="1965497505">
    <w:abstractNumId w:val="12"/>
  </w:num>
  <w:num w:numId="14" w16cid:durableId="600067648">
    <w:abstractNumId w:val="0"/>
  </w:num>
  <w:num w:numId="15" w16cid:durableId="1141459889">
    <w:abstractNumId w:val="11"/>
  </w:num>
  <w:num w:numId="16" w16cid:durableId="1988777376">
    <w:abstractNumId w:val="4"/>
  </w:num>
  <w:num w:numId="17" w16cid:durableId="1556619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A9B"/>
    <w:rsid w:val="00042A46"/>
    <w:rsid w:val="00087FEB"/>
    <w:rsid w:val="000E0298"/>
    <w:rsid w:val="000E5D96"/>
    <w:rsid w:val="00185A9B"/>
    <w:rsid w:val="001C4FCC"/>
    <w:rsid w:val="00210B28"/>
    <w:rsid w:val="002469A7"/>
    <w:rsid w:val="00280EA8"/>
    <w:rsid w:val="002856DB"/>
    <w:rsid w:val="002E5A22"/>
    <w:rsid w:val="002F22DB"/>
    <w:rsid w:val="003553B5"/>
    <w:rsid w:val="003A4DE9"/>
    <w:rsid w:val="004550AD"/>
    <w:rsid w:val="00457ABB"/>
    <w:rsid w:val="00465EA2"/>
    <w:rsid w:val="00501BAC"/>
    <w:rsid w:val="00504FB2"/>
    <w:rsid w:val="00510027"/>
    <w:rsid w:val="005453AF"/>
    <w:rsid w:val="00567728"/>
    <w:rsid w:val="00594178"/>
    <w:rsid w:val="005B5FD4"/>
    <w:rsid w:val="005B676C"/>
    <w:rsid w:val="005C143A"/>
    <w:rsid w:val="005D0B27"/>
    <w:rsid w:val="00623267"/>
    <w:rsid w:val="0064661A"/>
    <w:rsid w:val="00705203"/>
    <w:rsid w:val="0076020A"/>
    <w:rsid w:val="007C12BF"/>
    <w:rsid w:val="007D79BE"/>
    <w:rsid w:val="007E3036"/>
    <w:rsid w:val="00870E41"/>
    <w:rsid w:val="008F7D03"/>
    <w:rsid w:val="009A1BC0"/>
    <w:rsid w:val="00A0625B"/>
    <w:rsid w:val="00A40509"/>
    <w:rsid w:val="00A72A3F"/>
    <w:rsid w:val="00AB1466"/>
    <w:rsid w:val="00B40C09"/>
    <w:rsid w:val="00BA2AF6"/>
    <w:rsid w:val="00BB0030"/>
    <w:rsid w:val="00C03398"/>
    <w:rsid w:val="00C26802"/>
    <w:rsid w:val="00CA1039"/>
    <w:rsid w:val="00CA4C72"/>
    <w:rsid w:val="00CC7506"/>
    <w:rsid w:val="00CF324E"/>
    <w:rsid w:val="00D061DB"/>
    <w:rsid w:val="00D37504"/>
    <w:rsid w:val="00E3230C"/>
    <w:rsid w:val="00E449F8"/>
    <w:rsid w:val="00EF446C"/>
    <w:rsid w:val="00F44B20"/>
    <w:rsid w:val="00F5100A"/>
    <w:rsid w:val="00F5174E"/>
    <w:rsid w:val="00FA389D"/>
    <w:rsid w:val="00FD3E0A"/>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A1D2E"/>
  <w15:chartTrackingRefBased/>
  <w15:docId w15:val="{330E3ECC-494C-4531-AD78-E4613621C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802"/>
  </w:style>
  <w:style w:type="paragraph" w:styleId="Heading1">
    <w:name w:val="heading 1"/>
    <w:basedOn w:val="Normal"/>
    <w:next w:val="Normal"/>
    <w:link w:val="Heading1Char"/>
    <w:uiPriority w:val="9"/>
    <w:qFormat/>
    <w:rsid w:val="00185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A9B"/>
    <w:rPr>
      <w:rFonts w:eastAsiaTheme="majorEastAsia" w:cstheme="majorBidi"/>
      <w:color w:val="272727" w:themeColor="text1" w:themeTint="D8"/>
    </w:rPr>
  </w:style>
  <w:style w:type="paragraph" w:styleId="Title">
    <w:name w:val="Title"/>
    <w:basedOn w:val="Normal"/>
    <w:next w:val="Normal"/>
    <w:link w:val="TitleChar"/>
    <w:uiPriority w:val="10"/>
    <w:qFormat/>
    <w:rsid w:val="00185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A9B"/>
    <w:pPr>
      <w:spacing w:before="160"/>
      <w:jc w:val="center"/>
    </w:pPr>
    <w:rPr>
      <w:i/>
      <w:iCs/>
      <w:color w:val="404040" w:themeColor="text1" w:themeTint="BF"/>
    </w:rPr>
  </w:style>
  <w:style w:type="character" w:customStyle="1" w:styleId="QuoteChar">
    <w:name w:val="Quote Char"/>
    <w:basedOn w:val="DefaultParagraphFont"/>
    <w:link w:val="Quote"/>
    <w:uiPriority w:val="29"/>
    <w:rsid w:val="00185A9B"/>
    <w:rPr>
      <w:i/>
      <w:iCs/>
      <w:color w:val="404040" w:themeColor="text1" w:themeTint="BF"/>
    </w:rPr>
  </w:style>
  <w:style w:type="paragraph" w:styleId="ListParagraph">
    <w:name w:val="List Paragraph"/>
    <w:basedOn w:val="Normal"/>
    <w:uiPriority w:val="34"/>
    <w:qFormat/>
    <w:rsid w:val="00185A9B"/>
    <w:pPr>
      <w:ind w:left="720"/>
      <w:contextualSpacing/>
    </w:pPr>
  </w:style>
  <w:style w:type="character" w:styleId="IntenseEmphasis">
    <w:name w:val="Intense Emphasis"/>
    <w:basedOn w:val="DefaultParagraphFont"/>
    <w:uiPriority w:val="21"/>
    <w:qFormat/>
    <w:rsid w:val="00185A9B"/>
    <w:rPr>
      <w:i/>
      <w:iCs/>
      <w:color w:val="0F4761" w:themeColor="accent1" w:themeShade="BF"/>
    </w:rPr>
  </w:style>
  <w:style w:type="paragraph" w:styleId="IntenseQuote">
    <w:name w:val="Intense Quote"/>
    <w:basedOn w:val="Normal"/>
    <w:next w:val="Normal"/>
    <w:link w:val="IntenseQuoteChar"/>
    <w:uiPriority w:val="30"/>
    <w:qFormat/>
    <w:rsid w:val="00185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A9B"/>
    <w:rPr>
      <w:i/>
      <w:iCs/>
      <w:color w:val="0F4761" w:themeColor="accent1" w:themeShade="BF"/>
    </w:rPr>
  </w:style>
  <w:style w:type="character" w:styleId="IntenseReference">
    <w:name w:val="Intense Reference"/>
    <w:basedOn w:val="DefaultParagraphFont"/>
    <w:uiPriority w:val="32"/>
    <w:qFormat/>
    <w:rsid w:val="00185A9B"/>
    <w:rPr>
      <w:b/>
      <w:bCs/>
      <w:smallCaps/>
      <w:color w:val="0F4761" w:themeColor="accent1" w:themeShade="BF"/>
      <w:spacing w:val="5"/>
    </w:rPr>
  </w:style>
  <w:style w:type="character" w:styleId="Hyperlink">
    <w:name w:val="Hyperlink"/>
    <w:basedOn w:val="DefaultParagraphFont"/>
    <w:uiPriority w:val="99"/>
    <w:unhideWhenUsed/>
    <w:rsid w:val="00501BAC"/>
    <w:rPr>
      <w:color w:val="467886" w:themeColor="hyperlink"/>
      <w:u w:val="single"/>
    </w:rPr>
  </w:style>
  <w:style w:type="character" w:styleId="UnresolvedMention">
    <w:name w:val="Unresolved Mention"/>
    <w:basedOn w:val="DefaultParagraphFont"/>
    <w:uiPriority w:val="99"/>
    <w:semiHidden/>
    <w:unhideWhenUsed/>
    <w:rsid w:val="00501B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erc.sharepoint.com/:w:/s/Outlook10/IQA8-NDJlZLWSo1FIXJzZZRNAV2KX0P73gcqb87MLNi96AM?e=yoYJR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2501</Words>
  <Characters>12907</Characters>
  <Application>Microsoft Office Word</Application>
  <DocSecurity>0</DocSecurity>
  <Lines>218</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Finbar MAUNSELL</dc:creator>
  <cp:keywords/>
  <dc:description/>
  <cp:lastModifiedBy>Finbar MAUNSELL</cp:lastModifiedBy>
  <cp:revision>5</cp:revision>
  <dcterms:created xsi:type="dcterms:W3CDTF">2026-04-15T06:12:00Z</dcterms:created>
  <dcterms:modified xsi:type="dcterms:W3CDTF">2026-04-27T08:06:00Z</dcterms:modified>
</cp:coreProperties>
</file>