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权限设置  </w:t>
      </w:r>
    </w:p>
    <w:p>
      <w:pPr>
        <w:pStyle w:val="50"/>
        <w:numPr>
          <w:ilvl w:val="0"/>
          <w:numId w:val="0"/>
        </w:numPr>
        <w:ind w:firstLine="960" w:firstLineChars="4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卡密码输入权限   PERMISSION_PASSWORD    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更新权限         PERMISSION_UPDATE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打印权限         PERMISSION_PRINT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补打权限         PERMISSION_REPRINT</w:t>
      </w: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基础数据-&gt;业务类型：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办卡：CARD_OPEN_CARD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换卡：CARD_CHANGE_CARD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Pos充值：CARD_RECHARGE_POS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网银取款：CARD_WITHDRAW_EBANK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基础数据中心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资金项目-&gt;打开卡务相关费用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业务项目-&gt;开卡，见下图：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12025" cy="3107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业务项目-&gt;换卡，见下图：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98945" cy="286067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规则服务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条件预定义-&gt;pos充值，见下图:</w:t>
      </w:r>
    </w:p>
    <w:p>
      <w:r>
        <w:drawing>
          <wp:inline distT="0" distB="0" distL="114300" distR="114300">
            <wp:extent cx="6338570" cy="38163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51220" cy="327723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2285" cy="314325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计费规则设置-&gt;办卡，见下图：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89470" cy="299275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计费规则设置-&gt;换卡，见下图：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68540" cy="2952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计费规则设置-&gt;pos充值，见下图：</w:t>
      </w:r>
    </w:p>
    <w:p>
      <w:pPr>
        <w:pStyle w:val="50"/>
        <w:numPr>
          <w:numId w:val="0"/>
        </w:num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7957820" cy="33655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78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9E4924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450995"/>
    <w:rsid w:val="037E7EDB"/>
    <w:rsid w:val="06097597"/>
    <w:rsid w:val="09747FCA"/>
    <w:rsid w:val="14A86069"/>
    <w:rsid w:val="15680AAD"/>
    <w:rsid w:val="1AB373C0"/>
    <w:rsid w:val="272A25C2"/>
    <w:rsid w:val="29704822"/>
    <w:rsid w:val="2E2F559B"/>
    <w:rsid w:val="3EE369CF"/>
    <w:rsid w:val="3F711659"/>
    <w:rsid w:val="42D645CB"/>
    <w:rsid w:val="4BDE6169"/>
    <w:rsid w:val="4FD71799"/>
    <w:rsid w:val="54FD0AD2"/>
    <w:rsid w:val="5C320E3C"/>
    <w:rsid w:val="6A77263B"/>
    <w:rsid w:val="6D38016A"/>
    <w:rsid w:val="6EE41D48"/>
    <w:rsid w:val="7C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11</TotalTime>
  <ScaleCrop>false</ScaleCrop>
  <LinksUpToDate>false</LinksUpToDate>
  <CharactersWithSpaces>3315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2021-04-08T08:31:51Z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75C9E9C573FE40BC9192F65859F4DBB8</vt:lpwstr>
  </property>
</Properties>
</file>