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r>
        <w:rPr>
          <w:rFonts w:hint="eastAsia"/>
        </w:rPr>
        <w:t>v_refactor_20210309上线脚本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结帐申请打印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 xml:space="preserve">权限列表 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结帐申请打印 </w:t>
      </w:r>
      <w:r>
        <w:t>cycle_print_btn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对帐管理打印</w:t>
      </w:r>
    </w:p>
    <w:p>
      <w:pPr>
        <w:pStyle w:val="50"/>
        <w:numPr>
          <w:ilvl w:val="0"/>
          <w:numId w:val="8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对帐打印 </w:t>
      </w:r>
      <w:r>
        <w:t>settle_print_btn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挂失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卡片解锁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card_print_unlock</w:t>
      </w:r>
      <w:bookmarkStart w:id="0" w:name="_GoBack"/>
      <w:bookmarkEnd w:id="0"/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card_print_reset_pwd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修改密码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card_print_mod_pwd</w:t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50"/>
        <w:numPr>
          <w:ilvl w:val="0"/>
          <w:numId w:val="0"/>
        </w:num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923A7"/>
    <w:multiLevelType w:val="multilevel"/>
    <w:tmpl w:val="1A9923A7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20242CD5"/>
    <w:multiLevelType w:val="multilevel"/>
    <w:tmpl w:val="20242CD5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3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7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8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6097597"/>
    <w:rsid w:val="2E2F559B"/>
    <w:rsid w:val="6A7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qFormat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1</TotalTime>
  <ScaleCrop>false</ScaleCrop>
  <LinksUpToDate>false</LinksUpToDate>
  <CharactersWithSpaces>3315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2021-03-09T10:50:30Z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75C9E9C573FE40BC9192F65859F4DBB8</vt:lpwstr>
  </property>
</Properties>
</file>