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1877D0C0" w:rsidR="00BA733A" w:rsidRDefault="00827225" w:rsidP="00912873">
      <w:pPr>
        <w:rPr>
          <w:rFonts w:eastAsia="Times New Roman"/>
          <w:b/>
          <w:color w:val="7030A0"/>
          <w:shd w:val="clear" w:color="auto" w:fill="FFFFFF"/>
        </w:rPr>
      </w:pPr>
      <w:proofErr w:type="spellStart"/>
      <w:r>
        <w:rPr>
          <w:rFonts w:eastAsia="Times New Roman"/>
          <w:b/>
          <w:color w:val="7030A0"/>
          <w:shd w:val="clear" w:color="auto" w:fill="FFFFFF"/>
        </w:rPr>
        <w:t>Fraggle</w:t>
      </w:r>
      <w:proofErr w:type="spellEnd"/>
      <w:r w:rsidR="00CE34E5">
        <w:rPr>
          <w:rFonts w:eastAsia="Times New Roman"/>
          <w:b/>
          <w:color w:val="7030A0"/>
          <w:shd w:val="clear" w:color="auto" w:fill="FFFFFF"/>
        </w:rPr>
        <w:t xml:space="preserve"> Attack</w:t>
      </w:r>
    </w:p>
    <w:p w14:paraId="32EC746C" w14:textId="77777777" w:rsidR="00B226A5" w:rsidRPr="003D72F0" w:rsidRDefault="00B226A5" w:rsidP="00912873">
      <w:pPr>
        <w:rPr>
          <w:rFonts w:eastAsia="Times New Roman"/>
          <w:b/>
          <w:color w:val="7030A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4E7DE52B" w14:textId="5365F170" w:rsidR="00AD6788" w:rsidRPr="00AD6788" w:rsidRDefault="00827225" w:rsidP="00DC3B06">
      <w:pPr>
        <w:jc w:val="both"/>
        <w:rPr>
          <w:rFonts w:eastAsia="Times New Roman"/>
          <w:b/>
          <w:color w:val="000000" w:themeColor="text1"/>
          <w:sz w:val="20"/>
          <w:szCs w:val="20"/>
          <w:shd w:val="clear" w:color="auto" w:fill="FFFFFF"/>
        </w:rPr>
      </w:pPr>
      <w:r w:rsidRPr="00827225">
        <w:rPr>
          <w:sz w:val="20"/>
          <w:szCs w:val="20"/>
        </w:rPr>
        <w:t xml:space="preserve">A variation to the Smurf attack is the </w:t>
      </w:r>
      <w:proofErr w:type="spellStart"/>
      <w:r w:rsidRPr="00827225">
        <w:rPr>
          <w:sz w:val="20"/>
          <w:szCs w:val="20"/>
        </w:rPr>
        <w:t>Fraggle</w:t>
      </w:r>
      <w:proofErr w:type="spellEnd"/>
      <w:r w:rsidRPr="00827225">
        <w:rPr>
          <w:sz w:val="20"/>
          <w:szCs w:val="20"/>
        </w:rPr>
        <w:t xml:space="preserve"> attack. The attack is essentially the same as the Smurf attack but instead of sending an ICMP echo request to the direct broadcast address, it se</w:t>
      </w:r>
      <w:r>
        <w:rPr>
          <w:sz w:val="20"/>
          <w:szCs w:val="20"/>
        </w:rPr>
        <w:t>nds UDP packets.</w:t>
      </w:r>
      <w:r w:rsidR="00AD6788" w:rsidRPr="00AD6788">
        <w:rPr>
          <w:sz w:val="20"/>
          <w:szCs w:val="20"/>
        </w:rPr>
        <w:t xml:space="preserve"> [1]</w:t>
      </w:r>
    </w:p>
    <w:p w14:paraId="24CFA16C" w14:textId="74D961B6" w:rsidR="00B02FFC" w:rsidRDefault="00B02FFC" w:rsidP="00DC3B06">
      <w:pPr>
        <w:jc w:val="both"/>
        <w:rPr>
          <w:rFonts w:eastAsia="Times New Roman"/>
          <w:b/>
          <w:color w:val="000000" w:themeColor="text1"/>
          <w:sz w:val="20"/>
          <w:szCs w:val="20"/>
          <w:shd w:val="clear" w:color="auto" w:fill="FFFFFF"/>
        </w:rPr>
      </w:pPr>
    </w:p>
    <w:p w14:paraId="2F173204" w14:textId="754D4C5D" w:rsidR="009268F2" w:rsidRDefault="009268F2" w:rsidP="009268F2">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2</w:t>
      </w:r>
    </w:p>
    <w:p w14:paraId="54164476" w14:textId="53A6A5E3" w:rsidR="009268F2" w:rsidRPr="009268F2" w:rsidRDefault="009268F2" w:rsidP="009268F2">
      <w:pPr>
        <w:jc w:val="both"/>
        <w:rPr>
          <w:rFonts w:eastAsia="Times New Roman"/>
          <w:color w:val="000000" w:themeColor="text1"/>
          <w:sz w:val="20"/>
          <w:szCs w:val="20"/>
          <w:shd w:val="clear" w:color="auto" w:fill="FFFFFF"/>
        </w:rPr>
      </w:pPr>
      <w:r w:rsidRPr="009268F2">
        <w:rPr>
          <w:rFonts w:eastAsia="Times New Roman"/>
          <w:color w:val="000000" w:themeColor="text1"/>
          <w:sz w:val="20"/>
          <w:szCs w:val="20"/>
          <w:shd w:val="clear" w:color="auto" w:fill="FFFFFF"/>
        </w:rPr>
        <w:t xml:space="preserve">A </w:t>
      </w:r>
      <w:proofErr w:type="spellStart"/>
      <w:r w:rsidRPr="009268F2">
        <w:rPr>
          <w:rFonts w:eastAsia="Times New Roman"/>
          <w:color w:val="000000" w:themeColor="text1"/>
          <w:sz w:val="20"/>
          <w:szCs w:val="20"/>
          <w:shd w:val="clear" w:color="auto" w:fill="FFFFFF"/>
        </w:rPr>
        <w:t>Fraggle</w:t>
      </w:r>
      <w:proofErr w:type="spellEnd"/>
      <w:r w:rsidRPr="009268F2">
        <w:rPr>
          <w:rFonts w:eastAsia="Times New Roman"/>
          <w:color w:val="000000" w:themeColor="text1"/>
          <w:sz w:val="20"/>
          <w:szCs w:val="20"/>
          <w:shd w:val="clear" w:color="auto" w:fill="FFFFFF"/>
        </w:rPr>
        <w:t xml:space="preserve"> Attack is a denial-of-service (</w:t>
      </w:r>
      <w:proofErr w:type="spellStart"/>
      <w:r w:rsidRPr="009268F2">
        <w:rPr>
          <w:rFonts w:eastAsia="Times New Roman"/>
          <w:color w:val="000000" w:themeColor="text1"/>
          <w:sz w:val="20"/>
          <w:szCs w:val="20"/>
          <w:shd w:val="clear" w:color="auto" w:fill="FFFFFF"/>
        </w:rPr>
        <w:t>DoS</w:t>
      </w:r>
      <w:proofErr w:type="spellEnd"/>
      <w:r w:rsidRPr="009268F2">
        <w:rPr>
          <w:rFonts w:eastAsia="Times New Roman"/>
          <w:color w:val="000000" w:themeColor="text1"/>
          <w:sz w:val="20"/>
          <w:szCs w:val="20"/>
          <w:shd w:val="clear" w:color="auto" w:fill="FFFFFF"/>
        </w:rPr>
        <w:t xml:space="preserve">) attack that involves sending a large amount of spoofed UDP traffic to a router’s broadcast address within a network. It is very similar to a Smurf Attack, which uses spoofed ICMP traffic rather than UDP traffic to achieve the same goal. Given those routers (as of 1999) no longer forward packets directed at their broadcast addresses, most networks are now immune to </w:t>
      </w:r>
      <w:proofErr w:type="spellStart"/>
      <w:r w:rsidRPr="009268F2">
        <w:rPr>
          <w:rFonts w:eastAsia="Times New Roman"/>
          <w:color w:val="000000" w:themeColor="text1"/>
          <w:sz w:val="20"/>
          <w:szCs w:val="20"/>
          <w:shd w:val="clear" w:color="auto" w:fill="FFFFFF"/>
        </w:rPr>
        <w:t>Fraggle</w:t>
      </w:r>
      <w:proofErr w:type="spellEnd"/>
      <w:r w:rsidRPr="009268F2">
        <w:rPr>
          <w:rFonts w:eastAsia="Times New Roman"/>
          <w:color w:val="000000" w:themeColor="text1"/>
          <w:sz w:val="20"/>
          <w:szCs w:val="20"/>
          <w:shd w:val="clear" w:color="auto" w:fill="FFFFFF"/>
        </w:rPr>
        <w:t xml:space="preserve"> (and Smurf) attacks.</w:t>
      </w:r>
      <w:r>
        <w:rPr>
          <w:rFonts w:eastAsia="Times New Roman"/>
          <w:color w:val="000000" w:themeColor="text1"/>
          <w:sz w:val="20"/>
          <w:szCs w:val="20"/>
          <w:shd w:val="clear" w:color="auto" w:fill="FFFFFF"/>
        </w:rPr>
        <w:t xml:space="preserve"> [2]</w:t>
      </w: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bookmarkStart w:id="0" w:name="_GoBack"/>
      <w:bookmarkEnd w:id="0"/>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540CEDFA" w14:textId="6DA83122" w:rsidR="00B02FFC" w:rsidRDefault="00B02FFC" w:rsidP="00B02FFC">
      <w:pPr>
        <w:rPr>
          <w:rStyle w:val="Hyperlink"/>
          <w:b/>
          <w:sz w:val="20"/>
          <w:szCs w:val="20"/>
        </w:rPr>
      </w:pPr>
      <w:r w:rsidRPr="00827225">
        <w:rPr>
          <w:rFonts w:eastAsia="Times New Roman"/>
          <w:color w:val="000000" w:themeColor="text1"/>
          <w:sz w:val="20"/>
          <w:szCs w:val="20"/>
          <w:shd w:val="clear" w:color="auto" w:fill="FFFFFF"/>
        </w:rPr>
        <w:t xml:space="preserve">[1] </w:t>
      </w:r>
      <w:hyperlink r:id="rId5" w:history="1">
        <w:r w:rsidR="00827225" w:rsidRPr="00827225">
          <w:rPr>
            <w:rStyle w:val="Hyperlink"/>
            <w:b/>
            <w:sz w:val="20"/>
            <w:szCs w:val="20"/>
          </w:rPr>
          <w:t>https://usa.kaspersky.com/resource-center/definitions/smur</w:t>
        </w:r>
        <w:r w:rsidR="00827225" w:rsidRPr="00827225">
          <w:rPr>
            <w:rStyle w:val="Hyperlink"/>
            <w:b/>
            <w:sz w:val="20"/>
            <w:szCs w:val="20"/>
          </w:rPr>
          <w:t>f</w:t>
        </w:r>
        <w:r w:rsidR="00827225" w:rsidRPr="00827225">
          <w:rPr>
            <w:rStyle w:val="Hyperlink"/>
            <w:b/>
            <w:sz w:val="20"/>
            <w:szCs w:val="20"/>
          </w:rPr>
          <w:t>-attack</w:t>
        </w:r>
      </w:hyperlink>
    </w:p>
    <w:p w14:paraId="3B36D60D" w14:textId="2ACF1274" w:rsidR="009268F2" w:rsidRDefault="009268F2" w:rsidP="00B02FFC">
      <w:pPr>
        <w:rPr>
          <w:rStyle w:val="Hyperlink"/>
          <w:b/>
          <w:sz w:val="20"/>
          <w:szCs w:val="20"/>
          <w:u w:val="none"/>
        </w:rPr>
      </w:pPr>
      <w:r w:rsidRPr="009268F2">
        <w:rPr>
          <w:rStyle w:val="Hyperlink"/>
          <w:color w:val="000000" w:themeColor="text1"/>
          <w:sz w:val="20"/>
          <w:szCs w:val="20"/>
          <w:u w:val="none"/>
        </w:rPr>
        <w:t>[2]</w:t>
      </w:r>
      <w:r w:rsidRPr="009268F2">
        <w:rPr>
          <w:rStyle w:val="Hyperlink"/>
          <w:b/>
          <w:color w:val="000000" w:themeColor="text1"/>
          <w:sz w:val="20"/>
          <w:szCs w:val="20"/>
          <w:u w:val="none"/>
        </w:rPr>
        <w:t xml:space="preserve"> </w:t>
      </w:r>
      <w:hyperlink r:id="rId6" w:history="1">
        <w:r w:rsidRPr="005A4110">
          <w:rPr>
            <w:rStyle w:val="Hyperlink"/>
            <w:b/>
            <w:sz w:val="20"/>
            <w:szCs w:val="20"/>
          </w:rPr>
          <w:t>https://security.radware.com/ddos-knowledge-center/ddospedia/fraggle-attack/</w:t>
        </w:r>
      </w:hyperlink>
    </w:p>
    <w:p w14:paraId="0E6F6541" w14:textId="77777777" w:rsidR="009268F2" w:rsidRPr="009268F2" w:rsidRDefault="009268F2" w:rsidP="00B02FFC">
      <w:pPr>
        <w:rPr>
          <w:rFonts w:eastAsia="Times New Roman"/>
          <w:color w:val="000000" w:themeColor="text1"/>
          <w:sz w:val="20"/>
          <w:szCs w:val="20"/>
          <w:shd w:val="clear" w:color="auto" w:fill="FFFFFF"/>
        </w:rPr>
      </w:pPr>
    </w:p>
    <w:p w14:paraId="37EF1367" w14:textId="77777777"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5">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2">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4">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6"/>
  </w:num>
  <w:num w:numId="4">
    <w:abstractNumId w:val="0"/>
  </w:num>
  <w:num w:numId="5">
    <w:abstractNumId w:val="27"/>
  </w:num>
  <w:num w:numId="6">
    <w:abstractNumId w:val="33"/>
  </w:num>
  <w:num w:numId="7">
    <w:abstractNumId w:val="19"/>
  </w:num>
  <w:num w:numId="8">
    <w:abstractNumId w:val="32"/>
  </w:num>
  <w:num w:numId="9">
    <w:abstractNumId w:val="15"/>
  </w:num>
  <w:num w:numId="10">
    <w:abstractNumId w:val="4"/>
  </w:num>
  <w:num w:numId="11">
    <w:abstractNumId w:val="22"/>
  </w:num>
  <w:num w:numId="12">
    <w:abstractNumId w:val="28"/>
  </w:num>
  <w:num w:numId="13">
    <w:abstractNumId w:val="25"/>
  </w:num>
  <w:num w:numId="14">
    <w:abstractNumId w:val="16"/>
  </w:num>
  <w:num w:numId="15">
    <w:abstractNumId w:val="35"/>
  </w:num>
  <w:num w:numId="16">
    <w:abstractNumId w:val="9"/>
  </w:num>
  <w:num w:numId="17">
    <w:abstractNumId w:val="17"/>
  </w:num>
  <w:num w:numId="18">
    <w:abstractNumId w:val="23"/>
  </w:num>
  <w:num w:numId="19">
    <w:abstractNumId w:val="30"/>
  </w:num>
  <w:num w:numId="20">
    <w:abstractNumId w:val="34"/>
  </w:num>
  <w:num w:numId="21">
    <w:abstractNumId w:val="12"/>
  </w:num>
  <w:num w:numId="22">
    <w:abstractNumId w:val="31"/>
  </w:num>
  <w:num w:numId="23">
    <w:abstractNumId w:val="14"/>
  </w:num>
  <w:num w:numId="24">
    <w:abstractNumId w:val="7"/>
  </w:num>
  <w:num w:numId="25">
    <w:abstractNumId w:val="29"/>
  </w:num>
  <w:num w:numId="26">
    <w:abstractNumId w:val="8"/>
  </w:num>
  <w:num w:numId="27">
    <w:abstractNumId w:val="3"/>
  </w:num>
  <w:num w:numId="28">
    <w:abstractNumId w:val="20"/>
  </w:num>
  <w:num w:numId="29">
    <w:abstractNumId w:val="18"/>
  </w:num>
  <w:num w:numId="30">
    <w:abstractNumId w:val="21"/>
  </w:num>
  <w:num w:numId="31">
    <w:abstractNumId w:val="2"/>
  </w:num>
  <w:num w:numId="32">
    <w:abstractNumId w:val="24"/>
  </w:num>
  <w:num w:numId="33">
    <w:abstractNumId w:val="10"/>
  </w:num>
  <w:num w:numId="34">
    <w:abstractNumId w:val="1"/>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835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F23DB"/>
    <w:rsid w:val="00817A28"/>
    <w:rsid w:val="00822CC3"/>
    <w:rsid w:val="008260B1"/>
    <w:rsid w:val="00827225"/>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268F2"/>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styleId="FollowedHyperlink">
    <w:name w:val="FollowedHyperlink"/>
    <w:basedOn w:val="DefaultParagraphFont"/>
    <w:uiPriority w:val="99"/>
    <w:semiHidden/>
    <w:unhideWhenUsed/>
    <w:rsid w:val="00827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sa.kaspersky.com/resource-center/definitions/smurf-attack" TargetMode="External"/><Relationship Id="rId6" Type="http://schemas.openxmlformats.org/officeDocument/2006/relationships/hyperlink" Target="https://security.radware.com/ddos-knowledge-center/ddospedia/fraggle-attac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156</Words>
  <Characters>890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271</cp:revision>
  <dcterms:created xsi:type="dcterms:W3CDTF">2017-04-06T08:02:00Z</dcterms:created>
  <dcterms:modified xsi:type="dcterms:W3CDTF">2017-05-30T04:26:00Z</dcterms:modified>
</cp:coreProperties>
</file>