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39" w:rsidRDefault="006A6729" w:rsidP="006A6729">
      <w:pPr>
        <w:jc w:val="center"/>
        <w:rPr>
          <w:rFonts w:ascii="Verdana" w:hAnsi="Verdana"/>
        </w:rPr>
      </w:pPr>
      <w:r w:rsidRPr="006A6729">
        <w:rPr>
          <w:rFonts w:ascii="Verdana" w:hAnsi="Verdana"/>
          <w:b/>
          <w:u w:val="single"/>
        </w:rPr>
        <w:t>SOCIAL NETWORKING WEBSITES</w:t>
      </w:r>
    </w:p>
    <w:p w:rsidR="00A00D3F" w:rsidRDefault="00A00D3F" w:rsidP="006A6729">
      <w:pPr>
        <w:jc w:val="center"/>
        <w:rPr>
          <w:rFonts w:ascii="Verdana" w:hAnsi="Verdana"/>
        </w:rPr>
      </w:pPr>
    </w:p>
    <w:p w:rsidR="00CC1725" w:rsidRDefault="00CC1725" w:rsidP="00CC1725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CC1725">
        <w:rPr>
          <w:rFonts w:cs="Times New Roman"/>
        </w:rPr>
        <w:t>Once information is posted to a social networking site, it</w:t>
      </w:r>
      <w:r w:rsidRPr="00CC1725">
        <w:rPr>
          <w:rFonts w:cs="Times New Roman"/>
        </w:rPr>
        <w:t xml:space="preserve"> </w:t>
      </w:r>
      <w:r w:rsidRPr="00CC1725">
        <w:rPr>
          <w:rFonts w:cs="Times New Roman"/>
        </w:rPr>
        <w:t>is no longer private. The more information you post, the</w:t>
      </w:r>
      <w:r w:rsidRPr="00CC1725">
        <w:rPr>
          <w:rFonts w:cs="Times New Roman"/>
        </w:rPr>
        <w:t xml:space="preserve"> </w:t>
      </w:r>
      <w:r w:rsidRPr="00CC1725">
        <w:rPr>
          <w:rFonts w:cs="Times New Roman"/>
        </w:rPr>
        <w:t>more vulnerable you may become. Even when using high</w:t>
      </w:r>
      <w:r w:rsidRPr="00CC1725">
        <w:rPr>
          <w:rFonts w:cs="Times New Roman"/>
        </w:rPr>
        <w:t xml:space="preserve"> </w:t>
      </w:r>
      <w:r w:rsidRPr="00CC1725">
        <w:rPr>
          <w:rFonts w:cs="Times New Roman"/>
        </w:rPr>
        <w:t xml:space="preserve">security settings, friends or websites may </w:t>
      </w:r>
      <w:r w:rsidRPr="00CC1725">
        <w:rPr>
          <w:rFonts w:cs="Times New Roman"/>
          <w:highlight w:val="yellow"/>
        </w:rPr>
        <w:t>inadvertently</w:t>
      </w:r>
      <w:r w:rsidRPr="00CC1725">
        <w:rPr>
          <w:rFonts w:cs="Times New Roman"/>
          <w:highlight w:val="yellow"/>
        </w:rPr>
        <w:t xml:space="preserve"> </w:t>
      </w:r>
      <w:r w:rsidRPr="00CC1725">
        <w:rPr>
          <w:rFonts w:cs="Times New Roman"/>
          <w:highlight w:val="yellow"/>
        </w:rPr>
        <w:t>leak your information</w:t>
      </w:r>
      <w:r>
        <w:rPr>
          <w:rFonts w:cs="Times New Roman"/>
        </w:rPr>
        <w:t xml:space="preserve"> [1]</w:t>
      </w:r>
      <w:r w:rsidRPr="00CC1725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3B73E5" w:rsidRDefault="003B73E5" w:rsidP="003B73E5">
      <w:pPr>
        <w:pStyle w:val="ListParagraph"/>
        <w:spacing w:line="360" w:lineRule="auto"/>
        <w:jc w:val="both"/>
        <w:rPr>
          <w:rFonts w:cs="Times New Roman"/>
        </w:rPr>
      </w:pPr>
    </w:p>
    <w:p w:rsidR="00266EE6" w:rsidRDefault="002E3CCB" w:rsidP="00CC1725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Social Networking can have the following consequences for an organization</w:t>
      </w:r>
      <w:r w:rsidR="0038017A">
        <w:rPr>
          <w:rFonts w:cs="Times New Roman"/>
        </w:rPr>
        <w:t xml:space="preserve"> [2]</w:t>
      </w:r>
      <w:r>
        <w:rPr>
          <w:rFonts w:cs="Times New Roman"/>
        </w:rPr>
        <w:t>:</w:t>
      </w:r>
    </w:p>
    <w:p w:rsidR="00266EE6" w:rsidRDefault="00266EE6" w:rsidP="00266EE6">
      <w:pPr>
        <w:pStyle w:val="ListParagraph"/>
        <w:spacing w:line="360" w:lineRule="auto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BDB19EB" wp14:editId="3074F9FF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62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EE6" w:rsidRPr="00A73B7C" w:rsidRDefault="00266EE6" w:rsidP="00266EE6">
      <w:pPr>
        <w:pStyle w:val="ListParagraph"/>
        <w:spacing w:line="360" w:lineRule="auto"/>
        <w:jc w:val="both"/>
        <w:rPr>
          <w:rFonts w:cs="Times New Roman"/>
          <w:sz w:val="20"/>
        </w:rPr>
      </w:pPr>
      <w:r w:rsidRPr="00A73B7C">
        <w:rPr>
          <w:rFonts w:cs="Times New Roman"/>
          <w:sz w:val="20"/>
        </w:rPr>
        <w:t>*OSN= Online Social Networking</w:t>
      </w:r>
    </w:p>
    <w:p w:rsidR="000A638D" w:rsidRDefault="000A638D" w:rsidP="00B10354">
      <w:pPr>
        <w:spacing w:line="360" w:lineRule="auto"/>
        <w:jc w:val="both"/>
        <w:rPr>
          <w:rFonts w:cs="Times New Roman"/>
        </w:rPr>
      </w:pPr>
    </w:p>
    <w:p w:rsidR="00D554BE" w:rsidRPr="000A638D" w:rsidRDefault="00B10354" w:rsidP="000A638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638D">
        <w:rPr>
          <w:rFonts w:cs="Times New Roman"/>
        </w:rPr>
        <w:t>Disclosing personal information online is a double-edged sword. Information</w:t>
      </w:r>
      <w:r w:rsidRPr="000A638D">
        <w:rPr>
          <w:rFonts w:cs="Times New Roman"/>
        </w:rPr>
        <w:t xml:space="preserve"> </w:t>
      </w:r>
      <w:r w:rsidRPr="000A638D">
        <w:rPr>
          <w:rFonts w:cs="Times New Roman"/>
        </w:rPr>
        <w:t>exposure is usually a plus, even a must, if people want to join certain types of</w:t>
      </w:r>
      <w:r w:rsidRPr="000A638D">
        <w:rPr>
          <w:rFonts w:cs="Times New Roman"/>
        </w:rPr>
        <w:t xml:space="preserve"> </w:t>
      </w:r>
      <w:r w:rsidRPr="000A638D">
        <w:rPr>
          <w:rFonts w:cs="Times New Roman"/>
        </w:rPr>
        <w:t>social communities; however, leakage of personal information, especially one’s</w:t>
      </w:r>
      <w:r w:rsidRPr="000A638D">
        <w:rPr>
          <w:rFonts w:cs="Times New Roman"/>
        </w:rPr>
        <w:t xml:space="preserve"> </w:t>
      </w:r>
      <w:r w:rsidRPr="000A638D">
        <w:rPr>
          <w:rFonts w:cs="Times New Roman"/>
        </w:rPr>
        <w:t>identity, may invite malicious attacks from the real world and cyberspace. Many</w:t>
      </w:r>
      <w:r w:rsidRPr="000A638D">
        <w:rPr>
          <w:rFonts w:cs="Times New Roman"/>
        </w:rPr>
        <w:t xml:space="preserve"> </w:t>
      </w:r>
      <w:r w:rsidRPr="000A638D">
        <w:rPr>
          <w:rFonts w:cs="Times New Roman"/>
        </w:rPr>
        <w:t>studies have addressed the problems of privacy invasion and security threats</w:t>
      </w:r>
      <w:r w:rsidRPr="000A638D">
        <w:rPr>
          <w:rFonts w:cs="Times New Roman"/>
        </w:rPr>
        <w:t xml:space="preserve"> </w:t>
      </w:r>
      <w:r w:rsidRPr="000A638D">
        <w:rPr>
          <w:rFonts w:cs="Times New Roman"/>
        </w:rPr>
        <w:t>raised by information exposure online, e.g., stalking, reputation slander, personalized</w:t>
      </w:r>
      <w:r w:rsidRPr="000A638D">
        <w:rPr>
          <w:rFonts w:cs="Times New Roman"/>
        </w:rPr>
        <w:t xml:space="preserve"> </w:t>
      </w:r>
      <w:r w:rsidRPr="000A638D">
        <w:rPr>
          <w:rFonts w:cs="Times New Roman"/>
        </w:rPr>
        <w:t>spamming and phishing</w:t>
      </w:r>
      <w:r w:rsidRPr="000A638D">
        <w:rPr>
          <w:rFonts w:cs="Times New Roman"/>
        </w:rPr>
        <w:t xml:space="preserve"> [3]</w:t>
      </w:r>
      <w:r w:rsidRPr="000A638D">
        <w:rPr>
          <w:rFonts w:cs="Times New Roman"/>
        </w:rPr>
        <w:t>.</w:t>
      </w:r>
    </w:p>
    <w:p w:rsidR="00D554BE" w:rsidRDefault="00D554BE" w:rsidP="00A00D3F">
      <w:pPr>
        <w:spacing w:line="360" w:lineRule="auto"/>
        <w:jc w:val="both"/>
        <w:rPr>
          <w:rFonts w:cs="Times New Roman"/>
        </w:rPr>
      </w:pPr>
    </w:p>
    <w:p w:rsidR="00D554BE" w:rsidRDefault="00D554BE" w:rsidP="00A00D3F">
      <w:pPr>
        <w:spacing w:line="360" w:lineRule="auto"/>
        <w:jc w:val="both"/>
        <w:rPr>
          <w:rFonts w:cs="Times New Roman"/>
        </w:rPr>
      </w:pPr>
    </w:p>
    <w:p w:rsidR="00D554BE" w:rsidRDefault="00D554BE" w:rsidP="00A00D3F">
      <w:pPr>
        <w:spacing w:line="360" w:lineRule="auto"/>
        <w:jc w:val="both"/>
        <w:rPr>
          <w:rFonts w:cs="Times New Roman"/>
        </w:rPr>
      </w:pPr>
    </w:p>
    <w:p w:rsidR="00D554BE" w:rsidRDefault="00D554BE" w:rsidP="00A00D3F">
      <w:pPr>
        <w:spacing w:line="360" w:lineRule="auto"/>
        <w:jc w:val="both"/>
        <w:rPr>
          <w:rFonts w:cs="Times New Roman"/>
        </w:rPr>
      </w:pPr>
    </w:p>
    <w:p w:rsidR="00D554BE" w:rsidRDefault="00D554BE" w:rsidP="00A00D3F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REFERENCES</w:t>
      </w:r>
    </w:p>
    <w:p w:rsidR="00B61E74" w:rsidRDefault="009B0701" w:rsidP="009B0701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hyperlink r:id="rId6" w:history="1">
        <w:r w:rsidRPr="0092057E">
          <w:rPr>
            <w:rStyle w:val="Hyperlink"/>
            <w:rFonts w:cs="Times New Roman"/>
          </w:rPr>
          <w:t>https://www.fbi.gov/file-repository/internet-social-networking-risks-1.pdf</w:t>
        </w:r>
      </w:hyperlink>
      <w:r>
        <w:rPr>
          <w:rFonts w:cs="Times New Roman"/>
        </w:rPr>
        <w:t xml:space="preserve"> </w:t>
      </w:r>
    </w:p>
    <w:p w:rsidR="009B0701" w:rsidRDefault="00220563" w:rsidP="00A946F3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hyperlink r:id="rId7" w:history="1">
        <w:r w:rsidRPr="004416F6">
          <w:rPr>
            <w:rStyle w:val="Hyperlink"/>
            <w:rFonts w:cs="Times New Roman"/>
          </w:rPr>
          <w:t>http://ro.ecu.edu.au/cgi/viewcontent.cgi?article=1092&amp;context=ism</w:t>
        </w:r>
      </w:hyperlink>
    </w:p>
    <w:p w:rsidR="00220563" w:rsidRPr="009B0701" w:rsidRDefault="00A13EAB" w:rsidP="00A13EAB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hyperlink r:id="rId8" w:history="1">
        <w:r w:rsidRPr="004416F6">
          <w:rPr>
            <w:rStyle w:val="Hyperlink"/>
            <w:rFonts w:cs="Times New Roman"/>
          </w:rPr>
          <w:t>http://rdcu.be/skod</w:t>
        </w:r>
      </w:hyperlink>
      <w:r>
        <w:rPr>
          <w:rFonts w:cs="Times New Roman"/>
        </w:rPr>
        <w:t xml:space="preserve"> </w:t>
      </w:r>
      <w:bookmarkStart w:id="0" w:name="_GoBack"/>
      <w:bookmarkEnd w:id="0"/>
    </w:p>
    <w:sectPr w:rsidR="00220563" w:rsidRPr="009B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0019"/>
    <w:multiLevelType w:val="hybridMultilevel"/>
    <w:tmpl w:val="B26ED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7C0E"/>
    <w:multiLevelType w:val="hybridMultilevel"/>
    <w:tmpl w:val="6D745E9A"/>
    <w:lvl w:ilvl="0" w:tplc="A29CE1A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9E"/>
    <w:rsid w:val="000A638D"/>
    <w:rsid w:val="000F4939"/>
    <w:rsid w:val="00220563"/>
    <w:rsid w:val="00266EE6"/>
    <w:rsid w:val="002E3CCB"/>
    <w:rsid w:val="0038017A"/>
    <w:rsid w:val="003B73E5"/>
    <w:rsid w:val="006A2FDB"/>
    <w:rsid w:val="006A6729"/>
    <w:rsid w:val="007A2D55"/>
    <w:rsid w:val="00934C81"/>
    <w:rsid w:val="009B0701"/>
    <w:rsid w:val="00A00D3F"/>
    <w:rsid w:val="00A13EAB"/>
    <w:rsid w:val="00A73B7C"/>
    <w:rsid w:val="00A946F3"/>
    <w:rsid w:val="00B10354"/>
    <w:rsid w:val="00B4779E"/>
    <w:rsid w:val="00B61E74"/>
    <w:rsid w:val="00CC1725"/>
    <w:rsid w:val="00D5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2A4D"/>
  <w15:chartTrackingRefBased/>
  <w15:docId w15:val="{32D9A2CA-F13E-4AB7-A7B7-B7D4DED9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70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B07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cu.be/sko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.ecu.edu.au/cgi/viewcontent.cgi?article=1092&amp;context=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bi.gov/file-repository/internet-social-networking-risks-1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Datta, Prerit</cp:lastModifiedBy>
  <cp:revision>19</cp:revision>
  <dcterms:created xsi:type="dcterms:W3CDTF">2017-05-20T00:31:00Z</dcterms:created>
  <dcterms:modified xsi:type="dcterms:W3CDTF">2017-05-20T00:59:00Z</dcterms:modified>
</cp:coreProperties>
</file>