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42B4A109" w:rsidR="002C74EB" w:rsidRPr="00646283" w:rsidRDefault="00DB0970" w:rsidP="00646283">
      <w:pPr>
        <w:jc w:val="both"/>
        <w:rPr>
          <w:rFonts w:eastAsia="Times New Roman"/>
          <w:b/>
          <w:color w:val="7030A0"/>
          <w:shd w:val="clear" w:color="auto" w:fill="FFFFFF"/>
        </w:rPr>
      </w:pPr>
      <w:r w:rsidRPr="00646283">
        <w:rPr>
          <w:rFonts w:eastAsia="Times New Roman"/>
          <w:b/>
          <w:color w:val="7030A0"/>
          <w:shd w:val="clear" w:color="auto" w:fill="FFFFFF"/>
        </w:rPr>
        <w:t xml:space="preserve">DLL </w:t>
      </w:r>
      <w:r w:rsidR="000C35E6" w:rsidRPr="00646283">
        <w:rPr>
          <w:rFonts w:eastAsia="Times New Roman"/>
          <w:b/>
          <w:color w:val="7030A0"/>
          <w:shd w:val="clear" w:color="auto" w:fill="FFFFFF"/>
        </w:rPr>
        <w:t>Spoofing</w:t>
      </w:r>
      <w:r w:rsidRPr="00646283">
        <w:rPr>
          <w:rFonts w:eastAsia="Times New Roman"/>
          <w:b/>
          <w:color w:val="7030A0"/>
          <w:shd w:val="clear" w:color="auto" w:fill="FFFFFF"/>
        </w:rPr>
        <w:t xml:space="preserve"> </w:t>
      </w:r>
      <w:r w:rsidR="00646283" w:rsidRPr="00646283">
        <w:rPr>
          <w:rFonts w:eastAsia="Times New Roman"/>
          <w:b/>
          <w:color w:val="7030A0"/>
          <w:shd w:val="clear" w:color="auto" w:fill="FFFFFF"/>
        </w:rPr>
        <w:t>(</w:t>
      </w:r>
      <w:r w:rsidR="00646283">
        <w:rPr>
          <w:rFonts w:eastAsia="Times New Roman"/>
          <w:b/>
          <w:color w:val="7030A0"/>
          <w:shd w:val="clear" w:color="auto" w:fill="FFFFFF"/>
        </w:rPr>
        <w:t xml:space="preserve">also known as </w:t>
      </w:r>
      <w:r w:rsidR="00646283">
        <w:rPr>
          <w:rStyle w:val="Emphasis"/>
          <w:rFonts w:eastAsia="Times New Roman"/>
          <w:b/>
          <w:color w:val="7030A0"/>
        </w:rPr>
        <w:t xml:space="preserve">DLL preloading </w:t>
      </w:r>
      <w:r w:rsidR="00646283" w:rsidRPr="00646283">
        <w:rPr>
          <w:rFonts w:eastAsia="Times New Roman"/>
          <w:b/>
          <w:color w:val="7030A0"/>
        </w:rPr>
        <w:t>or a</w:t>
      </w:r>
      <w:r w:rsidR="00646283" w:rsidRPr="00646283">
        <w:rPr>
          <w:rStyle w:val="apple-converted-space"/>
          <w:rFonts w:eastAsia="Times New Roman"/>
          <w:b/>
          <w:color w:val="7030A0"/>
        </w:rPr>
        <w:t> </w:t>
      </w:r>
      <w:r w:rsidR="00646283" w:rsidRPr="00646283">
        <w:rPr>
          <w:rStyle w:val="Emphasis"/>
          <w:rFonts w:eastAsia="Times New Roman"/>
          <w:b/>
          <w:color w:val="7030A0"/>
        </w:rPr>
        <w:t>binary planting attack</w:t>
      </w:r>
      <w:r w:rsidR="00646283">
        <w:rPr>
          <w:rStyle w:val="Emphasis"/>
          <w:rFonts w:eastAsia="Times New Roman"/>
          <w:b/>
          <w:color w:val="7030A0"/>
        </w:rPr>
        <w:t xml:space="preserve"> and Dll Hijacking</w:t>
      </w:r>
      <w:r w:rsidR="00646283" w:rsidRPr="00646283">
        <w:rPr>
          <w:rStyle w:val="Emphasis"/>
          <w:rFonts w:eastAsia="Times New Roman"/>
          <w:b/>
          <w:color w:val="7030A0"/>
        </w:rPr>
        <w:t>)</w:t>
      </w:r>
    </w:p>
    <w:p w14:paraId="32EC746C" w14:textId="77777777" w:rsidR="00B226A5" w:rsidRPr="003D72F0" w:rsidRDefault="00B226A5" w:rsidP="00912873">
      <w:pPr>
        <w:rPr>
          <w:rFonts w:eastAsia="Times New Roman"/>
          <w:b/>
          <w:color w:val="7030A0"/>
          <w:shd w:val="clear" w:color="auto" w:fill="FFFFFF"/>
        </w:rPr>
      </w:pPr>
    </w:p>
    <w:p w14:paraId="6316F0DE" w14:textId="77777777" w:rsidR="00646283" w:rsidRPr="00141CBB" w:rsidRDefault="00646283" w:rsidP="009932E8">
      <w:pPr>
        <w:jc w:val="both"/>
        <w:rPr>
          <w:rFonts w:eastAsia="Times New Roman"/>
          <w:sz w:val="20"/>
          <w:szCs w:val="20"/>
        </w:rPr>
      </w:pPr>
    </w:p>
    <w:p w14:paraId="5627753C" w14:textId="52DE2FA8" w:rsidR="008B4062" w:rsidRPr="00141CBB" w:rsidRDefault="00141CBB" w:rsidP="009932E8">
      <w:pPr>
        <w:jc w:val="both"/>
        <w:rPr>
          <w:rFonts w:eastAsia="Times New Roman"/>
          <w:b/>
          <w:color w:val="000000" w:themeColor="text1"/>
          <w:sz w:val="20"/>
          <w:szCs w:val="20"/>
        </w:rPr>
      </w:pPr>
      <w:r>
        <w:rPr>
          <w:rFonts w:eastAsia="Times New Roman"/>
          <w:b/>
          <w:color w:val="000000" w:themeColor="text1"/>
          <w:sz w:val="20"/>
          <w:szCs w:val="20"/>
        </w:rPr>
        <w:t>Description 1</w:t>
      </w:r>
    </w:p>
    <w:p w14:paraId="7A95B218" w14:textId="77777777" w:rsidR="00646283" w:rsidRPr="00141CBB" w:rsidRDefault="00646283" w:rsidP="009932E8">
      <w:pPr>
        <w:jc w:val="both"/>
        <w:rPr>
          <w:rFonts w:eastAsia="Times New Roman"/>
          <w:b/>
          <w:color w:val="000000" w:themeColor="text1"/>
          <w:sz w:val="20"/>
          <w:szCs w:val="20"/>
        </w:rPr>
      </w:pPr>
    </w:p>
    <w:p w14:paraId="54798178" w14:textId="49023AEC" w:rsidR="00646283" w:rsidRPr="00141CBB" w:rsidRDefault="00C50C4A" w:rsidP="008B4062">
      <w:pPr>
        <w:jc w:val="both"/>
        <w:rPr>
          <w:rFonts w:eastAsia="Times New Roman"/>
          <w:b/>
          <w:sz w:val="20"/>
          <w:szCs w:val="20"/>
        </w:rPr>
      </w:pPr>
      <w:r w:rsidRPr="00141CBB">
        <w:rPr>
          <w:rFonts w:eastAsia="Times New Roman"/>
          <w:color w:val="2A2A2A"/>
          <w:sz w:val="20"/>
          <w:szCs w:val="20"/>
        </w:rPr>
        <w:t>If an attacker gains control of one of the directories on the DLL search path, it can place a malicious copy of the DLL in that directory. This is sometimes called a</w:t>
      </w:r>
      <w:r w:rsidRPr="00141CBB">
        <w:rPr>
          <w:rStyle w:val="apple-converted-space"/>
          <w:rFonts w:eastAsia="Times New Roman"/>
          <w:color w:val="2A2A2A"/>
          <w:sz w:val="20"/>
          <w:szCs w:val="20"/>
        </w:rPr>
        <w:t> </w:t>
      </w:r>
      <w:r w:rsidRPr="00141CBB">
        <w:rPr>
          <w:rStyle w:val="Emphasis"/>
          <w:rFonts w:eastAsia="Times New Roman"/>
          <w:color w:val="2A2A2A"/>
          <w:sz w:val="20"/>
          <w:szCs w:val="20"/>
        </w:rPr>
        <w:t>DLL preloading attack</w:t>
      </w:r>
      <w:r w:rsidRPr="00141CBB">
        <w:rPr>
          <w:rStyle w:val="apple-converted-space"/>
          <w:rFonts w:eastAsia="Times New Roman"/>
          <w:color w:val="2A2A2A"/>
          <w:sz w:val="20"/>
          <w:szCs w:val="20"/>
        </w:rPr>
        <w:t> </w:t>
      </w:r>
      <w:r w:rsidRPr="00141CBB">
        <w:rPr>
          <w:rFonts w:eastAsia="Times New Roman"/>
          <w:color w:val="2A2A2A"/>
          <w:sz w:val="20"/>
          <w:szCs w:val="20"/>
        </w:rPr>
        <w:t>or a</w:t>
      </w:r>
      <w:r w:rsidRPr="00141CBB">
        <w:rPr>
          <w:rStyle w:val="apple-converted-space"/>
          <w:rFonts w:eastAsia="Times New Roman"/>
          <w:color w:val="2A2A2A"/>
          <w:sz w:val="20"/>
          <w:szCs w:val="20"/>
        </w:rPr>
        <w:t> </w:t>
      </w:r>
      <w:r w:rsidRPr="00141CBB">
        <w:rPr>
          <w:rStyle w:val="Emphasis"/>
          <w:rFonts w:eastAsia="Times New Roman"/>
          <w:color w:val="2A2A2A"/>
          <w:sz w:val="20"/>
          <w:szCs w:val="20"/>
        </w:rPr>
        <w:t>binary planting attack</w:t>
      </w:r>
      <w:r w:rsidRPr="00141CBB">
        <w:rPr>
          <w:rFonts w:eastAsia="Times New Roman"/>
          <w:color w:val="2A2A2A"/>
          <w:sz w:val="20"/>
          <w:szCs w:val="20"/>
        </w:rPr>
        <w:t xml:space="preserve">. If the system does not find a legitimate copy of the DLL before it searches the compromised directory, it loads the malicious DLL. If the application is running with administrator privileges, </w:t>
      </w:r>
      <w:r w:rsidRPr="00141CBB">
        <w:rPr>
          <w:rFonts w:eastAsia="Times New Roman"/>
          <w:b/>
          <w:color w:val="2A2A2A"/>
          <w:sz w:val="20"/>
          <w:szCs w:val="20"/>
        </w:rPr>
        <w:t>the attacker may succeed in local privilege elevation.</w:t>
      </w:r>
      <w:r w:rsidR="00141CBB">
        <w:rPr>
          <w:rFonts w:eastAsia="Times New Roman"/>
          <w:b/>
          <w:color w:val="2A2A2A"/>
          <w:sz w:val="20"/>
          <w:szCs w:val="20"/>
        </w:rPr>
        <w:t xml:space="preserve"> [1</w:t>
      </w:r>
      <w:r w:rsidR="00646283" w:rsidRPr="00141CBB">
        <w:rPr>
          <w:rFonts w:eastAsia="Times New Roman"/>
          <w:b/>
          <w:color w:val="2A2A2A"/>
          <w:sz w:val="20"/>
          <w:szCs w:val="20"/>
        </w:rPr>
        <w:t>]</w:t>
      </w:r>
    </w:p>
    <w:p w14:paraId="1F6184C4" w14:textId="77777777" w:rsidR="00646283" w:rsidRPr="00141CBB" w:rsidRDefault="00646283" w:rsidP="008B4062">
      <w:pPr>
        <w:jc w:val="both"/>
        <w:rPr>
          <w:rFonts w:eastAsia="Times New Roman"/>
          <w:b/>
          <w:sz w:val="20"/>
          <w:szCs w:val="20"/>
        </w:rPr>
      </w:pPr>
    </w:p>
    <w:p w14:paraId="2692B009" w14:textId="049FBD70" w:rsidR="00646283" w:rsidRPr="00141CBB" w:rsidRDefault="00141CBB" w:rsidP="008B4062">
      <w:pPr>
        <w:jc w:val="both"/>
        <w:rPr>
          <w:rFonts w:eastAsia="Times New Roman"/>
          <w:b/>
          <w:color w:val="000000" w:themeColor="text1"/>
          <w:sz w:val="20"/>
          <w:szCs w:val="20"/>
        </w:rPr>
      </w:pPr>
      <w:r>
        <w:rPr>
          <w:rFonts w:eastAsia="Times New Roman"/>
          <w:b/>
          <w:color w:val="000000" w:themeColor="text1"/>
          <w:sz w:val="20"/>
          <w:szCs w:val="20"/>
        </w:rPr>
        <w:t>Description 2</w:t>
      </w:r>
    </w:p>
    <w:p w14:paraId="5468C281" w14:textId="77777777" w:rsidR="00646283" w:rsidRPr="00141CBB" w:rsidRDefault="00646283" w:rsidP="008B4062">
      <w:pPr>
        <w:jc w:val="both"/>
        <w:rPr>
          <w:rFonts w:eastAsia="Times New Roman"/>
          <w:b/>
          <w:color w:val="000000" w:themeColor="text1"/>
          <w:sz w:val="20"/>
          <w:szCs w:val="20"/>
        </w:rPr>
      </w:pPr>
    </w:p>
    <w:p w14:paraId="230D68C8" w14:textId="65A76AA3" w:rsidR="00646283" w:rsidRDefault="00646283" w:rsidP="00646283">
      <w:pPr>
        <w:jc w:val="both"/>
        <w:rPr>
          <w:rFonts w:eastAsia="Times New Roman"/>
          <w:color w:val="292929"/>
          <w:sz w:val="20"/>
          <w:szCs w:val="20"/>
          <w:shd w:val="clear" w:color="auto" w:fill="FFFFFF"/>
        </w:rPr>
      </w:pPr>
      <w:r w:rsidRPr="00141CBB">
        <w:rPr>
          <w:rFonts w:eastAsia="Times New Roman"/>
          <w:color w:val="292929"/>
          <w:sz w:val="20"/>
          <w:szCs w:val="20"/>
          <w:shd w:val="clear" w:color="auto" w:fill="FFFFFF"/>
        </w:rPr>
        <w:t>DLL hijacking is the practice of having a vulnerable application load a malicious library (allowing for the execution of arbitrary code), rather than the legitimate library by placing it at a preferential location as dictated by the </w:t>
      </w:r>
      <w:hyperlink r:id="rId5" w:history="1">
        <w:r w:rsidRPr="00141CBB">
          <w:rPr>
            <w:rFonts w:eastAsia="Times New Roman"/>
            <w:color w:val="000000" w:themeColor="text1"/>
            <w:sz w:val="20"/>
            <w:szCs w:val="20"/>
            <w:shd w:val="clear" w:color="auto" w:fill="FFFFFF"/>
          </w:rPr>
          <w:t>Dynamic-Link Library Search Order</w:t>
        </w:r>
      </w:hyperlink>
      <w:r w:rsidRPr="00141CBB">
        <w:rPr>
          <w:rFonts w:eastAsia="Times New Roman"/>
          <w:color w:val="000000" w:themeColor="text1"/>
          <w:sz w:val="20"/>
          <w:szCs w:val="20"/>
          <w:shd w:val="clear" w:color="auto" w:fill="FFFFFF"/>
        </w:rPr>
        <w:t> </w:t>
      </w:r>
      <w:r w:rsidR="00141CBB">
        <w:rPr>
          <w:rFonts w:eastAsia="Times New Roman"/>
          <w:color w:val="292929"/>
          <w:sz w:val="20"/>
          <w:szCs w:val="20"/>
          <w:shd w:val="clear" w:color="auto" w:fill="FFFFFF"/>
        </w:rPr>
        <w:t>. [2</w:t>
      </w:r>
      <w:r w:rsidRPr="00141CBB">
        <w:rPr>
          <w:rFonts w:eastAsia="Times New Roman"/>
          <w:color w:val="292929"/>
          <w:sz w:val="20"/>
          <w:szCs w:val="20"/>
          <w:shd w:val="clear" w:color="auto" w:fill="FFFFFF"/>
        </w:rPr>
        <w:t>]</w:t>
      </w:r>
    </w:p>
    <w:p w14:paraId="00BDA128" w14:textId="77777777" w:rsidR="00141CBB" w:rsidRDefault="00141CBB" w:rsidP="00646283">
      <w:pPr>
        <w:jc w:val="both"/>
        <w:rPr>
          <w:rFonts w:eastAsia="Times New Roman"/>
          <w:color w:val="292929"/>
          <w:sz w:val="20"/>
          <w:szCs w:val="20"/>
          <w:shd w:val="clear" w:color="auto" w:fill="FFFFFF"/>
        </w:rPr>
      </w:pPr>
    </w:p>
    <w:p w14:paraId="6AA83589" w14:textId="7D9A6EF4" w:rsidR="00141CBB" w:rsidRPr="00141CBB" w:rsidRDefault="00141CBB" w:rsidP="00141CBB">
      <w:pPr>
        <w:jc w:val="both"/>
        <w:rPr>
          <w:rFonts w:eastAsia="Times New Roman"/>
          <w:b/>
          <w:color w:val="000000" w:themeColor="text1"/>
          <w:sz w:val="20"/>
          <w:szCs w:val="20"/>
          <w:shd w:val="clear" w:color="auto" w:fill="FFFFFF"/>
        </w:rPr>
      </w:pPr>
      <w:r w:rsidRPr="00141CBB">
        <w:rPr>
          <w:rFonts w:eastAsia="Times New Roman"/>
          <w:b/>
          <w:color w:val="000000" w:themeColor="text1"/>
          <w:sz w:val="20"/>
          <w:szCs w:val="20"/>
          <w:shd w:val="clear" w:color="auto" w:fill="FFFFFF"/>
        </w:rPr>
        <w:t xml:space="preserve">Description </w:t>
      </w:r>
      <w:r>
        <w:rPr>
          <w:rFonts w:eastAsia="Times New Roman"/>
          <w:b/>
          <w:color w:val="000000" w:themeColor="text1"/>
          <w:sz w:val="20"/>
          <w:szCs w:val="20"/>
          <w:shd w:val="clear" w:color="auto" w:fill="FFFFFF"/>
        </w:rPr>
        <w:t>3</w:t>
      </w:r>
    </w:p>
    <w:p w14:paraId="521ABE70" w14:textId="77777777" w:rsidR="00141CBB" w:rsidRPr="00141CBB" w:rsidRDefault="00141CBB" w:rsidP="00141CBB">
      <w:pPr>
        <w:jc w:val="both"/>
        <w:rPr>
          <w:rFonts w:eastAsia="Times New Roman"/>
          <w:b/>
          <w:color w:val="000000" w:themeColor="text1"/>
          <w:sz w:val="20"/>
          <w:szCs w:val="20"/>
          <w:shd w:val="clear" w:color="auto" w:fill="FFFFFF"/>
        </w:rPr>
      </w:pPr>
    </w:p>
    <w:p w14:paraId="6708BE54" w14:textId="77777777" w:rsidR="00141CBB" w:rsidRPr="00141CBB" w:rsidRDefault="00141CBB" w:rsidP="00141CBB">
      <w:pPr>
        <w:jc w:val="both"/>
        <w:rPr>
          <w:rFonts w:eastAsia="Times New Roman"/>
          <w:b/>
          <w:sz w:val="20"/>
          <w:szCs w:val="20"/>
        </w:rPr>
      </w:pPr>
      <w:r w:rsidRPr="00141CBB">
        <w:rPr>
          <w:rFonts w:eastAsia="Times New Roman"/>
          <w:sz w:val="20"/>
          <w:szCs w:val="20"/>
        </w:rPr>
        <w:t xml:space="preserve">Dynamic Link Libraries (DLL's) are software object modules, or libraries, linked into a program while it is running. DLL's are powerful features that allows for programs to share common code making them easier to develop and make them more efficient. Since the DLL code runs in the context of its host program it inherits the full capabilities of the program's user with spoofing in the general sense. The DLL spoof </w:t>
      </w:r>
      <w:r w:rsidRPr="00141CBB">
        <w:rPr>
          <w:rFonts w:eastAsia="Times New Roman"/>
          <w:b/>
          <w:sz w:val="20"/>
          <w:szCs w:val="20"/>
        </w:rPr>
        <w:t>causes a legitimate program</w:t>
      </w:r>
      <w:r w:rsidRPr="00141CBB">
        <w:rPr>
          <w:rFonts w:eastAsia="Times New Roman"/>
          <w:sz w:val="20"/>
          <w:szCs w:val="20"/>
        </w:rPr>
        <w:t xml:space="preserve"> </w:t>
      </w:r>
      <w:r w:rsidRPr="00141CBB">
        <w:rPr>
          <w:rFonts w:eastAsia="Times New Roman"/>
          <w:b/>
          <w:sz w:val="20"/>
          <w:szCs w:val="20"/>
        </w:rPr>
        <w:t xml:space="preserve">(in the worst case scenario run by an administrator) to load a DLL with a Trojan Horse instead of the legitimate DLL. Once it gains control it has the same capabilities as the user who ran the program. </w:t>
      </w:r>
    </w:p>
    <w:p w14:paraId="557A8F14" w14:textId="0BE23430" w:rsidR="00141CBB" w:rsidRPr="00141CBB" w:rsidRDefault="00141CBB" w:rsidP="00141CBB">
      <w:pPr>
        <w:jc w:val="both"/>
        <w:rPr>
          <w:rFonts w:eastAsia="Times New Roman"/>
          <w:sz w:val="20"/>
          <w:szCs w:val="20"/>
        </w:rPr>
      </w:pPr>
      <w:r w:rsidRPr="00141CBB">
        <w:rPr>
          <w:rFonts w:eastAsia="Times New Roman"/>
          <w:sz w:val="20"/>
          <w:szCs w:val="20"/>
        </w:rPr>
        <w:t xml:space="preserve">When a program loads DLL's, it searches through a sequence of directories looking for the DLL in question. The successful spoof occurs when an attacker succeeds in inserting the malicious DLL-file in one of those directories so that the program finds it before it finds the legitimate DLL of the same name. This means that the attack can still be successful even if the legitimate DLL is beyond the attacker’s reach. </w:t>
      </w:r>
      <w:r>
        <w:rPr>
          <w:rFonts w:eastAsia="Times New Roman"/>
          <w:sz w:val="20"/>
          <w:szCs w:val="20"/>
        </w:rPr>
        <w:t>[3</w:t>
      </w:r>
      <w:r w:rsidRPr="00141CBB">
        <w:rPr>
          <w:rFonts w:eastAsia="Times New Roman"/>
          <w:sz w:val="20"/>
          <w:szCs w:val="20"/>
        </w:rPr>
        <w:t>]</w:t>
      </w:r>
    </w:p>
    <w:p w14:paraId="05DC2C9D" w14:textId="77777777" w:rsidR="00141CBB" w:rsidRPr="00141CBB" w:rsidRDefault="00141CBB" w:rsidP="00646283">
      <w:pPr>
        <w:jc w:val="both"/>
        <w:rPr>
          <w:rFonts w:eastAsia="Times New Roman"/>
          <w:sz w:val="20"/>
          <w:szCs w:val="20"/>
        </w:rPr>
      </w:pPr>
    </w:p>
    <w:p w14:paraId="647813F9" w14:textId="77777777" w:rsidR="00646283" w:rsidRDefault="00646283" w:rsidP="008B4062">
      <w:pPr>
        <w:jc w:val="both"/>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62261FA8" w14:textId="2D4D37B3" w:rsidR="00646283" w:rsidRDefault="00141CBB" w:rsidP="003D72F0">
      <w:pPr>
        <w:pStyle w:val="NormalWeb"/>
        <w:shd w:val="clear" w:color="auto" w:fill="FFFFFF"/>
        <w:spacing w:before="120" w:beforeAutospacing="0" w:after="120" w:afterAutospacing="0"/>
        <w:rPr>
          <w:rFonts w:eastAsia="Times New Roman"/>
          <w:color w:val="7030A0"/>
          <w:shd w:val="clear" w:color="auto" w:fill="FFFFFF"/>
        </w:rPr>
      </w:pPr>
      <w:r>
        <w:rPr>
          <w:rFonts w:eastAsia="Times New Roman"/>
          <w:color w:val="7030A0"/>
          <w:shd w:val="clear" w:color="auto" w:fill="FFFFFF"/>
        </w:rPr>
        <w:t>[1</w:t>
      </w:r>
      <w:r w:rsidR="00646283">
        <w:rPr>
          <w:rFonts w:eastAsia="Times New Roman"/>
          <w:color w:val="7030A0"/>
          <w:shd w:val="clear" w:color="auto" w:fill="FFFFFF"/>
        </w:rPr>
        <w:t xml:space="preserve">] </w:t>
      </w:r>
      <w:hyperlink r:id="rId6" w:history="1">
        <w:r w:rsidR="00646283" w:rsidRPr="00B027E2">
          <w:rPr>
            <w:rStyle w:val="Hyperlink"/>
            <w:rFonts w:eastAsia="Times New Roman"/>
            <w:shd w:val="clear" w:color="auto" w:fill="FFFFFF"/>
          </w:rPr>
          <w:t>https://msdn.microsoft.com/en-us/library/ff919712(VS.85).aspx</w:t>
        </w:r>
      </w:hyperlink>
    </w:p>
    <w:p w14:paraId="07233667" w14:textId="04A63869" w:rsidR="00646283" w:rsidRDefault="00141CBB" w:rsidP="003D72F0">
      <w:pPr>
        <w:pStyle w:val="NormalWeb"/>
        <w:shd w:val="clear" w:color="auto" w:fill="FFFFFF"/>
        <w:spacing w:before="120" w:beforeAutospacing="0" w:after="120" w:afterAutospacing="0"/>
        <w:rPr>
          <w:rFonts w:eastAsia="Times New Roman"/>
          <w:color w:val="7030A0"/>
          <w:shd w:val="clear" w:color="auto" w:fill="FFFFFF"/>
        </w:rPr>
      </w:pPr>
      <w:r>
        <w:rPr>
          <w:rFonts w:eastAsia="Times New Roman"/>
          <w:color w:val="7030A0"/>
          <w:shd w:val="clear" w:color="auto" w:fill="FFFFFF"/>
        </w:rPr>
        <w:t>[2</w:t>
      </w:r>
      <w:r w:rsidR="00646283">
        <w:rPr>
          <w:rFonts w:eastAsia="Times New Roman"/>
          <w:color w:val="7030A0"/>
          <w:shd w:val="clear" w:color="auto" w:fill="FFFFFF"/>
        </w:rPr>
        <w:t xml:space="preserve">] </w:t>
      </w:r>
      <w:hyperlink r:id="rId7" w:history="1">
        <w:r w:rsidRPr="00D6630F">
          <w:rPr>
            <w:rStyle w:val="Hyperlink"/>
            <w:rFonts w:eastAsia="Times New Roman"/>
            <w:shd w:val="clear" w:color="auto" w:fill="FFFFFF"/>
          </w:rPr>
          <w:t>https://digital-forensics.sans.org/blog/2015/03/25/detecting-dll-hijacking-on-windows/</w:t>
        </w:r>
      </w:hyperlink>
    </w:p>
    <w:p w14:paraId="45B1C261" w14:textId="6ECA8FC9" w:rsidR="00141CBB" w:rsidRDefault="00141CBB" w:rsidP="00141CBB">
      <w:pPr>
        <w:rPr>
          <w:rFonts w:eastAsia="Times New Roman"/>
        </w:rPr>
      </w:pPr>
      <w:r>
        <w:rPr>
          <w:rFonts w:eastAsia="Times New Roman"/>
          <w:color w:val="7030A0"/>
          <w:shd w:val="clear" w:color="auto" w:fill="FFFFFF"/>
        </w:rPr>
        <w:t>[3</w:t>
      </w:r>
      <w:r w:rsidRPr="002F43EF">
        <w:rPr>
          <w:rFonts w:eastAsia="Times New Roman"/>
          <w:color w:val="7030A0"/>
          <w:shd w:val="clear" w:color="auto" w:fill="FFFFFF"/>
        </w:rPr>
        <w:t>]</w:t>
      </w:r>
      <w:r w:rsidRPr="00141CBB">
        <w:rPr>
          <w:rFonts w:eastAsia="Times New Roman"/>
        </w:rPr>
        <w:t>https://www.it.uu.se/edu/course/homepage/sakdat/ht05/assignments/pm/programme/DLL_Spoofing_in_Windows.pdf</w:t>
      </w:r>
    </w:p>
    <w:p w14:paraId="6BFAF599" w14:textId="77777777" w:rsidR="00141CBB" w:rsidRDefault="00141CBB" w:rsidP="00141CBB">
      <w:pPr>
        <w:rPr>
          <w:rFonts w:eastAsia="Times New Roman"/>
        </w:rPr>
      </w:pPr>
      <w:bookmarkStart w:id="0" w:name="_GoBack"/>
      <w:bookmarkEnd w:id="0"/>
    </w:p>
    <w:p w14:paraId="44BA44BC" w14:textId="31877F50" w:rsidR="00141CBB" w:rsidRDefault="00141CBB" w:rsidP="00141CBB">
      <w:pPr>
        <w:pStyle w:val="NormalWeb"/>
        <w:shd w:val="clear" w:color="auto" w:fill="FFFFFF"/>
        <w:spacing w:before="120" w:beforeAutospacing="0" w:after="120" w:afterAutospacing="0"/>
        <w:rPr>
          <w:rFonts w:eastAsia="Times New Roman"/>
          <w:color w:val="7030A0"/>
          <w:shd w:val="clear" w:color="auto" w:fill="FFFFFF"/>
        </w:rPr>
      </w:pPr>
    </w:p>
    <w:p w14:paraId="3F69064A" w14:textId="77777777" w:rsidR="00141CBB" w:rsidRPr="002F43EF" w:rsidRDefault="00141CBB" w:rsidP="003D72F0">
      <w:pPr>
        <w:pStyle w:val="NormalWeb"/>
        <w:shd w:val="clear" w:color="auto" w:fill="FFFFFF"/>
        <w:spacing w:before="120" w:beforeAutospacing="0" w:after="120" w:afterAutospacing="0"/>
        <w:rPr>
          <w:rFonts w:eastAsia="Times New Roman"/>
          <w:color w:val="7030A0"/>
          <w:shd w:val="clear" w:color="auto" w:fill="FFFFFF"/>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1CBB"/>
    <w:rsid w:val="00146D29"/>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479A1"/>
    <w:rsid w:val="0026141B"/>
    <w:rsid w:val="00264B7F"/>
    <w:rsid w:val="00265AD6"/>
    <w:rsid w:val="00281AE4"/>
    <w:rsid w:val="00291BAE"/>
    <w:rsid w:val="002A703D"/>
    <w:rsid w:val="002A7E72"/>
    <w:rsid w:val="002C5645"/>
    <w:rsid w:val="002C74EB"/>
    <w:rsid w:val="002D4CE7"/>
    <w:rsid w:val="002F1298"/>
    <w:rsid w:val="002F193E"/>
    <w:rsid w:val="002F43EF"/>
    <w:rsid w:val="00316D3A"/>
    <w:rsid w:val="003252F4"/>
    <w:rsid w:val="003263D2"/>
    <w:rsid w:val="003264E5"/>
    <w:rsid w:val="00341234"/>
    <w:rsid w:val="00343B48"/>
    <w:rsid w:val="0036037E"/>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46283"/>
    <w:rsid w:val="006558BD"/>
    <w:rsid w:val="0065700A"/>
    <w:rsid w:val="006622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5C34"/>
    <w:rsid w:val="007D6800"/>
    <w:rsid w:val="00817A28"/>
    <w:rsid w:val="00822CC3"/>
    <w:rsid w:val="008260B1"/>
    <w:rsid w:val="008341AE"/>
    <w:rsid w:val="0084126D"/>
    <w:rsid w:val="008651C4"/>
    <w:rsid w:val="00882D6F"/>
    <w:rsid w:val="00883411"/>
    <w:rsid w:val="008960C0"/>
    <w:rsid w:val="008A5038"/>
    <w:rsid w:val="008A5BF7"/>
    <w:rsid w:val="008A68F4"/>
    <w:rsid w:val="008B4062"/>
    <w:rsid w:val="008B55AC"/>
    <w:rsid w:val="008C1406"/>
    <w:rsid w:val="008C595F"/>
    <w:rsid w:val="008C7141"/>
    <w:rsid w:val="008D3D80"/>
    <w:rsid w:val="008D63CD"/>
    <w:rsid w:val="008F2157"/>
    <w:rsid w:val="008F6C96"/>
    <w:rsid w:val="00907219"/>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3359"/>
    <w:rsid w:val="009C66E8"/>
    <w:rsid w:val="009C697E"/>
    <w:rsid w:val="009D048D"/>
    <w:rsid w:val="009E4957"/>
    <w:rsid w:val="009F50FF"/>
    <w:rsid w:val="00A03051"/>
    <w:rsid w:val="00A079EB"/>
    <w:rsid w:val="00A1225B"/>
    <w:rsid w:val="00A12545"/>
    <w:rsid w:val="00A14954"/>
    <w:rsid w:val="00A15662"/>
    <w:rsid w:val="00A1682C"/>
    <w:rsid w:val="00A17732"/>
    <w:rsid w:val="00A25C60"/>
    <w:rsid w:val="00A276A3"/>
    <w:rsid w:val="00A363A7"/>
    <w:rsid w:val="00A371DD"/>
    <w:rsid w:val="00A437BB"/>
    <w:rsid w:val="00A568D1"/>
    <w:rsid w:val="00A665B9"/>
    <w:rsid w:val="00A715A1"/>
    <w:rsid w:val="00A768D8"/>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0C4A"/>
    <w:rsid w:val="00C52FB4"/>
    <w:rsid w:val="00C53AC7"/>
    <w:rsid w:val="00C63361"/>
    <w:rsid w:val="00C67BA2"/>
    <w:rsid w:val="00C735C3"/>
    <w:rsid w:val="00C941E9"/>
    <w:rsid w:val="00C968EA"/>
    <w:rsid w:val="00CA0B0D"/>
    <w:rsid w:val="00CA6AAE"/>
    <w:rsid w:val="00CA7370"/>
    <w:rsid w:val="00CC2CF6"/>
    <w:rsid w:val="00CC30AC"/>
    <w:rsid w:val="00CC7550"/>
    <w:rsid w:val="00CD08AE"/>
    <w:rsid w:val="00CD4D67"/>
    <w:rsid w:val="00CD7739"/>
    <w:rsid w:val="00CE0663"/>
    <w:rsid w:val="00CF7730"/>
    <w:rsid w:val="00D005C8"/>
    <w:rsid w:val="00D328B6"/>
    <w:rsid w:val="00D33CB9"/>
    <w:rsid w:val="00D4402E"/>
    <w:rsid w:val="00D719FA"/>
    <w:rsid w:val="00D81FA6"/>
    <w:rsid w:val="00DA2687"/>
    <w:rsid w:val="00DA45E6"/>
    <w:rsid w:val="00DA684B"/>
    <w:rsid w:val="00DA727C"/>
    <w:rsid w:val="00DB0970"/>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 w:val="00FF0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28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Emphasis">
    <w:name w:val="Emphasis"/>
    <w:basedOn w:val="DefaultParagraphFont"/>
    <w:uiPriority w:val="20"/>
    <w:qFormat/>
    <w:rsid w:val="00C50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8811">
      <w:bodyDiv w:val="1"/>
      <w:marLeft w:val="0"/>
      <w:marRight w:val="0"/>
      <w:marTop w:val="0"/>
      <w:marBottom w:val="0"/>
      <w:divBdr>
        <w:top w:val="none" w:sz="0" w:space="0" w:color="auto"/>
        <w:left w:val="none" w:sz="0" w:space="0" w:color="auto"/>
        <w:bottom w:val="none" w:sz="0" w:space="0" w:color="auto"/>
        <w:right w:val="none" w:sz="0" w:space="0" w:color="auto"/>
      </w:divBdr>
    </w:div>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26503765">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01556362">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48768616">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40719599">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94696442">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microsoft.com/en-us/library/windows/desktop/ms682586(v=vs.85).aspx" TargetMode="External"/><Relationship Id="rId6" Type="http://schemas.openxmlformats.org/officeDocument/2006/relationships/hyperlink" Target="https://msdn.microsoft.com/en-us/library/ff919712(VS.85).aspx" TargetMode="External"/><Relationship Id="rId7" Type="http://schemas.openxmlformats.org/officeDocument/2006/relationships/hyperlink" Target="https://digital-forensics.sans.org/blog/2015/03/25/detecting-dll-hijacking-on-window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374</Words>
  <Characters>2133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263</cp:revision>
  <dcterms:created xsi:type="dcterms:W3CDTF">2017-04-06T08:02:00Z</dcterms:created>
  <dcterms:modified xsi:type="dcterms:W3CDTF">2017-05-16T00:43:00Z</dcterms:modified>
</cp:coreProperties>
</file>