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31DE" w14:textId="77777777" w:rsidR="009854B4" w:rsidRPr="009A099C" w:rsidRDefault="00083A61" w:rsidP="009854B4">
      <w:pPr>
        <w:pStyle w:val="DHSHeading1"/>
      </w:pPr>
      <w:bookmarkStart w:id="0" w:name="_Toc405802710"/>
      <w:bookmarkStart w:id="1" w:name="_Toc405905247"/>
      <w:bookmarkStart w:id="2" w:name="_Toc406401525"/>
      <w:bookmarkStart w:id="3" w:name="_Toc407700969"/>
      <w:bookmarkStart w:id="4" w:name="_Toc408582059"/>
      <w:bookmarkStart w:id="5" w:name="_Toc142718988"/>
      <w:r>
        <w:t xml:space="preserve">PLAID </w:t>
      </w:r>
      <w:bookmarkEnd w:id="0"/>
      <w:bookmarkEnd w:id="1"/>
      <w:bookmarkEnd w:id="2"/>
      <w:r w:rsidR="002C2208">
        <w:t>application specification</w:t>
      </w:r>
      <w:bookmarkEnd w:id="3"/>
      <w:bookmarkEnd w:id="4"/>
    </w:p>
    <w:p w14:paraId="5EC66444" w14:textId="77777777" w:rsidR="00FF227C" w:rsidRDefault="002C2208" w:rsidP="00764126">
      <w:pPr>
        <w:pStyle w:val="DHSHEADING2"/>
      </w:pPr>
      <w:bookmarkStart w:id="6" w:name="_Toc405802711"/>
      <w:bookmarkStart w:id="7" w:name="_Toc405905248"/>
      <w:bookmarkStart w:id="8" w:name="_Toc406401526"/>
      <w:bookmarkStart w:id="9" w:name="_Toc407700970"/>
      <w:bookmarkStart w:id="10" w:name="_Toc408582060"/>
      <w:r>
        <w:t>License Version 8</w:t>
      </w:r>
      <w:r w:rsidR="00FF227C">
        <w:t>.0</w:t>
      </w:r>
      <w:bookmarkStart w:id="11" w:name="_Toc405802712"/>
      <w:bookmarkStart w:id="12" w:name="_Toc405905249"/>
      <w:bookmarkEnd w:id="6"/>
      <w:bookmarkEnd w:id="7"/>
      <w:r w:rsidR="00764126">
        <w:t xml:space="preserve"> </w:t>
      </w:r>
      <w:bookmarkEnd w:id="8"/>
      <w:bookmarkEnd w:id="11"/>
      <w:bookmarkEnd w:id="12"/>
      <w:r w:rsidR="000B322E">
        <w:t>–</w:t>
      </w:r>
      <w:r>
        <w:t xml:space="preserve"> Final</w:t>
      </w:r>
      <w:bookmarkEnd w:id="9"/>
      <w:bookmarkEnd w:id="10"/>
    </w:p>
    <w:sdt>
      <w:sdtPr>
        <w:rPr>
          <w:rFonts w:ascii="Times New Roman" w:eastAsia="Times New Roman" w:hAnsi="Times New Roman" w:cs="Times New Roman"/>
          <w:color w:val="auto"/>
          <w:sz w:val="24"/>
          <w:szCs w:val="24"/>
          <w:lang w:val="en-AU" w:eastAsia="en-AU"/>
        </w:rPr>
        <w:id w:val="1854910740"/>
        <w:docPartObj>
          <w:docPartGallery w:val="Table of Contents"/>
          <w:docPartUnique/>
        </w:docPartObj>
      </w:sdtPr>
      <w:sdtEndPr>
        <w:rPr>
          <w:b/>
          <w:bCs/>
          <w:noProof/>
        </w:rPr>
      </w:sdtEndPr>
      <w:sdtContent>
        <w:p w14:paraId="7C016176" w14:textId="77777777" w:rsidR="000B322E" w:rsidRPr="009E1C3E" w:rsidRDefault="000B322E">
          <w:pPr>
            <w:pStyle w:val="TOCHeading"/>
            <w:rPr>
              <w:color w:val="auto"/>
            </w:rPr>
          </w:pPr>
          <w:r w:rsidRPr="009E1C3E">
            <w:rPr>
              <w:color w:val="auto"/>
            </w:rPr>
            <w:t>Contents</w:t>
          </w:r>
        </w:p>
        <w:p w14:paraId="7EED970B" w14:textId="77777777" w:rsidR="00365700" w:rsidRDefault="000B322E">
          <w:pPr>
            <w:pStyle w:val="TOC1"/>
            <w:tabs>
              <w:tab w:val="right" w:leader="dot" w:pos="9628"/>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08582059" w:history="1">
            <w:r w:rsidR="00365700" w:rsidRPr="00C5397E">
              <w:rPr>
                <w:rStyle w:val="Hyperlink"/>
                <w:noProof/>
              </w:rPr>
              <w:t>PLAID application specification</w:t>
            </w:r>
            <w:r w:rsidR="00365700">
              <w:rPr>
                <w:noProof/>
                <w:webHidden/>
              </w:rPr>
              <w:tab/>
            </w:r>
            <w:r w:rsidR="00365700">
              <w:rPr>
                <w:noProof/>
                <w:webHidden/>
              </w:rPr>
              <w:fldChar w:fldCharType="begin"/>
            </w:r>
            <w:r w:rsidR="00365700">
              <w:rPr>
                <w:noProof/>
                <w:webHidden/>
              </w:rPr>
              <w:instrText xml:space="preserve"> PAGEREF _Toc408582059 \h </w:instrText>
            </w:r>
            <w:r w:rsidR="00365700">
              <w:rPr>
                <w:noProof/>
                <w:webHidden/>
              </w:rPr>
            </w:r>
            <w:r w:rsidR="00365700">
              <w:rPr>
                <w:noProof/>
                <w:webHidden/>
              </w:rPr>
              <w:fldChar w:fldCharType="separate"/>
            </w:r>
            <w:r w:rsidR="00365700">
              <w:rPr>
                <w:noProof/>
                <w:webHidden/>
              </w:rPr>
              <w:t>1</w:t>
            </w:r>
            <w:r w:rsidR="00365700">
              <w:rPr>
                <w:noProof/>
                <w:webHidden/>
              </w:rPr>
              <w:fldChar w:fldCharType="end"/>
            </w:r>
          </w:hyperlink>
        </w:p>
        <w:p w14:paraId="7BC87FB2"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0" w:history="1">
            <w:r w:rsidR="00365700" w:rsidRPr="00C5397E">
              <w:rPr>
                <w:rStyle w:val="Hyperlink"/>
                <w:noProof/>
              </w:rPr>
              <w:t>License Version 8.0 – Final</w:t>
            </w:r>
            <w:r w:rsidR="00365700">
              <w:rPr>
                <w:noProof/>
                <w:webHidden/>
              </w:rPr>
              <w:tab/>
            </w:r>
            <w:r w:rsidR="00365700">
              <w:rPr>
                <w:noProof/>
                <w:webHidden/>
              </w:rPr>
              <w:fldChar w:fldCharType="begin"/>
            </w:r>
            <w:r w:rsidR="00365700">
              <w:rPr>
                <w:noProof/>
                <w:webHidden/>
              </w:rPr>
              <w:instrText xml:space="preserve"> PAGEREF _Toc408582060 \h </w:instrText>
            </w:r>
            <w:r w:rsidR="00365700">
              <w:rPr>
                <w:noProof/>
                <w:webHidden/>
              </w:rPr>
            </w:r>
            <w:r w:rsidR="00365700">
              <w:rPr>
                <w:noProof/>
                <w:webHidden/>
              </w:rPr>
              <w:fldChar w:fldCharType="separate"/>
            </w:r>
            <w:r w:rsidR="00365700">
              <w:rPr>
                <w:noProof/>
                <w:webHidden/>
              </w:rPr>
              <w:t>1</w:t>
            </w:r>
            <w:r w:rsidR="00365700">
              <w:rPr>
                <w:noProof/>
                <w:webHidden/>
              </w:rPr>
              <w:fldChar w:fldCharType="end"/>
            </w:r>
          </w:hyperlink>
        </w:p>
        <w:p w14:paraId="55D7D5DC"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61" w:history="1">
            <w:r w:rsidR="00365700" w:rsidRPr="00C5397E">
              <w:rPr>
                <w:rStyle w:val="Hyperlink"/>
                <w:noProof/>
              </w:rPr>
              <w:t>1.</w:t>
            </w:r>
            <w:r w:rsidR="00365700">
              <w:rPr>
                <w:rFonts w:asciiTheme="minorHAnsi" w:eastAsiaTheme="minorEastAsia" w:hAnsiTheme="minorHAnsi" w:cstheme="minorBidi"/>
                <w:b w:val="0"/>
                <w:noProof/>
                <w:szCs w:val="22"/>
              </w:rPr>
              <w:tab/>
            </w:r>
            <w:r w:rsidR="00365700" w:rsidRPr="00C5397E">
              <w:rPr>
                <w:rStyle w:val="Hyperlink"/>
                <w:noProof/>
              </w:rPr>
              <w:t>Introduction</w:t>
            </w:r>
            <w:r w:rsidR="00365700">
              <w:rPr>
                <w:noProof/>
                <w:webHidden/>
              </w:rPr>
              <w:tab/>
            </w:r>
            <w:r w:rsidR="00365700">
              <w:rPr>
                <w:noProof/>
                <w:webHidden/>
              </w:rPr>
              <w:fldChar w:fldCharType="begin"/>
            </w:r>
            <w:r w:rsidR="00365700">
              <w:rPr>
                <w:noProof/>
                <w:webHidden/>
              </w:rPr>
              <w:instrText xml:space="preserve"> PAGEREF _Toc408582061 \h </w:instrText>
            </w:r>
            <w:r w:rsidR="00365700">
              <w:rPr>
                <w:noProof/>
                <w:webHidden/>
              </w:rPr>
            </w:r>
            <w:r w:rsidR="00365700">
              <w:rPr>
                <w:noProof/>
                <w:webHidden/>
              </w:rPr>
              <w:fldChar w:fldCharType="separate"/>
            </w:r>
            <w:r w:rsidR="00365700">
              <w:rPr>
                <w:noProof/>
                <w:webHidden/>
              </w:rPr>
              <w:t>3</w:t>
            </w:r>
            <w:r w:rsidR="00365700">
              <w:rPr>
                <w:noProof/>
                <w:webHidden/>
              </w:rPr>
              <w:fldChar w:fldCharType="end"/>
            </w:r>
          </w:hyperlink>
        </w:p>
        <w:p w14:paraId="54343F0C"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62" w:history="1">
            <w:r w:rsidR="00365700" w:rsidRPr="00C5397E">
              <w:rPr>
                <w:rStyle w:val="Hyperlink"/>
                <w:noProof/>
              </w:rPr>
              <w:t>2.</w:t>
            </w:r>
            <w:r w:rsidR="00365700">
              <w:rPr>
                <w:rFonts w:asciiTheme="minorHAnsi" w:eastAsiaTheme="minorEastAsia" w:hAnsiTheme="minorHAnsi" w:cstheme="minorBidi"/>
                <w:b w:val="0"/>
                <w:noProof/>
                <w:szCs w:val="22"/>
              </w:rPr>
              <w:tab/>
            </w:r>
            <w:r w:rsidR="00365700" w:rsidRPr="00C5397E">
              <w:rPr>
                <w:rStyle w:val="Hyperlink"/>
                <w:noProof/>
              </w:rPr>
              <w:t>PLAID Authentication Protocol</w:t>
            </w:r>
            <w:r w:rsidR="00365700">
              <w:rPr>
                <w:noProof/>
                <w:webHidden/>
              </w:rPr>
              <w:tab/>
            </w:r>
            <w:r w:rsidR="00365700">
              <w:rPr>
                <w:noProof/>
                <w:webHidden/>
              </w:rPr>
              <w:fldChar w:fldCharType="begin"/>
            </w:r>
            <w:r w:rsidR="00365700">
              <w:rPr>
                <w:noProof/>
                <w:webHidden/>
              </w:rPr>
              <w:instrText xml:space="preserve"> PAGEREF _Toc408582062 \h </w:instrText>
            </w:r>
            <w:r w:rsidR="00365700">
              <w:rPr>
                <w:noProof/>
                <w:webHidden/>
              </w:rPr>
            </w:r>
            <w:r w:rsidR="00365700">
              <w:rPr>
                <w:noProof/>
                <w:webHidden/>
              </w:rPr>
              <w:fldChar w:fldCharType="separate"/>
            </w:r>
            <w:r w:rsidR="00365700">
              <w:rPr>
                <w:noProof/>
                <w:webHidden/>
              </w:rPr>
              <w:t>4</w:t>
            </w:r>
            <w:r w:rsidR="00365700">
              <w:rPr>
                <w:noProof/>
                <w:webHidden/>
              </w:rPr>
              <w:fldChar w:fldCharType="end"/>
            </w:r>
          </w:hyperlink>
        </w:p>
        <w:p w14:paraId="73639F4D"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63" w:history="1">
            <w:r w:rsidR="00365700" w:rsidRPr="00C5397E">
              <w:rPr>
                <w:rStyle w:val="Hyperlink"/>
                <w:noProof/>
              </w:rPr>
              <w:t>3.</w:t>
            </w:r>
            <w:r w:rsidR="00365700">
              <w:rPr>
                <w:rFonts w:asciiTheme="minorHAnsi" w:eastAsiaTheme="minorEastAsia" w:hAnsiTheme="minorHAnsi" w:cstheme="minorBidi"/>
                <w:b w:val="0"/>
                <w:noProof/>
                <w:szCs w:val="22"/>
              </w:rPr>
              <w:tab/>
            </w:r>
            <w:r w:rsidR="00365700" w:rsidRPr="00C5397E">
              <w:rPr>
                <w:rStyle w:val="Hyperlink"/>
                <w:noProof/>
              </w:rPr>
              <w:t>Copyright</w:t>
            </w:r>
            <w:r w:rsidR="00365700">
              <w:rPr>
                <w:noProof/>
                <w:webHidden/>
              </w:rPr>
              <w:tab/>
            </w:r>
            <w:r w:rsidR="00365700">
              <w:rPr>
                <w:noProof/>
                <w:webHidden/>
              </w:rPr>
              <w:fldChar w:fldCharType="begin"/>
            </w:r>
            <w:r w:rsidR="00365700">
              <w:rPr>
                <w:noProof/>
                <w:webHidden/>
              </w:rPr>
              <w:instrText xml:space="preserve"> PAGEREF _Toc408582063 \h </w:instrText>
            </w:r>
            <w:r w:rsidR="00365700">
              <w:rPr>
                <w:noProof/>
                <w:webHidden/>
              </w:rPr>
            </w:r>
            <w:r w:rsidR="00365700">
              <w:rPr>
                <w:noProof/>
                <w:webHidden/>
              </w:rPr>
              <w:fldChar w:fldCharType="separate"/>
            </w:r>
            <w:r w:rsidR="00365700">
              <w:rPr>
                <w:noProof/>
                <w:webHidden/>
              </w:rPr>
              <w:t>5</w:t>
            </w:r>
            <w:r w:rsidR="00365700">
              <w:rPr>
                <w:noProof/>
                <w:webHidden/>
              </w:rPr>
              <w:fldChar w:fldCharType="end"/>
            </w:r>
          </w:hyperlink>
        </w:p>
        <w:p w14:paraId="4FE3350C"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64" w:history="1">
            <w:r w:rsidR="00365700" w:rsidRPr="00C5397E">
              <w:rPr>
                <w:rStyle w:val="Hyperlink"/>
                <w:noProof/>
              </w:rPr>
              <w:t>4.</w:t>
            </w:r>
            <w:r w:rsidR="00365700">
              <w:rPr>
                <w:rFonts w:asciiTheme="minorHAnsi" w:eastAsiaTheme="minorEastAsia" w:hAnsiTheme="minorHAnsi" w:cstheme="minorBidi"/>
                <w:b w:val="0"/>
                <w:noProof/>
                <w:szCs w:val="22"/>
              </w:rPr>
              <w:tab/>
            </w:r>
            <w:r w:rsidR="00365700" w:rsidRPr="00C5397E">
              <w:rPr>
                <w:rStyle w:val="Hyperlink"/>
                <w:noProof/>
              </w:rPr>
              <w:t>Software Licensing Terms (License)</w:t>
            </w:r>
            <w:r w:rsidR="00365700">
              <w:rPr>
                <w:noProof/>
                <w:webHidden/>
              </w:rPr>
              <w:tab/>
            </w:r>
            <w:r w:rsidR="00365700">
              <w:rPr>
                <w:noProof/>
                <w:webHidden/>
              </w:rPr>
              <w:fldChar w:fldCharType="begin"/>
            </w:r>
            <w:r w:rsidR="00365700">
              <w:rPr>
                <w:noProof/>
                <w:webHidden/>
              </w:rPr>
              <w:instrText xml:space="preserve"> PAGEREF _Toc408582064 \h </w:instrText>
            </w:r>
            <w:r w:rsidR="00365700">
              <w:rPr>
                <w:noProof/>
                <w:webHidden/>
              </w:rPr>
            </w:r>
            <w:r w:rsidR="00365700">
              <w:rPr>
                <w:noProof/>
                <w:webHidden/>
              </w:rPr>
              <w:fldChar w:fldCharType="separate"/>
            </w:r>
            <w:r w:rsidR="00365700">
              <w:rPr>
                <w:noProof/>
                <w:webHidden/>
              </w:rPr>
              <w:t>5</w:t>
            </w:r>
            <w:r w:rsidR="00365700">
              <w:rPr>
                <w:noProof/>
                <w:webHidden/>
              </w:rPr>
              <w:fldChar w:fldCharType="end"/>
            </w:r>
          </w:hyperlink>
        </w:p>
        <w:p w14:paraId="5A76F2BC"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5" w:history="1">
            <w:r w:rsidR="00365700" w:rsidRPr="00C5397E">
              <w:rPr>
                <w:rStyle w:val="Hyperlink"/>
                <w:noProof/>
              </w:rPr>
              <w:t>4.1 License</w:t>
            </w:r>
            <w:r w:rsidR="00365700">
              <w:rPr>
                <w:noProof/>
                <w:webHidden/>
              </w:rPr>
              <w:tab/>
            </w:r>
            <w:r w:rsidR="00365700">
              <w:rPr>
                <w:noProof/>
                <w:webHidden/>
              </w:rPr>
              <w:fldChar w:fldCharType="begin"/>
            </w:r>
            <w:r w:rsidR="00365700">
              <w:rPr>
                <w:noProof/>
                <w:webHidden/>
              </w:rPr>
              <w:instrText xml:space="preserve"> PAGEREF _Toc408582065 \h </w:instrText>
            </w:r>
            <w:r w:rsidR="00365700">
              <w:rPr>
                <w:noProof/>
                <w:webHidden/>
              </w:rPr>
            </w:r>
            <w:r w:rsidR="00365700">
              <w:rPr>
                <w:noProof/>
                <w:webHidden/>
              </w:rPr>
              <w:fldChar w:fldCharType="separate"/>
            </w:r>
            <w:r w:rsidR="00365700">
              <w:rPr>
                <w:noProof/>
                <w:webHidden/>
              </w:rPr>
              <w:t>5</w:t>
            </w:r>
            <w:r w:rsidR="00365700">
              <w:rPr>
                <w:noProof/>
                <w:webHidden/>
              </w:rPr>
              <w:fldChar w:fldCharType="end"/>
            </w:r>
          </w:hyperlink>
        </w:p>
        <w:p w14:paraId="204B0D49"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6" w:history="1">
            <w:r w:rsidR="00365700" w:rsidRPr="00C5397E">
              <w:rPr>
                <w:rStyle w:val="Hyperlink"/>
                <w:noProof/>
              </w:rPr>
              <w:t>4.2 Intellectual Property Rights</w:t>
            </w:r>
            <w:r w:rsidR="00365700">
              <w:rPr>
                <w:noProof/>
                <w:webHidden/>
              </w:rPr>
              <w:tab/>
            </w:r>
            <w:r w:rsidR="00365700">
              <w:rPr>
                <w:noProof/>
                <w:webHidden/>
              </w:rPr>
              <w:fldChar w:fldCharType="begin"/>
            </w:r>
            <w:r w:rsidR="00365700">
              <w:rPr>
                <w:noProof/>
                <w:webHidden/>
              </w:rPr>
              <w:instrText xml:space="preserve"> PAGEREF _Toc408582066 \h </w:instrText>
            </w:r>
            <w:r w:rsidR="00365700">
              <w:rPr>
                <w:noProof/>
                <w:webHidden/>
              </w:rPr>
            </w:r>
            <w:r w:rsidR="00365700">
              <w:rPr>
                <w:noProof/>
                <w:webHidden/>
              </w:rPr>
              <w:fldChar w:fldCharType="separate"/>
            </w:r>
            <w:r w:rsidR="00365700">
              <w:rPr>
                <w:noProof/>
                <w:webHidden/>
              </w:rPr>
              <w:t>6</w:t>
            </w:r>
            <w:r w:rsidR="00365700">
              <w:rPr>
                <w:noProof/>
                <w:webHidden/>
              </w:rPr>
              <w:fldChar w:fldCharType="end"/>
            </w:r>
          </w:hyperlink>
        </w:p>
        <w:p w14:paraId="7A496E13"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7" w:history="1">
            <w:r w:rsidR="00365700" w:rsidRPr="00C5397E">
              <w:rPr>
                <w:rStyle w:val="Hyperlink"/>
                <w:noProof/>
              </w:rPr>
              <w:t>4.3 Disclaimer</w:t>
            </w:r>
            <w:r w:rsidR="00365700">
              <w:rPr>
                <w:noProof/>
                <w:webHidden/>
              </w:rPr>
              <w:tab/>
            </w:r>
            <w:r w:rsidR="00365700">
              <w:rPr>
                <w:noProof/>
                <w:webHidden/>
              </w:rPr>
              <w:fldChar w:fldCharType="begin"/>
            </w:r>
            <w:r w:rsidR="00365700">
              <w:rPr>
                <w:noProof/>
                <w:webHidden/>
              </w:rPr>
              <w:instrText xml:space="preserve"> PAGEREF _Toc408582067 \h </w:instrText>
            </w:r>
            <w:r w:rsidR="00365700">
              <w:rPr>
                <w:noProof/>
                <w:webHidden/>
              </w:rPr>
            </w:r>
            <w:r w:rsidR="00365700">
              <w:rPr>
                <w:noProof/>
                <w:webHidden/>
              </w:rPr>
              <w:fldChar w:fldCharType="separate"/>
            </w:r>
            <w:r w:rsidR="00365700">
              <w:rPr>
                <w:noProof/>
                <w:webHidden/>
              </w:rPr>
              <w:t>6</w:t>
            </w:r>
            <w:r w:rsidR="00365700">
              <w:rPr>
                <w:noProof/>
                <w:webHidden/>
              </w:rPr>
              <w:fldChar w:fldCharType="end"/>
            </w:r>
          </w:hyperlink>
        </w:p>
        <w:p w14:paraId="6E10D6D2"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8" w:history="1">
            <w:r w:rsidR="00365700" w:rsidRPr="00C5397E">
              <w:rPr>
                <w:rStyle w:val="Hyperlink"/>
                <w:noProof/>
              </w:rPr>
              <w:t>4.4 Indemnity</w:t>
            </w:r>
            <w:r w:rsidR="00365700">
              <w:rPr>
                <w:noProof/>
                <w:webHidden/>
              </w:rPr>
              <w:tab/>
            </w:r>
            <w:r w:rsidR="00365700">
              <w:rPr>
                <w:noProof/>
                <w:webHidden/>
              </w:rPr>
              <w:fldChar w:fldCharType="begin"/>
            </w:r>
            <w:r w:rsidR="00365700">
              <w:rPr>
                <w:noProof/>
                <w:webHidden/>
              </w:rPr>
              <w:instrText xml:space="preserve"> PAGEREF _Toc408582068 \h </w:instrText>
            </w:r>
            <w:r w:rsidR="00365700">
              <w:rPr>
                <w:noProof/>
                <w:webHidden/>
              </w:rPr>
            </w:r>
            <w:r w:rsidR="00365700">
              <w:rPr>
                <w:noProof/>
                <w:webHidden/>
              </w:rPr>
              <w:fldChar w:fldCharType="separate"/>
            </w:r>
            <w:r w:rsidR="00365700">
              <w:rPr>
                <w:noProof/>
                <w:webHidden/>
              </w:rPr>
              <w:t>6</w:t>
            </w:r>
            <w:r w:rsidR="00365700">
              <w:rPr>
                <w:noProof/>
                <w:webHidden/>
              </w:rPr>
              <w:fldChar w:fldCharType="end"/>
            </w:r>
          </w:hyperlink>
        </w:p>
        <w:p w14:paraId="170E2350"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69" w:history="1">
            <w:r w:rsidR="00365700" w:rsidRPr="00C5397E">
              <w:rPr>
                <w:rStyle w:val="Hyperlink"/>
                <w:noProof/>
              </w:rPr>
              <w:t>4.5 Assignment and Novation</w:t>
            </w:r>
            <w:r w:rsidR="00365700">
              <w:rPr>
                <w:noProof/>
                <w:webHidden/>
              </w:rPr>
              <w:tab/>
            </w:r>
            <w:r w:rsidR="00365700">
              <w:rPr>
                <w:noProof/>
                <w:webHidden/>
              </w:rPr>
              <w:fldChar w:fldCharType="begin"/>
            </w:r>
            <w:r w:rsidR="00365700">
              <w:rPr>
                <w:noProof/>
                <w:webHidden/>
              </w:rPr>
              <w:instrText xml:space="preserve"> PAGEREF _Toc408582069 \h </w:instrText>
            </w:r>
            <w:r w:rsidR="00365700">
              <w:rPr>
                <w:noProof/>
                <w:webHidden/>
              </w:rPr>
            </w:r>
            <w:r w:rsidR="00365700">
              <w:rPr>
                <w:noProof/>
                <w:webHidden/>
              </w:rPr>
              <w:fldChar w:fldCharType="separate"/>
            </w:r>
            <w:r w:rsidR="00365700">
              <w:rPr>
                <w:noProof/>
                <w:webHidden/>
              </w:rPr>
              <w:t>7</w:t>
            </w:r>
            <w:r w:rsidR="00365700">
              <w:rPr>
                <w:noProof/>
                <w:webHidden/>
              </w:rPr>
              <w:fldChar w:fldCharType="end"/>
            </w:r>
          </w:hyperlink>
        </w:p>
        <w:p w14:paraId="146D72A1"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0" w:history="1">
            <w:r w:rsidR="00365700" w:rsidRPr="00C5397E">
              <w:rPr>
                <w:rStyle w:val="Hyperlink"/>
                <w:noProof/>
              </w:rPr>
              <w:t>4.6 Costs</w:t>
            </w:r>
            <w:r w:rsidR="00365700">
              <w:rPr>
                <w:noProof/>
                <w:webHidden/>
              </w:rPr>
              <w:tab/>
            </w:r>
            <w:r w:rsidR="00365700">
              <w:rPr>
                <w:noProof/>
                <w:webHidden/>
              </w:rPr>
              <w:fldChar w:fldCharType="begin"/>
            </w:r>
            <w:r w:rsidR="00365700">
              <w:rPr>
                <w:noProof/>
                <w:webHidden/>
              </w:rPr>
              <w:instrText xml:space="preserve"> PAGEREF _Toc408582070 \h </w:instrText>
            </w:r>
            <w:r w:rsidR="00365700">
              <w:rPr>
                <w:noProof/>
                <w:webHidden/>
              </w:rPr>
            </w:r>
            <w:r w:rsidR="00365700">
              <w:rPr>
                <w:noProof/>
                <w:webHidden/>
              </w:rPr>
              <w:fldChar w:fldCharType="separate"/>
            </w:r>
            <w:r w:rsidR="00365700">
              <w:rPr>
                <w:noProof/>
                <w:webHidden/>
              </w:rPr>
              <w:t>7</w:t>
            </w:r>
            <w:r w:rsidR="00365700">
              <w:rPr>
                <w:noProof/>
                <w:webHidden/>
              </w:rPr>
              <w:fldChar w:fldCharType="end"/>
            </w:r>
          </w:hyperlink>
        </w:p>
        <w:p w14:paraId="45D357AA"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1" w:history="1">
            <w:r w:rsidR="00365700" w:rsidRPr="00C5397E">
              <w:rPr>
                <w:rStyle w:val="Hyperlink"/>
                <w:noProof/>
              </w:rPr>
              <w:t>4.7 Miscellaneous</w:t>
            </w:r>
            <w:r w:rsidR="00365700">
              <w:rPr>
                <w:noProof/>
                <w:webHidden/>
              </w:rPr>
              <w:tab/>
            </w:r>
            <w:r w:rsidR="00365700">
              <w:rPr>
                <w:noProof/>
                <w:webHidden/>
              </w:rPr>
              <w:fldChar w:fldCharType="begin"/>
            </w:r>
            <w:r w:rsidR="00365700">
              <w:rPr>
                <w:noProof/>
                <w:webHidden/>
              </w:rPr>
              <w:instrText xml:space="preserve"> PAGEREF _Toc408582071 \h </w:instrText>
            </w:r>
            <w:r w:rsidR="00365700">
              <w:rPr>
                <w:noProof/>
                <w:webHidden/>
              </w:rPr>
            </w:r>
            <w:r w:rsidR="00365700">
              <w:rPr>
                <w:noProof/>
                <w:webHidden/>
              </w:rPr>
              <w:fldChar w:fldCharType="separate"/>
            </w:r>
            <w:r w:rsidR="00365700">
              <w:rPr>
                <w:noProof/>
                <w:webHidden/>
              </w:rPr>
              <w:t>7</w:t>
            </w:r>
            <w:r w:rsidR="00365700">
              <w:rPr>
                <w:noProof/>
                <w:webHidden/>
              </w:rPr>
              <w:fldChar w:fldCharType="end"/>
            </w:r>
          </w:hyperlink>
        </w:p>
        <w:p w14:paraId="57D6F20B"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2" w:history="1">
            <w:r w:rsidR="00365700" w:rsidRPr="00C5397E">
              <w:rPr>
                <w:rStyle w:val="Hyperlink"/>
                <w:noProof/>
              </w:rPr>
              <w:t>4.8 Definitions and Interpretation</w:t>
            </w:r>
            <w:r w:rsidR="00365700">
              <w:rPr>
                <w:noProof/>
                <w:webHidden/>
              </w:rPr>
              <w:tab/>
            </w:r>
            <w:r w:rsidR="00365700">
              <w:rPr>
                <w:noProof/>
                <w:webHidden/>
              </w:rPr>
              <w:fldChar w:fldCharType="begin"/>
            </w:r>
            <w:r w:rsidR="00365700">
              <w:rPr>
                <w:noProof/>
                <w:webHidden/>
              </w:rPr>
              <w:instrText xml:space="preserve"> PAGEREF _Toc408582072 \h </w:instrText>
            </w:r>
            <w:r w:rsidR="00365700">
              <w:rPr>
                <w:noProof/>
                <w:webHidden/>
              </w:rPr>
            </w:r>
            <w:r w:rsidR="00365700">
              <w:rPr>
                <w:noProof/>
                <w:webHidden/>
              </w:rPr>
              <w:fldChar w:fldCharType="separate"/>
            </w:r>
            <w:r w:rsidR="00365700">
              <w:rPr>
                <w:noProof/>
                <w:webHidden/>
              </w:rPr>
              <w:t>7</w:t>
            </w:r>
            <w:r w:rsidR="00365700">
              <w:rPr>
                <w:noProof/>
                <w:webHidden/>
              </w:rPr>
              <w:fldChar w:fldCharType="end"/>
            </w:r>
          </w:hyperlink>
        </w:p>
        <w:p w14:paraId="6C106F4D"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73" w:history="1">
            <w:r w:rsidR="00365700" w:rsidRPr="00C5397E">
              <w:rPr>
                <w:rStyle w:val="Hyperlink"/>
                <w:noProof/>
              </w:rPr>
              <w:t>5.</w:t>
            </w:r>
            <w:r w:rsidR="00365700">
              <w:rPr>
                <w:rFonts w:asciiTheme="minorHAnsi" w:eastAsiaTheme="minorEastAsia" w:hAnsiTheme="minorHAnsi" w:cstheme="minorBidi"/>
                <w:b w:val="0"/>
                <w:noProof/>
                <w:szCs w:val="22"/>
              </w:rPr>
              <w:tab/>
            </w:r>
            <w:r w:rsidR="00365700" w:rsidRPr="00C5397E">
              <w:rPr>
                <w:rStyle w:val="Hyperlink"/>
                <w:noProof/>
              </w:rPr>
              <w:t>Scope</w:t>
            </w:r>
            <w:r w:rsidR="00365700">
              <w:rPr>
                <w:noProof/>
                <w:webHidden/>
              </w:rPr>
              <w:tab/>
            </w:r>
            <w:r w:rsidR="00365700">
              <w:rPr>
                <w:noProof/>
                <w:webHidden/>
              </w:rPr>
              <w:fldChar w:fldCharType="begin"/>
            </w:r>
            <w:r w:rsidR="00365700">
              <w:rPr>
                <w:noProof/>
                <w:webHidden/>
              </w:rPr>
              <w:instrText xml:space="preserve"> PAGEREF _Toc408582073 \h </w:instrText>
            </w:r>
            <w:r w:rsidR="00365700">
              <w:rPr>
                <w:noProof/>
                <w:webHidden/>
              </w:rPr>
            </w:r>
            <w:r w:rsidR="00365700">
              <w:rPr>
                <w:noProof/>
                <w:webHidden/>
              </w:rPr>
              <w:fldChar w:fldCharType="separate"/>
            </w:r>
            <w:r w:rsidR="00365700">
              <w:rPr>
                <w:noProof/>
                <w:webHidden/>
              </w:rPr>
              <w:t>7</w:t>
            </w:r>
            <w:r w:rsidR="00365700">
              <w:rPr>
                <w:noProof/>
                <w:webHidden/>
              </w:rPr>
              <w:fldChar w:fldCharType="end"/>
            </w:r>
          </w:hyperlink>
        </w:p>
        <w:p w14:paraId="4D8ADEF9"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74" w:history="1">
            <w:r w:rsidR="00365700" w:rsidRPr="00C5397E">
              <w:rPr>
                <w:rStyle w:val="Hyperlink"/>
                <w:noProof/>
              </w:rPr>
              <w:t>6.</w:t>
            </w:r>
            <w:r w:rsidR="00365700">
              <w:rPr>
                <w:rFonts w:asciiTheme="minorHAnsi" w:eastAsiaTheme="minorEastAsia" w:hAnsiTheme="minorHAnsi" w:cstheme="minorBidi"/>
                <w:b w:val="0"/>
                <w:noProof/>
                <w:szCs w:val="22"/>
              </w:rPr>
              <w:tab/>
            </w:r>
            <w:r w:rsidR="00365700" w:rsidRPr="00C5397E">
              <w:rPr>
                <w:rStyle w:val="Hyperlink"/>
                <w:noProof/>
              </w:rPr>
              <w:t>Normative References</w:t>
            </w:r>
            <w:r w:rsidR="00365700">
              <w:rPr>
                <w:noProof/>
                <w:webHidden/>
              </w:rPr>
              <w:tab/>
            </w:r>
            <w:r w:rsidR="00365700">
              <w:rPr>
                <w:noProof/>
                <w:webHidden/>
              </w:rPr>
              <w:fldChar w:fldCharType="begin"/>
            </w:r>
            <w:r w:rsidR="00365700">
              <w:rPr>
                <w:noProof/>
                <w:webHidden/>
              </w:rPr>
              <w:instrText xml:space="preserve"> PAGEREF _Toc408582074 \h </w:instrText>
            </w:r>
            <w:r w:rsidR="00365700">
              <w:rPr>
                <w:noProof/>
                <w:webHidden/>
              </w:rPr>
            </w:r>
            <w:r w:rsidR="00365700">
              <w:rPr>
                <w:noProof/>
                <w:webHidden/>
              </w:rPr>
              <w:fldChar w:fldCharType="separate"/>
            </w:r>
            <w:r w:rsidR="00365700">
              <w:rPr>
                <w:noProof/>
                <w:webHidden/>
              </w:rPr>
              <w:t>8</w:t>
            </w:r>
            <w:r w:rsidR="00365700">
              <w:rPr>
                <w:noProof/>
                <w:webHidden/>
              </w:rPr>
              <w:fldChar w:fldCharType="end"/>
            </w:r>
          </w:hyperlink>
        </w:p>
        <w:p w14:paraId="6398D5FD"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75" w:history="1">
            <w:r w:rsidR="00365700" w:rsidRPr="00C5397E">
              <w:rPr>
                <w:rStyle w:val="Hyperlink"/>
                <w:noProof/>
              </w:rPr>
              <w:t>7.</w:t>
            </w:r>
            <w:r w:rsidR="00365700">
              <w:rPr>
                <w:rFonts w:asciiTheme="minorHAnsi" w:eastAsiaTheme="minorEastAsia" w:hAnsiTheme="minorHAnsi" w:cstheme="minorBidi"/>
                <w:b w:val="0"/>
                <w:noProof/>
                <w:szCs w:val="22"/>
              </w:rPr>
              <w:tab/>
            </w:r>
            <w:r w:rsidR="00365700" w:rsidRPr="00C5397E">
              <w:rPr>
                <w:rStyle w:val="Hyperlink"/>
                <w:noProof/>
              </w:rPr>
              <w:t>Terms and Definitions</w:t>
            </w:r>
            <w:r w:rsidR="00365700">
              <w:rPr>
                <w:noProof/>
                <w:webHidden/>
              </w:rPr>
              <w:tab/>
            </w:r>
            <w:r w:rsidR="00365700">
              <w:rPr>
                <w:noProof/>
                <w:webHidden/>
              </w:rPr>
              <w:fldChar w:fldCharType="begin"/>
            </w:r>
            <w:r w:rsidR="00365700">
              <w:rPr>
                <w:noProof/>
                <w:webHidden/>
              </w:rPr>
              <w:instrText xml:space="preserve"> PAGEREF _Toc408582075 \h </w:instrText>
            </w:r>
            <w:r w:rsidR="00365700">
              <w:rPr>
                <w:noProof/>
                <w:webHidden/>
              </w:rPr>
            </w:r>
            <w:r w:rsidR="00365700">
              <w:rPr>
                <w:noProof/>
                <w:webHidden/>
              </w:rPr>
              <w:fldChar w:fldCharType="separate"/>
            </w:r>
            <w:r w:rsidR="00365700">
              <w:rPr>
                <w:noProof/>
                <w:webHidden/>
              </w:rPr>
              <w:t>8</w:t>
            </w:r>
            <w:r w:rsidR="00365700">
              <w:rPr>
                <w:noProof/>
                <w:webHidden/>
              </w:rPr>
              <w:fldChar w:fldCharType="end"/>
            </w:r>
          </w:hyperlink>
        </w:p>
        <w:p w14:paraId="79563B73"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6" w:history="1">
            <w:r w:rsidR="00365700" w:rsidRPr="00C5397E">
              <w:rPr>
                <w:rStyle w:val="Hyperlink"/>
                <w:noProof/>
              </w:rPr>
              <w:t>7.2 Card Holder</w:t>
            </w:r>
            <w:r w:rsidR="00365700">
              <w:rPr>
                <w:noProof/>
                <w:webHidden/>
              </w:rPr>
              <w:tab/>
            </w:r>
            <w:r w:rsidR="00365700">
              <w:rPr>
                <w:noProof/>
                <w:webHidden/>
              </w:rPr>
              <w:fldChar w:fldCharType="begin"/>
            </w:r>
            <w:r w:rsidR="00365700">
              <w:rPr>
                <w:noProof/>
                <w:webHidden/>
              </w:rPr>
              <w:instrText xml:space="preserve"> PAGEREF _Toc408582076 \h </w:instrText>
            </w:r>
            <w:r w:rsidR="00365700">
              <w:rPr>
                <w:noProof/>
                <w:webHidden/>
              </w:rPr>
            </w:r>
            <w:r w:rsidR="00365700">
              <w:rPr>
                <w:noProof/>
                <w:webHidden/>
              </w:rPr>
              <w:fldChar w:fldCharType="separate"/>
            </w:r>
            <w:r w:rsidR="00365700">
              <w:rPr>
                <w:noProof/>
                <w:webHidden/>
              </w:rPr>
              <w:t>8</w:t>
            </w:r>
            <w:r w:rsidR="00365700">
              <w:rPr>
                <w:noProof/>
                <w:webHidden/>
              </w:rPr>
              <w:fldChar w:fldCharType="end"/>
            </w:r>
          </w:hyperlink>
        </w:p>
        <w:p w14:paraId="7C33A43C"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7" w:history="1">
            <w:r w:rsidR="00365700" w:rsidRPr="00C5397E">
              <w:rPr>
                <w:rStyle w:val="Hyperlink"/>
                <w:noProof/>
              </w:rPr>
              <w:t>7.3 Issuer</w:t>
            </w:r>
            <w:r w:rsidR="00365700">
              <w:rPr>
                <w:noProof/>
                <w:webHidden/>
              </w:rPr>
              <w:tab/>
            </w:r>
            <w:r w:rsidR="00365700">
              <w:rPr>
                <w:noProof/>
                <w:webHidden/>
              </w:rPr>
              <w:fldChar w:fldCharType="begin"/>
            </w:r>
            <w:r w:rsidR="00365700">
              <w:rPr>
                <w:noProof/>
                <w:webHidden/>
              </w:rPr>
              <w:instrText xml:space="preserve"> PAGEREF _Toc408582077 \h </w:instrText>
            </w:r>
            <w:r w:rsidR="00365700">
              <w:rPr>
                <w:noProof/>
                <w:webHidden/>
              </w:rPr>
            </w:r>
            <w:r w:rsidR="00365700">
              <w:rPr>
                <w:noProof/>
                <w:webHidden/>
              </w:rPr>
              <w:fldChar w:fldCharType="separate"/>
            </w:r>
            <w:r w:rsidR="00365700">
              <w:rPr>
                <w:noProof/>
                <w:webHidden/>
              </w:rPr>
              <w:t>8</w:t>
            </w:r>
            <w:r w:rsidR="00365700">
              <w:rPr>
                <w:noProof/>
                <w:webHidden/>
              </w:rPr>
              <w:fldChar w:fldCharType="end"/>
            </w:r>
          </w:hyperlink>
        </w:p>
        <w:p w14:paraId="64307C91"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8" w:history="1">
            <w:r w:rsidR="00365700" w:rsidRPr="00C5397E">
              <w:rPr>
                <w:rStyle w:val="Hyperlink"/>
                <w:noProof/>
              </w:rPr>
              <w:t>7.4 ID-Leakage</w:t>
            </w:r>
            <w:r w:rsidR="00365700">
              <w:rPr>
                <w:noProof/>
                <w:webHidden/>
              </w:rPr>
              <w:tab/>
            </w:r>
            <w:r w:rsidR="00365700">
              <w:rPr>
                <w:noProof/>
                <w:webHidden/>
              </w:rPr>
              <w:fldChar w:fldCharType="begin"/>
            </w:r>
            <w:r w:rsidR="00365700">
              <w:rPr>
                <w:noProof/>
                <w:webHidden/>
              </w:rPr>
              <w:instrText xml:space="preserve"> PAGEREF _Toc408582078 \h </w:instrText>
            </w:r>
            <w:r w:rsidR="00365700">
              <w:rPr>
                <w:noProof/>
                <w:webHidden/>
              </w:rPr>
            </w:r>
            <w:r w:rsidR="00365700">
              <w:rPr>
                <w:noProof/>
                <w:webHidden/>
              </w:rPr>
              <w:fldChar w:fldCharType="separate"/>
            </w:r>
            <w:r w:rsidR="00365700">
              <w:rPr>
                <w:noProof/>
                <w:webHidden/>
              </w:rPr>
              <w:t>8</w:t>
            </w:r>
            <w:r w:rsidR="00365700">
              <w:rPr>
                <w:noProof/>
                <w:webHidden/>
              </w:rPr>
              <w:fldChar w:fldCharType="end"/>
            </w:r>
          </w:hyperlink>
        </w:p>
        <w:p w14:paraId="3327C0BC"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79" w:history="1">
            <w:r w:rsidR="00365700" w:rsidRPr="00C5397E">
              <w:rPr>
                <w:rStyle w:val="Hyperlink"/>
                <w:noProof/>
              </w:rPr>
              <w:t>7.5 Man-in-the-middle attack</w:t>
            </w:r>
            <w:r w:rsidR="00365700">
              <w:rPr>
                <w:noProof/>
                <w:webHidden/>
              </w:rPr>
              <w:tab/>
            </w:r>
            <w:r w:rsidR="00365700">
              <w:rPr>
                <w:noProof/>
                <w:webHidden/>
              </w:rPr>
              <w:fldChar w:fldCharType="begin"/>
            </w:r>
            <w:r w:rsidR="00365700">
              <w:rPr>
                <w:noProof/>
                <w:webHidden/>
              </w:rPr>
              <w:instrText xml:space="preserve"> PAGEREF _Toc408582079 \h </w:instrText>
            </w:r>
            <w:r w:rsidR="00365700">
              <w:rPr>
                <w:noProof/>
                <w:webHidden/>
              </w:rPr>
            </w:r>
            <w:r w:rsidR="00365700">
              <w:rPr>
                <w:noProof/>
                <w:webHidden/>
              </w:rPr>
              <w:fldChar w:fldCharType="separate"/>
            </w:r>
            <w:r w:rsidR="00365700">
              <w:rPr>
                <w:noProof/>
                <w:webHidden/>
              </w:rPr>
              <w:t>9</w:t>
            </w:r>
            <w:r w:rsidR="00365700">
              <w:rPr>
                <w:noProof/>
                <w:webHidden/>
              </w:rPr>
              <w:fldChar w:fldCharType="end"/>
            </w:r>
          </w:hyperlink>
        </w:p>
        <w:p w14:paraId="1719C205"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80" w:history="1">
            <w:r w:rsidR="00365700" w:rsidRPr="00C5397E">
              <w:rPr>
                <w:rStyle w:val="Hyperlink"/>
                <w:noProof/>
              </w:rPr>
              <w:t>7.6 Private data leakage</w:t>
            </w:r>
            <w:r w:rsidR="00365700">
              <w:rPr>
                <w:noProof/>
                <w:webHidden/>
              </w:rPr>
              <w:tab/>
            </w:r>
            <w:r w:rsidR="00365700">
              <w:rPr>
                <w:noProof/>
                <w:webHidden/>
              </w:rPr>
              <w:fldChar w:fldCharType="begin"/>
            </w:r>
            <w:r w:rsidR="00365700">
              <w:rPr>
                <w:noProof/>
                <w:webHidden/>
              </w:rPr>
              <w:instrText xml:space="preserve"> PAGEREF _Toc408582080 \h </w:instrText>
            </w:r>
            <w:r w:rsidR="00365700">
              <w:rPr>
                <w:noProof/>
                <w:webHidden/>
              </w:rPr>
            </w:r>
            <w:r w:rsidR="00365700">
              <w:rPr>
                <w:noProof/>
                <w:webHidden/>
              </w:rPr>
              <w:fldChar w:fldCharType="separate"/>
            </w:r>
            <w:r w:rsidR="00365700">
              <w:rPr>
                <w:noProof/>
                <w:webHidden/>
              </w:rPr>
              <w:t>9</w:t>
            </w:r>
            <w:r w:rsidR="00365700">
              <w:rPr>
                <w:noProof/>
                <w:webHidden/>
              </w:rPr>
              <w:fldChar w:fldCharType="end"/>
            </w:r>
          </w:hyperlink>
        </w:p>
        <w:p w14:paraId="5234E580"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81" w:history="1">
            <w:r w:rsidR="00365700" w:rsidRPr="00C5397E">
              <w:rPr>
                <w:rStyle w:val="Hyperlink"/>
                <w:noProof/>
              </w:rPr>
              <w:t>7.7 Reflection attack</w:t>
            </w:r>
            <w:r w:rsidR="00365700">
              <w:rPr>
                <w:noProof/>
                <w:webHidden/>
              </w:rPr>
              <w:tab/>
            </w:r>
            <w:r w:rsidR="00365700">
              <w:rPr>
                <w:noProof/>
                <w:webHidden/>
              </w:rPr>
              <w:fldChar w:fldCharType="begin"/>
            </w:r>
            <w:r w:rsidR="00365700">
              <w:rPr>
                <w:noProof/>
                <w:webHidden/>
              </w:rPr>
              <w:instrText xml:space="preserve"> PAGEREF _Toc408582081 \h </w:instrText>
            </w:r>
            <w:r w:rsidR="00365700">
              <w:rPr>
                <w:noProof/>
                <w:webHidden/>
              </w:rPr>
            </w:r>
            <w:r w:rsidR="00365700">
              <w:rPr>
                <w:noProof/>
                <w:webHidden/>
              </w:rPr>
              <w:fldChar w:fldCharType="separate"/>
            </w:r>
            <w:r w:rsidR="00365700">
              <w:rPr>
                <w:noProof/>
                <w:webHidden/>
              </w:rPr>
              <w:t>9</w:t>
            </w:r>
            <w:r w:rsidR="00365700">
              <w:rPr>
                <w:noProof/>
                <w:webHidden/>
              </w:rPr>
              <w:fldChar w:fldCharType="end"/>
            </w:r>
          </w:hyperlink>
        </w:p>
        <w:p w14:paraId="5255355E"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82" w:history="1">
            <w:r w:rsidR="00365700" w:rsidRPr="00C5397E">
              <w:rPr>
                <w:rStyle w:val="Hyperlink"/>
                <w:noProof/>
              </w:rPr>
              <w:t>7.8 Replay attack</w:t>
            </w:r>
            <w:r w:rsidR="00365700">
              <w:rPr>
                <w:noProof/>
                <w:webHidden/>
              </w:rPr>
              <w:tab/>
            </w:r>
            <w:r w:rsidR="00365700">
              <w:rPr>
                <w:noProof/>
                <w:webHidden/>
              </w:rPr>
              <w:fldChar w:fldCharType="begin"/>
            </w:r>
            <w:r w:rsidR="00365700">
              <w:rPr>
                <w:noProof/>
                <w:webHidden/>
              </w:rPr>
              <w:instrText xml:space="preserve"> PAGEREF _Toc408582082 \h </w:instrText>
            </w:r>
            <w:r w:rsidR="00365700">
              <w:rPr>
                <w:noProof/>
                <w:webHidden/>
              </w:rPr>
            </w:r>
            <w:r w:rsidR="00365700">
              <w:rPr>
                <w:noProof/>
                <w:webHidden/>
              </w:rPr>
              <w:fldChar w:fldCharType="separate"/>
            </w:r>
            <w:r w:rsidR="00365700">
              <w:rPr>
                <w:noProof/>
                <w:webHidden/>
              </w:rPr>
              <w:t>9</w:t>
            </w:r>
            <w:r w:rsidR="00365700">
              <w:rPr>
                <w:noProof/>
                <w:webHidden/>
              </w:rPr>
              <w:fldChar w:fldCharType="end"/>
            </w:r>
          </w:hyperlink>
        </w:p>
        <w:p w14:paraId="29ED3722"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83" w:history="1">
            <w:r w:rsidR="00365700" w:rsidRPr="00C5397E">
              <w:rPr>
                <w:rStyle w:val="Hyperlink"/>
                <w:noProof/>
              </w:rPr>
              <w:t>8.</w:t>
            </w:r>
            <w:r w:rsidR="00365700">
              <w:rPr>
                <w:rFonts w:asciiTheme="minorHAnsi" w:eastAsiaTheme="minorEastAsia" w:hAnsiTheme="minorHAnsi" w:cstheme="minorBidi"/>
                <w:b w:val="0"/>
                <w:noProof/>
                <w:szCs w:val="22"/>
              </w:rPr>
              <w:tab/>
            </w:r>
            <w:r w:rsidR="00365700" w:rsidRPr="00C5397E">
              <w:rPr>
                <w:rStyle w:val="Hyperlink"/>
                <w:noProof/>
              </w:rPr>
              <w:t>Symbols (and Abbreviated Terms)</w:t>
            </w:r>
            <w:r w:rsidR="00365700">
              <w:rPr>
                <w:noProof/>
                <w:webHidden/>
              </w:rPr>
              <w:tab/>
            </w:r>
            <w:r w:rsidR="00365700">
              <w:rPr>
                <w:noProof/>
                <w:webHidden/>
              </w:rPr>
              <w:fldChar w:fldCharType="begin"/>
            </w:r>
            <w:r w:rsidR="00365700">
              <w:rPr>
                <w:noProof/>
                <w:webHidden/>
              </w:rPr>
              <w:instrText xml:space="preserve"> PAGEREF _Toc408582083 \h </w:instrText>
            </w:r>
            <w:r w:rsidR="00365700">
              <w:rPr>
                <w:noProof/>
                <w:webHidden/>
              </w:rPr>
            </w:r>
            <w:r w:rsidR="00365700">
              <w:rPr>
                <w:noProof/>
                <w:webHidden/>
              </w:rPr>
              <w:fldChar w:fldCharType="separate"/>
            </w:r>
            <w:r w:rsidR="00365700">
              <w:rPr>
                <w:noProof/>
                <w:webHidden/>
              </w:rPr>
              <w:t>9</w:t>
            </w:r>
            <w:r w:rsidR="00365700">
              <w:rPr>
                <w:noProof/>
                <w:webHidden/>
              </w:rPr>
              <w:fldChar w:fldCharType="end"/>
            </w:r>
          </w:hyperlink>
        </w:p>
        <w:p w14:paraId="0C68E0FB" w14:textId="77777777" w:rsidR="00365700" w:rsidRDefault="00AB22C2">
          <w:pPr>
            <w:pStyle w:val="TOC1"/>
            <w:tabs>
              <w:tab w:val="left" w:pos="482"/>
              <w:tab w:val="right" w:leader="dot" w:pos="9628"/>
            </w:tabs>
            <w:rPr>
              <w:rFonts w:asciiTheme="minorHAnsi" w:eastAsiaTheme="minorEastAsia" w:hAnsiTheme="minorHAnsi" w:cstheme="minorBidi"/>
              <w:b w:val="0"/>
              <w:noProof/>
              <w:szCs w:val="22"/>
            </w:rPr>
          </w:pPr>
          <w:hyperlink w:anchor="_Toc408582084" w:history="1">
            <w:r w:rsidR="00365700" w:rsidRPr="00C5397E">
              <w:rPr>
                <w:rStyle w:val="Hyperlink"/>
                <w:noProof/>
              </w:rPr>
              <w:t>9.</w:t>
            </w:r>
            <w:r w:rsidR="00365700">
              <w:rPr>
                <w:rFonts w:asciiTheme="minorHAnsi" w:eastAsiaTheme="minorEastAsia" w:hAnsiTheme="minorHAnsi" w:cstheme="minorBidi"/>
                <w:b w:val="0"/>
                <w:noProof/>
                <w:szCs w:val="22"/>
              </w:rPr>
              <w:tab/>
            </w:r>
            <w:r w:rsidR="00365700" w:rsidRPr="00C5397E">
              <w:rPr>
                <w:rStyle w:val="Hyperlink"/>
                <w:noProof/>
              </w:rPr>
              <w:t>Revisions History</w:t>
            </w:r>
            <w:r w:rsidR="00365700">
              <w:rPr>
                <w:noProof/>
                <w:webHidden/>
              </w:rPr>
              <w:tab/>
            </w:r>
            <w:r w:rsidR="00365700">
              <w:rPr>
                <w:noProof/>
                <w:webHidden/>
              </w:rPr>
              <w:fldChar w:fldCharType="begin"/>
            </w:r>
            <w:r w:rsidR="00365700">
              <w:rPr>
                <w:noProof/>
                <w:webHidden/>
              </w:rPr>
              <w:instrText xml:space="preserve"> PAGEREF _Toc408582084 \h </w:instrText>
            </w:r>
            <w:r w:rsidR="00365700">
              <w:rPr>
                <w:noProof/>
                <w:webHidden/>
              </w:rPr>
            </w:r>
            <w:r w:rsidR="00365700">
              <w:rPr>
                <w:noProof/>
                <w:webHidden/>
              </w:rPr>
              <w:fldChar w:fldCharType="separate"/>
            </w:r>
            <w:r w:rsidR="00365700">
              <w:rPr>
                <w:noProof/>
                <w:webHidden/>
              </w:rPr>
              <w:t>11</w:t>
            </w:r>
            <w:r w:rsidR="00365700">
              <w:rPr>
                <w:noProof/>
                <w:webHidden/>
              </w:rPr>
              <w:fldChar w:fldCharType="end"/>
            </w:r>
          </w:hyperlink>
        </w:p>
        <w:p w14:paraId="2E8BB78E"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85" w:history="1">
            <w:r w:rsidR="00365700" w:rsidRPr="00C5397E">
              <w:rPr>
                <w:rStyle w:val="Hyperlink"/>
                <w:noProof/>
              </w:rPr>
              <w:t>10.</w:t>
            </w:r>
            <w:r w:rsidR="00365700">
              <w:rPr>
                <w:rFonts w:asciiTheme="minorHAnsi" w:eastAsiaTheme="minorEastAsia" w:hAnsiTheme="minorHAnsi" w:cstheme="minorBidi"/>
                <w:b w:val="0"/>
                <w:noProof/>
                <w:szCs w:val="22"/>
              </w:rPr>
              <w:tab/>
            </w:r>
            <w:r w:rsidR="00365700" w:rsidRPr="00C5397E">
              <w:rPr>
                <w:rStyle w:val="Hyperlink"/>
                <w:noProof/>
              </w:rPr>
              <w:t>Purpose</w:t>
            </w:r>
            <w:r w:rsidR="00365700">
              <w:rPr>
                <w:noProof/>
                <w:webHidden/>
              </w:rPr>
              <w:tab/>
            </w:r>
            <w:r w:rsidR="00365700">
              <w:rPr>
                <w:noProof/>
                <w:webHidden/>
              </w:rPr>
              <w:fldChar w:fldCharType="begin"/>
            </w:r>
            <w:r w:rsidR="00365700">
              <w:rPr>
                <w:noProof/>
                <w:webHidden/>
              </w:rPr>
              <w:instrText xml:space="preserve"> PAGEREF _Toc408582085 \h </w:instrText>
            </w:r>
            <w:r w:rsidR="00365700">
              <w:rPr>
                <w:noProof/>
                <w:webHidden/>
              </w:rPr>
            </w:r>
            <w:r w:rsidR="00365700">
              <w:rPr>
                <w:noProof/>
                <w:webHidden/>
              </w:rPr>
              <w:fldChar w:fldCharType="separate"/>
            </w:r>
            <w:r w:rsidR="00365700">
              <w:rPr>
                <w:noProof/>
                <w:webHidden/>
              </w:rPr>
              <w:t>12</w:t>
            </w:r>
            <w:r w:rsidR="00365700">
              <w:rPr>
                <w:noProof/>
                <w:webHidden/>
              </w:rPr>
              <w:fldChar w:fldCharType="end"/>
            </w:r>
          </w:hyperlink>
        </w:p>
        <w:p w14:paraId="410D892B"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86" w:history="1">
            <w:r w:rsidR="00365700" w:rsidRPr="00C5397E">
              <w:rPr>
                <w:rStyle w:val="Hyperlink"/>
                <w:noProof/>
              </w:rPr>
              <w:t>11.</w:t>
            </w:r>
            <w:r w:rsidR="00365700">
              <w:rPr>
                <w:rFonts w:asciiTheme="minorHAnsi" w:eastAsiaTheme="minorEastAsia" w:hAnsiTheme="minorHAnsi" w:cstheme="minorBidi"/>
                <w:b w:val="0"/>
                <w:noProof/>
                <w:szCs w:val="22"/>
              </w:rPr>
              <w:tab/>
            </w:r>
            <w:r w:rsidR="00365700" w:rsidRPr="00C5397E">
              <w:rPr>
                <w:rStyle w:val="Hyperlink"/>
                <w:noProof/>
              </w:rPr>
              <w:t>Data Dictionary</w:t>
            </w:r>
            <w:r w:rsidR="00365700">
              <w:rPr>
                <w:noProof/>
                <w:webHidden/>
              </w:rPr>
              <w:tab/>
            </w:r>
            <w:r w:rsidR="00365700">
              <w:rPr>
                <w:noProof/>
                <w:webHidden/>
              </w:rPr>
              <w:fldChar w:fldCharType="begin"/>
            </w:r>
            <w:r w:rsidR="00365700">
              <w:rPr>
                <w:noProof/>
                <w:webHidden/>
              </w:rPr>
              <w:instrText xml:space="preserve"> PAGEREF _Toc408582086 \h </w:instrText>
            </w:r>
            <w:r w:rsidR="00365700">
              <w:rPr>
                <w:noProof/>
                <w:webHidden/>
              </w:rPr>
            </w:r>
            <w:r w:rsidR="00365700">
              <w:rPr>
                <w:noProof/>
                <w:webHidden/>
              </w:rPr>
              <w:fldChar w:fldCharType="separate"/>
            </w:r>
            <w:r w:rsidR="00365700">
              <w:rPr>
                <w:noProof/>
                <w:webHidden/>
              </w:rPr>
              <w:t>12</w:t>
            </w:r>
            <w:r w:rsidR="00365700">
              <w:rPr>
                <w:noProof/>
                <w:webHidden/>
              </w:rPr>
              <w:fldChar w:fldCharType="end"/>
            </w:r>
          </w:hyperlink>
        </w:p>
        <w:p w14:paraId="3F541482"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87" w:history="1">
            <w:r w:rsidR="00365700" w:rsidRPr="00C5397E">
              <w:rPr>
                <w:rStyle w:val="Hyperlink"/>
                <w:noProof/>
              </w:rPr>
              <w:t>Table 2: Data Dictionary</w:t>
            </w:r>
            <w:r w:rsidR="00365700">
              <w:rPr>
                <w:noProof/>
                <w:webHidden/>
              </w:rPr>
              <w:tab/>
            </w:r>
            <w:r w:rsidR="00365700">
              <w:rPr>
                <w:noProof/>
                <w:webHidden/>
              </w:rPr>
              <w:fldChar w:fldCharType="begin"/>
            </w:r>
            <w:r w:rsidR="00365700">
              <w:rPr>
                <w:noProof/>
                <w:webHidden/>
              </w:rPr>
              <w:instrText xml:space="preserve"> PAGEREF _Toc408582087 \h </w:instrText>
            </w:r>
            <w:r w:rsidR="00365700">
              <w:rPr>
                <w:noProof/>
                <w:webHidden/>
              </w:rPr>
            </w:r>
            <w:r w:rsidR="00365700">
              <w:rPr>
                <w:noProof/>
                <w:webHidden/>
              </w:rPr>
              <w:fldChar w:fldCharType="separate"/>
            </w:r>
            <w:r w:rsidR="00365700">
              <w:rPr>
                <w:noProof/>
                <w:webHidden/>
              </w:rPr>
              <w:t>12</w:t>
            </w:r>
            <w:r w:rsidR="00365700">
              <w:rPr>
                <w:noProof/>
                <w:webHidden/>
              </w:rPr>
              <w:fldChar w:fldCharType="end"/>
            </w:r>
          </w:hyperlink>
        </w:p>
        <w:p w14:paraId="17A3898F"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88" w:history="1">
            <w:r w:rsidR="00365700" w:rsidRPr="00C5397E">
              <w:rPr>
                <w:rStyle w:val="Hyperlink"/>
                <w:noProof/>
              </w:rPr>
              <w:t>12.</w:t>
            </w:r>
            <w:r w:rsidR="00365700">
              <w:rPr>
                <w:rFonts w:asciiTheme="minorHAnsi" w:eastAsiaTheme="minorEastAsia" w:hAnsiTheme="minorHAnsi" w:cstheme="minorBidi"/>
                <w:b w:val="0"/>
                <w:noProof/>
                <w:szCs w:val="22"/>
              </w:rPr>
              <w:tab/>
            </w:r>
            <w:r w:rsidR="00365700" w:rsidRPr="00C5397E">
              <w:rPr>
                <w:rStyle w:val="Hyperlink"/>
                <w:noProof/>
              </w:rPr>
              <w:t>Authentication Protocol Description</w:t>
            </w:r>
            <w:r w:rsidR="00365700">
              <w:rPr>
                <w:noProof/>
                <w:webHidden/>
              </w:rPr>
              <w:tab/>
            </w:r>
            <w:r w:rsidR="00365700">
              <w:rPr>
                <w:noProof/>
                <w:webHidden/>
              </w:rPr>
              <w:fldChar w:fldCharType="begin"/>
            </w:r>
            <w:r w:rsidR="00365700">
              <w:rPr>
                <w:noProof/>
                <w:webHidden/>
              </w:rPr>
              <w:instrText xml:space="preserve"> PAGEREF _Toc408582088 \h </w:instrText>
            </w:r>
            <w:r w:rsidR="00365700">
              <w:rPr>
                <w:noProof/>
                <w:webHidden/>
              </w:rPr>
            </w:r>
            <w:r w:rsidR="00365700">
              <w:rPr>
                <w:noProof/>
                <w:webHidden/>
              </w:rPr>
              <w:fldChar w:fldCharType="separate"/>
            </w:r>
            <w:r w:rsidR="00365700">
              <w:rPr>
                <w:noProof/>
                <w:webHidden/>
              </w:rPr>
              <w:t>14</w:t>
            </w:r>
            <w:r w:rsidR="00365700">
              <w:rPr>
                <w:noProof/>
                <w:webHidden/>
              </w:rPr>
              <w:fldChar w:fldCharType="end"/>
            </w:r>
          </w:hyperlink>
        </w:p>
        <w:p w14:paraId="77E0ED9D"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89" w:history="1">
            <w:r w:rsidR="00365700" w:rsidRPr="00C5397E">
              <w:rPr>
                <w:rStyle w:val="Hyperlink"/>
                <w:noProof/>
              </w:rPr>
              <w:t>13.</w:t>
            </w:r>
            <w:r w:rsidR="00365700">
              <w:rPr>
                <w:rFonts w:asciiTheme="minorHAnsi" w:eastAsiaTheme="minorEastAsia" w:hAnsiTheme="minorHAnsi" w:cstheme="minorBidi"/>
                <w:b w:val="0"/>
                <w:noProof/>
                <w:szCs w:val="22"/>
              </w:rPr>
              <w:tab/>
            </w:r>
            <w:r w:rsidR="00365700" w:rsidRPr="00C5397E">
              <w:rPr>
                <w:rStyle w:val="Hyperlink"/>
                <w:noProof/>
              </w:rPr>
              <w:t>Key Sets</w:t>
            </w:r>
            <w:r w:rsidR="00365700">
              <w:rPr>
                <w:noProof/>
                <w:webHidden/>
              </w:rPr>
              <w:tab/>
            </w:r>
            <w:r w:rsidR="00365700">
              <w:rPr>
                <w:noProof/>
                <w:webHidden/>
              </w:rPr>
              <w:fldChar w:fldCharType="begin"/>
            </w:r>
            <w:r w:rsidR="00365700">
              <w:rPr>
                <w:noProof/>
                <w:webHidden/>
              </w:rPr>
              <w:instrText xml:space="preserve"> PAGEREF _Toc408582089 \h </w:instrText>
            </w:r>
            <w:r w:rsidR="00365700">
              <w:rPr>
                <w:noProof/>
                <w:webHidden/>
              </w:rPr>
            </w:r>
            <w:r w:rsidR="00365700">
              <w:rPr>
                <w:noProof/>
                <w:webHidden/>
              </w:rPr>
              <w:fldChar w:fldCharType="separate"/>
            </w:r>
            <w:r w:rsidR="00365700">
              <w:rPr>
                <w:noProof/>
                <w:webHidden/>
              </w:rPr>
              <w:t>16</w:t>
            </w:r>
            <w:r w:rsidR="00365700">
              <w:rPr>
                <w:noProof/>
                <w:webHidden/>
              </w:rPr>
              <w:fldChar w:fldCharType="end"/>
            </w:r>
          </w:hyperlink>
        </w:p>
        <w:p w14:paraId="0B08A8DC"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0" w:history="1">
            <w:r w:rsidR="00365700" w:rsidRPr="00C5397E">
              <w:rPr>
                <w:rStyle w:val="Hyperlink"/>
                <w:noProof/>
              </w:rPr>
              <w:t>14.</w:t>
            </w:r>
            <w:r w:rsidR="00365700">
              <w:rPr>
                <w:rFonts w:asciiTheme="minorHAnsi" w:eastAsiaTheme="minorEastAsia" w:hAnsiTheme="minorHAnsi" w:cstheme="minorBidi"/>
                <w:b w:val="0"/>
                <w:noProof/>
                <w:szCs w:val="22"/>
              </w:rPr>
              <w:tab/>
            </w:r>
            <w:r w:rsidR="00365700" w:rsidRPr="00C5397E">
              <w:rPr>
                <w:rStyle w:val="Hyperlink"/>
                <w:noProof/>
              </w:rPr>
              <w:t>Operational Modes</w:t>
            </w:r>
            <w:r w:rsidR="00365700">
              <w:rPr>
                <w:noProof/>
                <w:webHidden/>
              </w:rPr>
              <w:tab/>
            </w:r>
            <w:r w:rsidR="00365700">
              <w:rPr>
                <w:noProof/>
                <w:webHidden/>
              </w:rPr>
              <w:fldChar w:fldCharType="begin"/>
            </w:r>
            <w:r w:rsidR="00365700">
              <w:rPr>
                <w:noProof/>
                <w:webHidden/>
              </w:rPr>
              <w:instrText xml:space="preserve"> PAGEREF _Toc408582090 \h </w:instrText>
            </w:r>
            <w:r w:rsidR="00365700">
              <w:rPr>
                <w:noProof/>
                <w:webHidden/>
              </w:rPr>
            </w:r>
            <w:r w:rsidR="00365700">
              <w:rPr>
                <w:noProof/>
                <w:webHidden/>
              </w:rPr>
              <w:fldChar w:fldCharType="separate"/>
            </w:r>
            <w:r w:rsidR="00365700">
              <w:rPr>
                <w:noProof/>
                <w:webHidden/>
              </w:rPr>
              <w:t>17</w:t>
            </w:r>
            <w:r w:rsidR="00365700">
              <w:rPr>
                <w:noProof/>
                <w:webHidden/>
              </w:rPr>
              <w:fldChar w:fldCharType="end"/>
            </w:r>
          </w:hyperlink>
        </w:p>
        <w:p w14:paraId="6642A71B"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1" w:history="1">
            <w:r w:rsidR="00365700" w:rsidRPr="00C5397E">
              <w:rPr>
                <w:rStyle w:val="Hyperlink"/>
                <w:noProof/>
              </w:rPr>
              <w:t>15.</w:t>
            </w:r>
            <w:r w:rsidR="00365700">
              <w:rPr>
                <w:rFonts w:asciiTheme="minorHAnsi" w:eastAsiaTheme="minorEastAsia" w:hAnsiTheme="minorHAnsi" w:cstheme="minorBidi"/>
                <w:b w:val="0"/>
                <w:noProof/>
                <w:szCs w:val="22"/>
              </w:rPr>
              <w:tab/>
            </w:r>
            <w:r w:rsidR="00365700" w:rsidRPr="00C5397E">
              <w:rPr>
                <w:rStyle w:val="Hyperlink"/>
                <w:noProof/>
              </w:rPr>
              <w:t>Application Identification</w:t>
            </w:r>
            <w:r w:rsidR="00365700">
              <w:rPr>
                <w:noProof/>
                <w:webHidden/>
              </w:rPr>
              <w:tab/>
            </w:r>
            <w:r w:rsidR="00365700">
              <w:rPr>
                <w:noProof/>
                <w:webHidden/>
              </w:rPr>
              <w:fldChar w:fldCharType="begin"/>
            </w:r>
            <w:r w:rsidR="00365700">
              <w:rPr>
                <w:noProof/>
                <w:webHidden/>
              </w:rPr>
              <w:instrText xml:space="preserve"> PAGEREF _Toc408582091 \h </w:instrText>
            </w:r>
            <w:r w:rsidR="00365700">
              <w:rPr>
                <w:noProof/>
                <w:webHidden/>
              </w:rPr>
            </w:r>
            <w:r w:rsidR="00365700">
              <w:rPr>
                <w:noProof/>
                <w:webHidden/>
              </w:rPr>
              <w:fldChar w:fldCharType="separate"/>
            </w:r>
            <w:r w:rsidR="00365700">
              <w:rPr>
                <w:noProof/>
                <w:webHidden/>
              </w:rPr>
              <w:t>17</w:t>
            </w:r>
            <w:r w:rsidR="00365700">
              <w:rPr>
                <w:noProof/>
                <w:webHidden/>
              </w:rPr>
              <w:fldChar w:fldCharType="end"/>
            </w:r>
          </w:hyperlink>
        </w:p>
        <w:p w14:paraId="2611B6F0"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2" w:history="1">
            <w:r w:rsidR="00365700" w:rsidRPr="00C5397E">
              <w:rPr>
                <w:rStyle w:val="Hyperlink"/>
                <w:noProof/>
              </w:rPr>
              <w:t>16.</w:t>
            </w:r>
            <w:r w:rsidR="00365700">
              <w:rPr>
                <w:rFonts w:asciiTheme="minorHAnsi" w:eastAsiaTheme="minorEastAsia" w:hAnsiTheme="minorHAnsi" w:cstheme="minorBidi"/>
                <w:b w:val="0"/>
                <w:noProof/>
                <w:szCs w:val="22"/>
              </w:rPr>
              <w:tab/>
            </w:r>
            <w:r w:rsidR="00365700" w:rsidRPr="00C5397E">
              <w:rPr>
                <w:rStyle w:val="Hyperlink"/>
                <w:noProof/>
              </w:rPr>
              <w:t>Command Set</w:t>
            </w:r>
            <w:r w:rsidR="00365700">
              <w:rPr>
                <w:noProof/>
                <w:webHidden/>
              </w:rPr>
              <w:tab/>
            </w:r>
            <w:r w:rsidR="00365700">
              <w:rPr>
                <w:noProof/>
                <w:webHidden/>
              </w:rPr>
              <w:fldChar w:fldCharType="begin"/>
            </w:r>
            <w:r w:rsidR="00365700">
              <w:rPr>
                <w:noProof/>
                <w:webHidden/>
              </w:rPr>
              <w:instrText xml:space="preserve"> PAGEREF _Toc408582092 \h </w:instrText>
            </w:r>
            <w:r w:rsidR="00365700">
              <w:rPr>
                <w:noProof/>
                <w:webHidden/>
              </w:rPr>
            </w:r>
            <w:r w:rsidR="00365700">
              <w:rPr>
                <w:noProof/>
                <w:webHidden/>
              </w:rPr>
              <w:fldChar w:fldCharType="separate"/>
            </w:r>
            <w:r w:rsidR="00365700">
              <w:rPr>
                <w:noProof/>
                <w:webHidden/>
              </w:rPr>
              <w:t>18</w:t>
            </w:r>
            <w:r w:rsidR="00365700">
              <w:rPr>
                <w:noProof/>
                <w:webHidden/>
              </w:rPr>
              <w:fldChar w:fldCharType="end"/>
            </w:r>
          </w:hyperlink>
        </w:p>
        <w:p w14:paraId="10A3DFE5"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93" w:history="1">
            <w:r w:rsidR="00365700" w:rsidRPr="00C5397E">
              <w:rPr>
                <w:rStyle w:val="Hyperlink"/>
                <w:noProof/>
              </w:rPr>
              <w:t>Table 3: Command Set</w:t>
            </w:r>
            <w:r w:rsidR="00365700">
              <w:rPr>
                <w:noProof/>
                <w:webHidden/>
              </w:rPr>
              <w:tab/>
            </w:r>
            <w:r w:rsidR="00365700">
              <w:rPr>
                <w:noProof/>
                <w:webHidden/>
              </w:rPr>
              <w:fldChar w:fldCharType="begin"/>
            </w:r>
            <w:r w:rsidR="00365700">
              <w:rPr>
                <w:noProof/>
                <w:webHidden/>
              </w:rPr>
              <w:instrText xml:space="preserve"> PAGEREF _Toc408582093 \h </w:instrText>
            </w:r>
            <w:r w:rsidR="00365700">
              <w:rPr>
                <w:noProof/>
                <w:webHidden/>
              </w:rPr>
            </w:r>
            <w:r w:rsidR="00365700">
              <w:rPr>
                <w:noProof/>
                <w:webHidden/>
              </w:rPr>
              <w:fldChar w:fldCharType="separate"/>
            </w:r>
            <w:r w:rsidR="00365700">
              <w:rPr>
                <w:noProof/>
                <w:webHidden/>
              </w:rPr>
              <w:t>18</w:t>
            </w:r>
            <w:r w:rsidR="00365700">
              <w:rPr>
                <w:noProof/>
                <w:webHidden/>
              </w:rPr>
              <w:fldChar w:fldCharType="end"/>
            </w:r>
          </w:hyperlink>
        </w:p>
        <w:p w14:paraId="79D10B56"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4" w:history="1">
            <w:r w:rsidR="00365700" w:rsidRPr="00C5397E">
              <w:rPr>
                <w:rStyle w:val="Hyperlink"/>
                <w:noProof/>
              </w:rPr>
              <w:t>17.</w:t>
            </w:r>
            <w:r w:rsidR="00365700">
              <w:rPr>
                <w:rFonts w:asciiTheme="minorHAnsi" w:eastAsiaTheme="minorEastAsia" w:hAnsiTheme="minorHAnsi" w:cstheme="minorBidi"/>
                <w:b w:val="0"/>
                <w:noProof/>
                <w:szCs w:val="22"/>
              </w:rPr>
              <w:tab/>
            </w:r>
            <w:r w:rsidR="00365700" w:rsidRPr="00C5397E">
              <w:rPr>
                <w:rStyle w:val="Hyperlink"/>
                <w:noProof/>
              </w:rPr>
              <w:t>Error Codes</w:t>
            </w:r>
            <w:r w:rsidR="00365700">
              <w:rPr>
                <w:noProof/>
                <w:webHidden/>
              </w:rPr>
              <w:tab/>
            </w:r>
            <w:r w:rsidR="00365700">
              <w:rPr>
                <w:noProof/>
                <w:webHidden/>
              </w:rPr>
              <w:fldChar w:fldCharType="begin"/>
            </w:r>
            <w:r w:rsidR="00365700">
              <w:rPr>
                <w:noProof/>
                <w:webHidden/>
              </w:rPr>
              <w:instrText xml:space="preserve"> PAGEREF _Toc408582094 \h </w:instrText>
            </w:r>
            <w:r w:rsidR="00365700">
              <w:rPr>
                <w:noProof/>
                <w:webHidden/>
              </w:rPr>
            </w:r>
            <w:r w:rsidR="00365700">
              <w:rPr>
                <w:noProof/>
                <w:webHidden/>
              </w:rPr>
              <w:fldChar w:fldCharType="separate"/>
            </w:r>
            <w:r w:rsidR="00365700">
              <w:rPr>
                <w:noProof/>
                <w:webHidden/>
              </w:rPr>
              <w:t>18</w:t>
            </w:r>
            <w:r w:rsidR="00365700">
              <w:rPr>
                <w:noProof/>
                <w:webHidden/>
              </w:rPr>
              <w:fldChar w:fldCharType="end"/>
            </w:r>
          </w:hyperlink>
        </w:p>
        <w:p w14:paraId="63ACD674" w14:textId="77777777" w:rsidR="00365700" w:rsidRDefault="00AB22C2">
          <w:pPr>
            <w:pStyle w:val="TOC2"/>
            <w:tabs>
              <w:tab w:val="right" w:leader="dot" w:pos="9628"/>
            </w:tabs>
            <w:rPr>
              <w:rFonts w:asciiTheme="minorHAnsi" w:eastAsiaTheme="minorEastAsia" w:hAnsiTheme="minorHAnsi" w:cstheme="minorBidi"/>
              <w:noProof/>
              <w:szCs w:val="22"/>
            </w:rPr>
          </w:pPr>
          <w:hyperlink w:anchor="_Toc408582095" w:history="1">
            <w:r w:rsidR="00365700" w:rsidRPr="00C5397E">
              <w:rPr>
                <w:rStyle w:val="Hyperlink"/>
                <w:noProof/>
              </w:rPr>
              <w:t>Table 4: PLAID Error Codes (Status Words)</w:t>
            </w:r>
            <w:r w:rsidR="00365700">
              <w:rPr>
                <w:noProof/>
                <w:webHidden/>
              </w:rPr>
              <w:tab/>
            </w:r>
            <w:r w:rsidR="00365700">
              <w:rPr>
                <w:noProof/>
                <w:webHidden/>
              </w:rPr>
              <w:fldChar w:fldCharType="begin"/>
            </w:r>
            <w:r w:rsidR="00365700">
              <w:rPr>
                <w:noProof/>
                <w:webHidden/>
              </w:rPr>
              <w:instrText xml:space="preserve"> PAGEREF _Toc408582095 \h </w:instrText>
            </w:r>
            <w:r w:rsidR="00365700">
              <w:rPr>
                <w:noProof/>
                <w:webHidden/>
              </w:rPr>
            </w:r>
            <w:r w:rsidR="00365700">
              <w:rPr>
                <w:noProof/>
                <w:webHidden/>
              </w:rPr>
              <w:fldChar w:fldCharType="separate"/>
            </w:r>
            <w:r w:rsidR="00365700">
              <w:rPr>
                <w:noProof/>
                <w:webHidden/>
              </w:rPr>
              <w:t>18</w:t>
            </w:r>
            <w:r w:rsidR="00365700">
              <w:rPr>
                <w:noProof/>
                <w:webHidden/>
              </w:rPr>
              <w:fldChar w:fldCharType="end"/>
            </w:r>
          </w:hyperlink>
        </w:p>
        <w:p w14:paraId="78AC15DA"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6" w:history="1">
            <w:r w:rsidR="00365700" w:rsidRPr="00C5397E">
              <w:rPr>
                <w:rStyle w:val="Hyperlink"/>
                <w:noProof/>
              </w:rPr>
              <w:t>18.</w:t>
            </w:r>
            <w:r w:rsidR="00365700">
              <w:rPr>
                <w:rFonts w:asciiTheme="minorHAnsi" w:eastAsiaTheme="minorEastAsia" w:hAnsiTheme="minorHAnsi" w:cstheme="minorBidi"/>
                <w:b w:val="0"/>
                <w:noProof/>
                <w:szCs w:val="22"/>
              </w:rPr>
              <w:tab/>
            </w:r>
            <w:r w:rsidR="00365700" w:rsidRPr="00C5397E">
              <w:rPr>
                <w:rStyle w:val="Hyperlink"/>
                <w:noProof/>
              </w:rPr>
              <w:t>Key Diversification</w:t>
            </w:r>
            <w:r w:rsidR="00365700">
              <w:rPr>
                <w:noProof/>
                <w:webHidden/>
              </w:rPr>
              <w:tab/>
            </w:r>
            <w:r w:rsidR="00365700">
              <w:rPr>
                <w:noProof/>
                <w:webHidden/>
              </w:rPr>
              <w:fldChar w:fldCharType="begin"/>
            </w:r>
            <w:r w:rsidR="00365700">
              <w:rPr>
                <w:noProof/>
                <w:webHidden/>
              </w:rPr>
              <w:instrText xml:space="preserve"> PAGEREF _Toc408582096 \h </w:instrText>
            </w:r>
            <w:r w:rsidR="00365700">
              <w:rPr>
                <w:noProof/>
                <w:webHidden/>
              </w:rPr>
            </w:r>
            <w:r w:rsidR="00365700">
              <w:rPr>
                <w:noProof/>
                <w:webHidden/>
              </w:rPr>
              <w:fldChar w:fldCharType="separate"/>
            </w:r>
            <w:r w:rsidR="00365700">
              <w:rPr>
                <w:noProof/>
                <w:webHidden/>
              </w:rPr>
              <w:t>19</w:t>
            </w:r>
            <w:r w:rsidR="00365700">
              <w:rPr>
                <w:noProof/>
                <w:webHidden/>
              </w:rPr>
              <w:fldChar w:fldCharType="end"/>
            </w:r>
          </w:hyperlink>
        </w:p>
        <w:p w14:paraId="7CCF33BE" w14:textId="77777777" w:rsidR="00365700" w:rsidRDefault="00AB22C2">
          <w:pPr>
            <w:pStyle w:val="TOC1"/>
            <w:tabs>
              <w:tab w:val="left" w:pos="660"/>
              <w:tab w:val="right" w:leader="dot" w:pos="9628"/>
            </w:tabs>
            <w:rPr>
              <w:rFonts w:asciiTheme="minorHAnsi" w:eastAsiaTheme="minorEastAsia" w:hAnsiTheme="minorHAnsi" w:cstheme="minorBidi"/>
              <w:b w:val="0"/>
              <w:noProof/>
              <w:szCs w:val="22"/>
            </w:rPr>
          </w:pPr>
          <w:hyperlink w:anchor="_Toc408582097" w:history="1">
            <w:r w:rsidR="00365700" w:rsidRPr="00C5397E">
              <w:rPr>
                <w:rStyle w:val="Hyperlink"/>
                <w:noProof/>
              </w:rPr>
              <w:t>19.</w:t>
            </w:r>
            <w:r w:rsidR="00365700">
              <w:rPr>
                <w:rFonts w:asciiTheme="minorHAnsi" w:eastAsiaTheme="minorEastAsia" w:hAnsiTheme="minorHAnsi" w:cstheme="minorBidi"/>
                <w:b w:val="0"/>
                <w:noProof/>
                <w:szCs w:val="22"/>
              </w:rPr>
              <w:tab/>
            </w:r>
            <w:r w:rsidR="00365700" w:rsidRPr="00C5397E">
              <w:rPr>
                <w:rStyle w:val="Hyperlink"/>
                <w:noProof/>
              </w:rPr>
              <w:t>Session Key Generation</w:t>
            </w:r>
            <w:r w:rsidR="00365700">
              <w:rPr>
                <w:noProof/>
                <w:webHidden/>
              </w:rPr>
              <w:tab/>
            </w:r>
            <w:r w:rsidR="00365700">
              <w:rPr>
                <w:noProof/>
                <w:webHidden/>
              </w:rPr>
              <w:fldChar w:fldCharType="begin"/>
            </w:r>
            <w:r w:rsidR="00365700">
              <w:rPr>
                <w:noProof/>
                <w:webHidden/>
              </w:rPr>
              <w:instrText xml:space="preserve"> PAGEREF _Toc408582097 \h </w:instrText>
            </w:r>
            <w:r w:rsidR="00365700">
              <w:rPr>
                <w:noProof/>
                <w:webHidden/>
              </w:rPr>
            </w:r>
            <w:r w:rsidR="00365700">
              <w:rPr>
                <w:noProof/>
                <w:webHidden/>
              </w:rPr>
              <w:fldChar w:fldCharType="separate"/>
            </w:r>
            <w:r w:rsidR="00365700">
              <w:rPr>
                <w:noProof/>
                <w:webHidden/>
              </w:rPr>
              <w:t>19</w:t>
            </w:r>
            <w:r w:rsidR="00365700">
              <w:rPr>
                <w:noProof/>
                <w:webHidden/>
              </w:rPr>
              <w:fldChar w:fldCharType="end"/>
            </w:r>
          </w:hyperlink>
        </w:p>
        <w:p w14:paraId="3401016D" w14:textId="77777777" w:rsidR="00365700" w:rsidRDefault="00AB22C2">
          <w:pPr>
            <w:pStyle w:val="TOC1"/>
            <w:tabs>
              <w:tab w:val="right" w:leader="dot" w:pos="9628"/>
            </w:tabs>
            <w:rPr>
              <w:rFonts w:asciiTheme="minorHAnsi" w:eastAsiaTheme="minorEastAsia" w:hAnsiTheme="minorHAnsi" w:cstheme="minorBidi"/>
              <w:b w:val="0"/>
              <w:noProof/>
              <w:szCs w:val="22"/>
            </w:rPr>
          </w:pPr>
          <w:hyperlink w:anchor="_Toc408582098" w:history="1">
            <w:r w:rsidR="00365700" w:rsidRPr="00C5397E">
              <w:rPr>
                <w:rStyle w:val="Hyperlink"/>
                <w:noProof/>
              </w:rPr>
              <w:t>Annex A: Reference Implementation (Informative)</w:t>
            </w:r>
            <w:r w:rsidR="00365700">
              <w:rPr>
                <w:noProof/>
                <w:webHidden/>
              </w:rPr>
              <w:tab/>
            </w:r>
            <w:r w:rsidR="00365700">
              <w:rPr>
                <w:noProof/>
                <w:webHidden/>
              </w:rPr>
              <w:fldChar w:fldCharType="begin"/>
            </w:r>
            <w:r w:rsidR="00365700">
              <w:rPr>
                <w:noProof/>
                <w:webHidden/>
              </w:rPr>
              <w:instrText xml:space="preserve"> PAGEREF _Toc408582098 \h </w:instrText>
            </w:r>
            <w:r w:rsidR="00365700">
              <w:rPr>
                <w:noProof/>
                <w:webHidden/>
              </w:rPr>
            </w:r>
            <w:r w:rsidR="00365700">
              <w:rPr>
                <w:noProof/>
                <w:webHidden/>
              </w:rPr>
              <w:fldChar w:fldCharType="separate"/>
            </w:r>
            <w:r w:rsidR="00365700">
              <w:rPr>
                <w:noProof/>
                <w:webHidden/>
              </w:rPr>
              <w:t>20</w:t>
            </w:r>
            <w:r w:rsidR="00365700">
              <w:rPr>
                <w:noProof/>
                <w:webHidden/>
              </w:rPr>
              <w:fldChar w:fldCharType="end"/>
            </w:r>
          </w:hyperlink>
        </w:p>
        <w:p w14:paraId="4CBAFD8F" w14:textId="7B4CB51C" w:rsidR="000B322E" w:rsidRDefault="000B322E" w:rsidP="009E1C3E">
          <w:r>
            <w:rPr>
              <w:b/>
              <w:bCs/>
              <w:noProof/>
            </w:rPr>
            <w:fldChar w:fldCharType="end"/>
          </w:r>
        </w:p>
      </w:sdtContent>
    </w:sdt>
    <w:p w14:paraId="1BFEE457" w14:textId="4ABB45FB" w:rsidR="00FA7748" w:rsidRDefault="00FF227C" w:rsidP="00365700">
      <w:pPr>
        <w:pStyle w:val="DHSHeading1"/>
        <w:numPr>
          <w:ilvl w:val="0"/>
          <w:numId w:val="10"/>
        </w:numPr>
      </w:pPr>
      <w:r>
        <w:br w:type="page"/>
      </w:r>
      <w:bookmarkStart w:id="13" w:name="_Toc408582061"/>
      <w:r w:rsidR="00365700">
        <w:lastRenderedPageBreak/>
        <w:t>Introduction</w:t>
      </w:r>
      <w:bookmarkEnd w:id="13"/>
    </w:p>
    <w:p w14:paraId="1C8AAD2F" w14:textId="77777777" w:rsidR="00DA2985" w:rsidRPr="00DA2985" w:rsidRDefault="00DA2985" w:rsidP="00B151D9">
      <w:pPr>
        <w:pStyle w:val="DHSbodytext"/>
      </w:pPr>
      <w:r w:rsidRPr="00DA2985">
        <w:t xml:space="preserve">PLAID (Protocol for Light weight Authentication of ID) is a smartcard authentication protocol developed by </w:t>
      </w:r>
      <w:proofErr w:type="spellStart"/>
      <w:r w:rsidRPr="00DA2985">
        <w:t>Centrelink</w:t>
      </w:r>
      <w:proofErr w:type="spellEnd"/>
      <w:r w:rsidRPr="00DA2985">
        <w:t xml:space="preserve">, which is cryptographically stronger, faster and more private for contactless applications than most or all equivalent authentication protocols currently available either proprietary or via existing formal standards. PLAID is designed to perform a high strength mutual authentication in the 150-300 millisecond range, (0.15 to 0.3 of a second), making it suitable for a range of mission critical contactless applications. </w:t>
      </w:r>
    </w:p>
    <w:p w14:paraId="0F2293CF" w14:textId="77777777" w:rsidR="00DA2985" w:rsidRPr="00DA2985" w:rsidRDefault="00DA2985" w:rsidP="00B151D9">
      <w:pPr>
        <w:pStyle w:val="DHSbodytext"/>
      </w:pPr>
      <w:r w:rsidRPr="00DA2985">
        <w:t xml:space="preserve">There are significant advantages in efficiency and reduction in costs if a common, non-proprietary and standardised authentication protocol of this type is available across common software, readers, building, key and card management systems particularly with multiple agencies or governments and their vendors supporting the exact same protocol. </w:t>
      </w:r>
    </w:p>
    <w:p w14:paraId="3C8D145C" w14:textId="77777777" w:rsidR="00DA2985" w:rsidRPr="00DA2985" w:rsidRDefault="00DA2985" w:rsidP="00B151D9">
      <w:pPr>
        <w:pStyle w:val="DHSbodytext"/>
      </w:pPr>
      <w:proofErr w:type="spellStart"/>
      <w:r w:rsidRPr="00DA2985">
        <w:t>Centrelink</w:t>
      </w:r>
      <w:proofErr w:type="spellEnd"/>
      <w:r w:rsidRPr="00DA2985">
        <w:t xml:space="preserve">, an Australian Government Statutory Agency, has a consequent strategic interest in obtaining commercial off the shelf (COTS) product using PLAID. </w:t>
      </w:r>
    </w:p>
    <w:p w14:paraId="0B52F50D" w14:textId="77777777" w:rsidR="00DA2985" w:rsidRPr="00DA2985" w:rsidRDefault="00DA2985" w:rsidP="00B151D9">
      <w:pPr>
        <w:pStyle w:val="DHSbodytext"/>
      </w:pPr>
      <w:r w:rsidRPr="00DA2985">
        <w:t xml:space="preserve">Since </w:t>
      </w:r>
      <w:proofErr w:type="spellStart"/>
      <w:r w:rsidRPr="00DA2985">
        <w:t>Centrelink</w:t>
      </w:r>
      <w:proofErr w:type="spellEnd"/>
      <w:r w:rsidRPr="00DA2985">
        <w:t xml:space="preserve"> obtains the greatest advantage by the broadest use of PLAID, </w:t>
      </w:r>
      <w:proofErr w:type="spellStart"/>
      <w:r w:rsidRPr="00DA2985">
        <w:t>Centrelink</w:t>
      </w:r>
      <w:proofErr w:type="spellEnd"/>
      <w:r w:rsidRPr="00DA2985">
        <w:t xml:space="preserve"> chooses to license the intellectual property developed by </w:t>
      </w:r>
      <w:proofErr w:type="spellStart"/>
      <w:r w:rsidRPr="00DA2985">
        <w:t>Centrelink</w:t>
      </w:r>
      <w:proofErr w:type="spellEnd"/>
      <w:r w:rsidRPr="00DA2985">
        <w:t xml:space="preserve"> to other agencies, government and commercial organisations on an open, free and non-discriminatory basis, and to propose it as a component of forward formal Australian and ISO/IEC standards. </w:t>
      </w:r>
    </w:p>
    <w:p w14:paraId="088FAF38" w14:textId="77777777" w:rsidR="001003AE" w:rsidRDefault="00DA2985" w:rsidP="00B151D9">
      <w:pPr>
        <w:pStyle w:val="DHSbodytext"/>
      </w:pPr>
      <w:r w:rsidRPr="00DA2985">
        <w:t xml:space="preserve">In order to facilitate the above, </w:t>
      </w:r>
      <w:proofErr w:type="spellStart"/>
      <w:r w:rsidRPr="00DA2985">
        <w:t>Centrelink</w:t>
      </w:r>
      <w:proofErr w:type="spellEnd"/>
      <w:r w:rsidRPr="00DA2985">
        <w:t xml:space="preserve"> has structured a program to</w:t>
      </w:r>
      <w:proofErr w:type="gramStart"/>
      <w:r w:rsidRPr="00DA2985">
        <w:t>;</w:t>
      </w:r>
      <w:proofErr w:type="gramEnd"/>
    </w:p>
    <w:p w14:paraId="0B41B35D" w14:textId="77777777" w:rsidR="00DA2985" w:rsidRPr="00DA2985" w:rsidRDefault="00DA2985" w:rsidP="00DA2985">
      <w:pPr>
        <w:autoSpaceDE w:val="0"/>
        <w:autoSpaceDN w:val="0"/>
        <w:adjustRightInd w:val="0"/>
        <w:rPr>
          <w:rFonts w:ascii="Symbol" w:hAnsi="Symbol" w:cs="Symbol"/>
          <w:color w:val="000000"/>
        </w:rPr>
      </w:pPr>
    </w:p>
    <w:p w14:paraId="728ABD37" w14:textId="77777777" w:rsidR="00DA2985" w:rsidRPr="00DA2985" w:rsidRDefault="00DA2985" w:rsidP="00DA2985">
      <w:pPr>
        <w:pStyle w:val="DHSbullets"/>
      </w:pPr>
      <w:r w:rsidRPr="00DA2985">
        <w:t xml:space="preserve">Have PLAID evaluated by the most respected cryptographic organisations, as well as the broader cryptographic community. </w:t>
      </w:r>
    </w:p>
    <w:p w14:paraId="4F89DD4B" w14:textId="77777777" w:rsidR="00DA2985" w:rsidRPr="00DA2985" w:rsidRDefault="00DA2985" w:rsidP="00DA2985">
      <w:pPr>
        <w:pStyle w:val="DHSbullets"/>
      </w:pPr>
      <w:r w:rsidRPr="00DA2985">
        <w:t xml:space="preserve">Generate interest and co-operation, from government agencies worldwide. </w:t>
      </w:r>
    </w:p>
    <w:p w14:paraId="76FB58E4" w14:textId="77777777" w:rsidR="00DA2985" w:rsidRPr="00DA2985" w:rsidRDefault="00DA2985" w:rsidP="00DA2985">
      <w:pPr>
        <w:pStyle w:val="DHSbullets"/>
      </w:pPr>
      <w:r w:rsidRPr="00DA2985">
        <w:t xml:space="preserve">Develop, propose, socialise, agree and implement standardisation strategies in consultation with these agencies and industry. </w:t>
      </w:r>
    </w:p>
    <w:p w14:paraId="238E0A15" w14:textId="77777777" w:rsidR="00DA2985" w:rsidRPr="00DA2985" w:rsidRDefault="00DA2985" w:rsidP="00DA2985">
      <w:pPr>
        <w:pStyle w:val="DHSbullets"/>
      </w:pPr>
      <w:r w:rsidRPr="00DA2985">
        <w:t xml:space="preserve">Manage vendor access, feedback and licensing to ensure equality of access of PLAID intellectual property to all vendors and end-users that chose to support the protocol. </w:t>
      </w:r>
    </w:p>
    <w:p w14:paraId="1B2586CC" w14:textId="77777777" w:rsidR="00DA2985" w:rsidRPr="00DA2985" w:rsidRDefault="00DA2985" w:rsidP="00DA2985">
      <w:pPr>
        <w:pStyle w:val="DHSbullets"/>
      </w:pPr>
      <w:r w:rsidRPr="00DA2985">
        <w:t xml:space="preserve">Ensure Intellectual Property (IP) is not lost, diluted or accidentally transferred to any single party, and is available to all potential user communities under reasonable, non-discriminatory and free licensing arrangements. </w:t>
      </w:r>
    </w:p>
    <w:p w14:paraId="09B0F84F" w14:textId="77777777" w:rsidR="00DA2985" w:rsidRDefault="00DA2985" w:rsidP="00DA2985">
      <w:pPr>
        <w:pStyle w:val="DHSbullets"/>
      </w:pPr>
      <w:r w:rsidRPr="00DA2985">
        <w:t xml:space="preserve">Encourage governments, their agencies, commercial end-users and vendors to implement PLAID within COTS product with the intention of using the scale of these implementations to drive down the cost and increase the availability of fit-for-purpose COTS product to all. </w:t>
      </w:r>
    </w:p>
    <w:p w14:paraId="6532AB04" w14:textId="77777777" w:rsidR="00103B6C" w:rsidRPr="00103B6C" w:rsidRDefault="00103B6C" w:rsidP="00B151D9">
      <w:pPr>
        <w:pStyle w:val="DHSbodytext"/>
      </w:pPr>
      <w:r w:rsidRPr="00103B6C">
        <w:t>This specification is a step in the standardisation strategy. It provides any interested party with a formal, stabilised and prototyped version of PLAID (Version 8</w:t>
      </w:r>
      <w:proofErr w:type="gramStart"/>
      <w:r w:rsidRPr="00103B6C">
        <w:t>) which</w:t>
      </w:r>
      <w:proofErr w:type="gramEnd"/>
      <w:r w:rsidRPr="00103B6C">
        <w:t xml:space="preserve"> has both been reviewed by respected cryptographic organisations and has been load tested on a significant range of smartcards and devices over a four year period. </w:t>
      </w:r>
    </w:p>
    <w:p w14:paraId="63D79AC2" w14:textId="77777777" w:rsidR="00103B6C" w:rsidRPr="00103B6C" w:rsidRDefault="00103B6C" w:rsidP="00B151D9">
      <w:pPr>
        <w:pStyle w:val="DHSbodytext"/>
      </w:pPr>
      <w:r w:rsidRPr="00103B6C">
        <w:t xml:space="preserve">Version 8 incorporates various cryptographic enhancements in response to issues identified by the Australian Defence Signals Directorate (DSD), the US National Institute of Standards and Technology (NIST), a number of Independent cryptographic experts and consultants, a number of respected commercial cryptographic teams, as well as the internal </w:t>
      </w:r>
      <w:proofErr w:type="spellStart"/>
      <w:r w:rsidRPr="00103B6C">
        <w:t>Centrelink</w:t>
      </w:r>
      <w:proofErr w:type="spellEnd"/>
      <w:r w:rsidRPr="00103B6C">
        <w:t xml:space="preserve"> team. This version also incorporates enhancements and simplifications in support of a broader range of use cases raised by a number of US agencies and NIST in US workshops. Some of these changes are designed to enable support for ISO/IEC 24727 parts 3 and 6, which is emerging as an important </w:t>
      </w:r>
      <w:r w:rsidRPr="00103B6C">
        <w:lastRenderedPageBreak/>
        <w:t xml:space="preserve">requirement for any formal authentication protocol. </w:t>
      </w:r>
      <w:proofErr w:type="gramStart"/>
      <w:r w:rsidRPr="00103B6C">
        <w:t xml:space="preserve">PLAID version 8 will be formally registered by </w:t>
      </w:r>
      <w:proofErr w:type="spellStart"/>
      <w:r w:rsidRPr="00103B6C">
        <w:t>Centrelink</w:t>
      </w:r>
      <w:proofErr w:type="spellEnd"/>
      <w:proofErr w:type="gramEnd"/>
      <w:r w:rsidRPr="00103B6C">
        <w:t xml:space="preserve"> under the ISO/IEC 24727-6 registration authority. </w:t>
      </w:r>
    </w:p>
    <w:p w14:paraId="6158EA4D" w14:textId="77777777" w:rsidR="00103B6C" w:rsidRPr="00103B6C" w:rsidRDefault="00103B6C" w:rsidP="00B151D9">
      <w:pPr>
        <w:pStyle w:val="DHSbodytext"/>
      </w:pPr>
      <w:r w:rsidRPr="00103B6C">
        <w:t xml:space="preserve">The specification of PLAID version 8 is the last version of this document supported 100% by </w:t>
      </w:r>
      <w:proofErr w:type="spellStart"/>
      <w:r w:rsidRPr="00103B6C">
        <w:t>Centrelink</w:t>
      </w:r>
      <w:proofErr w:type="spellEnd"/>
      <w:r w:rsidRPr="00103B6C">
        <w:t xml:space="preserve">; future versions will be available as a formal Australian Standard (and probably subsequently as an ISO/IEC standard). </w:t>
      </w:r>
      <w:proofErr w:type="spellStart"/>
      <w:r w:rsidRPr="00103B6C">
        <w:t>Centrelink</w:t>
      </w:r>
      <w:proofErr w:type="spellEnd"/>
      <w:r w:rsidRPr="00103B6C">
        <w:t xml:space="preserve"> will continue to support reference implementations of the formal Australian and ISO/IEC Standard as required. </w:t>
      </w:r>
    </w:p>
    <w:p w14:paraId="2B218668" w14:textId="77777777" w:rsidR="00103B6C" w:rsidRDefault="00103B6C" w:rsidP="00B151D9">
      <w:pPr>
        <w:pStyle w:val="DHSbodytext"/>
      </w:pPr>
      <w:r w:rsidRPr="00103B6C">
        <w:t xml:space="preserve">This document includes a production </w:t>
      </w:r>
      <w:proofErr w:type="gramStart"/>
      <w:r w:rsidRPr="00103B6C">
        <w:t>licence which</w:t>
      </w:r>
      <w:proofErr w:type="gramEnd"/>
      <w:r w:rsidRPr="00103B6C">
        <w:t xml:space="preserve"> allows the re-distribution of PLAID intellectual property without restriction and without the possibility of licence condition alteration. As such, manufacturers may choose to incorporate PLAID into their product offerings at no cost. This licence will continue to be offered for implementations under both Australian and ISO/IEC standardisation processes.</w:t>
      </w:r>
    </w:p>
    <w:p w14:paraId="430DFBA0" w14:textId="43706269" w:rsidR="00622896" w:rsidRDefault="00E75D8C" w:rsidP="00E75D8C">
      <w:pPr>
        <w:pStyle w:val="DHSHeading1"/>
        <w:numPr>
          <w:ilvl w:val="0"/>
          <w:numId w:val="10"/>
        </w:numPr>
      </w:pPr>
      <w:bookmarkStart w:id="14" w:name="_Toc407700972"/>
      <w:bookmarkStart w:id="15" w:name="_Toc408582062"/>
      <w:bookmarkEnd w:id="5"/>
      <w:r>
        <w:t>PLAID Authentication Protocol</w:t>
      </w:r>
      <w:bookmarkEnd w:id="14"/>
      <w:bookmarkEnd w:id="15"/>
    </w:p>
    <w:p w14:paraId="0A7B00DF" w14:textId="77777777" w:rsidR="00E75D8C" w:rsidRP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PLAID is a cryptographic and algorithmic method and associated source code which uses symmetric and asymmetric cryptography in a unique protocol to protect the communications between ICCs and terminal devices in such a way that strong authentication of objects on the ICC is possible in a fast and highly secure fashion without the exposure of card or cardholder identifying information or any other information which is useful to an attacker. </w:t>
      </w:r>
    </w:p>
    <w:p w14:paraId="2BDD1306" w14:textId="77777777" w:rsid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The PLAID protocol uses standards based cryptography commonly available on most programmable smartcards, computer systems and embedded devices and is consequently highly portable to existing cards and devices. </w:t>
      </w:r>
    </w:p>
    <w:p w14:paraId="5B2FA6DE" w14:textId="77777777" w:rsidR="00E75D8C" w:rsidRP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The PLAID protocol is optimised for a fast mutual authentication between the smartcard and devices or middleware using either contact or contactless smartcard implementations. In optimal configurations, with </w:t>
      </w:r>
      <w:proofErr w:type="gramStart"/>
      <w:r w:rsidRPr="00E75D8C">
        <w:rPr>
          <w:rFonts w:ascii="Arial" w:hAnsi="Arial" w:cs="Arial"/>
          <w:color w:val="000000"/>
          <w:sz w:val="22"/>
          <w:szCs w:val="22"/>
        </w:rPr>
        <w:t>high end</w:t>
      </w:r>
      <w:proofErr w:type="gramEnd"/>
      <w:r w:rsidRPr="00E75D8C">
        <w:rPr>
          <w:rFonts w:ascii="Arial" w:hAnsi="Arial" w:cs="Arial"/>
          <w:color w:val="000000"/>
          <w:sz w:val="22"/>
          <w:szCs w:val="22"/>
        </w:rPr>
        <w:t xml:space="preserve"> cards and optimised environments, total transaction speeds range between 150 and 300 milliseconds (0.15 - 0.3 seconds). Slightly longer times are experienced when working with large access control objects such as biometric templates. </w:t>
      </w:r>
    </w:p>
    <w:p w14:paraId="4E217CBF" w14:textId="77777777" w:rsidR="00E75D8C" w:rsidRDefault="00E75D8C" w:rsidP="00B151D9">
      <w:pPr>
        <w:pStyle w:val="DHSbodytext"/>
      </w:pPr>
      <w:r w:rsidRPr="00E75D8C">
        <w:t>PLAID is highly resilient to the following threats:</w:t>
      </w:r>
    </w:p>
    <w:p w14:paraId="75BB8D04" w14:textId="77777777" w:rsidR="00E75D8C" w:rsidRPr="00E75D8C" w:rsidRDefault="00E75D8C" w:rsidP="00E75D8C">
      <w:pPr>
        <w:pStyle w:val="DHSbullets"/>
      </w:pPr>
      <w:r w:rsidRPr="00E75D8C">
        <w:t xml:space="preserve">ID-leakage – the leakage of individually identifiable, unique or determinable data or characteristic of the smartcard or </w:t>
      </w:r>
      <w:proofErr w:type="gramStart"/>
      <w:r w:rsidRPr="00E75D8C">
        <w:t>card holder</w:t>
      </w:r>
      <w:proofErr w:type="gramEnd"/>
      <w:r w:rsidRPr="00E75D8C">
        <w:t xml:space="preserve"> during authentication. </w:t>
      </w:r>
    </w:p>
    <w:p w14:paraId="371DC64B" w14:textId="77777777" w:rsidR="00E75D8C" w:rsidRPr="00E75D8C" w:rsidRDefault="00E75D8C" w:rsidP="00E75D8C">
      <w:pPr>
        <w:pStyle w:val="DHSbullets"/>
      </w:pPr>
      <w:r w:rsidRPr="00E75D8C">
        <w:t xml:space="preserve">Private-data-leakage – availability of private data in the clear at interfaces accessible by other </w:t>
      </w:r>
      <w:proofErr w:type="gramStart"/>
      <w:r w:rsidRPr="00E75D8C">
        <w:t>than</w:t>
      </w:r>
      <w:proofErr w:type="gramEnd"/>
      <w:r w:rsidRPr="00E75D8C">
        <w:t xml:space="preserve"> the data owner or appropriately authorised parties. </w:t>
      </w:r>
    </w:p>
    <w:p w14:paraId="0C4CFE32" w14:textId="77777777" w:rsidR="00E75D8C" w:rsidRPr="00E75D8C" w:rsidRDefault="00E75D8C" w:rsidP="00E75D8C">
      <w:pPr>
        <w:pStyle w:val="DHSbullets"/>
      </w:pPr>
      <w:r w:rsidRPr="00E75D8C">
        <w:t xml:space="preserve">Replay attack - an attack in which a valid data transmission from a smartcard is able to be repeated by a different smartcard or by a smartcard emulator and appear to be an authentic session. </w:t>
      </w:r>
    </w:p>
    <w:p w14:paraId="00C07A91" w14:textId="77777777" w:rsidR="00E75D8C" w:rsidRPr="00E75D8C" w:rsidRDefault="00E75D8C" w:rsidP="00E75D8C">
      <w:pPr>
        <w:pStyle w:val="DHSbullets"/>
      </w:pPr>
      <w:r w:rsidRPr="00E75D8C">
        <w:t xml:space="preserve">Reflection attack – an attack where a host can be fooled into accepting a challenge as valid, where the </w:t>
      </w:r>
      <w:proofErr w:type="gramStart"/>
      <w:r w:rsidRPr="00E75D8C">
        <w:t>challenge was previously generated by the host in a previous authentication</w:t>
      </w:r>
      <w:proofErr w:type="gramEnd"/>
      <w:r w:rsidRPr="00E75D8C">
        <w:t xml:space="preserve">. </w:t>
      </w:r>
    </w:p>
    <w:p w14:paraId="732ABB34" w14:textId="77777777" w:rsidR="00E75D8C" w:rsidRPr="00690D6B" w:rsidRDefault="00E75D8C" w:rsidP="00E75D8C">
      <w:pPr>
        <w:pStyle w:val="DHSbullets"/>
        <w:rPr>
          <w:sz w:val="24"/>
          <w:szCs w:val="24"/>
        </w:rPr>
      </w:pPr>
      <w:r w:rsidRPr="00E75D8C">
        <w:t xml:space="preserve">Man-in-the-middle attack – an attack where an active emulator or similar device or devices insert themselves in the session between the real smartcard and the reader and maliciously modify data within the session in such a fashion that neither the smartcard nor </w:t>
      </w:r>
      <w:proofErr w:type="gramStart"/>
      <w:r w:rsidRPr="00E75D8C">
        <w:t>reader detect</w:t>
      </w:r>
      <w:proofErr w:type="gramEnd"/>
      <w:r w:rsidRPr="00E75D8C">
        <w:t xml:space="preserve"> the modified session. </w:t>
      </w:r>
    </w:p>
    <w:p w14:paraId="495CB260" w14:textId="77777777" w:rsidR="00690D6B" w:rsidRPr="00690D6B" w:rsidRDefault="00690D6B" w:rsidP="00B151D9">
      <w:pPr>
        <w:pStyle w:val="DHSbodytext"/>
      </w:pPr>
      <w:r w:rsidRPr="00690D6B">
        <w:t xml:space="preserve">PLAID supports either single or dual factor authentication, with support for authentication of the smartcard, the access control system record and (optionally) the cardholders PIN or biometric template. </w:t>
      </w:r>
    </w:p>
    <w:p w14:paraId="0433F541" w14:textId="77777777" w:rsidR="00690D6B" w:rsidRDefault="00690D6B" w:rsidP="00B151D9">
      <w:pPr>
        <w:pStyle w:val="DHSbodytext"/>
      </w:pPr>
      <w:r w:rsidRPr="00690D6B">
        <w:t>PLAID version 8 supports the following new features</w:t>
      </w:r>
      <w:proofErr w:type="gramStart"/>
      <w:r w:rsidRPr="00690D6B">
        <w:t>;</w:t>
      </w:r>
      <w:proofErr w:type="gramEnd"/>
    </w:p>
    <w:p w14:paraId="58547310" w14:textId="77777777" w:rsidR="00690D6B" w:rsidRPr="00690D6B" w:rsidRDefault="00690D6B" w:rsidP="00690D6B">
      <w:pPr>
        <w:autoSpaceDE w:val="0"/>
        <w:autoSpaceDN w:val="0"/>
        <w:adjustRightInd w:val="0"/>
        <w:rPr>
          <w:rFonts w:ascii="Arial" w:hAnsi="Arial" w:cs="Arial"/>
          <w:color w:val="000000"/>
        </w:rPr>
      </w:pPr>
    </w:p>
    <w:p w14:paraId="3ACF0C59" w14:textId="77777777" w:rsidR="00690D6B" w:rsidRPr="00690D6B" w:rsidRDefault="00690D6B" w:rsidP="00690D6B">
      <w:pPr>
        <w:pStyle w:val="DHSbullets"/>
        <w:rPr>
          <w:rFonts w:ascii="Trebuchet MS" w:hAnsi="Trebuchet MS" w:cs="Trebuchet MS"/>
          <w:sz w:val="18"/>
          <w:szCs w:val="18"/>
        </w:rPr>
      </w:pPr>
      <w:r w:rsidRPr="00690D6B">
        <w:t>Multiple operational modes (65,535). Different operational modes, identified by “</w:t>
      </w:r>
      <w:proofErr w:type="spellStart"/>
      <w:r w:rsidRPr="00690D6B">
        <w:t>OpModeID</w:t>
      </w:r>
      <w:proofErr w:type="spellEnd"/>
      <w:r w:rsidRPr="00690D6B">
        <w:t xml:space="preserve">”, can be used to provide authenticated access control system records with varying content. Depending on the record required by the reader, the protocol will provide an authenticated record of just the type required for the particular environment. These records could for example be all of; a </w:t>
      </w:r>
      <w:proofErr w:type="spellStart"/>
      <w:r w:rsidRPr="00690D6B">
        <w:t>Weigand</w:t>
      </w:r>
      <w:proofErr w:type="spellEnd"/>
      <w:r w:rsidRPr="00690D6B">
        <w:t xml:space="preserve"> number; an ICAO credential; a RFC 4122 UUID record; an ISO/IEC 7812 card number; a PIV FASC-N or CHUID record; a biometric template or any other numbering system required by the environment. </w:t>
      </w:r>
    </w:p>
    <w:p w14:paraId="34197C83" w14:textId="77777777" w:rsidR="00690D6B" w:rsidRPr="00690D6B" w:rsidRDefault="00690D6B" w:rsidP="00690D6B">
      <w:pPr>
        <w:pStyle w:val="DHSbullets"/>
      </w:pPr>
      <w:r w:rsidRPr="00690D6B">
        <w:t xml:space="preserve">Support for implementation under ISO/IEC 24727-6 through the use of ASN.1 compliant encoding. </w:t>
      </w:r>
    </w:p>
    <w:p w14:paraId="50CA80AF" w14:textId="77777777" w:rsidR="00690D6B" w:rsidRPr="00690D6B" w:rsidRDefault="00690D6B" w:rsidP="00690D6B">
      <w:pPr>
        <w:pStyle w:val="DHSbullets"/>
      </w:pPr>
      <w:r w:rsidRPr="00690D6B">
        <w:t xml:space="preserve">ISO/IEC 24727-4 command and status word compliant. No proprietary commands or error status are utilised. </w:t>
      </w:r>
    </w:p>
    <w:p w14:paraId="03B7A447" w14:textId="77777777" w:rsidR="00690D6B" w:rsidRPr="00690D6B" w:rsidRDefault="00690D6B" w:rsidP="00690D6B">
      <w:pPr>
        <w:pStyle w:val="DHSbullets"/>
      </w:pPr>
      <w:r w:rsidRPr="00690D6B">
        <w:t xml:space="preserve">Various performance enhancements. </w:t>
      </w:r>
    </w:p>
    <w:p w14:paraId="42C59E80" w14:textId="77777777" w:rsidR="001B7BD9" w:rsidRPr="00E75D8C" w:rsidRDefault="001B7BD9" w:rsidP="001B7BD9">
      <w:pPr>
        <w:pStyle w:val="DHSHeading1"/>
        <w:numPr>
          <w:ilvl w:val="0"/>
          <w:numId w:val="10"/>
        </w:numPr>
      </w:pPr>
      <w:bookmarkStart w:id="16" w:name="_Toc407700973"/>
      <w:bookmarkStart w:id="17" w:name="_Toc408582063"/>
      <w:r>
        <w:t>Copyright</w:t>
      </w:r>
      <w:bookmarkEnd w:id="16"/>
      <w:bookmarkEnd w:id="17"/>
    </w:p>
    <w:p w14:paraId="325E6A4B" w14:textId="77777777" w:rsidR="00E75D8C" w:rsidRDefault="001B7BD9" w:rsidP="00B151D9">
      <w:pPr>
        <w:pStyle w:val="DHSbodytext"/>
        <w:rPr>
          <w:b/>
          <w:bCs/>
        </w:rPr>
      </w:pPr>
      <w:r>
        <w:t>No part of PLAID or its source code may be reproduced, digitised, stored in a retrieval system, communicated to the public or caused to be seen or heard in public, made publicly available or publicly performed, offered for sale or hire or exhibited by way of trade in public or distributed by way of trade in any form or by any means, electronic, mechanical or otherwise without either the written permission of the Commonwealth represented by the Commonwealth Service Delivery Agency (</w:t>
      </w:r>
      <w:proofErr w:type="spellStart"/>
      <w:r>
        <w:t>Centrelink</w:t>
      </w:r>
      <w:proofErr w:type="spellEnd"/>
      <w:r>
        <w:t xml:space="preserve">) or </w:t>
      </w:r>
      <w:r>
        <w:rPr>
          <w:b/>
          <w:bCs/>
        </w:rPr>
        <w:t>as licensed under the Software Licence Terms below.</w:t>
      </w:r>
    </w:p>
    <w:p w14:paraId="5C7E1416" w14:textId="1B1CDD40" w:rsidR="001B7BD9" w:rsidRDefault="001B7BD9" w:rsidP="001B7BD9">
      <w:pPr>
        <w:pStyle w:val="DHSHeading1"/>
        <w:numPr>
          <w:ilvl w:val="0"/>
          <w:numId w:val="10"/>
        </w:numPr>
      </w:pPr>
      <w:bookmarkStart w:id="18" w:name="_Toc407700974"/>
      <w:bookmarkStart w:id="19" w:name="_Toc408582064"/>
      <w:r>
        <w:t>Software Licensing Terms (License)</w:t>
      </w:r>
      <w:bookmarkEnd w:id="18"/>
      <w:bookmarkEnd w:id="19"/>
    </w:p>
    <w:p w14:paraId="6BD5706C" w14:textId="77777777" w:rsidR="001B7BD9" w:rsidRPr="001B7BD9" w:rsidRDefault="001B7BD9" w:rsidP="00B151D9">
      <w:pPr>
        <w:pStyle w:val="DHSbodytext"/>
      </w:pPr>
      <w:r w:rsidRPr="001B7BD9">
        <w:t xml:space="preserve">The Protocol for Lightweight Authentication of ID (PLAID) described in this document is a cryptographic and algorithmic method and associated source code which uses symmetric and asymmetric cryptography in a unique protocol to protect the communications between smartcard and terminal devices in such a way that strong authentication of objects on the smartcard is possible in a fast and highly secure fashion without the exposure of card or cardholder identifying information or any other information which is useful to an attacker. </w:t>
      </w:r>
    </w:p>
    <w:p w14:paraId="7646D6AB" w14:textId="77777777" w:rsidR="001B7BD9" w:rsidRPr="001B7BD9" w:rsidRDefault="001B7BD9" w:rsidP="00B151D9">
      <w:pPr>
        <w:pStyle w:val="DHSbodytext"/>
      </w:pPr>
      <w:r w:rsidRPr="001B7BD9">
        <w:t xml:space="preserve">This Licence takes effect on and from the date the User first uses; accesses; downloads; reproduces; or otherwise deals with PLAID and/or its source code. </w:t>
      </w:r>
    </w:p>
    <w:p w14:paraId="16A64CA5" w14:textId="77777777" w:rsidR="001B7BD9" w:rsidRPr="001B7BD9" w:rsidRDefault="001B7BD9" w:rsidP="00B151D9">
      <w:pPr>
        <w:pStyle w:val="DHSbodytext"/>
      </w:pPr>
      <w:r w:rsidRPr="001B7BD9">
        <w:t>The User acknowledges and agrees that having access to PLAID and its source code is valuable to the User and in consideration for the Commonwealth of Australia (acting through the Commonwealth Services Delivery Agency also known as '</w:t>
      </w:r>
      <w:proofErr w:type="spellStart"/>
      <w:r w:rsidRPr="001B7BD9">
        <w:t>Centrelink</w:t>
      </w:r>
      <w:proofErr w:type="spellEnd"/>
      <w:r w:rsidRPr="001B7BD9">
        <w:t xml:space="preserve">' or such other agency as may, from time to time, administer this Licence on behalf of the Commonwealth of Australia) providing PLAID to the User on the terms of this Licence, the User accepts and agrees to be bound by its terms. </w:t>
      </w:r>
    </w:p>
    <w:p w14:paraId="04D7066D" w14:textId="77777777" w:rsidR="001B7BD9" w:rsidRDefault="001B7BD9" w:rsidP="00B151D9">
      <w:pPr>
        <w:pStyle w:val="DHSbodytext"/>
      </w:pPr>
      <w:r w:rsidRPr="001B7BD9">
        <w:t>The User acknowledges that any act of accessing, downloading, copying or using, PLAID and/or its source code will each bind the User to the terms of this Licence.</w:t>
      </w:r>
    </w:p>
    <w:p w14:paraId="47736542" w14:textId="66F52C85" w:rsidR="00F80C97" w:rsidRDefault="00F80C97" w:rsidP="00F80C97">
      <w:pPr>
        <w:pStyle w:val="DHSHEADING2"/>
      </w:pPr>
      <w:bookmarkStart w:id="20" w:name="_Toc407700975"/>
      <w:bookmarkStart w:id="21" w:name="_Toc408582065"/>
      <w:r>
        <w:t>4.1 License</w:t>
      </w:r>
      <w:bookmarkEnd w:id="20"/>
      <w:bookmarkEnd w:id="21"/>
    </w:p>
    <w:p w14:paraId="31007A95" w14:textId="77777777" w:rsidR="00F80C97" w:rsidRPr="00F80C97" w:rsidRDefault="00F80C97" w:rsidP="00B151D9">
      <w:pPr>
        <w:pStyle w:val="DHSbodytext"/>
        <w:rPr>
          <w:rFonts w:ascii="Trebuchet MS" w:hAnsi="Trebuchet MS" w:cs="Trebuchet MS"/>
          <w:sz w:val="18"/>
          <w:szCs w:val="18"/>
        </w:rPr>
      </w:pPr>
      <w:r w:rsidRPr="00F80C97">
        <w:t xml:space="preserve">Subject to the terms of this Licence, the Commonwealth of Australia grants to the User a perpetual, irrevocable, world-wide, non-exclusive, royalty free and no-charge licence to use, reproduce, </w:t>
      </w:r>
      <w:r w:rsidRPr="00F80C97">
        <w:lastRenderedPageBreak/>
        <w:t>communicate, sub-license and distribute PLAID and/or its source code. The licence in this clause includes the right to incorporate PLAID into any</w:t>
      </w:r>
      <w:r>
        <w:t xml:space="preserve"> Product developed by the User.</w:t>
      </w:r>
    </w:p>
    <w:p w14:paraId="7A6B654A" w14:textId="77777777" w:rsidR="00F80C97" w:rsidRDefault="00F80C97" w:rsidP="00B151D9">
      <w:pPr>
        <w:pStyle w:val="DHSbodytext"/>
      </w:pPr>
      <w:r w:rsidRPr="00F80C97">
        <w:t>The User must, when reproducing or communicating PLAID and/or its source code, ensure that the following words (or words to the same effect) appear concurrently with PLAID and/or its source code, or any reproduction in a material form of PLAID or any part of it, or as part of any licence for any Product which incorporates or uses PLAID:</w:t>
      </w:r>
    </w:p>
    <w:p w14:paraId="0519CCCF" w14:textId="77777777" w:rsidR="00677ABD" w:rsidRDefault="00677ABD" w:rsidP="00B151D9">
      <w:pPr>
        <w:pStyle w:val="DHSbodytext"/>
      </w:pPr>
      <w:r w:rsidRPr="00B151D9">
        <w:t>“All intellectual property rights in the Protocol for Lightweight Authentication of ID (</w:t>
      </w:r>
      <w:r w:rsidRPr="00B151D9">
        <w:rPr>
          <w:b/>
          <w:bCs/>
        </w:rPr>
        <w:t>PLAID</w:t>
      </w:r>
      <w:r w:rsidRPr="00B151D9">
        <w:t>) and/or its source code are owned by the Commonwealth of Australia. PLAID and/or its source code is used, copied, accessed, downloaded or reproduced by [insert name of User] under licence from the Commonwealth of Australia. The licence provided is perpetual, irrevocable, world-wide, non-exclusive, royalty free and no-charge, but all users of PLAID, its source code or any product using or incorporating these must include this statement in any reproduction of PLAID or its source code or any product using or incorporating PLAID. Use of this item is at the user's own risk, and the Commonwealth of Australia makes no warranties or representations about PLAID and/or its source code and/or any product using or incorporating the same, including about their quality or fitness for purpose.”</w:t>
      </w:r>
    </w:p>
    <w:p w14:paraId="49D2DDAB" w14:textId="0B24D59F" w:rsidR="000965F2" w:rsidRDefault="000965F2" w:rsidP="000965F2">
      <w:pPr>
        <w:pStyle w:val="DHSHEADING2"/>
      </w:pPr>
      <w:bookmarkStart w:id="22" w:name="_Toc407700976"/>
      <w:bookmarkStart w:id="23" w:name="_Toc408582066"/>
      <w:r>
        <w:t>4.2 Intellectual Property Rights</w:t>
      </w:r>
      <w:bookmarkEnd w:id="22"/>
      <w:bookmarkEnd w:id="23"/>
    </w:p>
    <w:p w14:paraId="398EB300" w14:textId="77777777" w:rsidR="000965F2" w:rsidRPr="000965F2" w:rsidRDefault="000965F2" w:rsidP="000965F2">
      <w:pPr>
        <w:pStyle w:val="DHSbodytext"/>
      </w:pPr>
      <w:r w:rsidRPr="000965F2">
        <w:t xml:space="preserve">The Intellectual Property Rights in PLAID and its source code remain the exclusive property of the Commonwealth of Australia. </w:t>
      </w:r>
    </w:p>
    <w:p w14:paraId="3275E496" w14:textId="77777777" w:rsidR="000965F2" w:rsidRPr="000965F2" w:rsidRDefault="000965F2" w:rsidP="000965F2">
      <w:pPr>
        <w:pStyle w:val="DHSbodytext"/>
      </w:pPr>
      <w:r w:rsidRPr="000965F2">
        <w:t>This Licence does not include or constitute any Moral Rights consent or waiver. The User must not commit any act which constitutes a breach of an author’s Moral Rights in respect the Intellectual Property Rights except where that author has given a Moral Rights consent that meets the requirements of the Copyright Act 1968 (</w:t>
      </w:r>
      <w:proofErr w:type="spellStart"/>
      <w:r w:rsidRPr="000965F2">
        <w:t>Cth</w:t>
      </w:r>
      <w:proofErr w:type="spellEnd"/>
      <w:r w:rsidRPr="000965F2">
        <w:t xml:space="preserve">) or without the Commonwealth of Australia’s written approval. </w:t>
      </w:r>
    </w:p>
    <w:p w14:paraId="6FCF234F" w14:textId="77777777" w:rsidR="000965F2" w:rsidRDefault="000965F2" w:rsidP="000965F2">
      <w:pPr>
        <w:pStyle w:val="DHSbodytext"/>
      </w:pPr>
      <w:r w:rsidRPr="000965F2">
        <w:t>The User:</w:t>
      </w:r>
    </w:p>
    <w:p w14:paraId="788A7F36" w14:textId="77777777" w:rsidR="00AF7EAA" w:rsidRPr="00AF7EAA" w:rsidRDefault="00AF7EAA" w:rsidP="00AF7EAA">
      <w:pPr>
        <w:pStyle w:val="DHSbullets"/>
      </w:pPr>
      <w:proofErr w:type="gramStart"/>
      <w:r w:rsidRPr="00AF7EAA">
        <w:t>must</w:t>
      </w:r>
      <w:proofErr w:type="gramEnd"/>
      <w:r w:rsidRPr="00AF7EAA">
        <w:t xml:space="preserve"> obtain any third party consents necessary in relation to this Licence; and </w:t>
      </w:r>
    </w:p>
    <w:p w14:paraId="743F4202" w14:textId="77777777" w:rsidR="00AF7EAA" w:rsidRDefault="00AF7EAA" w:rsidP="00AF7EAA">
      <w:pPr>
        <w:pStyle w:val="DHSbullets"/>
      </w:pPr>
      <w:proofErr w:type="gramStart"/>
      <w:r w:rsidRPr="00AF7EAA">
        <w:t>warrants</w:t>
      </w:r>
      <w:proofErr w:type="gramEnd"/>
      <w:r w:rsidRPr="00AF7EAA">
        <w:t xml:space="preserve"> that it will not in exercising its rights under this Licence infringe the Intellectual Property Rights of any third parties.</w:t>
      </w:r>
    </w:p>
    <w:p w14:paraId="20FF5B35" w14:textId="77777777" w:rsidR="007467FD" w:rsidRDefault="007467FD" w:rsidP="007467FD">
      <w:pPr>
        <w:pStyle w:val="DHSHEADING2"/>
      </w:pPr>
      <w:bookmarkStart w:id="24" w:name="_Toc407700977"/>
      <w:bookmarkStart w:id="25" w:name="_Toc408582067"/>
      <w:r>
        <w:t>4.3 Disclaimer</w:t>
      </w:r>
      <w:bookmarkEnd w:id="24"/>
      <w:bookmarkEnd w:id="25"/>
    </w:p>
    <w:p w14:paraId="7F5ACEED" w14:textId="77777777" w:rsidR="007467FD" w:rsidRPr="007467FD" w:rsidRDefault="007467FD" w:rsidP="007467FD">
      <w:pPr>
        <w:pStyle w:val="DHSbodytext"/>
      </w:pPr>
      <w:r w:rsidRPr="007467FD">
        <w:t xml:space="preserve">The Commonwealth of Australia provides no warranty and accepts no responsibility in respect of PLAID and/or its source code or the Intellectual Property Rights that it licenses in this Licence. The Commonwealth of Australia provides PLAID and/or its source code on an "as is" basis, without warranties or conditions of any kind, either express or implied, including without limitation any warranties or conditions of title, non-infringement, merchantability or fitness for a particular purpose. The User agrees that it is solely responsible for determining the appropriateness of using or redistributing PLAID and/or its source code and </w:t>
      </w:r>
      <w:proofErr w:type="gramStart"/>
      <w:r w:rsidRPr="007467FD">
        <w:t>assume</w:t>
      </w:r>
      <w:proofErr w:type="gramEnd"/>
      <w:r w:rsidRPr="007467FD">
        <w:t xml:space="preserve"> any risks associated with the exercise of the permissions under this Licence. </w:t>
      </w:r>
    </w:p>
    <w:p w14:paraId="59C14FA9" w14:textId="77777777" w:rsidR="007467FD" w:rsidRDefault="007467FD" w:rsidP="007467FD">
      <w:pPr>
        <w:pStyle w:val="DHSbodytext"/>
      </w:pPr>
      <w:r w:rsidRPr="007467FD">
        <w:t>The User agrees that the Commonwealth of Australia is not liable for any direct, indirect, incidental, special or consequential damages, or damages for loss of profits, revenue, data or use, incurred by it or any third party as a result of its use of PLAID and/or its source code.</w:t>
      </w:r>
    </w:p>
    <w:p w14:paraId="43B66FBA" w14:textId="0F5B9DF0" w:rsidR="004615B3" w:rsidRDefault="004615B3" w:rsidP="004615B3">
      <w:pPr>
        <w:pStyle w:val="DHSHEADING2"/>
      </w:pPr>
      <w:bookmarkStart w:id="26" w:name="_Toc407700978"/>
      <w:bookmarkStart w:id="27" w:name="_Toc408582068"/>
      <w:r>
        <w:t>4.4 Indemnity</w:t>
      </w:r>
      <w:bookmarkEnd w:id="26"/>
      <w:bookmarkEnd w:id="27"/>
    </w:p>
    <w:p w14:paraId="48E91434" w14:textId="77777777" w:rsidR="004615B3" w:rsidRPr="004615B3" w:rsidRDefault="004615B3" w:rsidP="004615B3">
      <w:pPr>
        <w:pStyle w:val="DHSbodytext"/>
      </w:pPr>
      <w:r w:rsidRPr="004615B3">
        <w:t xml:space="preserve">In no event and under no legal theory, whether in tort (including negligence), contract or otherwise, unless required by applicable law or as agreed to in writing, will the Commonwealth of Australia be liable to the User for damages, including any direct, indirect, special, incidental or consequential </w:t>
      </w:r>
      <w:r w:rsidRPr="004615B3">
        <w:lastRenderedPageBreak/>
        <w:t xml:space="preserve">damage of any character arising as a result of this Licence or out of the use or inability to use PLAID or its source code, even if the Commonwealth of Australia has been advised of the possibility of such damages. </w:t>
      </w:r>
    </w:p>
    <w:p w14:paraId="30B8DC5E" w14:textId="77777777" w:rsidR="004615B3" w:rsidRDefault="004615B3" w:rsidP="004615B3">
      <w:pPr>
        <w:pStyle w:val="DHSbodytext"/>
      </w:pPr>
      <w:r w:rsidRPr="004615B3">
        <w:t>The User agrees to permanently indemnify the Commonwealth of Australia from and against any and all claims, liabilities, damages, losses or expenses and costs in respect of the User's use of PLAID and/or its source code.</w:t>
      </w:r>
    </w:p>
    <w:p w14:paraId="51F816BD" w14:textId="4CD41B87" w:rsidR="008F223E" w:rsidRDefault="008F223E" w:rsidP="008F223E">
      <w:pPr>
        <w:pStyle w:val="DHSHEADING2"/>
      </w:pPr>
      <w:bookmarkStart w:id="28" w:name="_Toc407700979"/>
      <w:bookmarkStart w:id="29" w:name="_Toc408582069"/>
      <w:r>
        <w:t xml:space="preserve">4.5 </w:t>
      </w:r>
      <w:proofErr w:type="gramStart"/>
      <w:r>
        <w:t>Assignment</w:t>
      </w:r>
      <w:proofErr w:type="gramEnd"/>
      <w:r>
        <w:t xml:space="preserve"> and Novation</w:t>
      </w:r>
      <w:bookmarkEnd w:id="28"/>
      <w:bookmarkEnd w:id="29"/>
    </w:p>
    <w:p w14:paraId="358D2DCC" w14:textId="77777777" w:rsidR="008F223E" w:rsidRDefault="008F223E" w:rsidP="008F223E">
      <w:pPr>
        <w:pStyle w:val="DHSbodytext"/>
      </w:pPr>
      <w:r w:rsidRPr="008F223E">
        <w:t xml:space="preserve">The User must not transfer, assign or </w:t>
      </w:r>
      <w:proofErr w:type="spellStart"/>
      <w:r w:rsidRPr="008F223E">
        <w:t>novate</w:t>
      </w:r>
      <w:proofErr w:type="spellEnd"/>
      <w:r w:rsidRPr="008F223E">
        <w:t xml:space="preserve"> its rights under this Licence.</w:t>
      </w:r>
    </w:p>
    <w:p w14:paraId="43A59E90" w14:textId="581E56A5" w:rsidR="008F223E" w:rsidRDefault="008F223E" w:rsidP="008F223E">
      <w:pPr>
        <w:pStyle w:val="DHSHEADING2"/>
      </w:pPr>
      <w:bookmarkStart w:id="30" w:name="_Toc407700980"/>
      <w:bookmarkStart w:id="31" w:name="_Toc408582070"/>
      <w:r>
        <w:t>4.6 Costs</w:t>
      </w:r>
      <w:bookmarkEnd w:id="30"/>
      <w:bookmarkEnd w:id="31"/>
    </w:p>
    <w:p w14:paraId="43C0D906" w14:textId="77777777" w:rsidR="008F223E" w:rsidRDefault="00B7265E" w:rsidP="00B7265E">
      <w:pPr>
        <w:pStyle w:val="DHSbodytext"/>
      </w:pPr>
      <w:r>
        <w:t>The User must pay its own costs in relation to this Licence and any document related to this Licence.</w:t>
      </w:r>
    </w:p>
    <w:p w14:paraId="70D5CD63" w14:textId="51B3B13C" w:rsidR="00B7265E" w:rsidRDefault="00B7265E" w:rsidP="00B7265E">
      <w:pPr>
        <w:pStyle w:val="DHSHEADING2"/>
      </w:pPr>
      <w:bookmarkStart w:id="32" w:name="_Toc407700981"/>
      <w:bookmarkStart w:id="33" w:name="_Toc408582071"/>
      <w:proofErr w:type="gramStart"/>
      <w:r>
        <w:t>4.7 Miscellaneous</w:t>
      </w:r>
      <w:bookmarkEnd w:id="32"/>
      <w:bookmarkEnd w:id="33"/>
      <w:proofErr w:type="gramEnd"/>
    </w:p>
    <w:p w14:paraId="5535358A" w14:textId="77777777" w:rsidR="00B7265E" w:rsidRPr="00B7265E" w:rsidRDefault="00B7265E" w:rsidP="00B7265E">
      <w:pPr>
        <w:pStyle w:val="DHSbodytext"/>
        <w:rPr>
          <w:rFonts w:ascii="Trebuchet MS" w:hAnsi="Trebuchet MS" w:cs="Trebuchet MS"/>
          <w:sz w:val="18"/>
          <w:szCs w:val="18"/>
        </w:rPr>
      </w:pPr>
      <w:r w:rsidRPr="00B7265E">
        <w:t>The Commonwealth of Australia can modify the terms of this Licence at any time, by posting a notice and a copy of the new Licence terms on its website, but the Commonwealth of Australia may not change the perpetual, irrevocable, world-wide, non-exclusive, royalty free and no-charge nature of the licence granted to the User, or the User's right to use, reproduce, communicate, sub-license and distribute PLAID and/or its s</w:t>
      </w:r>
      <w:r>
        <w:t>ource code under the Licence.</w:t>
      </w:r>
    </w:p>
    <w:p w14:paraId="7553E298" w14:textId="77777777" w:rsidR="00B7265E" w:rsidRDefault="00B7265E" w:rsidP="00B7265E">
      <w:pPr>
        <w:pStyle w:val="DHSbodytext"/>
      </w:pPr>
      <w:r w:rsidRPr="00B7265E">
        <w:t xml:space="preserve">This Licence contains everything the parties have agreed in relation to the matters it deals with. </w:t>
      </w:r>
      <w:proofErr w:type="gramStart"/>
      <w:r w:rsidRPr="00B7265E">
        <w:t>This Licence is governed by the law of Australian Capital Territory, Australia</w:t>
      </w:r>
      <w:proofErr w:type="gramEnd"/>
      <w:r w:rsidRPr="00B7265E">
        <w:t>.</w:t>
      </w:r>
    </w:p>
    <w:p w14:paraId="70D5A3FB" w14:textId="24DCBDB0" w:rsidR="00C120D6" w:rsidRDefault="00C120D6" w:rsidP="00C120D6">
      <w:pPr>
        <w:pStyle w:val="DHSHEADING2"/>
      </w:pPr>
      <w:bookmarkStart w:id="34" w:name="_Toc407700982"/>
      <w:bookmarkStart w:id="35" w:name="_Toc408582072"/>
      <w:r>
        <w:t>4.8 Definitions and Interpretation</w:t>
      </w:r>
      <w:bookmarkEnd w:id="34"/>
      <w:bookmarkEnd w:id="35"/>
    </w:p>
    <w:p w14:paraId="4F00D5CF" w14:textId="77777777" w:rsidR="00C120D6" w:rsidRDefault="002C2037" w:rsidP="002C2037">
      <w:pPr>
        <w:pStyle w:val="DHSbodytext"/>
      </w:pPr>
      <w:r w:rsidRPr="002C2037">
        <w:t>In this Licence capitalised terms have the meaning specified in this clause.</w:t>
      </w:r>
    </w:p>
    <w:p w14:paraId="6E174954" w14:textId="77777777" w:rsidR="000C47DF" w:rsidRPr="000C47DF" w:rsidRDefault="000C47DF" w:rsidP="000C47DF">
      <w:pPr>
        <w:pStyle w:val="DHSbullets"/>
      </w:pPr>
      <w:r w:rsidRPr="000C47DF">
        <w:rPr>
          <w:b/>
          <w:bCs/>
        </w:rPr>
        <w:t xml:space="preserve">Licence </w:t>
      </w:r>
      <w:r w:rsidRPr="000C47DF">
        <w:t xml:space="preserve">means these terms and conditions including the licence granted under the Licence. </w:t>
      </w:r>
    </w:p>
    <w:p w14:paraId="0E650146" w14:textId="77777777" w:rsidR="000C47DF" w:rsidRPr="000C47DF" w:rsidRDefault="000C47DF" w:rsidP="000C47DF">
      <w:pPr>
        <w:pStyle w:val="DHSbullets"/>
      </w:pPr>
      <w:r w:rsidRPr="000C47DF">
        <w:rPr>
          <w:b/>
          <w:bCs/>
        </w:rPr>
        <w:t xml:space="preserve">Intellectual Property Rights </w:t>
      </w:r>
      <w:r w:rsidRPr="000C47DF">
        <w:t xml:space="preserve">means any and all copyrights, patents, patent applications, trademarks, service marks, trade names, registered designs, unregistered design rights, copyright, know how, trade secrets, domain names, internet addresses, rights in confidential information, and all and any other intellectual property rights, whether registered or unregistered, and including all applications and rights to apply for any of the same, now or in the future. </w:t>
      </w:r>
    </w:p>
    <w:p w14:paraId="53EE8151" w14:textId="77777777" w:rsidR="000C47DF" w:rsidRPr="000C47DF" w:rsidRDefault="000C47DF" w:rsidP="000C47DF">
      <w:pPr>
        <w:pStyle w:val="DHSbullets"/>
      </w:pPr>
      <w:r w:rsidRPr="000C47DF">
        <w:rPr>
          <w:b/>
          <w:bCs/>
        </w:rPr>
        <w:t xml:space="preserve">Moral Rights </w:t>
      </w:r>
      <w:r w:rsidRPr="000C47DF">
        <w:t xml:space="preserve">means rights of integrity of authorship, rights of attribution of authorship, rights not to have authorship falsely attributed, and rights of a similar nature conferred by statute that exist, or may come to exist, anywhere in the world. </w:t>
      </w:r>
    </w:p>
    <w:p w14:paraId="7FE3E4AD" w14:textId="77777777" w:rsidR="000C47DF" w:rsidRPr="000C47DF" w:rsidRDefault="000C47DF" w:rsidP="000C47DF">
      <w:pPr>
        <w:pStyle w:val="DHSbullets"/>
      </w:pPr>
      <w:r w:rsidRPr="000C47DF">
        <w:rPr>
          <w:b/>
          <w:bCs/>
        </w:rPr>
        <w:t xml:space="preserve">Product </w:t>
      </w:r>
      <w:r w:rsidRPr="000C47DF">
        <w:t xml:space="preserve">means any product or other material developed by or on behalf of the User, including any software, hardware or design, and whether or not intended for commercial distribution. </w:t>
      </w:r>
    </w:p>
    <w:p w14:paraId="04D69F25" w14:textId="24BDBDC6" w:rsidR="00EA22E3" w:rsidRDefault="000C47DF" w:rsidP="00365700">
      <w:pPr>
        <w:pStyle w:val="DHSbullets"/>
      </w:pPr>
      <w:r w:rsidRPr="000C47DF">
        <w:rPr>
          <w:b/>
          <w:bCs/>
        </w:rPr>
        <w:t xml:space="preserve">User </w:t>
      </w:r>
      <w:r w:rsidRPr="000C47DF">
        <w:t>means the entity that accesses, uses, reproduces, downloads or otherwise deals with PLAID.</w:t>
      </w:r>
    </w:p>
    <w:p w14:paraId="38A40AFC" w14:textId="77777777" w:rsidR="003665B3" w:rsidRDefault="003665B3" w:rsidP="003665B3">
      <w:pPr>
        <w:pStyle w:val="DHSHeading1"/>
        <w:numPr>
          <w:ilvl w:val="0"/>
          <w:numId w:val="10"/>
        </w:numPr>
      </w:pPr>
      <w:bookmarkStart w:id="36" w:name="_Toc407700983"/>
      <w:bookmarkStart w:id="37" w:name="_Toc408582073"/>
      <w:r>
        <w:t>Scope</w:t>
      </w:r>
      <w:bookmarkEnd w:id="36"/>
      <w:bookmarkEnd w:id="37"/>
    </w:p>
    <w:p w14:paraId="08463666" w14:textId="77777777" w:rsidR="003665B3" w:rsidRPr="003665B3" w:rsidRDefault="003665B3" w:rsidP="003665B3">
      <w:pPr>
        <w:pStyle w:val="DHSbodytext"/>
      </w:pPr>
      <w:r w:rsidRPr="003665B3">
        <w:t xml:space="preserve">The scope of this document is to describe the PLAID authentication protocol in sufficient detail to allow any two or more implementations to be interoperable given that the implementations </w:t>
      </w:r>
      <w:r w:rsidRPr="003665B3">
        <w:lastRenderedPageBreak/>
        <w:t xml:space="preserve">independently agree on the PLAID keys used and the values of keys, as well as the ACS record structures and any biometric template formats supported. </w:t>
      </w:r>
    </w:p>
    <w:p w14:paraId="08A19A29" w14:textId="77777777" w:rsidR="003665B3" w:rsidRPr="003665B3" w:rsidRDefault="003665B3" w:rsidP="003665B3">
      <w:pPr>
        <w:pStyle w:val="DHSbodytext"/>
      </w:pPr>
      <w:r w:rsidRPr="003665B3">
        <w:t xml:space="preserve">This document does not address key management, ACS record structures or biometric templates as these are logically described in other standards or specifications or should be determined by implementers. </w:t>
      </w:r>
    </w:p>
    <w:p w14:paraId="3AA3C5BA" w14:textId="77777777" w:rsidR="003665B3" w:rsidRDefault="003665B3" w:rsidP="003665B3">
      <w:pPr>
        <w:pStyle w:val="DHSbodytext"/>
      </w:pPr>
      <w:r w:rsidRPr="003665B3">
        <w:t xml:space="preserve">Further to this scope, and to assist in interoperability, a reference implementation is made available by </w:t>
      </w:r>
      <w:proofErr w:type="spellStart"/>
      <w:r w:rsidRPr="003665B3">
        <w:t>Centrelink</w:t>
      </w:r>
      <w:proofErr w:type="spellEnd"/>
      <w:r w:rsidRPr="003665B3">
        <w:t xml:space="preserve"> to support this document. This implementation is freely available from the Commonwealth of Australia via </w:t>
      </w:r>
      <w:proofErr w:type="spellStart"/>
      <w:r w:rsidRPr="003665B3">
        <w:t>Centrelink</w:t>
      </w:r>
      <w:proofErr w:type="spellEnd"/>
      <w:r w:rsidRPr="003665B3">
        <w:t xml:space="preserve"> as both source and objects code under the same licence applicable to this document and set out in section 4.</w:t>
      </w:r>
    </w:p>
    <w:p w14:paraId="6FA9EF3D" w14:textId="0AE1D20B" w:rsidR="00BC1604" w:rsidRDefault="00BC1604" w:rsidP="00BC1604">
      <w:pPr>
        <w:pStyle w:val="DHSHeading1"/>
        <w:numPr>
          <w:ilvl w:val="0"/>
          <w:numId w:val="10"/>
        </w:numPr>
      </w:pPr>
      <w:bookmarkStart w:id="38" w:name="_Toc407700984"/>
      <w:bookmarkStart w:id="39" w:name="_Toc408582074"/>
      <w:r>
        <w:t>Normative References</w:t>
      </w:r>
      <w:bookmarkEnd w:id="38"/>
      <w:bookmarkEnd w:id="39"/>
    </w:p>
    <w:p w14:paraId="654BFAE2" w14:textId="77777777" w:rsidR="00BC1604" w:rsidRDefault="00BC1604" w:rsidP="00BC1604">
      <w:pPr>
        <w:pStyle w:val="DHSbodytext"/>
      </w:pPr>
      <w:r>
        <w:t>The following referenced documents are indispensable for the application of this document. For dated references, only the edition cited applies. For undated references, the latest edition of the referenced document (including any amendments) applies.</w:t>
      </w:r>
    </w:p>
    <w:p w14:paraId="2EE49688" w14:textId="77777777" w:rsidR="00BC1604" w:rsidRDefault="00BC1604" w:rsidP="00BC1604">
      <w:pPr>
        <w:pStyle w:val="DHSbodytext"/>
      </w:pPr>
    </w:p>
    <w:p w14:paraId="126F9E80" w14:textId="77777777" w:rsidR="00BC1604" w:rsidRPr="00BC1604" w:rsidRDefault="00BC1604" w:rsidP="00BC1604">
      <w:pPr>
        <w:pStyle w:val="DHSbullets"/>
      </w:pPr>
      <w:r w:rsidRPr="00BC1604">
        <w:t xml:space="preserve">ISO/IEC 7816 Parts 3, 4, Identification cards — Integrated circuit cards with contacts </w:t>
      </w:r>
    </w:p>
    <w:p w14:paraId="5F2045BA" w14:textId="77777777" w:rsidR="00BC1604" w:rsidRPr="00BC1604" w:rsidRDefault="00BC1604" w:rsidP="00BC1604">
      <w:pPr>
        <w:pStyle w:val="DHSbullets"/>
      </w:pPr>
      <w:r w:rsidRPr="00BC1604">
        <w:t xml:space="preserve">ISO/IEC 14443 (all parts), Information technology — Identification cards – Contactless integrated circuit(s) cards – Proximity cards </w:t>
      </w:r>
    </w:p>
    <w:p w14:paraId="741FD75E" w14:textId="77777777" w:rsidR="00BC1604" w:rsidRPr="00BC1604" w:rsidRDefault="00BC1604" w:rsidP="00BC1604">
      <w:pPr>
        <w:pStyle w:val="DHSbullets"/>
      </w:pPr>
      <w:r w:rsidRPr="00BC1604">
        <w:t xml:space="preserve">ISO/IEC 18033 (all parts), Information technology — Security techniques — Encryption algorithms </w:t>
      </w:r>
    </w:p>
    <w:p w14:paraId="04963972" w14:textId="77777777" w:rsidR="00BC1604" w:rsidRPr="00BC1604" w:rsidRDefault="00BC1604" w:rsidP="00BC1604">
      <w:pPr>
        <w:pStyle w:val="DHSbullets"/>
      </w:pPr>
      <w:r w:rsidRPr="00BC1604">
        <w:t xml:space="preserve">FIPS 197 AES – Announcing the Advanced Encryption Standard </w:t>
      </w:r>
    </w:p>
    <w:p w14:paraId="12268D7A" w14:textId="77777777" w:rsidR="00BC1604" w:rsidRPr="00BC1604" w:rsidRDefault="00BC1604" w:rsidP="00BC1604">
      <w:pPr>
        <w:pStyle w:val="DHSbullets"/>
      </w:pPr>
      <w:r w:rsidRPr="00BC1604">
        <w:t xml:space="preserve">FIPS 180 SHA – Introducing the Secure Hash Standard </w:t>
      </w:r>
    </w:p>
    <w:p w14:paraId="6C0E4A99" w14:textId="77777777" w:rsidR="00BC1604" w:rsidRPr="00BC1604" w:rsidRDefault="00BC1604" w:rsidP="00BC1604">
      <w:pPr>
        <w:pStyle w:val="DHSbullets"/>
      </w:pPr>
      <w:r w:rsidRPr="00BC1604">
        <w:t xml:space="preserve">ITU-T X.680 – OSI Networking and System Aspects – Abstract Syntax Notation One </w:t>
      </w:r>
    </w:p>
    <w:p w14:paraId="7B50C225" w14:textId="77777777" w:rsidR="00BC1604" w:rsidRDefault="00BC1604" w:rsidP="00BC1604">
      <w:pPr>
        <w:pStyle w:val="DHSbullets"/>
      </w:pPr>
      <w:r w:rsidRPr="00BC1604">
        <w:t xml:space="preserve">ISO/IEC 8824-1 – Information Technology – Abstract Syntax Notation One </w:t>
      </w:r>
    </w:p>
    <w:p w14:paraId="5F99AE89" w14:textId="77777777" w:rsidR="00BC1604" w:rsidRDefault="00BC1604" w:rsidP="00BC1604">
      <w:pPr>
        <w:pStyle w:val="DHSHeading1"/>
        <w:numPr>
          <w:ilvl w:val="0"/>
          <w:numId w:val="10"/>
        </w:numPr>
      </w:pPr>
      <w:bookmarkStart w:id="40" w:name="_Toc407700985"/>
      <w:bookmarkStart w:id="41" w:name="_Toc408582075"/>
      <w:r>
        <w:t>Terms and Definitions</w:t>
      </w:r>
      <w:bookmarkEnd w:id="40"/>
      <w:bookmarkEnd w:id="41"/>
    </w:p>
    <w:p w14:paraId="25C99763" w14:textId="77777777" w:rsidR="00BC1604" w:rsidRDefault="00BC1604" w:rsidP="00BC1604">
      <w:pPr>
        <w:pStyle w:val="DHSbodytext"/>
      </w:pPr>
      <w:r>
        <w:t>For the purposes of this document, the following terms and definitions, apply.</w:t>
      </w:r>
    </w:p>
    <w:p w14:paraId="349B84B0" w14:textId="78B63D62" w:rsidR="00BC1604" w:rsidRDefault="00BC1604" w:rsidP="00BC1604">
      <w:pPr>
        <w:pStyle w:val="DHSHEADING2"/>
      </w:pPr>
      <w:bookmarkStart w:id="42" w:name="_Toc407700986"/>
      <w:bookmarkStart w:id="43" w:name="_Toc408582076"/>
      <w:r>
        <w:t>7.2 Card Holder</w:t>
      </w:r>
      <w:bookmarkEnd w:id="42"/>
      <w:bookmarkEnd w:id="43"/>
    </w:p>
    <w:p w14:paraId="4D3E210A" w14:textId="77777777" w:rsidR="00BC1604" w:rsidRDefault="00BC1604" w:rsidP="00BC1604">
      <w:pPr>
        <w:pStyle w:val="DHSbodytext"/>
      </w:pPr>
      <w:r>
        <w:t xml:space="preserve">The person to whom </w:t>
      </w:r>
      <w:proofErr w:type="gramStart"/>
      <w:r>
        <w:t>a PLAID-capable smartcard is issued by the Issuer</w:t>
      </w:r>
      <w:proofErr w:type="gramEnd"/>
      <w:r>
        <w:t xml:space="preserve"> and whose differential identity is the target of the PLAID Authentication Protocol.</w:t>
      </w:r>
    </w:p>
    <w:p w14:paraId="332917B5" w14:textId="08749694" w:rsidR="00BC1604" w:rsidRDefault="00BC1604" w:rsidP="00BC1604">
      <w:pPr>
        <w:pStyle w:val="DHSHEADING2"/>
      </w:pPr>
      <w:bookmarkStart w:id="44" w:name="_Toc407700987"/>
      <w:bookmarkStart w:id="45" w:name="_Toc408582077"/>
      <w:r>
        <w:t>7.3 Issuer</w:t>
      </w:r>
      <w:bookmarkEnd w:id="44"/>
      <w:bookmarkEnd w:id="45"/>
    </w:p>
    <w:p w14:paraId="4A7F5604" w14:textId="77777777" w:rsidR="00BC1604" w:rsidRDefault="00BC1604" w:rsidP="00BC1604">
      <w:pPr>
        <w:pStyle w:val="DHSbodytext"/>
      </w:pPr>
      <w:r>
        <w:t xml:space="preserve">The entity, system or </w:t>
      </w:r>
      <w:proofErr w:type="gramStart"/>
      <w:r>
        <w:t>role which</w:t>
      </w:r>
      <w:proofErr w:type="gramEnd"/>
      <w:r>
        <w:t xml:space="preserve"> issues a PLAID-capable smartcard and owns the PLAID keys.</w:t>
      </w:r>
    </w:p>
    <w:p w14:paraId="19E40C25" w14:textId="55BDBA42" w:rsidR="00BC1604" w:rsidRDefault="00BC1604" w:rsidP="00BC1604">
      <w:pPr>
        <w:pStyle w:val="DHSHEADING2"/>
      </w:pPr>
      <w:bookmarkStart w:id="46" w:name="_Toc407700988"/>
      <w:bookmarkStart w:id="47" w:name="_Toc408582078"/>
      <w:r>
        <w:t>7.4 ID-Leakage</w:t>
      </w:r>
      <w:bookmarkEnd w:id="46"/>
      <w:bookmarkEnd w:id="47"/>
    </w:p>
    <w:p w14:paraId="5CB2966C" w14:textId="77777777" w:rsidR="00BC1604" w:rsidRDefault="00BC1604" w:rsidP="00BC1604">
      <w:pPr>
        <w:pStyle w:val="DHSbodytext"/>
      </w:pPr>
      <w:r>
        <w:t>A constant subset of data that is static for each authentication exchange between a specific ICC and IFD. This subset (even when encrypted) could allow for identification of an individual smartcard, and therefore indirectly the cardholder. This attribute can be a superset of private data-leakage.</w:t>
      </w:r>
    </w:p>
    <w:p w14:paraId="4E43DCF2" w14:textId="7D8804E7" w:rsidR="00E554EF" w:rsidRDefault="00E554EF" w:rsidP="00E554EF">
      <w:pPr>
        <w:pStyle w:val="DHSHEADING2"/>
      </w:pPr>
      <w:bookmarkStart w:id="48" w:name="_Toc407700989"/>
      <w:bookmarkStart w:id="49" w:name="_Toc408582079"/>
      <w:r>
        <w:lastRenderedPageBreak/>
        <w:t>7.5 Man-in-the-middle attack</w:t>
      </w:r>
      <w:bookmarkEnd w:id="48"/>
      <w:bookmarkEnd w:id="49"/>
    </w:p>
    <w:p w14:paraId="1C800E07" w14:textId="77777777" w:rsidR="00E554EF" w:rsidRDefault="00E554EF" w:rsidP="00E554EF">
      <w:pPr>
        <w:pStyle w:val="DHSbodytext"/>
      </w:pPr>
      <w:proofErr w:type="gramStart"/>
      <w:r>
        <w:t>An attack where an active emulator or similar device or devices insert themselves in the session between the real ICC and the IFD and maliciously modify data within the session in such a fashion that neither the ICC nor IFD detect the modified session.</w:t>
      </w:r>
      <w:proofErr w:type="gramEnd"/>
    </w:p>
    <w:p w14:paraId="573C462D" w14:textId="5408C3D7" w:rsidR="00E554EF" w:rsidRDefault="00E554EF" w:rsidP="00E554EF">
      <w:pPr>
        <w:pStyle w:val="DHSHEADING2"/>
      </w:pPr>
      <w:bookmarkStart w:id="50" w:name="_Toc407700990"/>
      <w:bookmarkStart w:id="51" w:name="_Toc408582080"/>
      <w:r>
        <w:t>7.6 Private data leakage</w:t>
      </w:r>
      <w:bookmarkEnd w:id="50"/>
      <w:bookmarkEnd w:id="51"/>
    </w:p>
    <w:p w14:paraId="3E5D1014" w14:textId="77777777" w:rsidR="00E554EF" w:rsidRDefault="00E554EF" w:rsidP="00E554EF">
      <w:pPr>
        <w:pStyle w:val="DHSbodytext"/>
      </w:pPr>
      <w:r>
        <w:t>The availability of private data in the clear at interfaces accessible by other than the data owner or appropriately authorised parties. This attribute is a subset of ID-Leakage.</w:t>
      </w:r>
    </w:p>
    <w:p w14:paraId="648E7221" w14:textId="3AF94699" w:rsidR="00E554EF" w:rsidRDefault="00E554EF" w:rsidP="00E554EF">
      <w:pPr>
        <w:pStyle w:val="DHSHEADING2"/>
      </w:pPr>
      <w:bookmarkStart w:id="52" w:name="_Toc407700991"/>
      <w:bookmarkStart w:id="53" w:name="_Toc408582081"/>
      <w:r>
        <w:t>7.7 Reflection attack</w:t>
      </w:r>
      <w:bookmarkEnd w:id="52"/>
      <w:bookmarkEnd w:id="53"/>
    </w:p>
    <w:p w14:paraId="47BD354D" w14:textId="77777777" w:rsidR="00E554EF" w:rsidRDefault="00E554EF" w:rsidP="00E554EF">
      <w:pPr>
        <w:pStyle w:val="DHSbodytext"/>
      </w:pPr>
      <w:r>
        <w:t xml:space="preserve">An attack where a host can be fooled into accepting a challenge as valid, where the </w:t>
      </w:r>
      <w:proofErr w:type="gramStart"/>
      <w:r>
        <w:t>challenge was previously generated by the host in a previous authentication</w:t>
      </w:r>
      <w:proofErr w:type="gramEnd"/>
      <w:r>
        <w:t>. Protocols that are symmetric in nature can be susceptible to this type of attack.</w:t>
      </w:r>
    </w:p>
    <w:p w14:paraId="23606F18" w14:textId="3FD9C615" w:rsidR="00E554EF" w:rsidRDefault="00E554EF" w:rsidP="00E554EF">
      <w:pPr>
        <w:pStyle w:val="DHSHEADING2"/>
      </w:pPr>
      <w:bookmarkStart w:id="54" w:name="_Toc407700992"/>
      <w:bookmarkStart w:id="55" w:name="_Toc408582082"/>
      <w:r>
        <w:t>7.8 Replay attack</w:t>
      </w:r>
      <w:bookmarkEnd w:id="54"/>
      <w:bookmarkEnd w:id="55"/>
    </w:p>
    <w:p w14:paraId="4592B752" w14:textId="77777777" w:rsidR="00E554EF" w:rsidRDefault="00E554EF" w:rsidP="00E554EF">
      <w:pPr>
        <w:pStyle w:val="DHSbodytext"/>
      </w:pPr>
      <w:r>
        <w:t>An attack in which a valid data transmission from an ICC is able to be repeated by a different ICC or by an ICC emulator and appear to be an authentic session as viewed from an IFD.</w:t>
      </w:r>
    </w:p>
    <w:p w14:paraId="2A5AA5ED" w14:textId="77777777" w:rsidR="00706BA0" w:rsidRDefault="00EA22E3" w:rsidP="00564A53">
      <w:pPr>
        <w:pStyle w:val="DHSHeading1"/>
        <w:numPr>
          <w:ilvl w:val="0"/>
          <w:numId w:val="10"/>
        </w:numPr>
        <w:spacing w:before="240"/>
      </w:pPr>
      <w:bookmarkStart w:id="56" w:name="_Toc408582083"/>
      <w:r>
        <w:t>Symbols (and Abbreviated Terms)</w:t>
      </w:r>
      <w:bookmarkEnd w:id="56"/>
      <w:r w:rsidR="00706BA0" w:rsidRPr="00706BA0">
        <w:t xml:space="preserve"> </w:t>
      </w:r>
    </w:p>
    <w:tbl>
      <w:tblPr>
        <w:tblStyle w:val="TableGrid"/>
        <w:tblW w:w="0" w:type="auto"/>
        <w:tblInd w:w="360" w:type="dxa"/>
        <w:tblLook w:val="04A0" w:firstRow="1" w:lastRow="0" w:firstColumn="1" w:lastColumn="0" w:noHBand="0" w:noVBand="1"/>
        <w:tblCaption w:val="Symbols (and abbreviated terms)"/>
      </w:tblPr>
      <w:tblGrid>
        <w:gridCol w:w="2470"/>
        <w:gridCol w:w="6798"/>
      </w:tblGrid>
      <w:tr w:rsidR="00706BA0" w14:paraId="699E363E" w14:textId="77777777" w:rsidTr="00034065">
        <w:trPr>
          <w:trHeight w:hRule="exact" w:val="567"/>
          <w:tblHeader/>
        </w:trPr>
        <w:tc>
          <w:tcPr>
            <w:tcW w:w="2470" w:type="dxa"/>
          </w:tcPr>
          <w:p w14:paraId="729C48DD" w14:textId="77777777" w:rsidR="00706BA0" w:rsidRPr="00A47FCC" w:rsidRDefault="00706BA0" w:rsidP="00034065">
            <w:pPr>
              <w:pStyle w:val="DHSbodytext"/>
              <w:rPr>
                <w:b/>
              </w:rPr>
            </w:pPr>
            <w:r w:rsidRPr="00A47FCC">
              <w:rPr>
                <w:b/>
              </w:rPr>
              <w:t>Symbol</w:t>
            </w:r>
          </w:p>
        </w:tc>
        <w:tc>
          <w:tcPr>
            <w:tcW w:w="6798" w:type="dxa"/>
          </w:tcPr>
          <w:p w14:paraId="70A44955" w14:textId="77777777" w:rsidR="00706BA0" w:rsidRPr="00A47FCC" w:rsidRDefault="00706BA0" w:rsidP="00034065">
            <w:pPr>
              <w:pStyle w:val="DHSbodytext"/>
              <w:rPr>
                <w:b/>
              </w:rPr>
            </w:pPr>
            <w:r w:rsidRPr="00A47FCC">
              <w:rPr>
                <w:b/>
              </w:rPr>
              <w:t>Meaning</w:t>
            </w:r>
          </w:p>
        </w:tc>
      </w:tr>
      <w:tr w:rsidR="00706BA0" w14:paraId="6260D7DD" w14:textId="77777777" w:rsidTr="00034065">
        <w:trPr>
          <w:trHeight w:hRule="exact" w:val="567"/>
        </w:trPr>
        <w:tc>
          <w:tcPr>
            <w:tcW w:w="2470" w:type="dxa"/>
          </w:tcPr>
          <w:p w14:paraId="7593C5CE" w14:textId="77777777" w:rsidR="00706BA0" w:rsidRPr="00DC709B" w:rsidRDefault="00706BA0" w:rsidP="00034065">
            <w:pPr>
              <w:pStyle w:val="DHSbodytext"/>
            </w:pPr>
            <w:r w:rsidRPr="00DC709B">
              <w:t>|</w:t>
            </w:r>
          </w:p>
        </w:tc>
        <w:tc>
          <w:tcPr>
            <w:tcW w:w="6798" w:type="dxa"/>
          </w:tcPr>
          <w:p w14:paraId="41187582" w14:textId="77777777" w:rsidR="00706BA0" w:rsidRDefault="00706BA0" w:rsidP="00034065">
            <w:pPr>
              <w:pStyle w:val="DHSbodytext"/>
            </w:pPr>
            <w:proofErr w:type="gramStart"/>
            <w:r>
              <w:t>logical</w:t>
            </w:r>
            <w:proofErr w:type="gramEnd"/>
            <w:r>
              <w:t xml:space="preserve"> concatenation of bit strings (Pipe)</w:t>
            </w:r>
          </w:p>
        </w:tc>
      </w:tr>
      <w:tr w:rsidR="00706BA0" w14:paraId="747936CC" w14:textId="77777777" w:rsidTr="00034065">
        <w:trPr>
          <w:trHeight w:hRule="exact" w:val="567"/>
        </w:trPr>
        <w:tc>
          <w:tcPr>
            <w:tcW w:w="2470" w:type="dxa"/>
          </w:tcPr>
          <w:p w14:paraId="384618BF" w14:textId="77777777" w:rsidR="00706BA0" w:rsidRPr="00DC709B" w:rsidRDefault="00706BA0" w:rsidP="00034065">
            <w:pPr>
              <w:pStyle w:val="DHSbodytext"/>
            </w:pPr>
            <w:r w:rsidRPr="00DC709B">
              <w:t>AES</w:t>
            </w:r>
          </w:p>
        </w:tc>
        <w:tc>
          <w:tcPr>
            <w:tcW w:w="6798" w:type="dxa"/>
          </w:tcPr>
          <w:p w14:paraId="74301A98" w14:textId="77777777" w:rsidR="00706BA0" w:rsidRDefault="00706BA0" w:rsidP="00034065">
            <w:pPr>
              <w:pStyle w:val="DHSbodytext"/>
            </w:pPr>
            <w:proofErr w:type="gramStart"/>
            <w:r>
              <w:t>advanced</w:t>
            </w:r>
            <w:proofErr w:type="gramEnd"/>
            <w:r>
              <w:t xml:space="preserve"> encryption standard (as defined in FIPS-197)</w:t>
            </w:r>
          </w:p>
        </w:tc>
      </w:tr>
      <w:tr w:rsidR="00706BA0" w14:paraId="41FFA37C" w14:textId="77777777" w:rsidTr="00034065">
        <w:trPr>
          <w:trHeight w:hRule="exact" w:val="567"/>
        </w:trPr>
        <w:tc>
          <w:tcPr>
            <w:tcW w:w="2470" w:type="dxa"/>
          </w:tcPr>
          <w:p w14:paraId="69381A6E" w14:textId="77777777" w:rsidR="00706BA0" w:rsidRDefault="00706BA0" w:rsidP="00034065">
            <w:pPr>
              <w:pStyle w:val="DHSbodytext"/>
            </w:pPr>
            <w:r>
              <w:t>AID</w:t>
            </w:r>
          </w:p>
        </w:tc>
        <w:tc>
          <w:tcPr>
            <w:tcW w:w="6798" w:type="dxa"/>
          </w:tcPr>
          <w:p w14:paraId="285AE493" w14:textId="77777777" w:rsidR="00706BA0" w:rsidRDefault="00706BA0" w:rsidP="00034065">
            <w:pPr>
              <w:pStyle w:val="DHSbodytext"/>
            </w:pPr>
            <w:proofErr w:type="gramStart"/>
            <w:r>
              <w:t>application</w:t>
            </w:r>
            <w:proofErr w:type="gramEnd"/>
            <w:r>
              <w:t xml:space="preserve"> identifier</w:t>
            </w:r>
          </w:p>
        </w:tc>
      </w:tr>
      <w:tr w:rsidR="00706BA0" w14:paraId="2237F5C2" w14:textId="77777777" w:rsidTr="00034065">
        <w:trPr>
          <w:trHeight w:hRule="exact" w:val="567"/>
        </w:trPr>
        <w:tc>
          <w:tcPr>
            <w:tcW w:w="2470" w:type="dxa"/>
          </w:tcPr>
          <w:p w14:paraId="072F9BD9" w14:textId="77777777" w:rsidR="00706BA0" w:rsidRDefault="00706BA0" w:rsidP="00034065">
            <w:pPr>
              <w:pStyle w:val="DHSbodytext"/>
            </w:pPr>
            <w:r>
              <w:t>AP</w:t>
            </w:r>
          </w:p>
        </w:tc>
        <w:tc>
          <w:tcPr>
            <w:tcW w:w="6798" w:type="dxa"/>
          </w:tcPr>
          <w:p w14:paraId="487A9877" w14:textId="77777777" w:rsidR="00706BA0" w:rsidRDefault="00706BA0" w:rsidP="00034065">
            <w:pPr>
              <w:pStyle w:val="DHSbodytext"/>
            </w:pPr>
            <w:proofErr w:type="gramStart"/>
            <w:r>
              <w:t>authentication</w:t>
            </w:r>
            <w:proofErr w:type="gramEnd"/>
            <w:r>
              <w:t xml:space="preserve"> protocol</w:t>
            </w:r>
          </w:p>
        </w:tc>
      </w:tr>
      <w:tr w:rsidR="00706BA0" w14:paraId="000E36B3" w14:textId="77777777" w:rsidTr="00034065">
        <w:trPr>
          <w:trHeight w:hRule="exact" w:val="567"/>
        </w:trPr>
        <w:tc>
          <w:tcPr>
            <w:tcW w:w="2470" w:type="dxa"/>
          </w:tcPr>
          <w:p w14:paraId="57DBD5DD" w14:textId="77777777" w:rsidR="00706BA0" w:rsidRDefault="00706BA0" w:rsidP="00034065">
            <w:pPr>
              <w:pStyle w:val="DHSbodytext"/>
            </w:pPr>
            <w:r>
              <w:t>APDU</w:t>
            </w:r>
          </w:p>
        </w:tc>
        <w:tc>
          <w:tcPr>
            <w:tcW w:w="6798" w:type="dxa"/>
          </w:tcPr>
          <w:p w14:paraId="27A85694" w14:textId="77777777" w:rsidR="00706BA0" w:rsidRDefault="00706BA0" w:rsidP="00034065">
            <w:pPr>
              <w:pStyle w:val="DHSbodytext"/>
            </w:pPr>
            <w:proofErr w:type="gramStart"/>
            <w:r>
              <w:t>application</w:t>
            </w:r>
            <w:proofErr w:type="gramEnd"/>
            <w:r>
              <w:t xml:space="preserve"> protocol data unit</w:t>
            </w:r>
          </w:p>
        </w:tc>
      </w:tr>
      <w:tr w:rsidR="00706BA0" w14:paraId="0F4464EB" w14:textId="77777777" w:rsidTr="00034065">
        <w:trPr>
          <w:trHeight w:hRule="exact" w:val="567"/>
        </w:trPr>
        <w:tc>
          <w:tcPr>
            <w:tcW w:w="2470" w:type="dxa"/>
          </w:tcPr>
          <w:p w14:paraId="3C5516B8" w14:textId="77777777" w:rsidR="00706BA0" w:rsidRDefault="00706BA0" w:rsidP="00034065">
            <w:pPr>
              <w:pStyle w:val="DHSbodytext"/>
            </w:pPr>
            <w:r>
              <w:t>ASN.1</w:t>
            </w:r>
          </w:p>
        </w:tc>
        <w:tc>
          <w:tcPr>
            <w:tcW w:w="6798" w:type="dxa"/>
          </w:tcPr>
          <w:p w14:paraId="27555256" w14:textId="77777777" w:rsidR="00706BA0" w:rsidRDefault="001741CE" w:rsidP="00034065">
            <w:pPr>
              <w:pStyle w:val="DHSbodytext"/>
            </w:pPr>
            <w:proofErr w:type="gramStart"/>
            <w:r>
              <w:t>a</w:t>
            </w:r>
            <w:r w:rsidR="00706BA0">
              <w:t>b</w:t>
            </w:r>
            <w:r>
              <w:t>stract</w:t>
            </w:r>
            <w:proofErr w:type="gramEnd"/>
            <w:r>
              <w:t xml:space="preserve"> syntax notation n</w:t>
            </w:r>
            <w:r w:rsidR="00706BA0">
              <w:t>umber 1 (as defined in ITU-T x.680)</w:t>
            </w:r>
          </w:p>
        </w:tc>
      </w:tr>
      <w:tr w:rsidR="00706BA0" w14:paraId="1E6C6A8D" w14:textId="77777777" w:rsidTr="00034065">
        <w:trPr>
          <w:trHeight w:hRule="exact" w:val="567"/>
        </w:trPr>
        <w:tc>
          <w:tcPr>
            <w:tcW w:w="2470" w:type="dxa"/>
          </w:tcPr>
          <w:p w14:paraId="4DE03D46" w14:textId="77777777" w:rsidR="00706BA0" w:rsidRDefault="00706BA0" w:rsidP="00034065">
            <w:pPr>
              <w:pStyle w:val="DHSbodytext"/>
            </w:pPr>
            <w:r>
              <w:t>CBC</w:t>
            </w:r>
          </w:p>
        </w:tc>
        <w:tc>
          <w:tcPr>
            <w:tcW w:w="6798" w:type="dxa"/>
          </w:tcPr>
          <w:p w14:paraId="2E9B7F39" w14:textId="77777777" w:rsidR="00706BA0" w:rsidRDefault="001741CE" w:rsidP="00034065">
            <w:pPr>
              <w:pStyle w:val="DHSbodytext"/>
            </w:pPr>
            <w:proofErr w:type="gramStart"/>
            <w:r>
              <w:t>cipher</w:t>
            </w:r>
            <w:proofErr w:type="gramEnd"/>
            <w:r>
              <w:t xml:space="preserve"> block c</w:t>
            </w:r>
            <w:r w:rsidR="00706BA0">
              <w:t>haining</w:t>
            </w:r>
          </w:p>
        </w:tc>
      </w:tr>
      <w:tr w:rsidR="00706BA0" w14:paraId="043802DE" w14:textId="77777777" w:rsidTr="00034065">
        <w:trPr>
          <w:trHeight w:hRule="exact" w:val="567"/>
        </w:trPr>
        <w:tc>
          <w:tcPr>
            <w:tcW w:w="2470" w:type="dxa"/>
          </w:tcPr>
          <w:p w14:paraId="40406995" w14:textId="77777777" w:rsidR="00706BA0" w:rsidRDefault="00706BA0" w:rsidP="00034065">
            <w:pPr>
              <w:pStyle w:val="DHSbodytext"/>
            </w:pPr>
            <w:r>
              <w:t>COTS</w:t>
            </w:r>
          </w:p>
        </w:tc>
        <w:tc>
          <w:tcPr>
            <w:tcW w:w="6798" w:type="dxa"/>
          </w:tcPr>
          <w:p w14:paraId="021F421D" w14:textId="77777777" w:rsidR="00706BA0" w:rsidRDefault="00706BA0" w:rsidP="00034065">
            <w:pPr>
              <w:pStyle w:val="DHSbodytext"/>
            </w:pPr>
            <w:proofErr w:type="gramStart"/>
            <w:r>
              <w:t>commercial</w:t>
            </w:r>
            <w:proofErr w:type="gramEnd"/>
            <w:r>
              <w:t xml:space="preserve"> off the shelf</w:t>
            </w:r>
          </w:p>
        </w:tc>
      </w:tr>
      <w:tr w:rsidR="00706BA0" w14:paraId="415DA594" w14:textId="77777777" w:rsidTr="00034065">
        <w:trPr>
          <w:trHeight w:hRule="exact" w:val="567"/>
        </w:trPr>
        <w:tc>
          <w:tcPr>
            <w:tcW w:w="2470" w:type="dxa"/>
          </w:tcPr>
          <w:p w14:paraId="73D2B831" w14:textId="77777777" w:rsidR="00706BA0" w:rsidRDefault="00706BA0" w:rsidP="00034065">
            <w:pPr>
              <w:pStyle w:val="DHSbodytext"/>
            </w:pPr>
            <w:r>
              <w:t>CRT</w:t>
            </w:r>
          </w:p>
        </w:tc>
        <w:tc>
          <w:tcPr>
            <w:tcW w:w="6798" w:type="dxa"/>
          </w:tcPr>
          <w:p w14:paraId="75F133D0" w14:textId="77777777" w:rsidR="00706BA0" w:rsidRDefault="001741CE" w:rsidP="00034065">
            <w:pPr>
              <w:pStyle w:val="DHSbodytext"/>
            </w:pPr>
            <w:r>
              <w:t>Chinese remainder t</w:t>
            </w:r>
            <w:r w:rsidR="00706BA0">
              <w:t>heorem</w:t>
            </w:r>
          </w:p>
        </w:tc>
      </w:tr>
      <w:tr w:rsidR="00706BA0" w14:paraId="02061FA3" w14:textId="77777777" w:rsidTr="00034065">
        <w:trPr>
          <w:trHeight w:hRule="exact" w:val="567"/>
        </w:trPr>
        <w:tc>
          <w:tcPr>
            <w:tcW w:w="2470" w:type="dxa"/>
          </w:tcPr>
          <w:p w14:paraId="40A5F1B6" w14:textId="77777777" w:rsidR="00706BA0" w:rsidRDefault="00706BA0" w:rsidP="00034065">
            <w:pPr>
              <w:pStyle w:val="DHSbodytext"/>
            </w:pPr>
            <w:proofErr w:type="spellStart"/>
            <w:r>
              <w:t>DivDat</w:t>
            </w:r>
            <w:proofErr w:type="spellEnd"/>
          </w:p>
        </w:tc>
        <w:tc>
          <w:tcPr>
            <w:tcW w:w="6798" w:type="dxa"/>
          </w:tcPr>
          <w:p w14:paraId="3936AFE1" w14:textId="77777777" w:rsidR="00706BA0" w:rsidRDefault="00706BA0" w:rsidP="00034065">
            <w:pPr>
              <w:pStyle w:val="DHSbodytext"/>
            </w:pPr>
            <w:proofErr w:type="gramStart"/>
            <w:r>
              <w:t>diversification</w:t>
            </w:r>
            <w:proofErr w:type="gramEnd"/>
            <w:r>
              <w:t xml:space="preserve"> data</w:t>
            </w:r>
            <w:r w:rsidR="001741CE">
              <w:t xml:space="preserve"> – salt data used in cryptographic operations</w:t>
            </w:r>
          </w:p>
        </w:tc>
      </w:tr>
      <w:tr w:rsidR="00706BA0" w14:paraId="692EFC1C" w14:textId="77777777" w:rsidTr="00034065">
        <w:trPr>
          <w:trHeight w:hRule="exact" w:val="567"/>
        </w:trPr>
        <w:tc>
          <w:tcPr>
            <w:tcW w:w="2470" w:type="dxa"/>
          </w:tcPr>
          <w:p w14:paraId="3FF85BF9" w14:textId="77777777" w:rsidR="00706BA0" w:rsidRDefault="00706BA0" w:rsidP="00034065">
            <w:pPr>
              <w:pStyle w:val="DHSbodytext"/>
            </w:pPr>
            <w:r>
              <w:t>DOS</w:t>
            </w:r>
          </w:p>
        </w:tc>
        <w:tc>
          <w:tcPr>
            <w:tcW w:w="6798" w:type="dxa"/>
          </w:tcPr>
          <w:p w14:paraId="35ED3C4C" w14:textId="77777777" w:rsidR="00706BA0" w:rsidRDefault="00BD28CF" w:rsidP="00034065">
            <w:pPr>
              <w:pStyle w:val="DHSbodytext"/>
            </w:pPr>
            <w:proofErr w:type="gramStart"/>
            <w:r>
              <w:t>denial</w:t>
            </w:r>
            <w:proofErr w:type="gramEnd"/>
            <w:r>
              <w:t xml:space="preserve"> of s</w:t>
            </w:r>
            <w:r w:rsidR="00706BA0">
              <w:t>ervice (attack)</w:t>
            </w:r>
          </w:p>
        </w:tc>
      </w:tr>
      <w:tr w:rsidR="00706BA0" w14:paraId="06337EC2" w14:textId="77777777" w:rsidTr="00034065">
        <w:trPr>
          <w:trHeight w:hRule="exact" w:val="567"/>
        </w:trPr>
        <w:tc>
          <w:tcPr>
            <w:tcW w:w="2470" w:type="dxa"/>
          </w:tcPr>
          <w:p w14:paraId="4A8AA978" w14:textId="77777777" w:rsidR="00706BA0" w:rsidRDefault="00706BA0" w:rsidP="00034065">
            <w:pPr>
              <w:pStyle w:val="DHSbodytext"/>
            </w:pPr>
            <w:r>
              <w:lastRenderedPageBreak/>
              <w:t>ECB</w:t>
            </w:r>
          </w:p>
        </w:tc>
        <w:tc>
          <w:tcPr>
            <w:tcW w:w="6798" w:type="dxa"/>
          </w:tcPr>
          <w:p w14:paraId="44943EA1" w14:textId="77777777" w:rsidR="00706BA0" w:rsidRDefault="00BD28CF" w:rsidP="00034065">
            <w:pPr>
              <w:pStyle w:val="DHSbodytext"/>
            </w:pPr>
            <w:proofErr w:type="gramStart"/>
            <w:r>
              <w:t>electronic</w:t>
            </w:r>
            <w:proofErr w:type="gramEnd"/>
            <w:r>
              <w:t xml:space="preserve"> code b</w:t>
            </w:r>
            <w:r w:rsidR="00706BA0">
              <w:t>ook</w:t>
            </w:r>
          </w:p>
        </w:tc>
      </w:tr>
      <w:tr w:rsidR="00706BA0" w14:paraId="2169C8FC" w14:textId="77777777" w:rsidTr="00034065">
        <w:trPr>
          <w:trHeight w:hRule="exact" w:val="567"/>
        </w:trPr>
        <w:tc>
          <w:tcPr>
            <w:tcW w:w="2470" w:type="dxa"/>
          </w:tcPr>
          <w:p w14:paraId="00928AE8" w14:textId="77777777" w:rsidR="00706BA0" w:rsidRDefault="00706BA0" w:rsidP="00034065">
            <w:pPr>
              <w:pStyle w:val="DHSbodytext"/>
            </w:pPr>
            <w:r>
              <w:t>FA</w:t>
            </w:r>
          </w:p>
        </w:tc>
        <w:tc>
          <w:tcPr>
            <w:tcW w:w="6798" w:type="dxa"/>
          </w:tcPr>
          <w:p w14:paraId="10E7A320" w14:textId="77777777" w:rsidR="00706BA0" w:rsidRDefault="00706BA0" w:rsidP="00034065">
            <w:pPr>
              <w:pStyle w:val="DHSbodytext"/>
            </w:pPr>
            <w:proofErr w:type="gramStart"/>
            <w:r>
              <w:t>final</w:t>
            </w:r>
            <w:proofErr w:type="gramEnd"/>
            <w:r>
              <w:t xml:space="preserve"> authenticate</w:t>
            </w:r>
          </w:p>
        </w:tc>
      </w:tr>
      <w:tr w:rsidR="00706BA0" w14:paraId="41478B89" w14:textId="77777777" w:rsidTr="00034065">
        <w:trPr>
          <w:trHeight w:hRule="exact" w:val="567"/>
        </w:trPr>
        <w:tc>
          <w:tcPr>
            <w:tcW w:w="2470" w:type="dxa"/>
          </w:tcPr>
          <w:p w14:paraId="72504007" w14:textId="77777777" w:rsidR="00706BA0" w:rsidRDefault="00706BA0" w:rsidP="00034065">
            <w:pPr>
              <w:pStyle w:val="DHSbodytext"/>
            </w:pPr>
            <w:r>
              <w:t>IA</w:t>
            </w:r>
          </w:p>
        </w:tc>
        <w:tc>
          <w:tcPr>
            <w:tcW w:w="6798" w:type="dxa"/>
          </w:tcPr>
          <w:p w14:paraId="0BB531E3" w14:textId="77777777" w:rsidR="00706BA0" w:rsidRDefault="00706BA0" w:rsidP="00034065">
            <w:pPr>
              <w:pStyle w:val="DHSbodytext"/>
            </w:pPr>
            <w:proofErr w:type="gramStart"/>
            <w:r>
              <w:t>initial</w:t>
            </w:r>
            <w:proofErr w:type="gramEnd"/>
            <w:r>
              <w:t xml:space="preserve"> authenticate</w:t>
            </w:r>
          </w:p>
        </w:tc>
      </w:tr>
      <w:tr w:rsidR="00706BA0" w14:paraId="7D4DAE39" w14:textId="77777777" w:rsidTr="00034065">
        <w:trPr>
          <w:trHeight w:hRule="exact" w:val="567"/>
        </w:trPr>
        <w:tc>
          <w:tcPr>
            <w:tcW w:w="2470" w:type="dxa"/>
          </w:tcPr>
          <w:p w14:paraId="70C0D7D7" w14:textId="77777777" w:rsidR="00706BA0" w:rsidRDefault="00706BA0" w:rsidP="00034065">
            <w:pPr>
              <w:pStyle w:val="DHSbodytext"/>
            </w:pPr>
            <w:r>
              <w:t>ICC</w:t>
            </w:r>
          </w:p>
        </w:tc>
        <w:tc>
          <w:tcPr>
            <w:tcW w:w="6798" w:type="dxa"/>
          </w:tcPr>
          <w:p w14:paraId="3125417A" w14:textId="77777777" w:rsidR="00706BA0" w:rsidRDefault="00706BA0" w:rsidP="00034065">
            <w:pPr>
              <w:pStyle w:val="DHSbodytext"/>
            </w:pPr>
            <w:proofErr w:type="gramStart"/>
            <w:r>
              <w:t>integrated</w:t>
            </w:r>
            <w:proofErr w:type="gramEnd"/>
            <w:r>
              <w:t xml:space="preserve"> circuit card, logically equivalent in this specification to PICC</w:t>
            </w:r>
          </w:p>
        </w:tc>
      </w:tr>
      <w:tr w:rsidR="00706BA0" w14:paraId="17763194" w14:textId="77777777" w:rsidTr="00034065">
        <w:trPr>
          <w:trHeight w:hRule="exact" w:val="567"/>
        </w:trPr>
        <w:tc>
          <w:tcPr>
            <w:tcW w:w="2470" w:type="dxa"/>
          </w:tcPr>
          <w:p w14:paraId="2821B6CC" w14:textId="77777777" w:rsidR="00706BA0" w:rsidRDefault="00706BA0" w:rsidP="00034065">
            <w:pPr>
              <w:pStyle w:val="DHSbodytext"/>
            </w:pPr>
            <w:r>
              <w:t>IFD</w:t>
            </w:r>
          </w:p>
        </w:tc>
        <w:tc>
          <w:tcPr>
            <w:tcW w:w="6798" w:type="dxa"/>
          </w:tcPr>
          <w:p w14:paraId="306E6DC7" w14:textId="77777777" w:rsidR="00706BA0" w:rsidRDefault="00706BA0" w:rsidP="00034065">
            <w:pPr>
              <w:pStyle w:val="DHSbodytext"/>
            </w:pPr>
            <w:proofErr w:type="gramStart"/>
            <w:r>
              <w:t>interface</w:t>
            </w:r>
            <w:proofErr w:type="gramEnd"/>
            <w:r>
              <w:t xml:space="preserve"> device</w:t>
            </w:r>
          </w:p>
        </w:tc>
      </w:tr>
      <w:tr w:rsidR="00706BA0" w14:paraId="67B76057" w14:textId="77777777" w:rsidTr="00034065">
        <w:trPr>
          <w:trHeight w:hRule="exact" w:val="567"/>
        </w:trPr>
        <w:tc>
          <w:tcPr>
            <w:tcW w:w="2470" w:type="dxa"/>
          </w:tcPr>
          <w:p w14:paraId="2C58BCC7" w14:textId="77777777" w:rsidR="00706BA0" w:rsidRDefault="00706BA0" w:rsidP="00034065">
            <w:pPr>
              <w:pStyle w:val="DHSbodytext"/>
            </w:pPr>
            <w:proofErr w:type="spellStart"/>
            <w:r>
              <w:t>KeySetID</w:t>
            </w:r>
            <w:proofErr w:type="spellEnd"/>
          </w:p>
        </w:tc>
        <w:tc>
          <w:tcPr>
            <w:tcW w:w="6798" w:type="dxa"/>
          </w:tcPr>
          <w:p w14:paraId="634EF91B" w14:textId="77777777" w:rsidR="00706BA0" w:rsidRDefault="00BD28CF" w:rsidP="00034065">
            <w:pPr>
              <w:pStyle w:val="DHSbodytext"/>
            </w:pPr>
            <w:r>
              <w:t>A 2-byte value</w:t>
            </w:r>
            <w:r w:rsidR="00706BA0">
              <w:t xml:space="preserve"> specifying which key set the protocol will </w:t>
            </w:r>
            <w:r>
              <w:t xml:space="preserve">negotiate or </w:t>
            </w:r>
            <w:r w:rsidR="00706BA0">
              <w:t>use</w:t>
            </w:r>
          </w:p>
        </w:tc>
      </w:tr>
      <w:tr w:rsidR="00706BA0" w14:paraId="150D8042" w14:textId="77777777" w:rsidTr="00034065">
        <w:trPr>
          <w:trHeight w:hRule="exact" w:val="567"/>
        </w:trPr>
        <w:tc>
          <w:tcPr>
            <w:tcW w:w="2470" w:type="dxa"/>
          </w:tcPr>
          <w:p w14:paraId="00F7DA27" w14:textId="77777777" w:rsidR="00706BA0" w:rsidRDefault="00706BA0" w:rsidP="00034065">
            <w:pPr>
              <w:pStyle w:val="DHSbodytext"/>
            </w:pPr>
            <w:r>
              <w:t>LACS</w:t>
            </w:r>
          </w:p>
        </w:tc>
        <w:tc>
          <w:tcPr>
            <w:tcW w:w="6798" w:type="dxa"/>
          </w:tcPr>
          <w:p w14:paraId="3F78B6E7" w14:textId="77777777" w:rsidR="00706BA0" w:rsidRDefault="00706BA0" w:rsidP="00034065">
            <w:pPr>
              <w:pStyle w:val="DHSbodytext"/>
            </w:pPr>
            <w:proofErr w:type="gramStart"/>
            <w:r>
              <w:t>logical</w:t>
            </w:r>
            <w:proofErr w:type="gramEnd"/>
            <w:r>
              <w:t xml:space="preserve"> access control system</w:t>
            </w:r>
          </w:p>
        </w:tc>
      </w:tr>
      <w:tr w:rsidR="00706BA0" w14:paraId="18DE1778" w14:textId="77777777" w:rsidTr="00034065">
        <w:trPr>
          <w:trHeight w:hRule="exact" w:val="567"/>
        </w:trPr>
        <w:tc>
          <w:tcPr>
            <w:tcW w:w="2470" w:type="dxa"/>
          </w:tcPr>
          <w:p w14:paraId="41FE15BB" w14:textId="77777777" w:rsidR="00706BA0" w:rsidRDefault="00706BA0" w:rsidP="00034065">
            <w:pPr>
              <w:pStyle w:val="DHSbodytext"/>
            </w:pPr>
            <w:r>
              <w:t>OAEP</w:t>
            </w:r>
          </w:p>
        </w:tc>
        <w:tc>
          <w:tcPr>
            <w:tcW w:w="6798" w:type="dxa"/>
          </w:tcPr>
          <w:p w14:paraId="4B9471C9" w14:textId="77777777" w:rsidR="00706BA0" w:rsidRDefault="00706BA0" w:rsidP="00034065">
            <w:pPr>
              <w:pStyle w:val="DHSbodytext"/>
            </w:pPr>
            <w:r>
              <w:t>Optimal Asymmetric Padding Scheme</w:t>
            </w:r>
          </w:p>
        </w:tc>
      </w:tr>
      <w:tr w:rsidR="00706BA0" w14:paraId="7278D88B" w14:textId="77777777" w:rsidTr="00034065">
        <w:trPr>
          <w:trHeight w:hRule="exact" w:val="567"/>
        </w:trPr>
        <w:tc>
          <w:tcPr>
            <w:tcW w:w="2470" w:type="dxa"/>
          </w:tcPr>
          <w:p w14:paraId="1B371C34" w14:textId="77777777" w:rsidR="00706BA0" w:rsidRDefault="00706BA0" w:rsidP="00034065">
            <w:pPr>
              <w:pStyle w:val="DHSbodytext"/>
            </w:pPr>
            <w:r>
              <w:t>OID</w:t>
            </w:r>
          </w:p>
        </w:tc>
        <w:tc>
          <w:tcPr>
            <w:tcW w:w="6798" w:type="dxa"/>
          </w:tcPr>
          <w:p w14:paraId="2C41C6EA" w14:textId="77777777" w:rsidR="00706BA0" w:rsidRDefault="00706BA0" w:rsidP="00034065">
            <w:pPr>
              <w:pStyle w:val="DHSbodytext"/>
            </w:pPr>
            <w:proofErr w:type="gramStart"/>
            <w:r>
              <w:t>object</w:t>
            </w:r>
            <w:proofErr w:type="gramEnd"/>
            <w:r>
              <w:t xml:space="preserve"> identifier</w:t>
            </w:r>
          </w:p>
        </w:tc>
      </w:tr>
      <w:tr w:rsidR="00706BA0" w14:paraId="55A27EC5" w14:textId="77777777" w:rsidTr="00034065">
        <w:trPr>
          <w:trHeight w:hRule="exact" w:val="567"/>
        </w:trPr>
        <w:tc>
          <w:tcPr>
            <w:tcW w:w="2470" w:type="dxa"/>
          </w:tcPr>
          <w:p w14:paraId="21184F06" w14:textId="77777777" w:rsidR="00706BA0" w:rsidRDefault="00706BA0" w:rsidP="00034065">
            <w:pPr>
              <w:pStyle w:val="DHSbodytext"/>
            </w:pPr>
            <w:proofErr w:type="spellStart"/>
            <w:r>
              <w:t>OpModeID</w:t>
            </w:r>
            <w:proofErr w:type="spellEnd"/>
          </w:p>
        </w:tc>
        <w:tc>
          <w:tcPr>
            <w:tcW w:w="6798" w:type="dxa"/>
          </w:tcPr>
          <w:p w14:paraId="3C9C5CD7" w14:textId="77777777" w:rsidR="00706BA0" w:rsidRDefault="00706BA0" w:rsidP="00706BA0">
            <w:pPr>
              <w:pStyle w:val="DHSbodytext"/>
            </w:pPr>
            <w:r>
              <w:t xml:space="preserve">A 2-byte value </w:t>
            </w:r>
            <w:r w:rsidR="00BD28CF">
              <w:t>specifying which operational</w:t>
            </w:r>
            <w:r>
              <w:t xml:space="preserve"> mode the protocol will use</w:t>
            </w:r>
          </w:p>
        </w:tc>
      </w:tr>
      <w:tr w:rsidR="00706BA0" w14:paraId="3F7C338F" w14:textId="77777777" w:rsidTr="00034065">
        <w:trPr>
          <w:trHeight w:hRule="exact" w:val="567"/>
        </w:trPr>
        <w:tc>
          <w:tcPr>
            <w:tcW w:w="2470" w:type="dxa"/>
          </w:tcPr>
          <w:p w14:paraId="55E61D2A" w14:textId="77777777" w:rsidR="00706BA0" w:rsidRDefault="00706BA0" w:rsidP="00034065">
            <w:pPr>
              <w:pStyle w:val="DHSbodytext"/>
            </w:pPr>
            <w:r>
              <w:t>PACS</w:t>
            </w:r>
          </w:p>
        </w:tc>
        <w:tc>
          <w:tcPr>
            <w:tcW w:w="6798" w:type="dxa"/>
          </w:tcPr>
          <w:p w14:paraId="77F9A6AD" w14:textId="77777777" w:rsidR="00706BA0" w:rsidRDefault="00706BA0" w:rsidP="00034065">
            <w:pPr>
              <w:pStyle w:val="DHSbodytext"/>
            </w:pPr>
            <w:proofErr w:type="gramStart"/>
            <w:r>
              <w:t>physical</w:t>
            </w:r>
            <w:proofErr w:type="gramEnd"/>
            <w:r>
              <w:t xml:space="preserve"> access control system</w:t>
            </w:r>
          </w:p>
        </w:tc>
      </w:tr>
      <w:tr w:rsidR="00706BA0" w14:paraId="0DEAA079" w14:textId="77777777" w:rsidTr="00034065">
        <w:trPr>
          <w:trHeight w:hRule="exact" w:val="567"/>
        </w:trPr>
        <w:tc>
          <w:tcPr>
            <w:tcW w:w="2470" w:type="dxa"/>
          </w:tcPr>
          <w:p w14:paraId="1AD2C068" w14:textId="77777777" w:rsidR="00706BA0" w:rsidRDefault="00706BA0" w:rsidP="00034065">
            <w:pPr>
              <w:pStyle w:val="DHSbodytext"/>
            </w:pPr>
            <w:r>
              <w:t>PICC</w:t>
            </w:r>
          </w:p>
        </w:tc>
        <w:tc>
          <w:tcPr>
            <w:tcW w:w="6798" w:type="dxa"/>
          </w:tcPr>
          <w:p w14:paraId="222C05E3" w14:textId="77777777" w:rsidR="00706BA0" w:rsidRDefault="00706BA0" w:rsidP="00034065">
            <w:pPr>
              <w:pStyle w:val="DHSbodytext"/>
            </w:pPr>
            <w:proofErr w:type="gramStart"/>
            <w:r>
              <w:t>proximity</w:t>
            </w:r>
            <w:proofErr w:type="gramEnd"/>
            <w:r>
              <w:t xml:space="preserve"> integrated circuit card, logically equivalent in this specification to ICC</w:t>
            </w:r>
          </w:p>
        </w:tc>
      </w:tr>
      <w:tr w:rsidR="00706BA0" w14:paraId="0CFB900E" w14:textId="77777777" w:rsidTr="00034065">
        <w:trPr>
          <w:trHeight w:hRule="exact" w:val="567"/>
        </w:trPr>
        <w:tc>
          <w:tcPr>
            <w:tcW w:w="2470" w:type="dxa"/>
          </w:tcPr>
          <w:p w14:paraId="7D1AEE9C" w14:textId="77777777" w:rsidR="00706BA0" w:rsidRDefault="00706BA0" w:rsidP="00034065">
            <w:pPr>
              <w:pStyle w:val="DHSbodytext"/>
            </w:pPr>
            <w:r>
              <w:t>PIN</w:t>
            </w:r>
          </w:p>
        </w:tc>
        <w:tc>
          <w:tcPr>
            <w:tcW w:w="6798" w:type="dxa"/>
          </w:tcPr>
          <w:p w14:paraId="0D40E0C5" w14:textId="77777777" w:rsidR="00706BA0" w:rsidRDefault="00706BA0" w:rsidP="00034065">
            <w:pPr>
              <w:pStyle w:val="DHSbodytext"/>
            </w:pPr>
            <w:proofErr w:type="gramStart"/>
            <w:r>
              <w:t>personal</w:t>
            </w:r>
            <w:proofErr w:type="gramEnd"/>
            <w:r>
              <w:t xml:space="preserve"> identification number</w:t>
            </w:r>
          </w:p>
        </w:tc>
      </w:tr>
      <w:tr w:rsidR="00706BA0" w14:paraId="42F3387C" w14:textId="77777777" w:rsidTr="00034065">
        <w:trPr>
          <w:trHeight w:hRule="exact" w:val="567"/>
        </w:trPr>
        <w:tc>
          <w:tcPr>
            <w:tcW w:w="2470" w:type="dxa"/>
          </w:tcPr>
          <w:p w14:paraId="29D21C30" w14:textId="77777777" w:rsidR="00706BA0" w:rsidRDefault="00706BA0" w:rsidP="00034065">
            <w:pPr>
              <w:pStyle w:val="DHSbodytext"/>
            </w:pPr>
            <w:r>
              <w:t>PKCS</w:t>
            </w:r>
          </w:p>
        </w:tc>
        <w:tc>
          <w:tcPr>
            <w:tcW w:w="6798" w:type="dxa"/>
          </w:tcPr>
          <w:p w14:paraId="7C9032A1" w14:textId="77777777" w:rsidR="00706BA0" w:rsidRDefault="00BD28CF" w:rsidP="00BD28CF">
            <w:pPr>
              <w:pStyle w:val="DHSbodytext"/>
            </w:pPr>
            <w:proofErr w:type="gramStart"/>
            <w:r>
              <w:t>p</w:t>
            </w:r>
            <w:r w:rsidR="00706BA0">
              <w:t>ublic</w:t>
            </w:r>
            <w:proofErr w:type="gramEnd"/>
            <w:r w:rsidR="00706BA0">
              <w:t xml:space="preserve"> </w:t>
            </w:r>
            <w:r>
              <w:t>k</w:t>
            </w:r>
            <w:r w:rsidR="00706BA0">
              <w:t xml:space="preserve">ey </w:t>
            </w:r>
            <w:r>
              <w:t>c</w:t>
            </w:r>
            <w:r w:rsidR="00706BA0">
              <w:t xml:space="preserve">ryptography </w:t>
            </w:r>
            <w:r>
              <w:t>s</w:t>
            </w:r>
            <w:r w:rsidR="00706BA0">
              <w:t>tandards</w:t>
            </w:r>
          </w:p>
        </w:tc>
      </w:tr>
      <w:tr w:rsidR="00706BA0" w14:paraId="71BAD7C8" w14:textId="77777777" w:rsidTr="00034065">
        <w:trPr>
          <w:trHeight w:hRule="exact" w:val="567"/>
        </w:trPr>
        <w:tc>
          <w:tcPr>
            <w:tcW w:w="2470" w:type="dxa"/>
          </w:tcPr>
          <w:p w14:paraId="07CAB967" w14:textId="77777777" w:rsidR="00706BA0" w:rsidRDefault="00706BA0" w:rsidP="00034065">
            <w:pPr>
              <w:pStyle w:val="DHSbodytext"/>
            </w:pPr>
            <w:r>
              <w:t>PLAID</w:t>
            </w:r>
          </w:p>
        </w:tc>
        <w:tc>
          <w:tcPr>
            <w:tcW w:w="6798" w:type="dxa"/>
          </w:tcPr>
          <w:p w14:paraId="07375B6B" w14:textId="77777777" w:rsidR="00706BA0" w:rsidRDefault="00706BA0" w:rsidP="00034065">
            <w:pPr>
              <w:pStyle w:val="DHSbodytext"/>
            </w:pPr>
            <w:proofErr w:type="gramStart"/>
            <w:r>
              <w:t>protocol</w:t>
            </w:r>
            <w:proofErr w:type="gramEnd"/>
            <w:r>
              <w:t xml:space="preserve"> for lightweight authentication of identity</w:t>
            </w:r>
          </w:p>
        </w:tc>
      </w:tr>
      <w:tr w:rsidR="00706BA0" w14:paraId="6787BDFF" w14:textId="77777777" w:rsidTr="00034065">
        <w:trPr>
          <w:trHeight w:hRule="exact" w:val="567"/>
        </w:trPr>
        <w:tc>
          <w:tcPr>
            <w:tcW w:w="2470" w:type="dxa"/>
          </w:tcPr>
          <w:p w14:paraId="27F5118A" w14:textId="77777777" w:rsidR="00706BA0" w:rsidRDefault="00706BA0" w:rsidP="00034065">
            <w:pPr>
              <w:pStyle w:val="DHSbodytext"/>
            </w:pPr>
            <w:r>
              <w:t>POM</w:t>
            </w:r>
          </w:p>
        </w:tc>
        <w:tc>
          <w:tcPr>
            <w:tcW w:w="6798" w:type="dxa"/>
          </w:tcPr>
          <w:p w14:paraId="7FAE9499" w14:textId="77777777" w:rsidR="00706BA0" w:rsidRDefault="00BD28CF" w:rsidP="00034065">
            <w:pPr>
              <w:pStyle w:val="DHSbodytext"/>
            </w:pPr>
            <w:proofErr w:type="gramStart"/>
            <w:r>
              <w:t>read</w:t>
            </w:r>
            <w:proofErr w:type="gramEnd"/>
            <w:r>
              <w:t>-</w:t>
            </w:r>
            <w:r w:rsidR="00706BA0">
              <w:t>only memory</w:t>
            </w:r>
          </w:p>
        </w:tc>
      </w:tr>
      <w:tr w:rsidR="00706BA0" w14:paraId="4987A15C" w14:textId="77777777" w:rsidTr="00034065">
        <w:trPr>
          <w:trHeight w:hRule="exact" w:val="567"/>
        </w:trPr>
        <w:tc>
          <w:tcPr>
            <w:tcW w:w="2470" w:type="dxa"/>
          </w:tcPr>
          <w:p w14:paraId="5D90C8C2" w14:textId="77777777" w:rsidR="00706BA0" w:rsidRDefault="00706BA0" w:rsidP="00034065">
            <w:pPr>
              <w:pStyle w:val="DHSbodytext"/>
            </w:pPr>
            <w:r>
              <w:t>RSA</w:t>
            </w:r>
          </w:p>
        </w:tc>
        <w:tc>
          <w:tcPr>
            <w:tcW w:w="6798" w:type="dxa"/>
          </w:tcPr>
          <w:p w14:paraId="1672B49D" w14:textId="77777777" w:rsidR="00706BA0" w:rsidRDefault="00706BA0" w:rsidP="00034065">
            <w:pPr>
              <w:pStyle w:val="DHSbodytext"/>
            </w:pPr>
            <w:proofErr w:type="spellStart"/>
            <w:r>
              <w:t>Rivest</w:t>
            </w:r>
            <w:proofErr w:type="spellEnd"/>
            <w:r>
              <w:t xml:space="preserve">, Shamir and </w:t>
            </w:r>
            <w:proofErr w:type="spellStart"/>
            <w:r>
              <w:t>Adleman</w:t>
            </w:r>
            <w:proofErr w:type="spellEnd"/>
            <w:r>
              <w:t xml:space="preserve"> asymmetric cryptographic algorithm</w:t>
            </w:r>
          </w:p>
        </w:tc>
      </w:tr>
      <w:tr w:rsidR="00706BA0" w14:paraId="00F693F1" w14:textId="77777777" w:rsidTr="00034065">
        <w:trPr>
          <w:trHeight w:hRule="exact" w:val="567"/>
        </w:trPr>
        <w:tc>
          <w:tcPr>
            <w:tcW w:w="2470" w:type="dxa"/>
          </w:tcPr>
          <w:p w14:paraId="73461458" w14:textId="77777777" w:rsidR="00706BA0" w:rsidRDefault="00706BA0" w:rsidP="00034065">
            <w:pPr>
              <w:pStyle w:val="DHSbodytext"/>
            </w:pPr>
            <w:r>
              <w:t>SHA</w:t>
            </w:r>
          </w:p>
        </w:tc>
        <w:tc>
          <w:tcPr>
            <w:tcW w:w="6798" w:type="dxa"/>
          </w:tcPr>
          <w:p w14:paraId="62877093" w14:textId="77777777" w:rsidR="00706BA0" w:rsidRDefault="00706BA0" w:rsidP="00034065">
            <w:pPr>
              <w:pStyle w:val="DHSbodytext"/>
            </w:pPr>
            <w:proofErr w:type="gramStart"/>
            <w:r>
              <w:t>secure</w:t>
            </w:r>
            <w:proofErr w:type="gramEnd"/>
            <w:r>
              <w:t xml:space="preserve"> hash algorithm (as defined in FIPS-180)</w:t>
            </w:r>
          </w:p>
        </w:tc>
      </w:tr>
      <w:tr w:rsidR="00706BA0" w14:paraId="114BD49E" w14:textId="77777777" w:rsidTr="00034065">
        <w:trPr>
          <w:trHeight w:hRule="exact" w:val="567"/>
        </w:trPr>
        <w:tc>
          <w:tcPr>
            <w:tcW w:w="2470" w:type="dxa"/>
          </w:tcPr>
          <w:p w14:paraId="0E96448B" w14:textId="77777777" w:rsidR="00706BA0" w:rsidRDefault="00706BA0" w:rsidP="00034065">
            <w:pPr>
              <w:pStyle w:val="DHSbodytext"/>
            </w:pPr>
            <w:r>
              <w:t>SW</w:t>
            </w:r>
          </w:p>
        </w:tc>
        <w:tc>
          <w:tcPr>
            <w:tcW w:w="6798" w:type="dxa"/>
          </w:tcPr>
          <w:p w14:paraId="35D0409F" w14:textId="77777777" w:rsidR="00706BA0" w:rsidRDefault="00706BA0" w:rsidP="00034065">
            <w:pPr>
              <w:pStyle w:val="DHSbodytext"/>
            </w:pPr>
            <w:proofErr w:type="gramStart"/>
            <w:r>
              <w:t>status</w:t>
            </w:r>
            <w:proofErr w:type="gramEnd"/>
            <w:r>
              <w:t xml:space="preserve"> word</w:t>
            </w:r>
          </w:p>
        </w:tc>
      </w:tr>
      <w:tr w:rsidR="00706BA0" w14:paraId="49297F0A" w14:textId="77777777" w:rsidTr="00034065">
        <w:trPr>
          <w:trHeight w:hRule="exact" w:val="567"/>
        </w:trPr>
        <w:tc>
          <w:tcPr>
            <w:tcW w:w="2470" w:type="dxa"/>
          </w:tcPr>
          <w:p w14:paraId="252859B6" w14:textId="77777777" w:rsidR="00706BA0" w:rsidRDefault="00706BA0" w:rsidP="00034065">
            <w:pPr>
              <w:pStyle w:val="DHSbodytext"/>
            </w:pPr>
            <w:r>
              <w:t>TRNG</w:t>
            </w:r>
          </w:p>
        </w:tc>
        <w:tc>
          <w:tcPr>
            <w:tcW w:w="6798" w:type="dxa"/>
          </w:tcPr>
          <w:p w14:paraId="18066A52" w14:textId="77777777" w:rsidR="00706BA0" w:rsidRDefault="00706BA0" w:rsidP="00034065">
            <w:pPr>
              <w:pStyle w:val="DHSbodytext"/>
            </w:pPr>
            <w:proofErr w:type="gramStart"/>
            <w:r>
              <w:t>true</w:t>
            </w:r>
            <w:proofErr w:type="gramEnd"/>
            <w:r>
              <w:t xml:space="preserve"> random number generator</w:t>
            </w:r>
          </w:p>
        </w:tc>
      </w:tr>
      <w:tr w:rsidR="00706BA0" w14:paraId="3A90E752" w14:textId="77777777" w:rsidTr="00034065">
        <w:trPr>
          <w:trHeight w:hRule="exact" w:val="567"/>
        </w:trPr>
        <w:tc>
          <w:tcPr>
            <w:tcW w:w="2470" w:type="dxa"/>
          </w:tcPr>
          <w:p w14:paraId="57FB85C3" w14:textId="77777777" w:rsidR="00706BA0" w:rsidRDefault="00706BA0" w:rsidP="00034065">
            <w:pPr>
              <w:pStyle w:val="DHSbodytext"/>
            </w:pPr>
            <w:r>
              <w:t>XOR</w:t>
            </w:r>
          </w:p>
        </w:tc>
        <w:tc>
          <w:tcPr>
            <w:tcW w:w="6798" w:type="dxa"/>
          </w:tcPr>
          <w:p w14:paraId="67476F97" w14:textId="77777777" w:rsidR="00706BA0" w:rsidRDefault="00706BA0" w:rsidP="00034065">
            <w:pPr>
              <w:pStyle w:val="DHSbodytext"/>
            </w:pPr>
            <w:proofErr w:type="gramStart"/>
            <w:r>
              <w:t>logical</w:t>
            </w:r>
            <w:proofErr w:type="gramEnd"/>
            <w:r>
              <w:t xml:space="preserve"> exclusive Or operation</w:t>
            </w:r>
          </w:p>
        </w:tc>
      </w:tr>
    </w:tbl>
    <w:p w14:paraId="7D41EE3C" w14:textId="77777777" w:rsidR="00EA22E3" w:rsidRDefault="00C30AA1" w:rsidP="00C30AA1">
      <w:pPr>
        <w:pStyle w:val="DHSHeading1"/>
        <w:numPr>
          <w:ilvl w:val="0"/>
          <w:numId w:val="10"/>
        </w:numPr>
      </w:pPr>
      <w:bookmarkStart w:id="57" w:name="_Toc408582084"/>
      <w:r>
        <w:lastRenderedPageBreak/>
        <w:t>Revisions History</w:t>
      </w:r>
      <w:bookmarkEnd w:id="57"/>
    </w:p>
    <w:p w14:paraId="4D6E935D" w14:textId="6A657142" w:rsidR="00D3551F" w:rsidRDefault="00A54EFA" w:rsidP="00365700">
      <w:pPr>
        <w:pStyle w:val="DHSbodytext"/>
        <w:spacing w:after="240"/>
      </w:pPr>
      <w:r>
        <w:t xml:space="preserve">PLAID version 8.0 does not provide backwards compatibility to earlier versions. Consolidated details of the differences between PLAID version 8.0 and PLAID version 7.1 </w:t>
      </w:r>
      <w:r w:rsidR="00365700">
        <w:t>are set out in the table below.</w:t>
      </w:r>
    </w:p>
    <w:tbl>
      <w:tblPr>
        <w:tblStyle w:val="TableGrid"/>
        <w:tblW w:w="4995" w:type="pct"/>
        <w:tblLook w:val="04A0" w:firstRow="1" w:lastRow="0" w:firstColumn="1" w:lastColumn="0" w:noHBand="0" w:noVBand="1"/>
        <w:tblCaption w:val="Revision history"/>
      </w:tblPr>
      <w:tblGrid>
        <w:gridCol w:w="5112"/>
        <w:gridCol w:w="4732"/>
      </w:tblGrid>
      <w:tr w:rsidR="00D3551F" w14:paraId="7FD49F1C" w14:textId="77777777" w:rsidTr="00184D00">
        <w:trPr>
          <w:tblHeader/>
        </w:trPr>
        <w:tc>
          <w:tcPr>
            <w:tcW w:w="2500" w:type="pct"/>
          </w:tcPr>
          <w:p w14:paraId="26183C8A" w14:textId="77777777" w:rsidR="00D3551F" w:rsidRPr="00184D00" w:rsidRDefault="00D3551F" w:rsidP="00210A67">
            <w:pPr>
              <w:pStyle w:val="DHSbodytext"/>
              <w:rPr>
                <w:b/>
              </w:rPr>
            </w:pPr>
            <w:r w:rsidRPr="00184D00">
              <w:rPr>
                <w:b/>
              </w:rPr>
              <w:t>Change</w:t>
            </w:r>
          </w:p>
        </w:tc>
        <w:tc>
          <w:tcPr>
            <w:tcW w:w="2500" w:type="pct"/>
          </w:tcPr>
          <w:p w14:paraId="0AD7473D" w14:textId="77777777" w:rsidR="00D3551F" w:rsidRPr="00184D00" w:rsidRDefault="00D3551F" w:rsidP="00210A67">
            <w:pPr>
              <w:pStyle w:val="DHSbodytext"/>
              <w:rPr>
                <w:b/>
              </w:rPr>
            </w:pPr>
            <w:r w:rsidRPr="00184D00">
              <w:rPr>
                <w:b/>
              </w:rPr>
              <w:t>Rationale for change</w:t>
            </w:r>
          </w:p>
        </w:tc>
      </w:tr>
      <w:tr w:rsidR="00D3551F" w14:paraId="02FC0141" w14:textId="77777777" w:rsidTr="00D3551F">
        <w:tc>
          <w:tcPr>
            <w:tcW w:w="2500" w:type="pct"/>
          </w:tcPr>
          <w:p w14:paraId="1AE8FEF8" w14:textId="77777777" w:rsidR="00D3551F" w:rsidRDefault="00D3551F" w:rsidP="00210A67">
            <w:pPr>
              <w:pStyle w:val="DHSbodytext"/>
            </w:pPr>
            <w:r>
              <w:t xml:space="preserve">Various definitions and symbols and informative text </w:t>
            </w:r>
          </w:p>
          <w:p w14:paraId="778A2511" w14:textId="77777777" w:rsidR="00D3551F" w:rsidRDefault="00D3551F" w:rsidP="00210A67">
            <w:pPr>
              <w:pStyle w:val="DHSbodytext"/>
            </w:pPr>
          </w:p>
        </w:tc>
        <w:tc>
          <w:tcPr>
            <w:tcW w:w="2500" w:type="pct"/>
          </w:tcPr>
          <w:p w14:paraId="09BCE721" w14:textId="77777777" w:rsidR="00D3551F" w:rsidRDefault="00D3551F" w:rsidP="00210A67">
            <w:pPr>
              <w:pStyle w:val="DHSbodytext"/>
            </w:pPr>
            <w:r>
              <w:t xml:space="preserve">Consistency with other changes and with changing referenced standards. </w:t>
            </w:r>
          </w:p>
          <w:p w14:paraId="2EFB8A79" w14:textId="77777777" w:rsidR="00D3551F" w:rsidRDefault="00D3551F" w:rsidP="00210A67">
            <w:pPr>
              <w:pStyle w:val="DHSbodytext"/>
            </w:pPr>
          </w:p>
        </w:tc>
      </w:tr>
      <w:tr w:rsidR="00D3551F" w14:paraId="518CC3F1" w14:textId="77777777" w:rsidTr="00D3551F">
        <w:tc>
          <w:tcPr>
            <w:tcW w:w="2500" w:type="pct"/>
          </w:tcPr>
          <w:p w14:paraId="18C8BE0F" w14:textId="77777777" w:rsidR="00D3551F" w:rsidRDefault="00D3551F" w:rsidP="00210A67">
            <w:pPr>
              <w:pStyle w:val="DHSbodytext"/>
            </w:pPr>
            <w:r>
              <w:t xml:space="preserve">The </w:t>
            </w:r>
            <w:proofErr w:type="gramStart"/>
            <w:r>
              <w:t>AES session key is generated by the hashing of RND1 and RND2</w:t>
            </w:r>
            <w:proofErr w:type="gramEnd"/>
            <w:r>
              <w:t xml:space="preserve">. </w:t>
            </w:r>
          </w:p>
          <w:p w14:paraId="682FF5B4" w14:textId="77777777" w:rsidR="00D3551F" w:rsidRPr="00D3551F" w:rsidRDefault="00D3551F" w:rsidP="00210A67">
            <w:pPr>
              <w:pStyle w:val="DHSbodytext"/>
            </w:pPr>
            <w:r>
              <w:t xml:space="preserve">Previous versions used the XOR operator. </w:t>
            </w:r>
          </w:p>
        </w:tc>
        <w:tc>
          <w:tcPr>
            <w:tcW w:w="2500" w:type="pct"/>
          </w:tcPr>
          <w:p w14:paraId="12F1EA56" w14:textId="77777777" w:rsidR="00D3551F" w:rsidRDefault="00D3551F" w:rsidP="00210A67">
            <w:pPr>
              <w:pStyle w:val="DHSbodytext"/>
            </w:pPr>
            <w:r>
              <w:t xml:space="preserve">An “adaptive nonce” attack could be performed on a compromised host. This host could generate a value for </w:t>
            </w:r>
            <w:proofErr w:type="gramStart"/>
            <w:r>
              <w:t>RND2 which complimented the ICC</w:t>
            </w:r>
            <w:proofErr w:type="gramEnd"/>
            <w:r>
              <w:t xml:space="preserve"> generated RND1, resulting in a predictable session key. </w:t>
            </w:r>
          </w:p>
          <w:p w14:paraId="65B7A6F4" w14:textId="77777777" w:rsidR="00D3551F" w:rsidRPr="00D3551F" w:rsidRDefault="00D3551F" w:rsidP="00210A67">
            <w:pPr>
              <w:pStyle w:val="DHSbodytext"/>
            </w:pPr>
          </w:p>
        </w:tc>
      </w:tr>
      <w:tr w:rsidR="00D3551F" w14:paraId="44479DBB" w14:textId="77777777" w:rsidTr="00D3551F">
        <w:tc>
          <w:tcPr>
            <w:tcW w:w="2500" w:type="pct"/>
          </w:tcPr>
          <w:p w14:paraId="2045E492" w14:textId="77777777" w:rsidR="00D3551F" w:rsidRDefault="00D3551F" w:rsidP="00210A67">
            <w:pPr>
              <w:pStyle w:val="DHSbodytext"/>
            </w:pPr>
            <w:r>
              <w:t xml:space="preserve">The response from the ICC to a Final Authenticate command should be encrypted using CBC. </w:t>
            </w:r>
          </w:p>
          <w:p w14:paraId="345E7DB8" w14:textId="77777777" w:rsidR="00D3551F" w:rsidRDefault="00D3551F" w:rsidP="00210A67">
            <w:pPr>
              <w:pStyle w:val="DHSbodytext"/>
            </w:pPr>
            <w:r>
              <w:t xml:space="preserve">Previous versions used ECB. </w:t>
            </w:r>
          </w:p>
          <w:p w14:paraId="2809DD07" w14:textId="77777777" w:rsidR="00D3551F" w:rsidRPr="00D3551F" w:rsidRDefault="00D3551F" w:rsidP="00210A67">
            <w:pPr>
              <w:pStyle w:val="DHSbodytext"/>
            </w:pPr>
          </w:p>
        </w:tc>
        <w:tc>
          <w:tcPr>
            <w:tcW w:w="2500" w:type="pct"/>
          </w:tcPr>
          <w:p w14:paraId="1D711F93" w14:textId="77777777" w:rsidR="00D3551F" w:rsidRDefault="00D3551F" w:rsidP="00210A67">
            <w:pPr>
              <w:pStyle w:val="DHSbodytext"/>
            </w:pPr>
            <w:r>
              <w:t xml:space="preserve">Repeating blocks of data will have identical corresponding cipher text in ECB mode, even when encrypted with a random session key. Biometric data may contain repeating blocks of data. </w:t>
            </w:r>
          </w:p>
          <w:p w14:paraId="17D50F90" w14:textId="77777777" w:rsidR="00D3551F" w:rsidRDefault="00D3551F" w:rsidP="00210A67">
            <w:pPr>
              <w:pStyle w:val="DHSbodytext"/>
            </w:pPr>
          </w:p>
          <w:p w14:paraId="63C2D3E3" w14:textId="77777777" w:rsidR="00D3551F" w:rsidRPr="00D3551F" w:rsidRDefault="00D3551F" w:rsidP="00210A67">
            <w:pPr>
              <w:pStyle w:val="DHSbodytext"/>
            </w:pPr>
          </w:p>
        </w:tc>
      </w:tr>
      <w:tr w:rsidR="00D3551F" w14:paraId="34B4D9B7" w14:textId="77777777" w:rsidTr="00D3551F">
        <w:tc>
          <w:tcPr>
            <w:tcW w:w="2500" w:type="pct"/>
          </w:tcPr>
          <w:p w14:paraId="0A7AE8DA" w14:textId="77777777" w:rsidR="0016297E" w:rsidRDefault="0016297E" w:rsidP="00210A67">
            <w:pPr>
              <w:pStyle w:val="DHSbodytext"/>
            </w:pPr>
            <w:r>
              <w:t xml:space="preserve">Removal of all “Try” and “Usage” counters and all associated metadata </w:t>
            </w:r>
          </w:p>
          <w:p w14:paraId="2843A579" w14:textId="77777777" w:rsidR="00D3551F" w:rsidRPr="00D3551F" w:rsidRDefault="00D3551F" w:rsidP="00210A67">
            <w:pPr>
              <w:pStyle w:val="DHSbodytext"/>
            </w:pPr>
          </w:p>
        </w:tc>
        <w:tc>
          <w:tcPr>
            <w:tcW w:w="2500" w:type="pct"/>
          </w:tcPr>
          <w:p w14:paraId="462FE83A" w14:textId="77777777" w:rsidR="0016297E" w:rsidRDefault="0016297E" w:rsidP="00210A67">
            <w:pPr>
              <w:pStyle w:val="DHSbodytext"/>
            </w:pPr>
            <w:r>
              <w:t xml:space="preserve">The implementation of “Try” counters could make a PLAID implementation susceptible to DOS attacks. Additionally, the ability to lock a card through invalid attempts could lead to the determination of which key sets were present on the ICC. </w:t>
            </w:r>
          </w:p>
          <w:p w14:paraId="36ECC7AC" w14:textId="77777777" w:rsidR="00D3551F" w:rsidRPr="00D3551F" w:rsidRDefault="0016297E" w:rsidP="00210A67">
            <w:pPr>
              <w:pStyle w:val="DHSbodytext"/>
            </w:pPr>
            <w:r>
              <w:t xml:space="preserve">The functionality of “Usage” counters is outside the scope of this authentication protocol. </w:t>
            </w:r>
          </w:p>
        </w:tc>
      </w:tr>
      <w:tr w:rsidR="00D3551F" w14:paraId="38F11EBF" w14:textId="77777777" w:rsidTr="00D3551F">
        <w:tc>
          <w:tcPr>
            <w:tcW w:w="2500" w:type="pct"/>
          </w:tcPr>
          <w:p w14:paraId="19111F38" w14:textId="77777777" w:rsidR="0016297E" w:rsidRDefault="0016297E" w:rsidP="00210A67">
            <w:pPr>
              <w:pStyle w:val="DHSbodytext"/>
            </w:pPr>
            <w:r>
              <w:t xml:space="preserve">Both </w:t>
            </w:r>
            <w:proofErr w:type="spellStart"/>
            <w:r>
              <w:t>KeySetID</w:t>
            </w:r>
            <w:proofErr w:type="spellEnd"/>
            <w:r>
              <w:t xml:space="preserve"> and </w:t>
            </w:r>
            <w:proofErr w:type="spellStart"/>
            <w:r>
              <w:t>OpModeID</w:t>
            </w:r>
            <w:proofErr w:type="spellEnd"/>
            <w:r>
              <w:t xml:space="preserve"> have been defined as 2 byte fields. </w:t>
            </w:r>
          </w:p>
          <w:p w14:paraId="40E763BC" w14:textId="77777777" w:rsidR="00D3551F" w:rsidRPr="00D3551F" w:rsidRDefault="0016297E" w:rsidP="00210A67">
            <w:pPr>
              <w:pStyle w:val="DHSbodytext"/>
            </w:pPr>
            <w:r>
              <w:t xml:space="preserve">Previous versions used 1 byte for these fields. </w:t>
            </w:r>
          </w:p>
        </w:tc>
        <w:tc>
          <w:tcPr>
            <w:tcW w:w="2500" w:type="pct"/>
          </w:tcPr>
          <w:p w14:paraId="07EA0C93" w14:textId="77777777" w:rsidR="00D3551F" w:rsidRPr="00D3551F" w:rsidRDefault="0016297E" w:rsidP="00210A67">
            <w:pPr>
              <w:pStyle w:val="DHSbodytext"/>
            </w:pPr>
            <w:r>
              <w:t xml:space="preserve">A one-byte field for </w:t>
            </w:r>
            <w:proofErr w:type="spellStart"/>
            <w:r>
              <w:t>KeySetID</w:t>
            </w:r>
            <w:proofErr w:type="spellEnd"/>
            <w:r>
              <w:t xml:space="preserve"> (and to a lesser extent, </w:t>
            </w:r>
            <w:proofErr w:type="spellStart"/>
            <w:r>
              <w:t>OpModeID</w:t>
            </w:r>
            <w:proofErr w:type="spellEnd"/>
            <w:r>
              <w:t xml:space="preserve">) may not be sufficient for large organisations with multiple units requiring unique keys </w:t>
            </w:r>
            <w:proofErr w:type="gramStart"/>
            <w:r>
              <w:t>sets which</w:t>
            </w:r>
            <w:proofErr w:type="gramEnd"/>
            <w:r>
              <w:t xml:space="preserve"> may be periodically “key-rolled”. </w:t>
            </w:r>
          </w:p>
        </w:tc>
      </w:tr>
      <w:tr w:rsidR="00D3551F" w14:paraId="013AD07C" w14:textId="77777777" w:rsidTr="00D3551F">
        <w:tc>
          <w:tcPr>
            <w:tcW w:w="2500" w:type="pct"/>
          </w:tcPr>
          <w:p w14:paraId="153559D5" w14:textId="77777777" w:rsidR="00210A67" w:rsidRDefault="00210A67" w:rsidP="00210A67">
            <w:pPr>
              <w:pStyle w:val="DHSbodytext"/>
            </w:pPr>
            <w:r>
              <w:t>The key diversification algorithm has been changed to AES</w:t>
            </w:r>
            <w:r>
              <w:rPr>
                <w:position w:val="-8"/>
                <w:vertAlign w:val="subscript"/>
              </w:rPr>
              <w:t>Encrypt</w:t>
            </w:r>
            <w:r>
              <w:rPr>
                <w:position w:val="8"/>
                <w:vertAlign w:val="superscript"/>
              </w:rPr>
              <w:t>FAKEY</w:t>
            </w:r>
            <w:r>
              <w:t>(</w:t>
            </w:r>
            <w:proofErr w:type="spellStart"/>
            <w:r>
              <w:t>DivData</w:t>
            </w:r>
            <w:proofErr w:type="spellEnd"/>
            <w:r>
              <w:t xml:space="preserve">). </w:t>
            </w:r>
          </w:p>
          <w:p w14:paraId="3AC40F0E" w14:textId="77777777" w:rsidR="00D3551F" w:rsidRPr="00D3551F" w:rsidRDefault="00210A67" w:rsidP="00210A67">
            <w:pPr>
              <w:pStyle w:val="DHSbodytext"/>
            </w:pPr>
            <w:r>
              <w:t>Previous versions used: AES</w:t>
            </w:r>
            <w:r>
              <w:rPr>
                <w:position w:val="-8"/>
                <w:vertAlign w:val="subscript"/>
              </w:rPr>
              <w:t>Encrypt</w:t>
            </w:r>
            <w:r>
              <w:rPr>
                <w:position w:val="8"/>
                <w:vertAlign w:val="superscript"/>
              </w:rPr>
              <w:t>FAKEY</w:t>
            </w:r>
            <w:r>
              <w:t>(</w:t>
            </w:r>
            <w:proofErr w:type="spellStart"/>
            <w:r>
              <w:t>DivData</w:t>
            </w:r>
            <w:proofErr w:type="gramStart"/>
            <w:r>
              <w:t>,DivData,DivData,DivData</w:t>
            </w:r>
            <w:proofErr w:type="spellEnd"/>
            <w:proofErr w:type="gramEnd"/>
            <w:r>
              <w:t xml:space="preserve">). </w:t>
            </w:r>
          </w:p>
        </w:tc>
        <w:tc>
          <w:tcPr>
            <w:tcW w:w="2500" w:type="pct"/>
          </w:tcPr>
          <w:p w14:paraId="0E825B4A" w14:textId="77777777" w:rsidR="00210A67" w:rsidRDefault="00210A67" w:rsidP="00210A67">
            <w:pPr>
              <w:pStyle w:val="DHSbodytext"/>
            </w:pPr>
            <w:r>
              <w:t xml:space="preserve">No additional entropy is gained by repeating the </w:t>
            </w:r>
            <w:proofErr w:type="spellStart"/>
            <w:r>
              <w:t>DivData</w:t>
            </w:r>
            <w:proofErr w:type="spellEnd"/>
            <w:r>
              <w:t xml:space="preserve"> field four times. </w:t>
            </w:r>
          </w:p>
          <w:p w14:paraId="39F4D922" w14:textId="77777777" w:rsidR="00D3551F" w:rsidRPr="00D3551F" w:rsidRDefault="00D3551F" w:rsidP="00210A67">
            <w:pPr>
              <w:pStyle w:val="DHSbodytext"/>
            </w:pPr>
          </w:p>
        </w:tc>
      </w:tr>
      <w:tr w:rsidR="00D3551F" w14:paraId="78FA0B09" w14:textId="77777777" w:rsidTr="00D3551F">
        <w:tc>
          <w:tcPr>
            <w:tcW w:w="2500" w:type="pct"/>
          </w:tcPr>
          <w:p w14:paraId="485CE470" w14:textId="77777777" w:rsidR="00210A67" w:rsidRDefault="00210A67" w:rsidP="00210A67">
            <w:pPr>
              <w:pStyle w:val="DHSbodytext"/>
            </w:pPr>
            <w:r>
              <w:t xml:space="preserve">Naming and symbol conventions adjusted </w:t>
            </w:r>
          </w:p>
          <w:p w14:paraId="2EB469CB" w14:textId="77777777" w:rsidR="00D3551F" w:rsidRPr="00D3551F" w:rsidRDefault="00D3551F" w:rsidP="00210A67">
            <w:pPr>
              <w:pStyle w:val="DHSbodytext"/>
            </w:pPr>
          </w:p>
        </w:tc>
        <w:tc>
          <w:tcPr>
            <w:tcW w:w="2500" w:type="pct"/>
          </w:tcPr>
          <w:p w14:paraId="5A4B4C2A" w14:textId="77777777" w:rsidR="00210A67" w:rsidRDefault="00210A67" w:rsidP="00210A67">
            <w:pPr>
              <w:pStyle w:val="DHSbodytext"/>
            </w:pPr>
            <w:r>
              <w:t xml:space="preserve">To support the standardisation process </w:t>
            </w:r>
          </w:p>
          <w:p w14:paraId="15B5C2AC" w14:textId="77777777" w:rsidR="00D3551F" w:rsidRPr="00D3551F" w:rsidRDefault="00D3551F" w:rsidP="00210A67">
            <w:pPr>
              <w:pStyle w:val="DHSbodytext"/>
            </w:pPr>
          </w:p>
        </w:tc>
      </w:tr>
      <w:tr w:rsidR="00D3551F" w14:paraId="54C09756" w14:textId="77777777" w:rsidTr="00D3551F">
        <w:tc>
          <w:tcPr>
            <w:tcW w:w="2500" w:type="pct"/>
          </w:tcPr>
          <w:p w14:paraId="2B864E35" w14:textId="77777777" w:rsidR="00210A67" w:rsidRDefault="00210A67" w:rsidP="00210A67">
            <w:pPr>
              <w:pStyle w:val="DHSbodytext"/>
            </w:pPr>
            <w:r>
              <w:t xml:space="preserve">Removal of all data from P1 and P2 of an APDU </w:t>
            </w:r>
            <w:r>
              <w:lastRenderedPageBreak/>
              <w:t xml:space="preserve">and use of generic CLA/INS fields </w:t>
            </w:r>
          </w:p>
          <w:p w14:paraId="5A731D7F" w14:textId="77777777" w:rsidR="00D3551F" w:rsidRPr="00D3551F" w:rsidRDefault="00D3551F" w:rsidP="00210A67">
            <w:pPr>
              <w:pStyle w:val="DHSbodytext"/>
            </w:pPr>
          </w:p>
        </w:tc>
        <w:tc>
          <w:tcPr>
            <w:tcW w:w="2500" w:type="pct"/>
          </w:tcPr>
          <w:p w14:paraId="0D3F6D9A" w14:textId="77777777" w:rsidR="00210A67" w:rsidRDefault="00210A67" w:rsidP="00210A67">
            <w:pPr>
              <w:pStyle w:val="DHSbodytext"/>
            </w:pPr>
            <w:r>
              <w:lastRenderedPageBreak/>
              <w:t xml:space="preserve">To assist in the standardisation of PLAID </w:t>
            </w:r>
            <w:r>
              <w:lastRenderedPageBreak/>
              <w:t xml:space="preserve">under ISO/IEC 24727 </w:t>
            </w:r>
          </w:p>
          <w:p w14:paraId="555C65F7" w14:textId="77777777" w:rsidR="00D3551F" w:rsidRPr="00D3551F" w:rsidRDefault="00D3551F" w:rsidP="00210A67">
            <w:pPr>
              <w:pStyle w:val="DHSbodytext"/>
            </w:pPr>
          </w:p>
        </w:tc>
      </w:tr>
      <w:tr w:rsidR="00D3551F" w14:paraId="28D89201" w14:textId="77777777" w:rsidTr="00D3551F">
        <w:tc>
          <w:tcPr>
            <w:tcW w:w="2500" w:type="pct"/>
          </w:tcPr>
          <w:p w14:paraId="7B7A9994" w14:textId="77777777" w:rsidR="00210A67" w:rsidRDefault="00210A67" w:rsidP="00210A67">
            <w:pPr>
              <w:pStyle w:val="DHSbodytext"/>
            </w:pPr>
            <w:r>
              <w:lastRenderedPageBreak/>
              <w:t xml:space="preserve">Inclusion of ASN.1 representation of data in the APDU body. </w:t>
            </w:r>
          </w:p>
          <w:p w14:paraId="2962ACB7" w14:textId="77777777" w:rsidR="00D3551F" w:rsidRPr="00D3551F" w:rsidRDefault="00D3551F" w:rsidP="00210A67">
            <w:pPr>
              <w:pStyle w:val="DHSbodytext"/>
            </w:pPr>
          </w:p>
        </w:tc>
        <w:tc>
          <w:tcPr>
            <w:tcW w:w="2500" w:type="pct"/>
          </w:tcPr>
          <w:p w14:paraId="4988BC53" w14:textId="77777777" w:rsidR="00210A67" w:rsidRDefault="00210A67" w:rsidP="00210A67">
            <w:pPr>
              <w:pStyle w:val="DHSbodytext"/>
            </w:pPr>
            <w:r>
              <w:t xml:space="preserve">To assist in the standardisation of PLAID under ISO/IEC 24727 </w:t>
            </w:r>
          </w:p>
          <w:p w14:paraId="1DAD9FCF" w14:textId="77777777" w:rsidR="00D3551F" w:rsidRPr="00D3551F" w:rsidRDefault="00D3551F" w:rsidP="00210A67">
            <w:pPr>
              <w:pStyle w:val="DHSbodytext"/>
            </w:pPr>
          </w:p>
        </w:tc>
      </w:tr>
    </w:tbl>
    <w:p w14:paraId="4026A420" w14:textId="77777777" w:rsidR="003A6678" w:rsidRDefault="003A6678" w:rsidP="003A6678">
      <w:pPr>
        <w:pStyle w:val="DHSHeading1"/>
        <w:numPr>
          <w:ilvl w:val="0"/>
          <w:numId w:val="10"/>
        </w:numPr>
      </w:pPr>
      <w:bookmarkStart w:id="58" w:name="_Toc408582085"/>
      <w:r>
        <w:t>Purpose</w:t>
      </w:r>
      <w:bookmarkEnd w:id="58"/>
    </w:p>
    <w:p w14:paraId="25732A68" w14:textId="77777777" w:rsidR="003A6678" w:rsidRDefault="003A6678" w:rsidP="003A6678">
      <w:pPr>
        <w:pStyle w:val="DHSbodytext"/>
      </w:pPr>
      <w:r>
        <w:t>This specification defines the PLAID version 8</w:t>
      </w:r>
      <w:proofErr w:type="gramStart"/>
      <w:r>
        <w:t>.0 authentication</w:t>
      </w:r>
      <w:proofErr w:type="gramEnd"/>
      <w:r>
        <w:t xml:space="preserve"> protocol including all elements required to create an operational implementation of the AP. The specification is intended as the reference documentation required for implementers to build generic and interoperable PLAID version 8.0 ICCs, IFDs and systems. This document is intended to stand in place of formal standards documentation until such time as formal standardisation is complete, at which point this document will be withdrawn, and a reference to the formal standard provided in its place.</w:t>
      </w:r>
    </w:p>
    <w:p w14:paraId="6C396248" w14:textId="77777777" w:rsidR="00F6416E" w:rsidRDefault="00F6416E" w:rsidP="00F6416E">
      <w:pPr>
        <w:pStyle w:val="DHSHeading1"/>
        <w:numPr>
          <w:ilvl w:val="0"/>
          <w:numId w:val="10"/>
        </w:numPr>
      </w:pPr>
      <w:bookmarkStart w:id="59" w:name="_Toc408582086"/>
      <w:r>
        <w:t>Data Dictionary</w:t>
      </w:r>
      <w:bookmarkEnd w:id="59"/>
    </w:p>
    <w:p w14:paraId="707C5A2A" w14:textId="77777777" w:rsidR="00F6416E" w:rsidRDefault="00F6416E" w:rsidP="00F6416E">
      <w:pPr>
        <w:pStyle w:val="DHSbodytext"/>
      </w:pPr>
      <w:r>
        <w:t>The following table sets out the size and details of PLAID data objects</w:t>
      </w:r>
      <w:proofErr w:type="gramStart"/>
      <w:r>
        <w:t>;</w:t>
      </w:r>
      <w:proofErr w:type="gramEnd"/>
    </w:p>
    <w:p w14:paraId="6D9C00C1" w14:textId="77777777" w:rsidR="00F6416E" w:rsidRDefault="00F6416E" w:rsidP="00177B23">
      <w:pPr>
        <w:pStyle w:val="DHSHEADING2"/>
      </w:pPr>
      <w:bookmarkStart w:id="60" w:name="_Toc408582087"/>
      <w:r>
        <w:t>Table 2</w:t>
      </w:r>
      <w:r w:rsidR="00177B23">
        <w:t>:</w:t>
      </w:r>
      <w:r>
        <w:t xml:space="preserve"> Data Dictionary</w:t>
      </w:r>
      <w:bookmarkEnd w:id="60"/>
    </w:p>
    <w:tbl>
      <w:tblPr>
        <w:tblW w:w="9898" w:type="dxa"/>
        <w:tblInd w:w="180" w:type="dxa"/>
        <w:tblBorders>
          <w:top w:val="nil"/>
          <w:left w:val="nil"/>
          <w:bottom w:val="nil"/>
          <w:right w:val="nil"/>
        </w:tblBorders>
        <w:tblLayout w:type="fixed"/>
        <w:tblLook w:val="0020" w:firstRow="1" w:lastRow="0" w:firstColumn="0" w:lastColumn="0" w:noHBand="0" w:noVBand="0"/>
      </w:tblPr>
      <w:tblGrid>
        <w:gridCol w:w="1653"/>
        <w:gridCol w:w="2126"/>
        <w:gridCol w:w="1418"/>
        <w:gridCol w:w="1417"/>
        <w:gridCol w:w="3284"/>
      </w:tblGrid>
      <w:tr w:rsidR="001862CB" w14:paraId="27719DC6" w14:textId="77777777" w:rsidTr="00890C66">
        <w:trPr>
          <w:trHeight w:val="217"/>
          <w:tblHeader/>
        </w:trPr>
        <w:tc>
          <w:tcPr>
            <w:tcW w:w="1653" w:type="dxa"/>
            <w:tcBorders>
              <w:top w:val="single" w:sz="8" w:space="0" w:color="000000"/>
              <w:left w:val="single" w:sz="8" w:space="0" w:color="000000"/>
              <w:bottom w:val="single" w:sz="8" w:space="0" w:color="000000"/>
              <w:right w:val="single" w:sz="8" w:space="0" w:color="000000"/>
            </w:tcBorders>
          </w:tcPr>
          <w:p w14:paraId="14D5E3ED" w14:textId="77777777" w:rsidR="001862CB" w:rsidRPr="00A47FCC" w:rsidRDefault="001862CB" w:rsidP="00034065">
            <w:pPr>
              <w:pStyle w:val="DHSbodytext"/>
              <w:rPr>
                <w:b/>
              </w:rPr>
            </w:pPr>
            <w:r w:rsidRPr="00A47FCC">
              <w:rPr>
                <w:b/>
              </w:rPr>
              <w:t>Object Name</w:t>
            </w:r>
          </w:p>
        </w:tc>
        <w:tc>
          <w:tcPr>
            <w:tcW w:w="2126" w:type="dxa"/>
            <w:tcBorders>
              <w:top w:val="single" w:sz="8" w:space="0" w:color="000000"/>
              <w:left w:val="single" w:sz="8" w:space="0" w:color="000000"/>
              <w:bottom w:val="single" w:sz="8" w:space="0" w:color="000000"/>
              <w:right w:val="single" w:sz="8" w:space="0" w:color="000000"/>
            </w:tcBorders>
          </w:tcPr>
          <w:p w14:paraId="6C95BFA8" w14:textId="77777777" w:rsidR="001862CB" w:rsidRPr="00A47FCC" w:rsidRDefault="001862CB" w:rsidP="00034065">
            <w:pPr>
              <w:pStyle w:val="DHSbodytext"/>
              <w:rPr>
                <w:b/>
              </w:rPr>
            </w:pPr>
            <w:r w:rsidRPr="00A47FCC">
              <w:rPr>
                <w:b/>
              </w:rPr>
              <w:t xml:space="preserve">Purpose </w:t>
            </w:r>
          </w:p>
        </w:tc>
        <w:tc>
          <w:tcPr>
            <w:tcW w:w="1418" w:type="dxa"/>
            <w:tcBorders>
              <w:top w:val="single" w:sz="8" w:space="0" w:color="000000"/>
              <w:left w:val="single" w:sz="8" w:space="0" w:color="000000"/>
              <w:bottom w:val="single" w:sz="8" w:space="0" w:color="000000"/>
              <w:right w:val="single" w:sz="8" w:space="0" w:color="000000"/>
            </w:tcBorders>
          </w:tcPr>
          <w:p w14:paraId="47E67196" w14:textId="77777777" w:rsidR="001862CB" w:rsidRPr="00A47FCC" w:rsidRDefault="001862CB" w:rsidP="00034065">
            <w:pPr>
              <w:pStyle w:val="DHSbodytext"/>
              <w:rPr>
                <w:b/>
              </w:rPr>
            </w:pPr>
            <w:r w:rsidRPr="00A47FCC">
              <w:rPr>
                <w:b/>
              </w:rPr>
              <w:t xml:space="preserve">Size Bytes </w:t>
            </w:r>
          </w:p>
        </w:tc>
        <w:tc>
          <w:tcPr>
            <w:tcW w:w="1417" w:type="dxa"/>
            <w:tcBorders>
              <w:top w:val="single" w:sz="8" w:space="0" w:color="000000"/>
              <w:left w:val="single" w:sz="8" w:space="0" w:color="000000"/>
              <w:bottom w:val="single" w:sz="8" w:space="0" w:color="000000"/>
              <w:right w:val="single" w:sz="8" w:space="0" w:color="000000"/>
            </w:tcBorders>
          </w:tcPr>
          <w:p w14:paraId="6EA07483" w14:textId="77777777" w:rsidR="001862CB" w:rsidRPr="00A47FCC" w:rsidRDefault="001862CB" w:rsidP="00034065">
            <w:pPr>
              <w:pStyle w:val="DHSbodytext"/>
              <w:rPr>
                <w:b/>
              </w:rPr>
            </w:pPr>
            <w:r w:rsidRPr="00A47FCC">
              <w:rPr>
                <w:b/>
              </w:rPr>
              <w:t xml:space="preserve">Data type </w:t>
            </w:r>
          </w:p>
        </w:tc>
        <w:tc>
          <w:tcPr>
            <w:tcW w:w="3284" w:type="dxa"/>
            <w:tcBorders>
              <w:top w:val="single" w:sz="8" w:space="0" w:color="000000"/>
              <w:left w:val="single" w:sz="8" w:space="0" w:color="000000"/>
              <w:bottom w:val="single" w:sz="8" w:space="0" w:color="000000"/>
              <w:right w:val="single" w:sz="8" w:space="0" w:color="000000"/>
            </w:tcBorders>
          </w:tcPr>
          <w:p w14:paraId="1CA2AA72" w14:textId="77777777" w:rsidR="001862CB" w:rsidRPr="00A47FCC" w:rsidRDefault="001862CB" w:rsidP="00034065">
            <w:pPr>
              <w:pStyle w:val="DHSbodytext"/>
              <w:rPr>
                <w:b/>
              </w:rPr>
            </w:pPr>
            <w:r w:rsidRPr="00A47FCC">
              <w:rPr>
                <w:b/>
              </w:rPr>
              <w:t xml:space="preserve">Comments </w:t>
            </w:r>
          </w:p>
        </w:tc>
      </w:tr>
      <w:tr w:rsidR="001862CB" w14:paraId="798B26BA" w14:textId="77777777" w:rsidTr="00890C66">
        <w:trPr>
          <w:trHeight w:val="318"/>
        </w:trPr>
        <w:tc>
          <w:tcPr>
            <w:tcW w:w="1653" w:type="dxa"/>
            <w:tcBorders>
              <w:top w:val="single" w:sz="8" w:space="0" w:color="000000"/>
              <w:left w:val="single" w:sz="8" w:space="0" w:color="000000"/>
              <w:bottom w:val="single" w:sz="8" w:space="0" w:color="000000"/>
              <w:right w:val="single" w:sz="8" w:space="0" w:color="000000"/>
            </w:tcBorders>
          </w:tcPr>
          <w:p w14:paraId="4CBE7DE9" w14:textId="77777777" w:rsidR="001862CB" w:rsidRDefault="00A407EF" w:rsidP="001862CB">
            <w:pPr>
              <w:pStyle w:val="DHSbodytext"/>
            </w:pPr>
            <w:proofErr w:type="spellStart"/>
            <w:r>
              <w:t>ACSR</w:t>
            </w:r>
            <w:r w:rsidR="001862CB">
              <w:t>ecord</w:t>
            </w:r>
            <w:proofErr w:type="spellEnd"/>
            <w:r w:rsidR="001862CB">
              <w:t xml:space="preserve"> </w:t>
            </w:r>
          </w:p>
        </w:tc>
        <w:tc>
          <w:tcPr>
            <w:tcW w:w="2126" w:type="dxa"/>
            <w:tcBorders>
              <w:top w:val="single" w:sz="8" w:space="0" w:color="000000"/>
              <w:left w:val="single" w:sz="8" w:space="0" w:color="000000"/>
              <w:bottom w:val="single" w:sz="8" w:space="0" w:color="000000"/>
              <w:right w:val="single" w:sz="8" w:space="0" w:color="000000"/>
            </w:tcBorders>
          </w:tcPr>
          <w:p w14:paraId="42F12A56" w14:textId="77777777" w:rsidR="001862CB" w:rsidRDefault="001862CB" w:rsidP="001862CB">
            <w:pPr>
              <w:pStyle w:val="DHSbodytext"/>
            </w:pPr>
            <w:r>
              <w:t xml:space="preserve">Access Control System Record </w:t>
            </w:r>
          </w:p>
        </w:tc>
        <w:tc>
          <w:tcPr>
            <w:tcW w:w="1418" w:type="dxa"/>
            <w:tcBorders>
              <w:top w:val="single" w:sz="8" w:space="0" w:color="000000"/>
              <w:left w:val="single" w:sz="8" w:space="0" w:color="000000"/>
              <w:bottom w:val="single" w:sz="8" w:space="0" w:color="000000"/>
              <w:right w:val="single" w:sz="8" w:space="0" w:color="000000"/>
            </w:tcBorders>
          </w:tcPr>
          <w:p w14:paraId="38F20527" w14:textId="77777777" w:rsidR="001862CB" w:rsidRDefault="001862CB" w:rsidP="001862CB">
            <w:pPr>
              <w:pStyle w:val="DHSbodytext"/>
            </w:pPr>
            <w:proofErr w:type="gramStart"/>
            <w:r>
              <w:t>varies</w:t>
            </w:r>
            <w:proofErr w:type="gramEnd"/>
            <w:r>
              <w:t xml:space="preserve"> </w:t>
            </w:r>
          </w:p>
        </w:tc>
        <w:tc>
          <w:tcPr>
            <w:tcW w:w="1417" w:type="dxa"/>
            <w:tcBorders>
              <w:top w:val="single" w:sz="8" w:space="0" w:color="000000"/>
              <w:left w:val="single" w:sz="8" w:space="0" w:color="000000"/>
              <w:bottom w:val="single" w:sz="8" w:space="0" w:color="000000"/>
              <w:right w:val="single" w:sz="8" w:space="0" w:color="000000"/>
            </w:tcBorders>
          </w:tcPr>
          <w:p w14:paraId="37BC6FD4" w14:textId="77777777" w:rsidR="001862CB" w:rsidRDefault="001862CB" w:rsidP="001862CB">
            <w:pPr>
              <w:pStyle w:val="DHSbodytext"/>
            </w:pPr>
            <w:r>
              <w:t xml:space="preserve">Alpha-Numeric </w:t>
            </w:r>
          </w:p>
        </w:tc>
        <w:tc>
          <w:tcPr>
            <w:tcW w:w="3284" w:type="dxa"/>
            <w:tcBorders>
              <w:top w:val="single" w:sz="8" w:space="0" w:color="000000"/>
              <w:left w:val="single" w:sz="8" w:space="0" w:color="000000"/>
              <w:bottom w:val="single" w:sz="8" w:space="0" w:color="000000"/>
              <w:right w:val="single" w:sz="8" w:space="0" w:color="000000"/>
            </w:tcBorders>
          </w:tcPr>
          <w:p w14:paraId="531AD681" w14:textId="77777777" w:rsidR="00A407EF" w:rsidRDefault="00A407EF" w:rsidP="00A407EF">
            <w:pPr>
              <w:pStyle w:val="DHSbodytext"/>
            </w:pPr>
            <w:r>
              <w:t xml:space="preserve">An Access Control System record for each supported Operational Mode Identifier for the purpose of authorisation by back office PACS or LACS access control systems. </w:t>
            </w:r>
            <w:proofErr w:type="gramStart"/>
            <w:r>
              <w:t xml:space="preserve">This record is mapped by the </w:t>
            </w:r>
            <w:proofErr w:type="spellStart"/>
            <w:r>
              <w:t>OpModeID</w:t>
            </w:r>
            <w:proofErr w:type="spellEnd"/>
            <w:r>
              <w:t xml:space="preserve"> to the particular back office numbering system the protocol is supporting</w:t>
            </w:r>
            <w:proofErr w:type="gramEnd"/>
            <w:r>
              <w:t xml:space="preserve">. </w:t>
            </w:r>
          </w:p>
          <w:p w14:paraId="47A3FF6F" w14:textId="77777777" w:rsidR="001862CB" w:rsidRDefault="00A407EF" w:rsidP="00A407EF">
            <w:pPr>
              <w:pStyle w:val="DHSbodytext"/>
            </w:pPr>
            <w:r>
              <w:t xml:space="preserve">This record is returned by the Final Authenticate command response. </w:t>
            </w:r>
          </w:p>
        </w:tc>
      </w:tr>
      <w:tr w:rsidR="001862CB" w14:paraId="525DDA51"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6A59B2DE" w14:textId="77777777" w:rsidR="001862CB" w:rsidRDefault="002340DA" w:rsidP="001862CB">
            <w:pPr>
              <w:pStyle w:val="DHSbodytext"/>
            </w:pPr>
            <w:proofErr w:type="spellStart"/>
            <w:r>
              <w:t>DivData</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0E2FCDE3" w14:textId="77777777" w:rsidR="001862CB" w:rsidRDefault="001862CB" w:rsidP="001862CB">
            <w:pPr>
              <w:pStyle w:val="DHSbodytext"/>
            </w:pPr>
            <w:r>
              <w:t xml:space="preserve">Symmetric Key Diversification Data </w:t>
            </w:r>
          </w:p>
        </w:tc>
        <w:tc>
          <w:tcPr>
            <w:tcW w:w="1418" w:type="dxa"/>
            <w:tcBorders>
              <w:top w:val="single" w:sz="8" w:space="0" w:color="000000"/>
              <w:left w:val="single" w:sz="8" w:space="0" w:color="000000"/>
              <w:bottom w:val="single" w:sz="8" w:space="0" w:color="000000"/>
              <w:right w:val="single" w:sz="8" w:space="0" w:color="000000"/>
            </w:tcBorders>
          </w:tcPr>
          <w:p w14:paraId="5AFA2BC5" w14:textId="77777777" w:rsidR="001862CB" w:rsidRDefault="001862CB" w:rsidP="001862CB">
            <w:pPr>
              <w:pStyle w:val="DHSbodytext"/>
            </w:pPr>
            <w:r>
              <w:t xml:space="preserve">8 </w:t>
            </w:r>
          </w:p>
        </w:tc>
        <w:tc>
          <w:tcPr>
            <w:tcW w:w="1417" w:type="dxa"/>
            <w:tcBorders>
              <w:top w:val="single" w:sz="8" w:space="0" w:color="000000"/>
              <w:left w:val="single" w:sz="8" w:space="0" w:color="000000"/>
              <w:bottom w:val="single" w:sz="8" w:space="0" w:color="000000"/>
              <w:right w:val="single" w:sz="8" w:space="0" w:color="000000"/>
            </w:tcBorders>
          </w:tcPr>
          <w:p w14:paraId="4A6E0825" w14:textId="77777777" w:rsidR="001862CB" w:rsidRDefault="001862CB" w:rsidP="001862CB">
            <w:pPr>
              <w:pStyle w:val="DHSbodytext"/>
            </w:pPr>
            <w:r>
              <w:t xml:space="preserve">Binary </w:t>
            </w:r>
          </w:p>
        </w:tc>
        <w:tc>
          <w:tcPr>
            <w:tcW w:w="3284" w:type="dxa"/>
            <w:tcBorders>
              <w:top w:val="single" w:sz="8" w:space="0" w:color="000000"/>
              <w:left w:val="single" w:sz="8" w:space="0" w:color="000000"/>
              <w:bottom w:val="single" w:sz="8" w:space="0" w:color="000000"/>
              <w:right w:val="single" w:sz="8" w:space="0" w:color="000000"/>
            </w:tcBorders>
          </w:tcPr>
          <w:p w14:paraId="7A3B5CA3" w14:textId="77777777" w:rsidR="001862CB" w:rsidRPr="002340DA" w:rsidRDefault="002340DA" w:rsidP="002340DA">
            <w:pPr>
              <w:pStyle w:val="DHSbodytext"/>
              <w:rPr>
                <w:rFonts w:ascii="Trebuchet MS" w:hAnsi="Trebuchet MS" w:cs="Trebuchet MS"/>
              </w:rPr>
            </w:pPr>
            <w:r>
              <w:t xml:space="preserve">A number (or salt) which is set at PLAID instantiation for use in the key diversification algorithm to ensure that loss of an individual card symmetric key cannot result in a breach of the system master keys. This salt is determined by the issuer and should preferably be both random and unique per PLAID </w:t>
            </w:r>
            <w:r>
              <w:lastRenderedPageBreak/>
              <w:t xml:space="preserve">invocation AND per system. </w:t>
            </w:r>
          </w:p>
        </w:tc>
      </w:tr>
      <w:tr w:rsidR="009B3AAE" w14:paraId="443318DC"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758D2E10" w14:textId="77777777" w:rsidR="009B3AAE" w:rsidRDefault="009B3AAE" w:rsidP="001862CB">
            <w:pPr>
              <w:pStyle w:val="DHSbodytext"/>
            </w:pPr>
            <w:proofErr w:type="spellStart"/>
            <w:r>
              <w:lastRenderedPageBreak/>
              <w:t>FAKey</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442D1772" w14:textId="77777777" w:rsidR="009B3AAE" w:rsidRDefault="009B3AAE" w:rsidP="001862CB">
            <w:pPr>
              <w:pStyle w:val="DHSbodytext"/>
            </w:pPr>
            <w:r>
              <w:t>Undiversified Final Authenticate Key (AES)</w:t>
            </w:r>
          </w:p>
        </w:tc>
        <w:tc>
          <w:tcPr>
            <w:tcW w:w="1418" w:type="dxa"/>
            <w:tcBorders>
              <w:top w:val="single" w:sz="8" w:space="0" w:color="000000"/>
              <w:left w:val="single" w:sz="8" w:space="0" w:color="000000"/>
              <w:bottom w:val="single" w:sz="8" w:space="0" w:color="000000"/>
              <w:right w:val="single" w:sz="8" w:space="0" w:color="000000"/>
            </w:tcBorders>
          </w:tcPr>
          <w:p w14:paraId="10E93F2B" w14:textId="77777777" w:rsidR="009B3AAE" w:rsidRDefault="009B3AAE"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5F29046C" w14:textId="77777777" w:rsidR="009B3AAE" w:rsidRDefault="009B3AAE"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439B9F17" w14:textId="77777777" w:rsidR="009B3AAE" w:rsidRPr="009B3AAE" w:rsidRDefault="009B3AAE" w:rsidP="009B3AAE">
            <w:pPr>
              <w:pStyle w:val="DHSbodytext"/>
            </w:pPr>
            <w:r>
              <w:t xml:space="preserve">A number (or salt) which is set at PLAID instantiation for use in the key diversification algorithm to ensure that loss of an individual card symmetric key cannot result in a breach of the system master keys. This salt is determined by the issuer and should preferably be both random and unique per PLAID invocation AND per system. </w:t>
            </w:r>
          </w:p>
        </w:tc>
      </w:tr>
      <w:tr w:rsidR="00813AA9" w14:paraId="0876025A"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774D9226" w14:textId="77777777" w:rsidR="00813AA9" w:rsidRDefault="00813AA9" w:rsidP="001862CB">
            <w:pPr>
              <w:pStyle w:val="DHSbodytext"/>
            </w:pPr>
            <w:proofErr w:type="spellStart"/>
            <w:proofErr w:type="gramStart"/>
            <w:r>
              <w:t>FAKey</w:t>
            </w:r>
            <w:proofErr w:type="spellEnd"/>
            <w:r>
              <w:t>(</w:t>
            </w:r>
            <w:proofErr w:type="gramEnd"/>
            <w:r>
              <w:t>DIV)</w:t>
            </w:r>
          </w:p>
        </w:tc>
        <w:tc>
          <w:tcPr>
            <w:tcW w:w="2126" w:type="dxa"/>
            <w:tcBorders>
              <w:top w:val="single" w:sz="8" w:space="0" w:color="000000"/>
              <w:left w:val="single" w:sz="8" w:space="0" w:color="000000"/>
              <w:bottom w:val="single" w:sz="8" w:space="0" w:color="000000"/>
              <w:right w:val="single" w:sz="8" w:space="0" w:color="000000"/>
            </w:tcBorders>
          </w:tcPr>
          <w:p w14:paraId="75ECC106" w14:textId="77777777" w:rsidR="00813AA9" w:rsidRDefault="00813AA9" w:rsidP="001862CB">
            <w:pPr>
              <w:pStyle w:val="DHSbodytext"/>
            </w:pPr>
            <w:r>
              <w:t>Diversified Final Authenticate Key (AES)</w:t>
            </w:r>
          </w:p>
        </w:tc>
        <w:tc>
          <w:tcPr>
            <w:tcW w:w="1418" w:type="dxa"/>
            <w:tcBorders>
              <w:top w:val="single" w:sz="8" w:space="0" w:color="000000"/>
              <w:left w:val="single" w:sz="8" w:space="0" w:color="000000"/>
              <w:bottom w:val="single" w:sz="8" w:space="0" w:color="000000"/>
              <w:right w:val="single" w:sz="8" w:space="0" w:color="000000"/>
            </w:tcBorders>
          </w:tcPr>
          <w:p w14:paraId="16B601E3" w14:textId="77777777" w:rsidR="00813AA9" w:rsidRDefault="00813AA9"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5F731AEF" w14:textId="77777777" w:rsidR="00813AA9" w:rsidRDefault="00813AA9"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DDD28E0" w14:textId="77777777" w:rsidR="00813AA9" w:rsidRPr="00813AA9" w:rsidRDefault="00813AA9" w:rsidP="00813AA9">
            <w:pPr>
              <w:pStyle w:val="DHSbodytext"/>
            </w:pPr>
            <w:r>
              <w:t xml:space="preserve">An instance of a Final Authenticate key that has been diversified against an ICC’s diversification data. There are only 3 distinct key sizes allowable by AES. </w:t>
            </w:r>
          </w:p>
        </w:tc>
      </w:tr>
      <w:tr w:rsidR="000334CC" w14:paraId="22E717D2"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3244FC88" w14:textId="77777777" w:rsidR="000334CC" w:rsidRDefault="000334CC" w:rsidP="001862CB">
            <w:pPr>
              <w:pStyle w:val="DHSbodytext"/>
            </w:pPr>
            <w:proofErr w:type="spellStart"/>
            <w:r>
              <w:t>KeySetID</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1B98ABF9" w14:textId="77777777" w:rsidR="000334CC" w:rsidRDefault="000334CC" w:rsidP="001862CB">
            <w:pPr>
              <w:pStyle w:val="DHSbodytext"/>
            </w:pPr>
            <w:r>
              <w:t>Uniquely identify a keyset</w:t>
            </w:r>
          </w:p>
        </w:tc>
        <w:tc>
          <w:tcPr>
            <w:tcW w:w="1418" w:type="dxa"/>
            <w:tcBorders>
              <w:top w:val="single" w:sz="8" w:space="0" w:color="000000"/>
              <w:left w:val="single" w:sz="8" w:space="0" w:color="000000"/>
              <w:bottom w:val="single" w:sz="8" w:space="0" w:color="000000"/>
              <w:right w:val="single" w:sz="8" w:space="0" w:color="000000"/>
            </w:tcBorders>
          </w:tcPr>
          <w:p w14:paraId="4B0A3CA2" w14:textId="77777777" w:rsidR="000334CC" w:rsidRDefault="000334CC" w:rsidP="001862CB">
            <w:pPr>
              <w:pStyle w:val="DHSbodytext"/>
            </w:pPr>
            <w:r>
              <w:t>2</w:t>
            </w:r>
          </w:p>
        </w:tc>
        <w:tc>
          <w:tcPr>
            <w:tcW w:w="1417" w:type="dxa"/>
            <w:tcBorders>
              <w:top w:val="single" w:sz="8" w:space="0" w:color="000000"/>
              <w:left w:val="single" w:sz="8" w:space="0" w:color="000000"/>
              <w:bottom w:val="single" w:sz="8" w:space="0" w:color="000000"/>
              <w:right w:val="single" w:sz="8" w:space="0" w:color="000000"/>
            </w:tcBorders>
          </w:tcPr>
          <w:p w14:paraId="62C4F023" w14:textId="77777777" w:rsidR="000334CC" w:rsidRDefault="000334CC"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83D4E06" w14:textId="77777777" w:rsidR="000334CC" w:rsidRPr="000334CC" w:rsidRDefault="000334CC" w:rsidP="000334CC">
            <w:pPr>
              <w:pStyle w:val="DHSbodytext"/>
            </w:pPr>
            <w:r>
              <w:t xml:space="preserve">One or more 2-byte identifiers sent in a list to the ICC in the Initial Authenticate command so as to determine and/or negotiate the key </w:t>
            </w:r>
            <w:proofErr w:type="gramStart"/>
            <w:r>
              <w:t>set to be used</w:t>
            </w:r>
            <w:proofErr w:type="gramEnd"/>
            <w:r>
              <w:t xml:space="preserve"> for authentication. </w:t>
            </w:r>
          </w:p>
        </w:tc>
      </w:tr>
      <w:tr w:rsidR="00B37DE1" w14:paraId="4CD34297"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16898C63" w14:textId="77777777" w:rsidR="00B37DE1" w:rsidRDefault="00B37DE1" w:rsidP="001862CB">
            <w:pPr>
              <w:pStyle w:val="DHSbodytext"/>
            </w:pPr>
            <w:r>
              <w:t>Minutiae</w:t>
            </w:r>
          </w:p>
        </w:tc>
        <w:tc>
          <w:tcPr>
            <w:tcW w:w="2126" w:type="dxa"/>
            <w:tcBorders>
              <w:top w:val="single" w:sz="8" w:space="0" w:color="000000"/>
              <w:left w:val="single" w:sz="8" w:space="0" w:color="000000"/>
              <w:bottom w:val="single" w:sz="8" w:space="0" w:color="000000"/>
              <w:right w:val="single" w:sz="8" w:space="0" w:color="000000"/>
            </w:tcBorders>
          </w:tcPr>
          <w:p w14:paraId="35DB752D" w14:textId="77777777" w:rsidR="00B37DE1" w:rsidRDefault="00B37DE1" w:rsidP="001862CB">
            <w:pPr>
              <w:pStyle w:val="DHSbodytext"/>
            </w:pPr>
            <w:r>
              <w:t>Fingerprint Minutiae data stored on-card</w:t>
            </w:r>
          </w:p>
        </w:tc>
        <w:tc>
          <w:tcPr>
            <w:tcW w:w="1418" w:type="dxa"/>
            <w:tcBorders>
              <w:top w:val="single" w:sz="8" w:space="0" w:color="000000"/>
              <w:left w:val="single" w:sz="8" w:space="0" w:color="000000"/>
              <w:bottom w:val="single" w:sz="8" w:space="0" w:color="000000"/>
              <w:right w:val="single" w:sz="8" w:space="0" w:color="000000"/>
            </w:tcBorders>
          </w:tcPr>
          <w:p w14:paraId="3F2B1691" w14:textId="77777777" w:rsidR="00B37DE1" w:rsidRDefault="00B37DE1" w:rsidP="001862CB">
            <w:pPr>
              <w:pStyle w:val="DHSbodytext"/>
            </w:pPr>
            <w:r>
              <w:t>Variable</w:t>
            </w:r>
          </w:p>
        </w:tc>
        <w:tc>
          <w:tcPr>
            <w:tcW w:w="1417" w:type="dxa"/>
            <w:tcBorders>
              <w:top w:val="single" w:sz="8" w:space="0" w:color="000000"/>
              <w:left w:val="single" w:sz="8" w:space="0" w:color="000000"/>
              <w:bottom w:val="single" w:sz="8" w:space="0" w:color="000000"/>
              <w:right w:val="single" w:sz="8" w:space="0" w:color="000000"/>
            </w:tcBorders>
          </w:tcPr>
          <w:p w14:paraId="730D7CA2" w14:textId="77777777" w:rsidR="00B37DE1" w:rsidRDefault="00B37DE1"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7734963" w14:textId="77777777" w:rsidR="00B37DE1" w:rsidRPr="00BB5D09" w:rsidRDefault="00BB5D09" w:rsidP="00BB5D09">
            <w:pPr>
              <w:pStyle w:val="DHSbodytext"/>
            </w:pPr>
            <w:r>
              <w:t xml:space="preserve">Minutiae template is extracted as raw data and evaluated by the IFD. At this version we are looking to understand if this is sufficient data for operational systems. We are explicitly seeking comment as to whether additional minutiae data should be designed into the specification or whether minutiae should be by individual finger etc. </w:t>
            </w:r>
          </w:p>
        </w:tc>
      </w:tr>
      <w:tr w:rsidR="00F11642" w14:paraId="554AACC8"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5FAE7CB6" w14:textId="77777777" w:rsidR="00F11642" w:rsidRDefault="00F11642" w:rsidP="001862CB">
            <w:pPr>
              <w:pStyle w:val="DHSbodytext"/>
            </w:pPr>
            <w:proofErr w:type="spellStart"/>
            <w:r>
              <w:t>OpModeID</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43F33480" w14:textId="77777777" w:rsidR="00F11642" w:rsidRDefault="00F11642" w:rsidP="001862CB">
            <w:pPr>
              <w:pStyle w:val="DHSbodytext"/>
            </w:pPr>
            <w:r>
              <w:t>Operation Mode Identifier</w:t>
            </w:r>
          </w:p>
        </w:tc>
        <w:tc>
          <w:tcPr>
            <w:tcW w:w="1418" w:type="dxa"/>
            <w:tcBorders>
              <w:top w:val="single" w:sz="8" w:space="0" w:color="000000"/>
              <w:left w:val="single" w:sz="8" w:space="0" w:color="000000"/>
              <w:bottom w:val="single" w:sz="8" w:space="0" w:color="000000"/>
              <w:right w:val="single" w:sz="8" w:space="0" w:color="000000"/>
            </w:tcBorders>
          </w:tcPr>
          <w:p w14:paraId="6431D8EE" w14:textId="77777777" w:rsidR="00F11642" w:rsidRDefault="00F11642" w:rsidP="001862CB">
            <w:pPr>
              <w:pStyle w:val="DHSbodytext"/>
            </w:pPr>
            <w:r>
              <w:t>2</w:t>
            </w:r>
          </w:p>
        </w:tc>
        <w:tc>
          <w:tcPr>
            <w:tcW w:w="1417" w:type="dxa"/>
            <w:tcBorders>
              <w:top w:val="single" w:sz="8" w:space="0" w:color="000000"/>
              <w:left w:val="single" w:sz="8" w:space="0" w:color="000000"/>
              <w:bottom w:val="single" w:sz="8" w:space="0" w:color="000000"/>
              <w:right w:val="single" w:sz="8" w:space="0" w:color="000000"/>
            </w:tcBorders>
          </w:tcPr>
          <w:p w14:paraId="675C18C5" w14:textId="77777777" w:rsidR="00F11642" w:rsidRDefault="00F11642"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32F3680" w14:textId="77777777" w:rsidR="00F11642" w:rsidRPr="00F11642" w:rsidRDefault="00F11642" w:rsidP="00F11642">
            <w:pPr>
              <w:pStyle w:val="DHSbodytext"/>
            </w:pPr>
            <w:r>
              <w:t xml:space="preserve">An identifier sent to the ICC in the Final Authenticate command that determines which </w:t>
            </w:r>
            <w:proofErr w:type="spellStart"/>
            <w:r>
              <w:t>ACSRecord</w:t>
            </w:r>
            <w:proofErr w:type="spellEnd"/>
            <w:r>
              <w:t xml:space="preserve"> record is served up in the final authentication response from the ICC. </w:t>
            </w:r>
          </w:p>
        </w:tc>
      </w:tr>
      <w:tr w:rsidR="001862CB" w14:paraId="3F6F8406"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2CD35E28" w14:textId="77777777" w:rsidR="001862CB" w:rsidRDefault="001862CB" w:rsidP="001862CB">
            <w:pPr>
              <w:pStyle w:val="DHSbodytext"/>
            </w:pPr>
            <w:r>
              <w:t xml:space="preserve">PIN </w:t>
            </w:r>
          </w:p>
        </w:tc>
        <w:tc>
          <w:tcPr>
            <w:tcW w:w="2126" w:type="dxa"/>
            <w:tcBorders>
              <w:top w:val="single" w:sz="8" w:space="0" w:color="000000"/>
              <w:left w:val="single" w:sz="8" w:space="0" w:color="000000"/>
              <w:bottom w:val="single" w:sz="8" w:space="0" w:color="000000"/>
              <w:right w:val="single" w:sz="8" w:space="0" w:color="000000"/>
            </w:tcBorders>
          </w:tcPr>
          <w:p w14:paraId="43CFF4C8" w14:textId="77777777" w:rsidR="001862CB" w:rsidRDefault="001862CB" w:rsidP="001862CB">
            <w:pPr>
              <w:pStyle w:val="DHSbodytext"/>
            </w:pPr>
            <w:r>
              <w:t xml:space="preserve">PIN </w:t>
            </w:r>
          </w:p>
        </w:tc>
        <w:tc>
          <w:tcPr>
            <w:tcW w:w="1418" w:type="dxa"/>
            <w:tcBorders>
              <w:top w:val="single" w:sz="8" w:space="0" w:color="000000"/>
              <w:left w:val="single" w:sz="8" w:space="0" w:color="000000"/>
              <w:bottom w:val="single" w:sz="8" w:space="0" w:color="000000"/>
              <w:right w:val="single" w:sz="8" w:space="0" w:color="000000"/>
            </w:tcBorders>
          </w:tcPr>
          <w:p w14:paraId="1BEE64BD" w14:textId="77777777" w:rsidR="001862CB" w:rsidRDefault="001862CB" w:rsidP="001862CB">
            <w:pPr>
              <w:pStyle w:val="DHSbodytext"/>
            </w:pPr>
            <w:r>
              <w:t xml:space="preserve">8 </w:t>
            </w:r>
          </w:p>
        </w:tc>
        <w:tc>
          <w:tcPr>
            <w:tcW w:w="1417" w:type="dxa"/>
            <w:tcBorders>
              <w:top w:val="single" w:sz="8" w:space="0" w:color="000000"/>
              <w:left w:val="single" w:sz="8" w:space="0" w:color="000000"/>
              <w:bottom w:val="single" w:sz="8" w:space="0" w:color="000000"/>
              <w:right w:val="single" w:sz="8" w:space="0" w:color="000000"/>
            </w:tcBorders>
          </w:tcPr>
          <w:p w14:paraId="239B7676" w14:textId="77777777" w:rsidR="001862CB" w:rsidRDefault="001862CB" w:rsidP="001862CB">
            <w:pPr>
              <w:pStyle w:val="DHSbodytext"/>
            </w:pPr>
            <w:r>
              <w:t xml:space="preserve">Alpha-Numeric </w:t>
            </w:r>
          </w:p>
        </w:tc>
        <w:tc>
          <w:tcPr>
            <w:tcW w:w="3284" w:type="dxa"/>
            <w:tcBorders>
              <w:top w:val="single" w:sz="8" w:space="0" w:color="000000"/>
              <w:left w:val="single" w:sz="8" w:space="0" w:color="000000"/>
              <w:bottom w:val="single" w:sz="8" w:space="0" w:color="000000"/>
              <w:right w:val="single" w:sz="8" w:space="0" w:color="000000"/>
            </w:tcBorders>
          </w:tcPr>
          <w:p w14:paraId="1E1C5181" w14:textId="77777777" w:rsidR="001862CB" w:rsidRDefault="001862CB" w:rsidP="001862CB">
            <w:pPr>
              <w:pStyle w:val="DHSbodytext"/>
            </w:pPr>
            <w:r>
              <w:t xml:space="preserve">The PIN Global to the ICC. </w:t>
            </w:r>
          </w:p>
        </w:tc>
      </w:tr>
      <w:tr w:rsidR="001862CB" w14:paraId="73252BE2"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3428C2EE" w14:textId="77777777" w:rsidR="001862CB" w:rsidRDefault="00D5705E" w:rsidP="001862CB">
            <w:pPr>
              <w:pStyle w:val="DHSbodytext"/>
            </w:pPr>
            <w:proofErr w:type="spellStart"/>
            <w:r>
              <w:t>PINH</w:t>
            </w:r>
            <w:r w:rsidR="001862CB">
              <w:t>ash</w:t>
            </w:r>
            <w:proofErr w:type="spellEnd"/>
            <w:r w:rsidR="001862CB">
              <w:t xml:space="preserve"> </w:t>
            </w:r>
          </w:p>
        </w:tc>
        <w:tc>
          <w:tcPr>
            <w:tcW w:w="2126" w:type="dxa"/>
            <w:tcBorders>
              <w:top w:val="single" w:sz="8" w:space="0" w:color="000000"/>
              <w:left w:val="single" w:sz="8" w:space="0" w:color="000000"/>
              <w:bottom w:val="single" w:sz="8" w:space="0" w:color="000000"/>
              <w:right w:val="single" w:sz="8" w:space="0" w:color="000000"/>
            </w:tcBorders>
          </w:tcPr>
          <w:p w14:paraId="1ACAFBC1" w14:textId="77777777" w:rsidR="001862CB" w:rsidRDefault="00D5705E" w:rsidP="001862CB">
            <w:pPr>
              <w:pStyle w:val="DHSbodytext"/>
            </w:pPr>
            <w:r>
              <w:t>P</w:t>
            </w:r>
            <w:r w:rsidR="001862CB">
              <w:t xml:space="preserve">IN Hash </w:t>
            </w:r>
          </w:p>
        </w:tc>
        <w:tc>
          <w:tcPr>
            <w:tcW w:w="1418" w:type="dxa"/>
            <w:tcBorders>
              <w:top w:val="single" w:sz="8" w:space="0" w:color="000000"/>
              <w:left w:val="single" w:sz="8" w:space="0" w:color="000000"/>
              <w:bottom w:val="single" w:sz="8" w:space="0" w:color="000000"/>
              <w:right w:val="single" w:sz="8" w:space="0" w:color="000000"/>
            </w:tcBorders>
          </w:tcPr>
          <w:p w14:paraId="7828E60A" w14:textId="77777777" w:rsidR="001862CB" w:rsidRDefault="001862CB" w:rsidP="001862CB">
            <w:pPr>
              <w:pStyle w:val="DHSbodytext"/>
            </w:pPr>
            <w:r>
              <w:t xml:space="preserve">20 </w:t>
            </w:r>
          </w:p>
        </w:tc>
        <w:tc>
          <w:tcPr>
            <w:tcW w:w="1417" w:type="dxa"/>
            <w:tcBorders>
              <w:top w:val="single" w:sz="8" w:space="0" w:color="000000"/>
              <w:left w:val="single" w:sz="8" w:space="0" w:color="000000"/>
              <w:bottom w:val="single" w:sz="8" w:space="0" w:color="000000"/>
              <w:right w:val="single" w:sz="8" w:space="0" w:color="000000"/>
            </w:tcBorders>
          </w:tcPr>
          <w:p w14:paraId="540E000C" w14:textId="77777777" w:rsidR="001862CB" w:rsidRDefault="001862CB" w:rsidP="001862CB">
            <w:pPr>
              <w:pStyle w:val="DHSbodytext"/>
            </w:pPr>
            <w:r>
              <w:t xml:space="preserve">Binary </w:t>
            </w:r>
          </w:p>
        </w:tc>
        <w:tc>
          <w:tcPr>
            <w:tcW w:w="3284" w:type="dxa"/>
            <w:tcBorders>
              <w:top w:val="single" w:sz="8" w:space="0" w:color="000000"/>
              <w:left w:val="single" w:sz="8" w:space="0" w:color="000000"/>
              <w:bottom w:val="single" w:sz="8" w:space="0" w:color="000000"/>
              <w:right w:val="single" w:sz="8" w:space="0" w:color="000000"/>
            </w:tcBorders>
          </w:tcPr>
          <w:p w14:paraId="3824B449" w14:textId="77777777" w:rsidR="001862CB" w:rsidRPr="00D5705E" w:rsidRDefault="00D5705E" w:rsidP="00D5705E">
            <w:pPr>
              <w:pStyle w:val="DHSbodytext"/>
            </w:pPr>
            <w:r>
              <w:t xml:space="preserve">The SHA1 hash value of the </w:t>
            </w:r>
            <w:proofErr w:type="gramStart"/>
            <w:r>
              <w:t>PIN which</w:t>
            </w:r>
            <w:proofErr w:type="gramEnd"/>
            <w:r>
              <w:t xml:space="preserve"> is served up in the final authentication response </w:t>
            </w:r>
            <w:r>
              <w:lastRenderedPageBreak/>
              <w:t xml:space="preserve">from the ICC. </w:t>
            </w:r>
          </w:p>
        </w:tc>
      </w:tr>
      <w:tr w:rsidR="00B542C2" w14:paraId="322BB1B5"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7411755C" w14:textId="77777777" w:rsidR="00B542C2" w:rsidRDefault="00B542C2" w:rsidP="001862CB">
            <w:pPr>
              <w:pStyle w:val="DHSbodytext"/>
            </w:pPr>
            <w:r>
              <w:lastRenderedPageBreak/>
              <w:t>RND1</w:t>
            </w:r>
          </w:p>
        </w:tc>
        <w:tc>
          <w:tcPr>
            <w:tcW w:w="2126" w:type="dxa"/>
            <w:tcBorders>
              <w:top w:val="single" w:sz="8" w:space="0" w:color="000000"/>
              <w:left w:val="single" w:sz="8" w:space="0" w:color="000000"/>
              <w:bottom w:val="single" w:sz="8" w:space="0" w:color="000000"/>
              <w:right w:val="single" w:sz="8" w:space="0" w:color="000000"/>
            </w:tcBorders>
          </w:tcPr>
          <w:p w14:paraId="5CD038CA" w14:textId="77777777" w:rsidR="00B542C2" w:rsidRDefault="00B542C2" w:rsidP="001862CB">
            <w:pPr>
              <w:pStyle w:val="DHSbodytext"/>
            </w:pPr>
            <w:r>
              <w:t>Random Number 1</w:t>
            </w:r>
          </w:p>
        </w:tc>
        <w:tc>
          <w:tcPr>
            <w:tcW w:w="1418" w:type="dxa"/>
            <w:tcBorders>
              <w:top w:val="single" w:sz="8" w:space="0" w:color="000000"/>
              <w:left w:val="single" w:sz="8" w:space="0" w:color="000000"/>
              <w:bottom w:val="single" w:sz="8" w:space="0" w:color="000000"/>
              <w:right w:val="single" w:sz="8" w:space="0" w:color="000000"/>
            </w:tcBorders>
          </w:tcPr>
          <w:p w14:paraId="3B1F8CA7" w14:textId="77777777" w:rsidR="00B542C2" w:rsidRDefault="00B542C2"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4463B264" w14:textId="77777777" w:rsidR="00B542C2" w:rsidRDefault="00B542C2"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FBF8A5C" w14:textId="77777777" w:rsidR="00B542C2" w:rsidRPr="00B542C2" w:rsidRDefault="00B542C2" w:rsidP="00B542C2">
            <w:pPr>
              <w:pStyle w:val="DHSbodytext"/>
            </w:pPr>
            <w:r>
              <w:t xml:space="preserve">Random number generated by the smartcard using its TRNG. </w:t>
            </w:r>
          </w:p>
        </w:tc>
      </w:tr>
      <w:tr w:rsidR="000930D2" w14:paraId="0606D37B"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514D2EC4" w14:textId="77777777" w:rsidR="000930D2" w:rsidRDefault="000930D2" w:rsidP="000930D2">
            <w:pPr>
              <w:pStyle w:val="DHSbodytext"/>
            </w:pPr>
            <w:r>
              <w:t>RND2</w:t>
            </w:r>
          </w:p>
        </w:tc>
        <w:tc>
          <w:tcPr>
            <w:tcW w:w="2126" w:type="dxa"/>
            <w:tcBorders>
              <w:top w:val="single" w:sz="8" w:space="0" w:color="000000"/>
              <w:left w:val="single" w:sz="8" w:space="0" w:color="000000"/>
              <w:bottom w:val="single" w:sz="8" w:space="0" w:color="000000"/>
              <w:right w:val="single" w:sz="8" w:space="0" w:color="000000"/>
            </w:tcBorders>
          </w:tcPr>
          <w:p w14:paraId="1907F005" w14:textId="77777777" w:rsidR="000930D2" w:rsidRDefault="000930D2" w:rsidP="000930D2">
            <w:pPr>
              <w:pStyle w:val="DHSbodytext"/>
            </w:pPr>
            <w:r>
              <w:t>Random Number 2</w:t>
            </w:r>
          </w:p>
        </w:tc>
        <w:tc>
          <w:tcPr>
            <w:tcW w:w="1418" w:type="dxa"/>
            <w:tcBorders>
              <w:top w:val="single" w:sz="8" w:space="0" w:color="000000"/>
              <w:left w:val="single" w:sz="8" w:space="0" w:color="000000"/>
              <w:bottom w:val="single" w:sz="8" w:space="0" w:color="000000"/>
              <w:right w:val="single" w:sz="8" w:space="0" w:color="000000"/>
            </w:tcBorders>
          </w:tcPr>
          <w:p w14:paraId="608FA8FC" w14:textId="77777777" w:rsidR="000930D2" w:rsidRDefault="000930D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0252BC18" w14:textId="77777777" w:rsidR="000930D2" w:rsidRDefault="000930D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B069174" w14:textId="77777777" w:rsidR="000930D2" w:rsidRPr="00B542C2" w:rsidRDefault="000930D2" w:rsidP="000930D2">
            <w:pPr>
              <w:pStyle w:val="DHSbodytext"/>
            </w:pPr>
            <w:r>
              <w:t xml:space="preserve">Random number generated by the IFD or back office system using a TRNG. </w:t>
            </w:r>
          </w:p>
        </w:tc>
      </w:tr>
      <w:tr w:rsidR="000930D2" w14:paraId="449188DB"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4EEBD2F9" w14:textId="77777777" w:rsidR="000930D2" w:rsidRDefault="000930D2" w:rsidP="000930D2">
            <w:pPr>
              <w:pStyle w:val="DHSbodytext"/>
            </w:pPr>
            <w:r>
              <w:t>RND3</w:t>
            </w:r>
          </w:p>
        </w:tc>
        <w:tc>
          <w:tcPr>
            <w:tcW w:w="2126" w:type="dxa"/>
            <w:tcBorders>
              <w:top w:val="single" w:sz="8" w:space="0" w:color="000000"/>
              <w:left w:val="single" w:sz="8" w:space="0" w:color="000000"/>
              <w:bottom w:val="single" w:sz="8" w:space="0" w:color="000000"/>
              <w:right w:val="single" w:sz="8" w:space="0" w:color="000000"/>
            </w:tcBorders>
          </w:tcPr>
          <w:p w14:paraId="48098AA0" w14:textId="77777777" w:rsidR="000930D2" w:rsidRDefault="000930D2" w:rsidP="000930D2">
            <w:pPr>
              <w:pStyle w:val="DHSbodytext"/>
            </w:pPr>
            <w:r>
              <w:t>Random Number 3</w:t>
            </w:r>
          </w:p>
        </w:tc>
        <w:tc>
          <w:tcPr>
            <w:tcW w:w="1418" w:type="dxa"/>
            <w:tcBorders>
              <w:top w:val="single" w:sz="8" w:space="0" w:color="000000"/>
              <w:left w:val="single" w:sz="8" w:space="0" w:color="000000"/>
              <w:bottom w:val="single" w:sz="8" w:space="0" w:color="000000"/>
              <w:right w:val="single" w:sz="8" w:space="0" w:color="000000"/>
            </w:tcBorders>
          </w:tcPr>
          <w:p w14:paraId="3117F2BE" w14:textId="77777777" w:rsidR="000930D2" w:rsidRDefault="000930D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7EC83BF6" w14:textId="77777777" w:rsidR="000930D2" w:rsidRDefault="000930D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2B13D82" w14:textId="77777777" w:rsidR="000930D2" w:rsidRPr="00B542C2" w:rsidRDefault="000930D2" w:rsidP="000930D2">
            <w:pPr>
              <w:pStyle w:val="DHSbodytext"/>
            </w:pPr>
            <w:r>
              <w:t xml:space="preserve">String generated by the IFD and ICC separately calculation </w:t>
            </w:r>
            <w:proofErr w:type="gramStart"/>
            <w:r>
              <w:t>SHA[</w:t>
            </w:r>
            <w:proofErr w:type="gramEnd"/>
            <w:r>
              <w:t xml:space="preserve">RND1][RND2]. </w:t>
            </w:r>
          </w:p>
        </w:tc>
      </w:tr>
      <w:tr w:rsidR="00584C4B" w14:paraId="5CAF0A5C"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1E3C113A" w14:textId="77777777" w:rsidR="00584C4B" w:rsidRDefault="00FD1BD4" w:rsidP="000930D2">
            <w:pPr>
              <w:pStyle w:val="DHSbodytext"/>
            </w:pPr>
            <w:proofErr w:type="spellStart"/>
            <w:r>
              <w:t>SecureICC</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016DA57B" w14:textId="77777777" w:rsidR="00584C4B" w:rsidRDefault="00FD1BD4" w:rsidP="000930D2">
            <w:pPr>
              <w:pStyle w:val="DHSbodytext"/>
            </w:pPr>
            <w:r>
              <w:t>Secure the ICC</w:t>
            </w:r>
          </w:p>
        </w:tc>
        <w:tc>
          <w:tcPr>
            <w:tcW w:w="1418" w:type="dxa"/>
            <w:tcBorders>
              <w:top w:val="single" w:sz="8" w:space="0" w:color="000000"/>
              <w:left w:val="single" w:sz="8" w:space="0" w:color="000000"/>
              <w:bottom w:val="single" w:sz="8" w:space="0" w:color="000000"/>
              <w:right w:val="single" w:sz="8" w:space="0" w:color="000000"/>
            </w:tcBorders>
          </w:tcPr>
          <w:p w14:paraId="66721721" w14:textId="77777777" w:rsidR="00584C4B" w:rsidRDefault="00FD1BD4" w:rsidP="000930D2">
            <w:pPr>
              <w:pStyle w:val="DHSbodytext"/>
            </w:pPr>
            <w:r>
              <w:t>1</w:t>
            </w:r>
          </w:p>
        </w:tc>
        <w:tc>
          <w:tcPr>
            <w:tcW w:w="1417" w:type="dxa"/>
            <w:tcBorders>
              <w:top w:val="single" w:sz="8" w:space="0" w:color="000000"/>
              <w:left w:val="single" w:sz="8" w:space="0" w:color="000000"/>
              <w:bottom w:val="single" w:sz="8" w:space="0" w:color="000000"/>
              <w:right w:val="single" w:sz="8" w:space="0" w:color="000000"/>
            </w:tcBorders>
          </w:tcPr>
          <w:p w14:paraId="41EE36B7" w14:textId="77777777" w:rsidR="00584C4B" w:rsidRDefault="00FD1BD4"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AB5D4BB" w14:textId="77777777" w:rsidR="00584C4B" w:rsidRDefault="00FD1BD4" w:rsidP="000930D2">
            <w:pPr>
              <w:pStyle w:val="DHSbodytext"/>
            </w:pPr>
            <w:r>
              <w:t>Flag to hold initial state of the PLAID application. 0 = unsecured, 1 = secured.</w:t>
            </w:r>
          </w:p>
        </w:tc>
      </w:tr>
      <w:tr w:rsidR="008A5A32" w14:paraId="0A9A75DF"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422D5200" w14:textId="77777777" w:rsidR="008A5A32" w:rsidRDefault="008A5A32" w:rsidP="000930D2">
            <w:pPr>
              <w:pStyle w:val="DHSbodytext"/>
            </w:pPr>
            <w:proofErr w:type="spellStart"/>
            <w:r>
              <w:t>SessionKey</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5FAF9706" w14:textId="77777777" w:rsidR="008A5A32" w:rsidRDefault="008A5A32" w:rsidP="000930D2">
            <w:pPr>
              <w:pStyle w:val="DHSbodytext"/>
            </w:pPr>
            <w:r>
              <w:t>Session Key</w:t>
            </w:r>
          </w:p>
        </w:tc>
        <w:tc>
          <w:tcPr>
            <w:tcW w:w="1418" w:type="dxa"/>
            <w:tcBorders>
              <w:top w:val="single" w:sz="8" w:space="0" w:color="000000"/>
              <w:left w:val="single" w:sz="8" w:space="0" w:color="000000"/>
              <w:bottom w:val="single" w:sz="8" w:space="0" w:color="000000"/>
              <w:right w:val="single" w:sz="8" w:space="0" w:color="000000"/>
            </w:tcBorders>
          </w:tcPr>
          <w:p w14:paraId="6E41B6E4" w14:textId="77777777" w:rsidR="008A5A32" w:rsidRDefault="008A5A3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6A123060" w14:textId="77777777" w:rsidR="008A5A32" w:rsidRDefault="008A5A3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6D6D446" w14:textId="77777777" w:rsidR="008A5A32" w:rsidRPr="008A5A32" w:rsidRDefault="008A5A32" w:rsidP="008A5A32">
            <w:pPr>
              <w:pStyle w:val="DHSbodytext"/>
            </w:pPr>
            <w:r>
              <w:t xml:space="preserve">String generated by the IFD and ICC separately calculating RND3. There are only 3 distinct key sizes allowable by AES. </w:t>
            </w:r>
          </w:p>
        </w:tc>
      </w:tr>
      <w:tr w:rsidR="00F66DF3" w14:paraId="21F3E2B5"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62A8A9D3" w14:textId="77777777" w:rsidR="00F66DF3" w:rsidRDefault="00F66DF3" w:rsidP="000930D2">
            <w:pPr>
              <w:pStyle w:val="DHSbodytext"/>
            </w:pPr>
            <w:proofErr w:type="spellStart"/>
            <w:r>
              <w:t>ShillKey</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7B87FE3B" w14:textId="77777777" w:rsidR="00F66DF3" w:rsidRDefault="00F66DF3" w:rsidP="000930D2">
            <w:pPr>
              <w:pStyle w:val="DHSbodytext"/>
            </w:pPr>
            <w:r>
              <w:t>Shill Key (AES)</w:t>
            </w:r>
          </w:p>
        </w:tc>
        <w:tc>
          <w:tcPr>
            <w:tcW w:w="1418" w:type="dxa"/>
            <w:tcBorders>
              <w:top w:val="single" w:sz="8" w:space="0" w:color="000000"/>
              <w:left w:val="single" w:sz="8" w:space="0" w:color="000000"/>
              <w:bottom w:val="single" w:sz="8" w:space="0" w:color="000000"/>
              <w:right w:val="single" w:sz="8" w:space="0" w:color="000000"/>
            </w:tcBorders>
          </w:tcPr>
          <w:p w14:paraId="2B3123EE" w14:textId="77777777" w:rsidR="00F66DF3" w:rsidRDefault="00F66DF3" w:rsidP="000930D2">
            <w:pPr>
              <w:pStyle w:val="DHSbodytext"/>
            </w:pPr>
            <w:r>
              <w:t>Varies</w:t>
            </w:r>
          </w:p>
        </w:tc>
        <w:tc>
          <w:tcPr>
            <w:tcW w:w="1417" w:type="dxa"/>
            <w:tcBorders>
              <w:top w:val="single" w:sz="8" w:space="0" w:color="000000"/>
              <w:left w:val="single" w:sz="8" w:space="0" w:color="000000"/>
              <w:bottom w:val="single" w:sz="8" w:space="0" w:color="000000"/>
              <w:right w:val="single" w:sz="8" w:space="0" w:color="000000"/>
            </w:tcBorders>
          </w:tcPr>
          <w:p w14:paraId="173C3D1A" w14:textId="77777777" w:rsidR="00F66DF3" w:rsidRDefault="00F66DF3"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7D00C78A" w14:textId="77777777" w:rsidR="00F66DF3" w:rsidRPr="00F66DF3" w:rsidRDefault="00F66DF3" w:rsidP="00F66DF3">
            <w:pPr>
              <w:pStyle w:val="DHSbodytext"/>
            </w:pPr>
            <w:r>
              <w:t xml:space="preserve">A shill key is randomly generated by the ICC during PLAID instantiation but is only known to the ICC. A shill key is generated for both the Initial Authenticate (RSA) and the Final Authenticate (AES) commands. </w:t>
            </w:r>
            <w:proofErr w:type="spellStart"/>
            <w:proofErr w:type="gramStart"/>
            <w:r>
              <w:t>ShillKey</w:t>
            </w:r>
            <w:proofErr w:type="spellEnd"/>
            <w:r>
              <w:t xml:space="preserve"> is used by the ICC in place of the actual key</w:t>
            </w:r>
            <w:proofErr w:type="gramEnd"/>
            <w:r>
              <w:t xml:space="preserve"> when an inconsistency is detected, thereby removing any indication to a potential attacker that an inconsistency has been detected. </w:t>
            </w:r>
          </w:p>
        </w:tc>
      </w:tr>
      <w:tr w:rsidR="00B67664" w14:paraId="5ED5D5E7"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244D110C" w14:textId="77777777" w:rsidR="00B67664" w:rsidRDefault="00B67664" w:rsidP="000930D2">
            <w:pPr>
              <w:pStyle w:val="DHSbodytext"/>
            </w:pPr>
            <w:proofErr w:type="spellStart"/>
            <w:r>
              <w:t>VersionNo</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3B93C44A" w14:textId="77777777" w:rsidR="00B67664" w:rsidRDefault="00B67664" w:rsidP="000930D2">
            <w:pPr>
              <w:pStyle w:val="DHSbodytext"/>
            </w:pPr>
            <w:r>
              <w:t>Version number</w:t>
            </w:r>
          </w:p>
        </w:tc>
        <w:tc>
          <w:tcPr>
            <w:tcW w:w="1418" w:type="dxa"/>
            <w:tcBorders>
              <w:top w:val="single" w:sz="8" w:space="0" w:color="000000"/>
              <w:left w:val="single" w:sz="8" w:space="0" w:color="000000"/>
              <w:bottom w:val="single" w:sz="8" w:space="0" w:color="000000"/>
              <w:right w:val="single" w:sz="8" w:space="0" w:color="000000"/>
            </w:tcBorders>
          </w:tcPr>
          <w:p w14:paraId="2EDE16F0" w14:textId="77777777" w:rsidR="00B67664" w:rsidRDefault="00B67664" w:rsidP="000930D2">
            <w:pPr>
              <w:pStyle w:val="DHSbodytext"/>
            </w:pPr>
            <w:r>
              <w:t>1</w:t>
            </w:r>
          </w:p>
        </w:tc>
        <w:tc>
          <w:tcPr>
            <w:tcW w:w="1417" w:type="dxa"/>
            <w:tcBorders>
              <w:top w:val="single" w:sz="8" w:space="0" w:color="000000"/>
              <w:left w:val="single" w:sz="8" w:space="0" w:color="000000"/>
              <w:bottom w:val="single" w:sz="8" w:space="0" w:color="000000"/>
              <w:right w:val="single" w:sz="8" w:space="0" w:color="000000"/>
            </w:tcBorders>
          </w:tcPr>
          <w:p w14:paraId="1922B6AD" w14:textId="77777777" w:rsidR="00B67664" w:rsidRDefault="00B67664"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3C6DB3E" w14:textId="77777777" w:rsidR="00B67664" w:rsidRPr="00B67664" w:rsidRDefault="00B67664" w:rsidP="00B67664">
            <w:pPr>
              <w:pStyle w:val="DHSbodytext"/>
            </w:pPr>
            <w:r>
              <w:t xml:space="preserve">Implementation version number, starting at zero and incrementing by one for each release. </w:t>
            </w:r>
          </w:p>
        </w:tc>
      </w:tr>
    </w:tbl>
    <w:p w14:paraId="4939B97D" w14:textId="77777777" w:rsidR="00827522" w:rsidRDefault="00827522" w:rsidP="00827522">
      <w:pPr>
        <w:pStyle w:val="DHSHeading1"/>
        <w:numPr>
          <w:ilvl w:val="0"/>
          <w:numId w:val="10"/>
        </w:numPr>
      </w:pPr>
      <w:bookmarkStart w:id="61" w:name="_Toc408582088"/>
      <w:r>
        <w:t>Authentication Protocol Description</w:t>
      </w:r>
      <w:bookmarkEnd w:id="61"/>
    </w:p>
    <w:p w14:paraId="468DD1E4" w14:textId="77777777" w:rsidR="00827522" w:rsidRDefault="00827522" w:rsidP="008F4318">
      <w:pPr>
        <w:pStyle w:val="DHSbodytext"/>
      </w:pPr>
      <w:r>
        <w:t>The following is a step-by-step description of the steps involved in the PLAID mutual authentication involving a PACS or LACS record.</w:t>
      </w:r>
    </w:p>
    <w:p w14:paraId="542B4C7B" w14:textId="30140D35" w:rsidR="00387DD5" w:rsidRDefault="00387DD5" w:rsidP="00387DD5">
      <w:pPr>
        <w:pStyle w:val="DHSHEADING2"/>
      </w:pPr>
      <w:r>
        <w:lastRenderedPageBreak/>
        <w:t>PLAID Version 8 Authentication Protocol</w:t>
      </w:r>
    </w:p>
    <w:p w14:paraId="0C4B7AE1" w14:textId="47B81B2A" w:rsidR="00387DD5" w:rsidRDefault="00387DD5" w:rsidP="008F4318">
      <w:pPr>
        <w:pStyle w:val="DHSbodytext"/>
      </w:pPr>
      <w:r>
        <w:rPr>
          <w:noProof/>
          <w:lang w:val="en-US" w:eastAsia="en-US"/>
        </w:rPr>
        <w:drawing>
          <wp:inline distT="0" distB="0" distL="0" distR="0" wp14:anchorId="7CF70720" wp14:editId="39E3B548">
            <wp:extent cx="6120130" cy="3264535"/>
            <wp:effectExtent l="0" t="0" r="0" b="0"/>
            <wp:docPr id="1" name="Picture 1" title="A graphical representation of the PLAID protocol. See the verbose descripti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id-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7F47C9F8" w14:textId="002986F6" w:rsidR="008F4318" w:rsidRDefault="008F4318" w:rsidP="008F4318">
      <w:pPr>
        <w:pStyle w:val="DHSbodytext"/>
      </w:pPr>
      <w:r>
        <w:t>Figure 1 PLAID 8.0 Graphic</w:t>
      </w:r>
      <w:r w:rsidR="00387DD5">
        <w:t xml:space="preserve"> Overview</w:t>
      </w:r>
    </w:p>
    <w:p w14:paraId="528BFCBC" w14:textId="77777777" w:rsidR="008F4318" w:rsidRDefault="008F4318" w:rsidP="008F4318">
      <w:pPr>
        <w:pStyle w:val="DHSbodytext"/>
      </w:pPr>
      <w:r>
        <w:t>The following sets out the explicit steps required in order to carry out a mutual authenticate using the PLAID Authentication Protocol</w:t>
      </w:r>
    </w:p>
    <w:p w14:paraId="5F6B9A74" w14:textId="77777777" w:rsidR="008F4318" w:rsidRDefault="008F4318" w:rsidP="008F4318">
      <w:pPr>
        <w:pStyle w:val="DHSbodytext"/>
      </w:pPr>
    </w:p>
    <w:p w14:paraId="35FAF263" w14:textId="1AC733AA" w:rsidR="008F4318" w:rsidRPr="00275F2B" w:rsidRDefault="008F4318" w:rsidP="001A106A">
      <w:pPr>
        <w:pStyle w:val="DHSbullets"/>
        <w:numPr>
          <w:ilvl w:val="0"/>
          <w:numId w:val="17"/>
        </w:numPr>
        <w:autoSpaceDE w:val="0"/>
        <w:autoSpaceDN w:val="0"/>
        <w:adjustRightInd w:val="0"/>
        <w:ind w:left="360"/>
        <w:rPr>
          <w:color w:val="000000"/>
        </w:rPr>
      </w:pPr>
      <w:r>
        <w:t>IFD sends the Initial Authenticate command</w:t>
      </w:r>
    </w:p>
    <w:p w14:paraId="77319FCC" w14:textId="77777777" w:rsidR="008F4318" w:rsidRPr="008F4318" w:rsidRDefault="008F4318" w:rsidP="00867548">
      <w:pPr>
        <w:pStyle w:val="BulletList"/>
        <w:numPr>
          <w:ilvl w:val="1"/>
          <w:numId w:val="5"/>
        </w:numPr>
      </w:pPr>
      <w:r w:rsidRPr="008F4318">
        <w:t>The IFD sends an Initial Authenticate APDU request to the ICC in order to obtain the Diversification Data (</w:t>
      </w:r>
      <w:proofErr w:type="spellStart"/>
      <w:r w:rsidRPr="008F4318">
        <w:t>DivData</w:t>
      </w:r>
      <w:proofErr w:type="spellEnd"/>
      <w:r w:rsidRPr="008F4318">
        <w:t xml:space="preserve">). The body of the APDU contains the complete list </w:t>
      </w:r>
      <w:bookmarkStart w:id="62" w:name="_GoBack"/>
      <w:bookmarkEnd w:id="62"/>
      <w:r w:rsidRPr="008F4318">
        <w:t xml:space="preserve">of authorised </w:t>
      </w:r>
      <w:proofErr w:type="spellStart"/>
      <w:r w:rsidRPr="008F4318">
        <w:t>KeySetIDs</w:t>
      </w:r>
      <w:proofErr w:type="spellEnd"/>
      <w:r w:rsidRPr="008F4318">
        <w:t xml:space="preserve"> (ASN.1 encoded) that will be acknowledged by the IFD. This list should be ordered with the preferred </w:t>
      </w:r>
      <w:proofErr w:type="spellStart"/>
      <w:r w:rsidRPr="008F4318">
        <w:t>KeySetID</w:t>
      </w:r>
      <w:proofErr w:type="spellEnd"/>
      <w:r w:rsidRPr="008F4318">
        <w:t xml:space="preserve"> first, followed by </w:t>
      </w:r>
      <w:proofErr w:type="gramStart"/>
      <w:r w:rsidRPr="008F4318">
        <w:t>lesser preferred</w:t>
      </w:r>
      <w:proofErr w:type="gramEnd"/>
      <w:r w:rsidRPr="008F4318">
        <w:t xml:space="preserve"> </w:t>
      </w:r>
      <w:proofErr w:type="spellStart"/>
      <w:r w:rsidRPr="008F4318">
        <w:t>KeySetIDs</w:t>
      </w:r>
      <w:proofErr w:type="spellEnd"/>
      <w:r w:rsidRPr="008F4318">
        <w:t xml:space="preserve">. </w:t>
      </w:r>
    </w:p>
    <w:p w14:paraId="45CC3B29" w14:textId="77777777" w:rsidR="008F4318" w:rsidRDefault="008F4318" w:rsidP="008F4318">
      <w:pPr>
        <w:pStyle w:val="DHSbullets"/>
        <w:numPr>
          <w:ilvl w:val="2"/>
          <w:numId w:val="5"/>
        </w:numPr>
      </w:pPr>
      <w:r w:rsidRPr="008F4318">
        <w:t xml:space="preserve">Note: ASN1 encoding is only used in the body of the Initial Authenticate command as all other transactions are encrypted. </w:t>
      </w:r>
    </w:p>
    <w:p w14:paraId="5F5C9A32" w14:textId="734185A3" w:rsidR="00867548" w:rsidRPr="00867548" w:rsidRDefault="00867548" w:rsidP="00275F2B">
      <w:pPr>
        <w:pStyle w:val="BulletList"/>
        <w:numPr>
          <w:ilvl w:val="0"/>
          <w:numId w:val="17"/>
        </w:numPr>
      </w:pPr>
      <w:r w:rsidRPr="00867548">
        <w:t xml:space="preserve">ICC responds to the IA command </w:t>
      </w:r>
    </w:p>
    <w:p w14:paraId="71B3AD72" w14:textId="77777777" w:rsidR="00867548" w:rsidRDefault="00867548" w:rsidP="00867548">
      <w:pPr>
        <w:pStyle w:val="BulletList"/>
        <w:numPr>
          <w:ilvl w:val="1"/>
          <w:numId w:val="5"/>
        </w:numPr>
      </w:pPr>
      <w:r w:rsidRPr="00867548">
        <w:t xml:space="preserve">The ICC parses the ASN.1 listing of </w:t>
      </w:r>
      <w:proofErr w:type="spellStart"/>
      <w:r w:rsidRPr="00867548">
        <w:t>KeySetIDs</w:t>
      </w:r>
      <w:proofErr w:type="spellEnd"/>
      <w:r w:rsidRPr="00867548">
        <w:t xml:space="preserve"> and retrieves the first </w:t>
      </w:r>
      <w:proofErr w:type="spellStart"/>
      <w:r w:rsidRPr="00867548">
        <w:t>IAKey</w:t>
      </w:r>
      <w:proofErr w:type="spellEnd"/>
      <w:r w:rsidRPr="00867548">
        <w:t xml:space="preserve"> found which matches a </w:t>
      </w:r>
      <w:proofErr w:type="spellStart"/>
      <w:r w:rsidRPr="00867548">
        <w:t>KeySetID</w:t>
      </w:r>
      <w:proofErr w:type="spellEnd"/>
      <w:r w:rsidRPr="00867548">
        <w:t xml:space="preserve"> supported by the ICC. </w:t>
      </w:r>
    </w:p>
    <w:p w14:paraId="0F46AA9A" w14:textId="1511DEE2" w:rsidR="00867548" w:rsidRPr="00867548" w:rsidRDefault="00867548" w:rsidP="00867548">
      <w:pPr>
        <w:pStyle w:val="BulletList"/>
        <w:numPr>
          <w:ilvl w:val="1"/>
          <w:numId w:val="5"/>
        </w:numPr>
      </w:pPr>
      <w:r w:rsidRPr="00867548">
        <w:t xml:space="preserve">If none of the </w:t>
      </w:r>
      <w:proofErr w:type="spellStart"/>
      <w:r w:rsidRPr="00867548">
        <w:t>KeySetIDs</w:t>
      </w:r>
      <w:proofErr w:type="spellEnd"/>
      <w:r w:rsidRPr="00867548">
        <w:t xml:space="preserve"> identified in the ASN.1 match a key stored by the ICC then the ICC responds using a random byte string encrypted with the </w:t>
      </w:r>
      <w:proofErr w:type="spellStart"/>
      <w:r w:rsidRPr="00867548">
        <w:t>ShillKey</w:t>
      </w:r>
      <w:proofErr w:type="spellEnd"/>
      <w:r w:rsidRPr="00867548">
        <w:t xml:space="preserve">, thereby preventing any indication that an error has occurred. </w:t>
      </w:r>
    </w:p>
    <w:p w14:paraId="250B7EEF" w14:textId="1AEFEAED" w:rsidR="00867548" w:rsidRPr="00867548" w:rsidRDefault="00867548" w:rsidP="00034065">
      <w:pPr>
        <w:pStyle w:val="BulletList"/>
        <w:numPr>
          <w:ilvl w:val="1"/>
          <w:numId w:val="5"/>
        </w:numPr>
      </w:pPr>
      <w:r w:rsidRPr="00867548">
        <w:t xml:space="preserve">The ICC generates a random value (RND1) using a TRNG. The size of RND1 is identical to the key size of the selected AES cipher (16, 24 or 32 bytes). </w:t>
      </w:r>
    </w:p>
    <w:p w14:paraId="45115803" w14:textId="01144A83" w:rsidR="00867548" w:rsidRPr="00867548" w:rsidRDefault="00867548" w:rsidP="00034065">
      <w:pPr>
        <w:pStyle w:val="BulletList"/>
        <w:numPr>
          <w:ilvl w:val="1"/>
          <w:numId w:val="5"/>
        </w:numPr>
      </w:pPr>
      <w:r w:rsidRPr="00867548">
        <w:t xml:space="preserve">The ICC retrieves the unique diversification data </w:t>
      </w:r>
      <w:proofErr w:type="spellStart"/>
      <w:r w:rsidRPr="00867548">
        <w:t>DivData</w:t>
      </w:r>
      <w:proofErr w:type="spellEnd"/>
      <w:r w:rsidRPr="00867548">
        <w:t xml:space="preserve">. </w:t>
      </w:r>
    </w:p>
    <w:p w14:paraId="456A45FA" w14:textId="027B30DA" w:rsidR="00867548" w:rsidRPr="00867548" w:rsidRDefault="00867548" w:rsidP="00034065">
      <w:pPr>
        <w:pStyle w:val="BulletList"/>
        <w:numPr>
          <w:ilvl w:val="1"/>
          <w:numId w:val="5"/>
        </w:numPr>
      </w:pPr>
      <w:r w:rsidRPr="00867548">
        <w:t xml:space="preserve">The ICC creates the bit string STR1: </w:t>
      </w:r>
      <w:proofErr w:type="spellStart"/>
      <w:r w:rsidRPr="00867548">
        <w:t>KeySetID</w:t>
      </w:r>
      <w:proofErr w:type="spellEnd"/>
      <w:r w:rsidRPr="00867548">
        <w:t xml:space="preserve"> | </w:t>
      </w:r>
      <w:proofErr w:type="spellStart"/>
      <w:r w:rsidRPr="00867548">
        <w:t>DivData</w:t>
      </w:r>
      <w:proofErr w:type="spellEnd"/>
      <w:r w:rsidRPr="00867548">
        <w:t xml:space="preserve"> | RND1 | RND1. </w:t>
      </w:r>
    </w:p>
    <w:p w14:paraId="190B6E53" w14:textId="4B0DC395" w:rsidR="00867548" w:rsidRPr="00867548" w:rsidRDefault="00867548" w:rsidP="00034065">
      <w:pPr>
        <w:pStyle w:val="BulletList"/>
        <w:numPr>
          <w:ilvl w:val="1"/>
          <w:numId w:val="5"/>
        </w:numPr>
      </w:pPr>
      <w:r w:rsidRPr="00867548">
        <w:t>The ICC computes the bit string ESTR1 where ESTR1 = RSA</w:t>
      </w:r>
      <w:r w:rsidRPr="00867548">
        <w:rPr>
          <w:position w:val="-8"/>
          <w:vertAlign w:val="subscript"/>
        </w:rPr>
        <w:t>Encrypt</w:t>
      </w:r>
      <w:proofErr w:type="spellStart"/>
      <w:r w:rsidRPr="00867548">
        <w:rPr>
          <w:position w:val="8"/>
          <w:vertAlign w:val="superscript"/>
        </w:rPr>
        <w:t>IAKey</w:t>
      </w:r>
      <w:proofErr w:type="spellEnd"/>
      <w:r w:rsidRPr="00867548">
        <w:t xml:space="preserve">(STR1). This encryption only uses the modulus and public exponent of the </w:t>
      </w:r>
      <w:proofErr w:type="spellStart"/>
      <w:r w:rsidRPr="00867548">
        <w:t>IAKey</w:t>
      </w:r>
      <w:proofErr w:type="spellEnd"/>
      <w:r w:rsidRPr="00867548">
        <w:t xml:space="preserve">. Padding (PKCS1.5 or OAEP) should be incorporated into the encryption. </w:t>
      </w:r>
    </w:p>
    <w:p w14:paraId="66942C35" w14:textId="6A150CCB" w:rsidR="00867548" w:rsidRPr="00867548" w:rsidRDefault="00867548" w:rsidP="00034065">
      <w:pPr>
        <w:pStyle w:val="BulletList"/>
        <w:numPr>
          <w:ilvl w:val="1"/>
          <w:numId w:val="5"/>
        </w:numPr>
      </w:pPr>
      <w:r w:rsidRPr="00867548">
        <w:lastRenderedPageBreak/>
        <w:t xml:space="preserve">The ICC transmits the ESTR1 string to the IFD. </w:t>
      </w:r>
    </w:p>
    <w:p w14:paraId="754550A6" w14:textId="77777777" w:rsidR="00034065" w:rsidRPr="00034065" w:rsidRDefault="00034065" w:rsidP="00275F2B">
      <w:pPr>
        <w:pStyle w:val="BulletList"/>
        <w:numPr>
          <w:ilvl w:val="0"/>
          <w:numId w:val="17"/>
        </w:numPr>
      </w:pPr>
      <w:r w:rsidRPr="00034065">
        <w:t xml:space="preserve">The IFD responds to the IA response </w:t>
      </w:r>
    </w:p>
    <w:p w14:paraId="7F33DE98" w14:textId="05D73968" w:rsidR="00034065" w:rsidRPr="00034065" w:rsidRDefault="00034065" w:rsidP="00034065">
      <w:pPr>
        <w:pStyle w:val="BulletList"/>
        <w:numPr>
          <w:ilvl w:val="1"/>
          <w:numId w:val="5"/>
        </w:numPr>
      </w:pPr>
      <w:r w:rsidRPr="00034065">
        <w:t xml:space="preserve">The IFD calculates STR1 where STR1 = RSA </w:t>
      </w:r>
      <w:r w:rsidRPr="00034065">
        <w:rPr>
          <w:position w:val="-8"/>
          <w:vertAlign w:val="subscript"/>
        </w:rPr>
        <w:t xml:space="preserve">Decrypt </w:t>
      </w:r>
      <w:proofErr w:type="spellStart"/>
      <w:r w:rsidRPr="00034065">
        <w:rPr>
          <w:position w:val="8"/>
          <w:vertAlign w:val="superscript"/>
        </w:rPr>
        <w:t>IAkey</w:t>
      </w:r>
      <w:proofErr w:type="spellEnd"/>
      <w:r w:rsidRPr="00034065">
        <w:t xml:space="preserve">(ESTR1), using the first </w:t>
      </w:r>
      <w:proofErr w:type="spellStart"/>
      <w:r w:rsidRPr="00034065">
        <w:t>KeySetID</w:t>
      </w:r>
      <w:proofErr w:type="spellEnd"/>
      <w:r w:rsidRPr="00034065">
        <w:t xml:space="preserve"> identified in the ASN.1 list. The IFD compares the two copies of RND1 to confirm that decryption was successful. If the decryption was unsuccessful then the IFD attempts decryption using the next </w:t>
      </w:r>
      <w:proofErr w:type="spellStart"/>
      <w:r w:rsidRPr="00034065">
        <w:t>KeySetID</w:t>
      </w:r>
      <w:proofErr w:type="spellEnd"/>
      <w:r w:rsidRPr="00034065">
        <w:t xml:space="preserve"> identified in the ASN.1 list. This continues until the decryption is successful or until all available </w:t>
      </w:r>
      <w:proofErr w:type="spellStart"/>
      <w:r w:rsidRPr="00034065">
        <w:t>KeySetIDs</w:t>
      </w:r>
      <w:proofErr w:type="spellEnd"/>
      <w:r w:rsidRPr="00034065">
        <w:t xml:space="preserve"> have been attempted. Authentication fails if all </w:t>
      </w:r>
      <w:proofErr w:type="spellStart"/>
      <w:r w:rsidRPr="00034065">
        <w:t>KeySetIDs</w:t>
      </w:r>
      <w:proofErr w:type="spellEnd"/>
      <w:r w:rsidRPr="00034065">
        <w:t xml:space="preserve"> have been used and decryption fails. </w:t>
      </w:r>
    </w:p>
    <w:p w14:paraId="03EF7BD0" w14:textId="2CC1FC29" w:rsidR="00034065" w:rsidRPr="00034065" w:rsidRDefault="00034065" w:rsidP="00034065">
      <w:pPr>
        <w:pStyle w:val="BulletList"/>
        <w:numPr>
          <w:ilvl w:val="1"/>
          <w:numId w:val="5"/>
        </w:numPr>
      </w:pPr>
      <w:r w:rsidRPr="00034065">
        <w:t xml:space="preserve">The IFD extracts the </w:t>
      </w:r>
      <w:proofErr w:type="spellStart"/>
      <w:r w:rsidRPr="00034065">
        <w:t>KeySetID</w:t>
      </w:r>
      <w:proofErr w:type="spellEnd"/>
      <w:r w:rsidRPr="00034065">
        <w:t xml:space="preserve"> from STR1 to confirm which key set is being used. </w:t>
      </w:r>
    </w:p>
    <w:p w14:paraId="156D8127" w14:textId="635F785D" w:rsidR="00034065" w:rsidRPr="00034065" w:rsidRDefault="00034065" w:rsidP="00034065">
      <w:pPr>
        <w:pStyle w:val="BulletList"/>
        <w:numPr>
          <w:ilvl w:val="2"/>
          <w:numId w:val="5"/>
        </w:numPr>
      </w:pPr>
      <w:r w:rsidRPr="00034065">
        <w:t xml:space="preserve">NOTE: This is necessary since the same asymmetric keys might be used in multiple </w:t>
      </w:r>
      <w:proofErr w:type="spellStart"/>
      <w:r w:rsidRPr="00034065">
        <w:t>KeySetIDs</w:t>
      </w:r>
      <w:proofErr w:type="spellEnd"/>
      <w:r w:rsidRPr="00034065">
        <w:t xml:space="preserve"> for large implementations. </w:t>
      </w:r>
    </w:p>
    <w:p w14:paraId="25007D8D" w14:textId="60997D0C" w:rsidR="00034065" w:rsidRPr="00034065" w:rsidRDefault="00034065" w:rsidP="00034065">
      <w:pPr>
        <w:pStyle w:val="BulletList"/>
        <w:numPr>
          <w:ilvl w:val="1"/>
          <w:numId w:val="5"/>
        </w:numPr>
      </w:pPr>
      <w:r w:rsidRPr="00034065">
        <w:t xml:space="preserve">The IFD extracts the card’s diversification data from STR1. </w:t>
      </w:r>
    </w:p>
    <w:p w14:paraId="1EDD4F89" w14:textId="7B5F1976" w:rsidR="00034065" w:rsidRPr="00034065" w:rsidRDefault="00034065" w:rsidP="00034065">
      <w:pPr>
        <w:pStyle w:val="BulletList"/>
        <w:numPr>
          <w:ilvl w:val="1"/>
          <w:numId w:val="5"/>
        </w:numPr>
      </w:pPr>
      <w:r w:rsidRPr="00034065">
        <w:t xml:space="preserve">The IFD generates a random value (RND2) using a TRNG. The size of RND2 is identical to the key size of the selected AES cipher (16, 24 or 32 bytes). </w:t>
      </w:r>
    </w:p>
    <w:p w14:paraId="2B40EEEC" w14:textId="0A60B77C" w:rsidR="00034065" w:rsidRPr="00034065" w:rsidRDefault="00034065" w:rsidP="00034065">
      <w:pPr>
        <w:pStyle w:val="BulletList"/>
        <w:numPr>
          <w:ilvl w:val="1"/>
          <w:numId w:val="5"/>
        </w:numPr>
      </w:pPr>
      <w:r w:rsidRPr="00034065">
        <w:t xml:space="preserve">The IFD calculates </w:t>
      </w:r>
      <w:proofErr w:type="gramStart"/>
      <w:r w:rsidRPr="00034065">
        <w:t>SHA[</w:t>
      </w:r>
      <w:proofErr w:type="gramEnd"/>
      <w:r w:rsidRPr="00034065">
        <w:t>RND1</w:t>
      </w:r>
      <w:r w:rsidRPr="00034065">
        <w:rPr>
          <w:b/>
          <w:bCs/>
        </w:rPr>
        <w:t>|</w:t>
      </w:r>
      <w:r w:rsidRPr="00034065">
        <w:t xml:space="preserve">RND2], the result is denoted as RND3. </w:t>
      </w:r>
    </w:p>
    <w:p w14:paraId="751A9764" w14:textId="5A46E7C7" w:rsidR="00034065" w:rsidRPr="00034065" w:rsidRDefault="00034065" w:rsidP="006B31CA">
      <w:pPr>
        <w:pStyle w:val="BulletList"/>
        <w:numPr>
          <w:ilvl w:val="1"/>
          <w:numId w:val="5"/>
        </w:numPr>
      </w:pPr>
      <w:r w:rsidRPr="00034065">
        <w:t>The IFD uses the diversification data (</w:t>
      </w:r>
      <w:proofErr w:type="spellStart"/>
      <w:r w:rsidRPr="00034065">
        <w:t>DivData</w:t>
      </w:r>
      <w:proofErr w:type="spellEnd"/>
      <w:r w:rsidRPr="00034065">
        <w:t xml:space="preserve">) and calculates the diversified final authenticate key where </w:t>
      </w:r>
      <w:proofErr w:type="spellStart"/>
      <w:r w:rsidRPr="00034065">
        <w:t>FAKey</w:t>
      </w:r>
      <w:proofErr w:type="spellEnd"/>
      <w:r w:rsidRPr="00034065">
        <w:t xml:space="preserve"> (</w:t>
      </w:r>
      <w:proofErr w:type="spellStart"/>
      <w:r w:rsidRPr="00034065">
        <w:t>Div</w:t>
      </w:r>
      <w:proofErr w:type="spellEnd"/>
      <w:r w:rsidRPr="00034065">
        <w:t xml:space="preserve">) = AES Encrypt </w:t>
      </w:r>
      <w:proofErr w:type="spellStart"/>
      <w:r w:rsidRPr="00034065">
        <w:rPr>
          <w:position w:val="8"/>
          <w:vertAlign w:val="superscript"/>
        </w:rPr>
        <w:t>FAKey</w:t>
      </w:r>
      <w:proofErr w:type="spellEnd"/>
      <w:r w:rsidRPr="00034065">
        <w:rPr>
          <w:position w:val="8"/>
          <w:vertAlign w:val="superscript"/>
        </w:rPr>
        <w:t xml:space="preserve"> </w:t>
      </w:r>
      <w:r w:rsidRPr="00034065">
        <w:t>(</w:t>
      </w:r>
      <w:proofErr w:type="spellStart"/>
      <w:r w:rsidRPr="00034065">
        <w:t>DivData</w:t>
      </w:r>
      <w:proofErr w:type="spellEnd"/>
      <w:r w:rsidRPr="00034065">
        <w:t xml:space="preserve">). The </w:t>
      </w:r>
      <w:proofErr w:type="spellStart"/>
      <w:r w:rsidRPr="00034065">
        <w:t>FAKey</w:t>
      </w:r>
      <w:proofErr w:type="spellEnd"/>
      <w:r w:rsidRPr="00034065">
        <w:t xml:space="preserve"> to be used is referenced by the </w:t>
      </w:r>
      <w:proofErr w:type="spellStart"/>
      <w:r w:rsidRPr="00034065">
        <w:t>KeySetID</w:t>
      </w:r>
      <w:proofErr w:type="spellEnd"/>
      <w:r w:rsidRPr="00034065">
        <w:t xml:space="preserve"> identified as successful in step 3a/3b). </w:t>
      </w:r>
    </w:p>
    <w:p w14:paraId="182ED85B" w14:textId="6D36999A" w:rsidR="00034065" w:rsidRPr="00034065" w:rsidRDefault="00034065" w:rsidP="006B31CA">
      <w:pPr>
        <w:pStyle w:val="BulletList"/>
        <w:numPr>
          <w:ilvl w:val="1"/>
          <w:numId w:val="5"/>
        </w:numPr>
      </w:pPr>
      <w:r w:rsidRPr="00034065">
        <w:t xml:space="preserve">The IFD creates the bit string STR1: </w:t>
      </w:r>
      <w:proofErr w:type="spellStart"/>
      <w:r w:rsidRPr="00034065">
        <w:t>OpModeID</w:t>
      </w:r>
      <w:proofErr w:type="spellEnd"/>
      <w:r w:rsidRPr="00034065">
        <w:t xml:space="preserve"> | RND2 | RND3. </w:t>
      </w:r>
    </w:p>
    <w:p w14:paraId="582EECCE" w14:textId="62AFA0C1" w:rsidR="00034065" w:rsidRPr="00034065" w:rsidRDefault="00034065" w:rsidP="006B31CA">
      <w:pPr>
        <w:pStyle w:val="BulletList"/>
        <w:numPr>
          <w:ilvl w:val="1"/>
          <w:numId w:val="5"/>
        </w:numPr>
      </w:pPr>
      <w:r w:rsidRPr="00034065">
        <w:t xml:space="preserve">The IFD calculates ESTR2 where ESTR2 = AES </w:t>
      </w:r>
      <w:r w:rsidRPr="00034065">
        <w:rPr>
          <w:position w:val="-8"/>
          <w:vertAlign w:val="subscript"/>
        </w:rPr>
        <w:t xml:space="preserve">Encrypt </w:t>
      </w:r>
      <w:proofErr w:type="spellStart"/>
      <w:r w:rsidRPr="00034065">
        <w:rPr>
          <w:position w:val="8"/>
          <w:vertAlign w:val="superscript"/>
        </w:rPr>
        <w:t>FAKey</w:t>
      </w:r>
      <w:proofErr w:type="spellEnd"/>
      <w:r w:rsidRPr="00034065">
        <w:rPr>
          <w:position w:val="8"/>
          <w:vertAlign w:val="superscript"/>
        </w:rPr>
        <w:t xml:space="preserve"> (</w:t>
      </w:r>
      <w:proofErr w:type="spellStart"/>
      <w:r w:rsidRPr="00034065">
        <w:rPr>
          <w:position w:val="8"/>
          <w:vertAlign w:val="superscript"/>
        </w:rPr>
        <w:t>Div</w:t>
      </w:r>
      <w:proofErr w:type="spellEnd"/>
      <w:r w:rsidRPr="00034065">
        <w:rPr>
          <w:position w:val="8"/>
          <w:vertAlign w:val="superscript"/>
        </w:rPr>
        <w:t xml:space="preserve">) </w:t>
      </w:r>
      <w:r w:rsidRPr="00034065">
        <w:t xml:space="preserve">(STR2). The cipher mode for this operation must be CBC. </w:t>
      </w:r>
    </w:p>
    <w:p w14:paraId="1B3F7B32" w14:textId="06B6F70A" w:rsidR="00034065" w:rsidRPr="00034065" w:rsidRDefault="00034065" w:rsidP="006B31CA">
      <w:pPr>
        <w:pStyle w:val="BulletList"/>
        <w:numPr>
          <w:ilvl w:val="1"/>
          <w:numId w:val="5"/>
        </w:numPr>
      </w:pPr>
      <w:r w:rsidRPr="00034065">
        <w:t xml:space="preserve">The IFD transmits the Final Authenticate string ESTR2 to the ICC. </w:t>
      </w:r>
    </w:p>
    <w:p w14:paraId="6A3DB80C" w14:textId="60A36653" w:rsidR="00275F2B" w:rsidRDefault="00275F2B" w:rsidP="00275F2B">
      <w:pPr>
        <w:pStyle w:val="BulletList"/>
        <w:numPr>
          <w:ilvl w:val="0"/>
          <w:numId w:val="17"/>
        </w:numPr>
      </w:pPr>
      <w:r>
        <w:t>The ICC responds to the FA command</w:t>
      </w:r>
    </w:p>
    <w:p w14:paraId="5ECFA633" w14:textId="38AE3F73" w:rsidR="00275F2B" w:rsidRPr="00275F2B" w:rsidRDefault="00275F2B" w:rsidP="00275F2B">
      <w:pPr>
        <w:pStyle w:val="ListParagraph"/>
        <w:numPr>
          <w:ilvl w:val="1"/>
          <w:numId w:val="17"/>
        </w:numPr>
        <w:autoSpaceDE w:val="0"/>
        <w:autoSpaceDN w:val="0"/>
        <w:adjustRightInd w:val="0"/>
        <w:rPr>
          <w:color w:val="000000"/>
        </w:rPr>
      </w:pPr>
      <w:r w:rsidRPr="00275F2B">
        <w:rPr>
          <w:rFonts w:ascii="Arial" w:hAnsi="Arial" w:cs="Arial"/>
          <w:color w:val="000000"/>
          <w:sz w:val="22"/>
          <w:szCs w:val="22"/>
        </w:rPr>
        <w:t xml:space="preserve">The ICC calculates STR2 where STR2 = AES </w:t>
      </w:r>
      <w:r w:rsidRPr="00275F2B">
        <w:rPr>
          <w:rFonts w:ascii="Arial" w:hAnsi="Arial" w:cs="Arial"/>
          <w:color w:val="000000"/>
          <w:position w:val="-8"/>
          <w:sz w:val="22"/>
          <w:szCs w:val="22"/>
          <w:vertAlign w:val="subscript"/>
        </w:rPr>
        <w:t xml:space="preserve">Decrypt </w:t>
      </w:r>
      <w:proofErr w:type="spellStart"/>
      <w:r w:rsidRPr="00275F2B">
        <w:rPr>
          <w:rFonts w:ascii="Arial" w:hAnsi="Arial" w:cs="Arial"/>
          <w:color w:val="000000"/>
          <w:position w:val="8"/>
          <w:sz w:val="22"/>
          <w:szCs w:val="22"/>
          <w:vertAlign w:val="superscript"/>
        </w:rPr>
        <w:t>FAKey</w:t>
      </w:r>
      <w:proofErr w:type="spellEnd"/>
      <w:r w:rsidRPr="00275F2B">
        <w:rPr>
          <w:rFonts w:ascii="Arial" w:hAnsi="Arial" w:cs="Arial"/>
          <w:color w:val="000000"/>
          <w:position w:val="8"/>
          <w:sz w:val="22"/>
          <w:szCs w:val="22"/>
          <w:vertAlign w:val="superscript"/>
        </w:rPr>
        <w:t xml:space="preserve"> (</w:t>
      </w:r>
      <w:proofErr w:type="spellStart"/>
      <w:r w:rsidRPr="00275F2B">
        <w:rPr>
          <w:rFonts w:ascii="Arial" w:hAnsi="Arial" w:cs="Arial"/>
          <w:color w:val="000000"/>
          <w:position w:val="8"/>
          <w:sz w:val="22"/>
          <w:szCs w:val="22"/>
          <w:vertAlign w:val="superscript"/>
        </w:rPr>
        <w:t>Div</w:t>
      </w:r>
      <w:proofErr w:type="spellEnd"/>
      <w:r w:rsidRPr="00275F2B">
        <w:rPr>
          <w:rFonts w:ascii="Arial" w:hAnsi="Arial" w:cs="Arial"/>
          <w:color w:val="000000"/>
          <w:position w:val="8"/>
          <w:sz w:val="22"/>
          <w:szCs w:val="22"/>
          <w:vertAlign w:val="superscript"/>
        </w:rPr>
        <w:t>)</w:t>
      </w:r>
      <w:r w:rsidRPr="00275F2B">
        <w:rPr>
          <w:rFonts w:ascii="Arial" w:hAnsi="Arial" w:cs="Arial"/>
          <w:color w:val="000000"/>
          <w:sz w:val="22"/>
          <w:szCs w:val="22"/>
        </w:rPr>
        <w:t xml:space="preserve">(ESTR2). The </w:t>
      </w:r>
      <w:proofErr w:type="spellStart"/>
      <w:r w:rsidRPr="00275F2B">
        <w:rPr>
          <w:rFonts w:ascii="Arial" w:hAnsi="Arial" w:cs="Arial"/>
          <w:color w:val="000000"/>
          <w:sz w:val="22"/>
          <w:szCs w:val="22"/>
        </w:rPr>
        <w:t>FAKey</w:t>
      </w:r>
      <w:proofErr w:type="spellEnd"/>
      <w:r w:rsidRPr="00275F2B">
        <w:rPr>
          <w:rFonts w:ascii="Arial" w:hAnsi="Arial" w:cs="Arial"/>
          <w:color w:val="000000"/>
          <w:sz w:val="22"/>
          <w:szCs w:val="22"/>
        </w:rPr>
        <w:t xml:space="preserve"> (</w:t>
      </w:r>
      <w:proofErr w:type="spellStart"/>
      <w:r w:rsidRPr="00275F2B">
        <w:rPr>
          <w:rFonts w:ascii="Arial" w:hAnsi="Arial" w:cs="Arial"/>
          <w:color w:val="000000"/>
          <w:sz w:val="22"/>
          <w:szCs w:val="22"/>
        </w:rPr>
        <w:t>Div</w:t>
      </w:r>
      <w:proofErr w:type="spellEnd"/>
      <w:r w:rsidRPr="00275F2B">
        <w:rPr>
          <w:rFonts w:ascii="Arial" w:hAnsi="Arial" w:cs="Arial"/>
          <w:color w:val="000000"/>
          <w:sz w:val="22"/>
          <w:szCs w:val="22"/>
        </w:rPr>
        <w:t xml:space="preserve">) to be used is referenced by the </w:t>
      </w:r>
      <w:proofErr w:type="spellStart"/>
      <w:r w:rsidRPr="00275F2B">
        <w:rPr>
          <w:rFonts w:ascii="Arial" w:hAnsi="Arial" w:cs="Arial"/>
          <w:color w:val="000000"/>
          <w:sz w:val="22"/>
          <w:szCs w:val="22"/>
        </w:rPr>
        <w:t>KeySetID</w:t>
      </w:r>
      <w:proofErr w:type="spellEnd"/>
      <w:r w:rsidRPr="00275F2B">
        <w:rPr>
          <w:rFonts w:ascii="Arial" w:hAnsi="Arial" w:cs="Arial"/>
          <w:color w:val="000000"/>
          <w:sz w:val="22"/>
          <w:szCs w:val="22"/>
        </w:rPr>
        <w:t xml:space="preserve"> used in step 2. </w:t>
      </w:r>
    </w:p>
    <w:p w14:paraId="51A86462" w14:textId="7120877A" w:rsidR="00275F2B" w:rsidRPr="00275F2B" w:rsidRDefault="00275F2B" w:rsidP="00275F2B">
      <w:pPr>
        <w:pStyle w:val="ListParagraph"/>
        <w:numPr>
          <w:ilvl w:val="1"/>
          <w:numId w:val="17"/>
        </w:numPr>
        <w:autoSpaceDE w:val="0"/>
        <w:autoSpaceDN w:val="0"/>
        <w:adjustRightInd w:val="0"/>
        <w:rPr>
          <w:color w:val="000000"/>
        </w:rPr>
      </w:pPr>
      <w:r w:rsidRPr="00275F2B">
        <w:rPr>
          <w:rFonts w:ascii="Arial" w:hAnsi="Arial" w:cs="Arial"/>
          <w:color w:val="000000"/>
          <w:sz w:val="22"/>
          <w:szCs w:val="22"/>
        </w:rPr>
        <w:t>The ICC calculates RND3 as SHA [RND1|RND2] using RND1 generated in step 2 and RND2 extracted from STR2.</w:t>
      </w:r>
    </w:p>
    <w:p w14:paraId="6894BB9E" w14:textId="10A1A060"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compares RND3 determined in step 4b with the RND3 extracted from STR2. If a mismatch occurs then the ICC responds using a random byte string encrypted with the </w:t>
      </w:r>
      <w:proofErr w:type="spellStart"/>
      <w:r w:rsidRPr="00275F2B">
        <w:rPr>
          <w:rFonts w:ascii="Arial" w:hAnsi="Arial" w:cs="Arial"/>
          <w:color w:val="000000"/>
          <w:sz w:val="22"/>
          <w:szCs w:val="22"/>
        </w:rPr>
        <w:t>ShillKey</w:t>
      </w:r>
      <w:proofErr w:type="spellEnd"/>
      <w:r w:rsidRPr="00275F2B">
        <w:rPr>
          <w:rFonts w:ascii="Arial" w:hAnsi="Arial" w:cs="Arial"/>
          <w:color w:val="000000"/>
          <w:sz w:val="22"/>
          <w:szCs w:val="22"/>
        </w:rPr>
        <w:t xml:space="preserve">, thereby preventing any indication that an error has occurred. </w:t>
      </w:r>
    </w:p>
    <w:p w14:paraId="2CEE9988" w14:textId="3A5316D8"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retrieves the appropriate fields, based on the </w:t>
      </w:r>
      <w:proofErr w:type="spellStart"/>
      <w:r w:rsidRPr="00275F2B">
        <w:rPr>
          <w:rFonts w:ascii="Arial" w:hAnsi="Arial" w:cs="Arial"/>
          <w:color w:val="000000"/>
          <w:sz w:val="22"/>
          <w:szCs w:val="22"/>
        </w:rPr>
        <w:t>OpModeID</w:t>
      </w:r>
      <w:proofErr w:type="spellEnd"/>
      <w:r w:rsidRPr="00275F2B">
        <w:rPr>
          <w:rFonts w:ascii="Arial" w:hAnsi="Arial" w:cs="Arial"/>
          <w:color w:val="000000"/>
          <w:sz w:val="22"/>
          <w:szCs w:val="22"/>
        </w:rPr>
        <w:t xml:space="preserve"> extracted from STR2. </w:t>
      </w:r>
    </w:p>
    <w:p w14:paraId="5884B6EB" w14:textId="20A02A65"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creates the bit string STR3: </w:t>
      </w:r>
      <w:proofErr w:type="spellStart"/>
      <w:r w:rsidRPr="00275F2B">
        <w:rPr>
          <w:rFonts w:ascii="Arial" w:hAnsi="Arial" w:cs="Arial"/>
          <w:color w:val="000000"/>
          <w:sz w:val="22"/>
          <w:szCs w:val="22"/>
        </w:rPr>
        <w:t>DivData</w:t>
      </w:r>
      <w:proofErr w:type="spellEnd"/>
      <w:r w:rsidRPr="00275F2B">
        <w:rPr>
          <w:rFonts w:ascii="Arial" w:hAnsi="Arial" w:cs="Arial"/>
          <w:color w:val="000000"/>
          <w:sz w:val="22"/>
          <w:szCs w:val="22"/>
        </w:rPr>
        <w:t xml:space="preserve"> | </w:t>
      </w:r>
      <w:proofErr w:type="spellStart"/>
      <w:r w:rsidRPr="00275F2B">
        <w:rPr>
          <w:rFonts w:ascii="Arial" w:hAnsi="Arial" w:cs="Arial"/>
          <w:color w:val="000000"/>
          <w:sz w:val="22"/>
          <w:szCs w:val="22"/>
        </w:rPr>
        <w:t>ACSRecord</w:t>
      </w:r>
      <w:proofErr w:type="spellEnd"/>
      <w:r w:rsidRPr="00275F2B">
        <w:rPr>
          <w:rFonts w:ascii="Arial" w:hAnsi="Arial" w:cs="Arial"/>
          <w:color w:val="000000"/>
          <w:sz w:val="22"/>
          <w:szCs w:val="22"/>
        </w:rPr>
        <w:t xml:space="preserve"> | (Null, </w:t>
      </w:r>
      <w:proofErr w:type="spellStart"/>
      <w:r w:rsidRPr="00275F2B">
        <w:rPr>
          <w:rFonts w:ascii="Arial" w:hAnsi="Arial" w:cs="Arial"/>
          <w:color w:val="000000"/>
          <w:sz w:val="22"/>
          <w:szCs w:val="22"/>
        </w:rPr>
        <w:t>PINHash</w:t>
      </w:r>
      <w:proofErr w:type="spellEnd"/>
      <w:r w:rsidRPr="00275F2B">
        <w:rPr>
          <w:rFonts w:ascii="Arial" w:hAnsi="Arial" w:cs="Arial"/>
          <w:color w:val="000000"/>
          <w:sz w:val="22"/>
          <w:szCs w:val="22"/>
        </w:rPr>
        <w:t xml:space="preserve"> and/or minutiae). </w:t>
      </w:r>
    </w:p>
    <w:p w14:paraId="766A3E45" w14:textId="3B873AEF"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calculates ESTR3 where ESTR3 = AES </w:t>
      </w:r>
      <w:r w:rsidRPr="00275F2B">
        <w:rPr>
          <w:rFonts w:ascii="Arial" w:hAnsi="Arial" w:cs="Arial"/>
          <w:color w:val="000000"/>
          <w:position w:val="-8"/>
          <w:sz w:val="22"/>
          <w:szCs w:val="22"/>
          <w:vertAlign w:val="subscript"/>
        </w:rPr>
        <w:t xml:space="preserve">Encrypt </w:t>
      </w:r>
      <w:r w:rsidRPr="00275F2B">
        <w:rPr>
          <w:rFonts w:ascii="Arial" w:hAnsi="Arial" w:cs="Arial"/>
          <w:color w:val="000000"/>
          <w:position w:val="8"/>
          <w:sz w:val="22"/>
          <w:szCs w:val="22"/>
          <w:vertAlign w:val="superscript"/>
        </w:rPr>
        <w:t>RND3</w:t>
      </w:r>
      <w:r w:rsidRPr="00275F2B">
        <w:rPr>
          <w:rFonts w:ascii="Arial" w:hAnsi="Arial" w:cs="Arial"/>
          <w:color w:val="000000"/>
          <w:sz w:val="22"/>
          <w:szCs w:val="22"/>
        </w:rPr>
        <w:t xml:space="preserve">(STR3). The cipher mode for this operation must be CBC. </w:t>
      </w:r>
    </w:p>
    <w:p w14:paraId="07FA3E8C" w14:textId="7076A105" w:rsid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transmits the Final Authenticate string ESTR3 to the IFD. </w:t>
      </w:r>
    </w:p>
    <w:p w14:paraId="120C3CDF" w14:textId="4DAE32E3" w:rsidR="00275F2B" w:rsidRDefault="00275F2B" w:rsidP="00275F2B">
      <w:pPr>
        <w:pStyle w:val="ListParagraph"/>
        <w:numPr>
          <w:ilvl w:val="0"/>
          <w:numId w:val="17"/>
        </w:numPr>
        <w:autoSpaceDE w:val="0"/>
        <w:autoSpaceDN w:val="0"/>
        <w:adjustRightInd w:val="0"/>
        <w:spacing w:after="200"/>
        <w:rPr>
          <w:rFonts w:ascii="Arial" w:hAnsi="Arial" w:cs="Arial"/>
          <w:color w:val="000000"/>
          <w:sz w:val="22"/>
          <w:szCs w:val="22"/>
        </w:rPr>
      </w:pPr>
      <w:r>
        <w:rPr>
          <w:rFonts w:ascii="Arial" w:hAnsi="Arial" w:cs="Arial"/>
          <w:color w:val="000000"/>
          <w:sz w:val="22"/>
          <w:szCs w:val="22"/>
        </w:rPr>
        <w:t>The IFD processes the credential</w:t>
      </w:r>
    </w:p>
    <w:p w14:paraId="18E8EA73" w14:textId="77777777" w:rsidR="00275F2B" w:rsidRPr="00275F2B" w:rsidRDefault="00275F2B" w:rsidP="00275F2B">
      <w:pPr>
        <w:pStyle w:val="ListParagraph"/>
        <w:numPr>
          <w:ilvl w:val="1"/>
          <w:numId w:val="17"/>
        </w:numPr>
        <w:autoSpaceDE w:val="0"/>
        <w:autoSpaceDN w:val="0"/>
        <w:adjustRightInd w:val="0"/>
        <w:rPr>
          <w:rFonts w:ascii="Arial" w:hAnsi="Arial" w:cs="Arial"/>
          <w:color w:val="000000"/>
        </w:rPr>
      </w:pPr>
      <w:r w:rsidRPr="00275F2B">
        <w:rPr>
          <w:rFonts w:ascii="Arial" w:hAnsi="Arial" w:cs="Arial"/>
          <w:color w:val="000000"/>
          <w:sz w:val="22"/>
          <w:szCs w:val="22"/>
        </w:rPr>
        <w:t xml:space="preserve">The IFD calculates STR3 where STR3 = AES </w:t>
      </w:r>
      <w:r w:rsidRPr="00275F2B">
        <w:rPr>
          <w:rFonts w:ascii="Arial" w:hAnsi="Arial" w:cs="Arial"/>
          <w:color w:val="000000"/>
          <w:position w:val="-8"/>
          <w:sz w:val="22"/>
          <w:szCs w:val="22"/>
          <w:vertAlign w:val="subscript"/>
        </w:rPr>
        <w:t xml:space="preserve">Decrypt </w:t>
      </w:r>
      <w:r w:rsidRPr="00275F2B">
        <w:rPr>
          <w:rFonts w:ascii="Arial" w:hAnsi="Arial" w:cs="Arial"/>
          <w:color w:val="000000"/>
          <w:position w:val="8"/>
          <w:sz w:val="22"/>
          <w:szCs w:val="22"/>
          <w:vertAlign w:val="superscript"/>
        </w:rPr>
        <w:t>RND3</w:t>
      </w:r>
      <w:r w:rsidRPr="00275F2B">
        <w:rPr>
          <w:rFonts w:ascii="Arial" w:hAnsi="Arial" w:cs="Arial"/>
          <w:color w:val="000000"/>
          <w:sz w:val="22"/>
          <w:szCs w:val="22"/>
        </w:rPr>
        <w:t xml:space="preserve">(ESTR3). </w:t>
      </w:r>
    </w:p>
    <w:p w14:paraId="3A76ED95" w14:textId="498E4949"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IFD compares the transmitted </w:t>
      </w:r>
      <w:proofErr w:type="spellStart"/>
      <w:r w:rsidRPr="00275F2B">
        <w:rPr>
          <w:rFonts w:ascii="Arial" w:hAnsi="Arial" w:cs="Arial"/>
          <w:color w:val="000000"/>
          <w:sz w:val="22"/>
          <w:szCs w:val="22"/>
        </w:rPr>
        <w:t>DivData</w:t>
      </w:r>
      <w:proofErr w:type="spellEnd"/>
      <w:r w:rsidRPr="00275F2B">
        <w:rPr>
          <w:rFonts w:ascii="Arial" w:hAnsi="Arial" w:cs="Arial"/>
          <w:color w:val="000000"/>
          <w:sz w:val="22"/>
          <w:szCs w:val="22"/>
        </w:rPr>
        <w:t xml:space="preserve"> with the IFD copy received in the Initial Authenticate command. Authentication fails if they do not match. </w:t>
      </w:r>
    </w:p>
    <w:p w14:paraId="7F85429E" w14:textId="729E5A98"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lastRenderedPageBreak/>
        <w:t xml:space="preserve">If PIN authentication is required then the IFD will have the cardholders </w:t>
      </w:r>
      <w:proofErr w:type="spellStart"/>
      <w:r w:rsidRPr="00275F2B">
        <w:rPr>
          <w:rFonts w:ascii="Arial" w:hAnsi="Arial" w:cs="Arial"/>
          <w:color w:val="000000"/>
          <w:sz w:val="22"/>
          <w:szCs w:val="22"/>
        </w:rPr>
        <w:t>PINHash</w:t>
      </w:r>
      <w:proofErr w:type="spellEnd"/>
      <w:r w:rsidRPr="00275F2B">
        <w:rPr>
          <w:rFonts w:ascii="Arial" w:hAnsi="Arial" w:cs="Arial"/>
          <w:color w:val="000000"/>
          <w:sz w:val="22"/>
          <w:szCs w:val="22"/>
        </w:rPr>
        <w:t xml:space="preserve"> in STR3 and compares a SHA hash of the PIN from the </w:t>
      </w:r>
      <w:proofErr w:type="gramStart"/>
      <w:r w:rsidRPr="00275F2B">
        <w:rPr>
          <w:rFonts w:ascii="Arial" w:hAnsi="Arial" w:cs="Arial"/>
          <w:color w:val="000000"/>
          <w:sz w:val="22"/>
          <w:szCs w:val="22"/>
        </w:rPr>
        <w:t>card holder</w:t>
      </w:r>
      <w:proofErr w:type="gramEnd"/>
      <w:r w:rsidRPr="00275F2B">
        <w:rPr>
          <w:rFonts w:ascii="Arial" w:hAnsi="Arial" w:cs="Arial"/>
          <w:color w:val="000000"/>
          <w:sz w:val="22"/>
          <w:szCs w:val="22"/>
        </w:rPr>
        <w:t xml:space="preserve"> with the SHA </w:t>
      </w:r>
      <w:proofErr w:type="spellStart"/>
      <w:r w:rsidRPr="00275F2B">
        <w:rPr>
          <w:rFonts w:ascii="Arial" w:hAnsi="Arial" w:cs="Arial"/>
          <w:color w:val="000000"/>
          <w:sz w:val="22"/>
          <w:szCs w:val="22"/>
        </w:rPr>
        <w:t>PINHash</w:t>
      </w:r>
      <w:proofErr w:type="spellEnd"/>
      <w:r w:rsidRPr="00275F2B">
        <w:rPr>
          <w:rFonts w:ascii="Arial" w:hAnsi="Arial" w:cs="Arial"/>
          <w:color w:val="000000"/>
          <w:sz w:val="22"/>
          <w:szCs w:val="22"/>
        </w:rPr>
        <w:t xml:space="preserve"> retrieved from STR3. Authentication fails if they do not match. </w:t>
      </w:r>
    </w:p>
    <w:p w14:paraId="3659B144" w14:textId="40067AB2"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If biometric authentication is required then the IFD has the cardholders Minutiae in STR3 and should biometrically compare minutiae from the </w:t>
      </w:r>
      <w:proofErr w:type="gramStart"/>
      <w:r w:rsidRPr="00275F2B">
        <w:rPr>
          <w:rFonts w:ascii="Arial" w:hAnsi="Arial" w:cs="Arial"/>
          <w:color w:val="000000"/>
          <w:sz w:val="22"/>
          <w:szCs w:val="22"/>
        </w:rPr>
        <w:t>card holder</w:t>
      </w:r>
      <w:proofErr w:type="gramEnd"/>
      <w:r w:rsidRPr="00275F2B">
        <w:rPr>
          <w:rFonts w:ascii="Arial" w:hAnsi="Arial" w:cs="Arial"/>
          <w:color w:val="000000"/>
          <w:sz w:val="22"/>
          <w:szCs w:val="22"/>
        </w:rPr>
        <w:t xml:space="preserve"> with minutiae retrieved from STR3. Authentication fails if they do not match. </w:t>
      </w:r>
    </w:p>
    <w:p w14:paraId="29F25FF0" w14:textId="539DD3B5"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w:t>
      </w:r>
      <w:proofErr w:type="spellStart"/>
      <w:r w:rsidRPr="00275F2B">
        <w:rPr>
          <w:rFonts w:ascii="Arial" w:hAnsi="Arial" w:cs="Arial"/>
          <w:color w:val="000000"/>
          <w:sz w:val="22"/>
          <w:szCs w:val="22"/>
        </w:rPr>
        <w:t>ACSRecord</w:t>
      </w:r>
      <w:proofErr w:type="spellEnd"/>
      <w:r w:rsidRPr="00275F2B">
        <w:rPr>
          <w:rFonts w:ascii="Arial" w:hAnsi="Arial" w:cs="Arial"/>
          <w:color w:val="000000"/>
          <w:sz w:val="22"/>
          <w:szCs w:val="22"/>
        </w:rPr>
        <w:t xml:space="preserve"> is extracted from STR3 and </w:t>
      </w:r>
      <w:proofErr w:type="gramStart"/>
      <w:r w:rsidRPr="00275F2B">
        <w:rPr>
          <w:rFonts w:ascii="Arial" w:hAnsi="Arial" w:cs="Arial"/>
          <w:color w:val="000000"/>
          <w:sz w:val="22"/>
          <w:szCs w:val="22"/>
        </w:rPr>
        <w:t>can now be considered to have been authenticated</w:t>
      </w:r>
      <w:proofErr w:type="gramEnd"/>
      <w:r w:rsidRPr="00275F2B">
        <w:rPr>
          <w:rFonts w:ascii="Arial" w:hAnsi="Arial" w:cs="Arial"/>
          <w:color w:val="000000"/>
          <w:sz w:val="22"/>
          <w:szCs w:val="22"/>
        </w:rPr>
        <w:t xml:space="preserve">. The </w:t>
      </w:r>
      <w:proofErr w:type="spellStart"/>
      <w:r w:rsidRPr="00275F2B">
        <w:rPr>
          <w:rFonts w:ascii="Arial" w:hAnsi="Arial" w:cs="Arial"/>
          <w:color w:val="000000"/>
          <w:sz w:val="22"/>
          <w:szCs w:val="22"/>
        </w:rPr>
        <w:t>ACSRecord</w:t>
      </w:r>
      <w:proofErr w:type="spellEnd"/>
      <w:r w:rsidRPr="00275F2B">
        <w:rPr>
          <w:rFonts w:ascii="Arial" w:hAnsi="Arial" w:cs="Arial"/>
          <w:color w:val="000000"/>
          <w:sz w:val="22"/>
          <w:szCs w:val="22"/>
        </w:rPr>
        <w:t xml:space="preserve"> can now be passed to whichever back office system is appropriate to open a door or to be part of a further logon process. </w:t>
      </w:r>
    </w:p>
    <w:p w14:paraId="525732AF" w14:textId="68CFA6CF" w:rsid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Further authentication protocols or card access protocols may optionally use the generated session key RND3 as a secure messaging or encryption key in subsequent sessions. The cipher mode for this operation must be CBC. </w:t>
      </w:r>
    </w:p>
    <w:p w14:paraId="3322EB91" w14:textId="77777777" w:rsidR="00275F2B" w:rsidRPr="00275F2B" w:rsidRDefault="00275F2B" w:rsidP="00275F2B">
      <w:pPr>
        <w:pStyle w:val="ListParagraph"/>
        <w:autoSpaceDE w:val="0"/>
        <w:autoSpaceDN w:val="0"/>
        <w:adjustRightInd w:val="0"/>
        <w:spacing w:after="200"/>
        <w:ind w:left="1440"/>
        <w:rPr>
          <w:rFonts w:ascii="Arial" w:hAnsi="Arial" w:cs="Arial"/>
          <w:color w:val="000000"/>
          <w:sz w:val="22"/>
          <w:szCs w:val="22"/>
        </w:rPr>
      </w:pPr>
    </w:p>
    <w:p w14:paraId="7A87FAD2" w14:textId="0154F40B" w:rsidR="00275F2B" w:rsidRDefault="00275F2B" w:rsidP="00275F2B">
      <w:pPr>
        <w:pStyle w:val="DHSHeading1"/>
        <w:numPr>
          <w:ilvl w:val="0"/>
          <w:numId w:val="10"/>
        </w:numPr>
      </w:pPr>
      <w:bookmarkStart w:id="63" w:name="_Toc408582089"/>
      <w:r>
        <w:t>Key Sets</w:t>
      </w:r>
      <w:bookmarkEnd w:id="63"/>
    </w:p>
    <w:p w14:paraId="5DB3DB8A" w14:textId="57FA1582" w:rsidR="00275F2B" w:rsidRDefault="00275F2B" w:rsidP="00275F2B">
      <w:pPr>
        <w:pStyle w:val="DHSbodytext"/>
      </w:pPr>
      <w:r>
        <w:t xml:space="preserve">This specification allows for up to 65535 key sets determined by the </w:t>
      </w:r>
      <w:proofErr w:type="gramStart"/>
      <w:r>
        <w:t>two byte</w:t>
      </w:r>
      <w:proofErr w:type="gramEnd"/>
      <w:r>
        <w:t xml:space="preserve"> </w:t>
      </w:r>
      <w:proofErr w:type="spellStart"/>
      <w:r>
        <w:t>KeySetID</w:t>
      </w:r>
      <w:proofErr w:type="spellEnd"/>
      <w:r>
        <w:t xml:space="preserve"> record. The ICC may therefore support a minimum of two and as many other key sets as is viable given the memory of the ICC. The specification also supports negotiation of key sets, where the IFD, in the Initial Authenticate command, gives the ICC a list of supported key sets, in preference order, and the ICC will utilise the most preferred key set of the set/s it has loaded.</w:t>
      </w:r>
    </w:p>
    <w:p w14:paraId="0378AF31" w14:textId="77777777" w:rsidR="00275F2B" w:rsidRPr="00275F2B" w:rsidRDefault="00275F2B" w:rsidP="00275F2B">
      <w:pPr>
        <w:pStyle w:val="DHSbodytext"/>
        <w:rPr>
          <w:color w:val="000000"/>
        </w:rPr>
      </w:pPr>
      <w:r w:rsidRPr="00275F2B">
        <w:rPr>
          <w:color w:val="000000"/>
        </w:rPr>
        <w:t xml:space="preserve">This allows that different levels of trust and interoperability can be achieved depending on the business requirements of the implementation. These might be </w:t>
      </w:r>
      <w:proofErr w:type="gramStart"/>
      <w:r w:rsidRPr="00275F2B">
        <w:rPr>
          <w:color w:val="000000"/>
        </w:rPr>
        <w:t>building,</w:t>
      </w:r>
      <w:proofErr w:type="gramEnd"/>
      <w:r w:rsidRPr="00275F2B">
        <w:rPr>
          <w:color w:val="000000"/>
        </w:rPr>
        <w:t xml:space="preserve"> role or function based structuring of key sets, or some combination of these or other factors. </w:t>
      </w:r>
    </w:p>
    <w:p w14:paraId="3018129D" w14:textId="47E5912A" w:rsidR="00275F2B" w:rsidRDefault="00275F2B" w:rsidP="00275F2B">
      <w:pPr>
        <w:pStyle w:val="DHSbodytext"/>
        <w:rPr>
          <w:color w:val="000000"/>
        </w:rPr>
      </w:pPr>
      <w:r w:rsidRPr="00275F2B">
        <w:rPr>
          <w:color w:val="000000"/>
        </w:rPr>
        <w:t>For example, an implementation might utilise the following Keysets:</w:t>
      </w:r>
    </w:p>
    <w:p w14:paraId="4E66DCB0" w14:textId="77777777" w:rsidR="00275F2B" w:rsidRPr="00275F2B" w:rsidRDefault="00275F2B" w:rsidP="00275F2B">
      <w:pPr>
        <w:pStyle w:val="DHSbullets"/>
      </w:pPr>
      <w:r w:rsidRPr="00275F2B">
        <w:rPr>
          <w:b/>
          <w:bCs/>
        </w:rPr>
        <w:t xml:space="preserve">Administration </w:t>
      </w:r>
      <w:r w:rsidRPr="00275F2B">
        <w:t xml:space="preserve">- Keyset = 0 for authentication for administration of the PLAID application only. </w:t>
      </w:r>
    </w:p>
    <w:p w14:paraId="5B2D2088" w14:textId="4DFA2755" w:rsidR="00275F2B" w:rsidRPr="00275F2B" w:rsidRDefault="00275F2B" w:rsidP="00275F2B">
      <w:pPr>
        <w:pStyle w:val="DHSbullets"/>
      </w:pPr>
      <w:r w:rsidRPr="00275F2B">
        <w:rPr>
          <w:b/>
          <w:bCs/>
        </w:rPr>
        <w:t xml:space="preserve">Shared </w:t>
      </w:r>
      <w:r w:rsidRPr="00275F2B">
        <w:t>- Keyset = 1 for authentication to shared public areas of a range of buildings – trusted persons c</w:t>
      </w:r>
      <w:r w:rsidR="00F562B0">
        <w:t>ould enter outer perimeter only.</w:t>
      </w:r>
    </w:p>
    <w:p w14:paraId="6D45DE04" w14:textId="77777777" w:rsidR="00275F2B" w:rsidRPr="00275F2B" w:rsidRDefault="00275F2B" w:rsidP="00275F2B">
      <w:pPr>
        <w:pStyle w:val="DHSbullets"/>
      </w:pPr>
      <w:r w:rsidRPr="00275F2B">
        <w:rPr>
          <w:b/>
          <w:bCs/>
        </w:rPr>
        <w:t xml:space="preserve">Physical Access </w:t>
      </w:r>
      <w:r w:rsidRPr="00275F2B">
        <w:t xml:space="preserve">- Keyset = 2 for authentication to PACS systems within outer perimeter </w:t>
      </w:r>
    </w:p>
    <w:p w14:paraId="2C632CC6" w14:textId="6FFD8AC3" w:rsidR="00275F2B" w:rsidRPr="00275F2B" w:rsidRDefault="00275F2B" w:rsidP="00275F2B">
      <w:pPr>
        <w:pStyle w:val="DHSbullets"/>
      </w:pPr>
      <w:r w:rsidRPr="00275F2B">
        <w:rPr>
          <w:b/>
          <w:bCs/>
        </w:rPr>
        <w:t xml:space="preserve">Computer room </w:t>
      </w:r>
      <w:r w:rsidRPr="00275F2B">
        <w:t xml:space="preserve">- Keyset = 3 for authentication for computer room access and highly secure </w:t>
      </w:r>
      <w:r w:rsidR="00F562B0">
        <w:t>areas with separate PACS system.</w:t>
      </w:r>
    </w:p>
    <w:p w14:paraId="4CFED219" w14:textId="3E167C0B" w:rsidR="00275F2B" w:rsidRPr="00F562B0" w:rsidRDefault="00275F2B" w:rsidP="00275F2B">
      <w:pPr>
        <w:pStyle w:val="DHSbullets"/>
      </w:pPr>
      <w:r w:rsidRPr="00275F2B">
        <w:rPr>
          <w:b/>
          <w:bCs/>
          <w:color w:val="000000"/>
        </w:rPr>
        <w:t xml:space="preserve">Logical Access </w:t>
      </w:r>
      <w:r w:rsidRPr="00275F2B">
        <w:rPr>
          <w:color w:val="000000"/>
        </w:rPr>
        <w:t>- Keyset = 4 for authentication for system login, printer access, etc</w:t>
      </w:r>
      <w:r w:rsidR="00F562B0">
        <w:rPr>
          <w:color w:val="000000"/>
        </w:rPr>
        <w:t>.</w:t>
      </w:r>
    </w:p>
    <w:p w14:paraId="424FF17B" w14:textId="1971D4D3" w:rsidR="00F562B0" w:rsidRDefault="00F562B0" w:rsidP="00F562B0">
      <w:pPr>
        <w:pStyle w:val="DHSHeading1"/>
        <w:numPr>
          <w:ilvl w:val="0"/>
          <w:numId w:val="10"/>
        </w:numPr>
      </w:pPr>
      <w:bookmarkStart w:id="64" w:name="_Toc408582090"/>
      <w:r>
        <w:t>Operational Modes</w:t>
      </w:r>
      <w:bookmarkEnd w:id="64"/>
    </w:p>
    <w:p w14:paraId="15DE7848" w14:textId="77777777" w:rsidR="00F562B0" w:rsidRPr="00F562B0" w:rsidRDefault="00F562B0" w:rsidP="00F562B0">
      <w:pPr>
        <w:pStyle w:val="DHSbodytext"/>
      </w:pPr>
      <w:r w:rsidRPr="00F562B0">
        <w:t xml:space="preserve">This specification allows for up to 65535 operational modes determined </w:t>
      </w:r>
      <w:proofErr w:type="gramStart"/>
      <w:r w:rsidRPr="00F562B0">
        <w:t>by the two byte ACS record field</w:t>
      </w:r>
      <w:proofErr w:type="gramEnd"/>
      <w:r w:rsidRPr="00F562B0">
        <w:t xml:space="preserve"> sent to the ICC in the Final Authenticate command. Different values for the </w:t>
      </w:r>
      <w:proofErr w:type="spellStart"/>
      <w:r w:rsidRPr="00F562B0">
        <w:t>ACSRecord</w:t>
      </w:r>
      <w:proofErr w:type="spellEnd"/>
      <w:r w:rsidRPr="00F562B0">
        <w:t xml:space="preserve"> are subsequently authenticated and returned by the Final Authenticate response. This facility allows that a different and distinct ACS record can be passed to the IFD and backend systems depending on the business requirements for authorisation for the implementation. </w:t>
      </w:r>
    </w:p>
    <w:p w14:paraId="1BFECFAD" w14:textId="12B90DD8" w:rsidR="00F562B0" w:rsidRDefault="00F562B0" w:rsidP="00F562B0">
      <w:pPr>
        <w:pStyle w:val="DHSbodytext"/>
      </w:pPr>
      <w:r w:rsidRPr="00F562B0">
        <w:t>For example, an implementation might utilise the following operational modes:</w:t>
      </w:r>
    </w:p>
    <w:p w14:paraId="08EE34A9" w14:textId="1BD1097A" w:rsidR="00F562B0" w:rsidRPr="00F562B0" w:rsidRDefault="00F562B0" w:rsidP="00F562B0">
      <w:pPr>
        <w:pStyle w:val="DHSbullets"/>
      </w:pPr>
      <w:r w:rsidRPr="00F562B0">
        <w:rPr>
          <w:b/>
          <w:bCs/>
        </w:rPr>
        <w:t xml:space="preserve">New Buildings </w:t>
      </w:r>
      <w:r w:rsidRPr="00F562B0">
        <w:t xml:space="preserve">- </w:t>
      </w:r>
      <w:proofErr w:type="spellStart"/>
      <w:r w:rsidRPr="00F562B0">
        <w:t>ACSRecord</w:t>
      </w:r>
      <w:proofErr w:type="spellEnd"/>
      <w:r w:rsidRPr="00F562B0">
        <w:t xml:space="preserve"> = 1 and results in a RFC 4122 based UUID string being returned for authorisat</w:t>
      </w:r>
      <w:r>
        <w:t>ion within new building systems.</w:t>
      </w:r>
    </w:p>
    <w:p w14:paraId="3566ECF8" w14:textId="2CA0C503" w:rsidR="00F562B0" w:rsidRPr="00F562B0" w:rsidRDefault="00F562B0" w:rsidP="00F562B0">
      <w:pPr>
        <w:pStyle w:val="DHSbullets"/>
      </w:pPr>
      <w:r w:rsidRPr="00F562B0">
        <w:rPr>
          <w:b/>
          <w:bCs/>
        </w:rPr>
        <w:t xml:space="preserve">Old buildings </w:t>
      </w:r>
      <w:r w:rsidRPr="00F562B0">
        <w:t xml:space="preserve">- </w:t>
      </w:r>
      <w:proofErr w:type="spellStart"/>
      <w:r w:rsidRPr="00F562B0">
        <w:t>ACSRecord</w:t>
      </w:r>
      <w:proofErr w:type="spellEnd"/>
      <w:r w:rsidRPr="00F562B0">
        <w:t xml:space="preserve"> = 2 and results in a 26 bit </w:t>
      </w:r>
      <w:proofErr w:type="spellStart"/>
      <w:r w:rsidRPr="00F562B0">
        <w:t>weigand</w:t>
      </w:r>
      <w:proofErr w:type="spellEnd"/>
      <w:r w:rsidRPr="00F562B0">
        <w:t xml:space="preserve"> string being returned for authorisatio</w:t>
      </w:r>
      <w:r>
        <w:t>n within older building systems.</w:t>
      </w:r>
    </w:p>
    <w:p w14:paraId="489DBB10" w14:textId="31D52C59" w:rsidR="00F562B0" w:rsidRPr="00F562B0" w:rsidRDefault="00F562B0" w:rsidP="00F562B0">
      <w:pPr>
        <w:pStyle w:val="DHSbullets"/>
      </w:pPr>
      <w:r w:rsidRPr="00F562B0">
        <w:rPr>
          <w:b/>
          <w:bCs/>
        </w:rPr>
        <w:lastRenderedPageBreak/>
        <w:t xml:space="preserve">Logical Access </w:t>
      </w:r>
      <w:r w:rsidRPr="00F562B0">
        <w:t xml:space="preserve">- </w:t>
      </w:r>
      <w:proofErr w:type="spellStart"/>
      <w:r w:rsidRPr="00F562B0">
        <w:t>ACSRecord</w:t>
      </w:r>
      <w:proofErr w:type="spellEnd"/>
      <w:r w:rsidRPr="00F562B0">
        <w:t xml:space="preserve"> = 3 and results in a RFC 4122 based UUID string being returned for authorisation to sy</w:t>
      </w:r>
      <w:r>
        <w:t>stem login, printer access, etc.</w:t>
      </w:r>
    </w:p>
    <w:p w14:paraId="3C1CD0C5" w14:textId="3D654777" w:rsidR="00F562B0" w:rsidRPr="00F562B0" w:rsidRDefault="00F562B0" w:rsidP="00F562B0">
      <w:pPr>
        <w:pStyle w:val="DHSbullets"/>
      </w:pPr>
      <w:r w:rsidRPr="00F562B0">
        <w:rPr>
          <w:b/>
          <w:bCs/>
          <w:color w:val="000000"/>
        </w:rPr>
        <w:t xml:space="preserve">Computer room </w:t>
      </w:r>
      <w:r w:rsidRPr="00F562B0">
        <w:rPr>
          <w:color w:val="000000"/>
        </w:rPr>
        <w:t xml:space="preserve">- </w:t>
      </w:r>
      <w:proofErr w:type="spellStart"/>
      <w:r w:rsidRPr="00F562B0">
        <w:rPr>
          <w:color w:val="000000"/>
        </w:rPr>
        <w:t>ACSRecord</w:t>
      </w:r>
      <w:proofErr w:type="spellEnd"/>
      <w:r w:rsidRPr="00F562B0">
        <w:rPr>
          <w:color w:val="000000"/>
        </w:rPr>
        <w:t xml:space="preserve"> = 4 and results in a RFC 4122 based UUID string being returned for authorisation to computer room access and highly secure areas</w:t>
      </w:r>
      <w:r>
        <w:rPr>
          <w:color w:val="000000"/>
        </w:rPr>
        <w:t>.</w:t>
      </w:r>
    </w:p>
    <w:p w14:paraId="71737845" w14:textId="6FEF24DF" w:rsidR="00F562B0" w:rsidRDefault="00F562B0" w:rsidP="00F562B0">
      <w:pPr>
        <w:pStyle w:val="DHSbodytext"/>
      </w:pPr>
      <w:r w:rsidRPr="00F562B0">
        <w:rPr>
          <w:b/>
          <w:bCs/>
          <w:i/>
        </w:rPr>
        <w:t xml:space="preserve">Note: </w:t>
      </w:r>
      <w:r w:rsidRPr="00F562B0">
        <w:t xml:space="preserve">there may or may not be a one-one correspondence between </w:t>
      </w:r>
      <w:proofErr w:type="spellStart"/>
      <w:r w:rsidRPr="00F562B0">
        <w:t>OpModeID</w:t>
      </w:r>
      <w:proofErr w:type="spellEnd"/>
      <w:r w:rsidRPr="00F562B0">
        <w:t xml:space="preserve"> and </w:t>
      </w:r>
      <w:proofErr w:type="spellStart"/>
      <w:r w:rsidRPr="00F562B0">
        <w:t>KeySetID</w:t>
      </w:r>
      <w:proofErr w:type="spellEnd"/>
      <w:r w:rsidRPr="00F562B0">
        <w:t xml:space="preserve"> in any one implementation. For instance; during transition there may be a single </w:t>
      </w:r>
      <w:proofErr w:type="spellStart"/>
      <w:r w:rsidRPr="00F562B0">
        <w:t>KeySetID</w:t>
      </w:r>
      <w:proofErr w:type="spellEnd"/>
      <w:r w:rsidRPr="00F562B0">
        <w:t xml:space="preserve"> utilised for building access, but new buildings might use one </w:t>
      </w:r>
      <w:proofErr w:type="spellStart"/>
      <w:r w:rsidRPr="00F562B0">
        <w:t>OpModeID</w:t>
      </w:r>
      <w:proofErr w:type="spellEnd"/>
      <w:r w:rsidRPr="00F562B0">
        <w:t xml:space="preserve"> whilst old buildings use another in order to transition from their use of the older </w:t>
      </w:r>
      <w:proofErr w:type="spellStart"/>
      <w:r w:rsidRPr="00F562B0">
        <w:t>weigand</w:t>
      </w:r>
      <w:proofErr w:type="spellEnd"/>
      <w:r w:rsidRPr="00F562B0">
        <w:t xml:space="preserve"> based numbering.</w:t>
      </w:r>
    </w:p>
    <w:p w14:paraId="7A88221E" w14:textId="02D812A2" w:rsidR="001A106A" w:rsidRDefault="001A106A" w:rsidP="001A106A">
      <w:pPr>
        <w:pStyle w:val="DHSHeading1"/>
        <w:numPr>
          <w:ilvl w:val="0"/>
          <w:numId w:val="10"/>
        </w:numPr>
      </w:pPr>
      <w:bookmarkStart w:id="65" w:name="_Toc408582091"/>
      <w:r>
        <w:t>Application Identification</w:t>
      </w:r>
      <w:bookmarkEnd w:id="65"/>
    </w:p>
    <w:p w14:paraId="3A888F71" w14:textId="411FB43D" w:rsidR="001A106A" w:rsidRPr="001A106A" w:rsidRDefault="001A106A" w:rsidP="001A106A">
      <w:pPr>
        <w:pStyle w:val="DHSbodytext"/>
      </w:pPr>
      <w:r>
        <w:t>The PLAID application shall be selected either by;</w:t>
      </w:r>
    </w:p>
    <w:p w14:paraId="23F3A62A" w14:textId="77777777" w:rsidR="001A106A" w:rsidRPr="001A106A" w:rsidRDefault="001A106A" w:rsidP="001A106A">
      <w:pPr>
        <w:pStyle w:val="BulletList"/>
      </w:pPr>
      <w:proofErr w:type="gramStart"/>
      <w:r w:rsidRPr="001A106A">
        <w:t>making</w:t>
      </w:r>
      <w:proofErr w:type="gramEnd"/>
      <w:r w:rsidRPr="001A106A">
        <w:t xml:space="preserve"> the PLAID authentication application the default application; </w:t>
      </w:r>
    </w:p>
    <w:p w14:paraId="553A5101" w14:textId="78525050" w:rsidR="001A106A" w:rsidRPr="001A106A" w:rsidRDefault="001A106A" w:rsidP="001A106A">
      <w:pPr>
        <w:pStyle w:val="BulletList"/>
      </w:pPr>
      <w:proofErr w:type="gramStart"/>
      <w:r w:rsidRPr="001A106A">
        <w:t>registering</w:t>
      </w:r>
      <w:proofErr w:type="gramEnd"/>
      <w:r w:rsidRPr="001A106A">
        <w:t xml:space="preserve"> an appropriate AID for a specific scheme; or </w:t>
      </w:r>
    </w:p>
    <w:p w14:paraId="0E18EF99" w14:textId="353E169C" w:rsidR="001A106A" w:rsidRDefault="001A106A" w:rsidP="001A106A">
      <w:pPr>
        <w:pStyle w:val="BulletList"/>
      </w:pPr>
      <w:proofErr w:type="gramStart"/>
      <w:r w:rsidRPr="001A106A">
        <w:t>calling</w:t>
      </w:r>
      <w:proofErr w:type="gramEnd"/>
      <w:r w:rsidRPr="001A106A">
        <w:t xml:space="preserve"> the AID registered by the Australian Commonwealth (</w:t>
      </w:r>
      <w:proofErr w:type="spellStart"/>
      <w:r w:rsidRPr="001A106A">
        <w:t>Centrelink</w:t>
      </w:r>
      <w:proofErr w:type="spellEnd"/>
      <w:r w:rsidRPr="001A106A">
        <w:t>) d</w:t>
      </w:r>
      <w:r>
        <w:t>irectly at "A0 00 67 6D 61 66".</w:t>
      </w:r>
    </w:p>
    <w:p w14:paraId="29F6342B" w14:textId="7CD18265" w:rsidR="001A106A" w:rsidRDefault="001A106A" w:rsidP="001A106A">
      <w:pPr>
        <w:pStyle w:val="DHSbodytext"/>
      </w:pPr>
      <w:r>
        <w:t>PLAID supports multiple implementations under different AIDs, therefore more than one implementation may be supported per card or reader as long as the appropriate AID is explicitly called or set as the default AID.</w:t>
      </w:r>
    </w:p>
    <w:p w14:paraId="4CAD51C8" w14:textId="3E9B3896" w:rsidR="001A106A" w:rsidRDefault="001A106A" w:rsidP="001A106A">
      <w:pPr>
        <w:pStyle w:val="DHSHeading1"/>
        <w:numPr>
          <w:ilvl w:val="0"/>
          <w:numId w:val="10"/>
        </w:numPr>
      </w:pPr>
      <w:bookmarkStart w:id="66" w:name="_Toc408582092"/>
      <w:r>
        <w:t>Command Set</w:t>
      </w:r>
      <w:bookmarkEnd w:id="66"/>
    </w:p>
    <w:p w14:paraId="3BF3F639" w14:textId="77777777" w:rsidR="001A106A" w:rsidRPr="001A106A" w:rsidRDefault="001A106A" w:rsidP="001A106A">
      <w:pPr>
        <w:pStyle w:val="DHSbodytext"/>
      </w:pPr>
      <w:r w:rsidRPr="001A106A">
        <w:t xml:space="preserve">The following are the specific commands required to comply with this specification. These commands are based on commands specified in ISO/IEC 7816 part 4 including the provision within the standard for the introduction of new commands for specific purposes such as PLAID. These commands identify the structure that is transmitted from the IFD to the ICC. </w:t>
      </w:r>
    </w:p>
    <w:p w14:paraId="125E16BE" w14:textId="1939AA92" w:rsidR="001A106A" w:rsidRDefault="001A106A" w:rsidP="001A106A">
      <w:pPr>
        <w:pStyle w:val="DHSbodytext"/>
      </w:pPr>
      <w:r w:rsidRPr="001A106A">
        <w:t>Note: Some implementations may need to use “Envelope” command as specified in ISO/IEC7816-4. For these scenarios, the PLAID operation identifier can be moved from the INS to the body of the APDU, and the INS byte replaced with the value 0xC2.</w:t>
      </w:r>
    </w:p>
    <w:p w14:paraId="6F6E29AA" w14:textId="13ABDA29" w:rsidR="007D5C6E" w:rsidRDefault="007D5C6E" w:rsidP="007D5C6E">
      <w:pPr>
        <w:pStyle w:val="DHSHEADING2"/>
      </w:pPr>
      <w:bookmarkStart w:id="67" w:name="_Toc408582093"/>
      <w:r>
        <w:t>Table 3: Command Set</w:t>
      </w:r>
      <w:bookmarkEnd w:id="67"/>
    </w:p>
    <w:tbl>
      <w:tblPr>
        <w:tblW w:w="10017" w:type="dxa"/>
        <w:tblInd w:w="180" w:type="dxa"/>
        <w:tblBorders>
          <w:top w:val="nil"/>
          <w:left w:val="nil"/>
          <w:bottom w:val="nil"/>
          <w:right w:val="nil"/>
        </w:tblBorders>
        <w:tblLayout w:type="fixed"/>
        <w:tblLook w:val="0020" w:firstRow="1" w:lastRow="0" w:firstColumn="0" w:lastColumn="0" w:noHBand="0" w:noVBand="0"/>
      </w:tblPr>
      <w:tblGrid>
        <w:gridCol w:w="1511"/>
        <w:gridCol w:w="851"/>
        <w:gridCol w:w="850"/>
        <w:gridCol w:w="1134"/>
        <w:gridCol w:w="1134"/>
        <w:gridCol w:w="1560"/>
        <w:gridCol w:w="2977"/>
      </w:tblGrid>
      <w:tr w:rsidR="007D5C6E" w:rsidRPr="00A47FCC" w14:paraId="4D2BA160" w14:textId="6629F44F" w:rsidTr="007D5C6E">
        <w:trPr>
          <w:trHeight w:val="217"/>
          <w:tblHeader/>
        </w:trPr>
        <w:tc>
          <w:tcPr>
            <w:tcW w:w="1511" w:type="dxa"/>
            <w:tcBorders>
              <w:top w:val="single" w:sz="8" w:space="0" w:color="000000"/>
              <w:left w:val="single" w:sz="8" w:space="0" w:color="000000"/>
              <w:bottom w:val="single" w:sz="8" w:space="0" w:color="000000"/>
              <w:right w:val="single" w:sz="8" w:space="0" w:color="000000"/>
            </w:tcBorders>
          </w:tcPr>
          <w:p w14:paraId="3C9D7EC9" w14:textId="172AB275" w:rsidR="007D5C6E" w:rsidRPr="00A47FCC" w:rsidRDefault="007D5C6E" w:rsidP="009D1D41">
            <w:pPr>
              <w:pStyle w:val="DHSbodytext"/>
              <w:rPr>
                <w:b/>
              </w:rPr>
            </w:pPr>
            <w:r>
              <w:rPr>
                <w:b/>
              </w:rPr>
              <w:t>Operation</w:t>
            </w:r>
          </w:p>
        </w:tc>
        <w:tc>
          <w:tcPr>
            <w:tcW w:w="851" w:type="dxa"/>
            <w:tcBorders>
              <w:top w:val="single" w:sz="8" w:space="0" w:color="000000"/>
              <w:left w:val="single" w:sz="8" w:space="0" w:color="000000"/>
              <w:bottom w:val="single" w:sz="8" w:space="0" w:color="000000"/>
              <w:right w:val="single" w:sz="8" w:space="0" w:color="000000"/>
            </w:tcBorders>
          </w:tcPr>
          <w:p w14:paraId="0115C0A9" w14:textId="789D004C" w:rsidR="007D5C6E" w:rsidRPr="00A47FCC" w:rsidRDefault="007D5C6E" w:rsidP="009D1D41">
            <w:pPr>
              <w:pStyle w:val="DHSbodytext"/>
              <w:rPr>
                <w:b/>
              </w:rPr>
            </w:pPr>
            <w:r>
              <w:rPr>
                <w:b/>
              </w:rPr>
              <w:t>CLA</w:t>
            </w:r>
          </w:p>
        </w:tc>
        <w:tc>
          <w:tcPr>
            <w:tcW w:w="850" w:type="dxa"/>
            <w:tcBorders>
              <w:top w:val="single" w:sz="8" w:space="0" w:color="000000"/>
              <w:left w:val="single" w:sz="8" w:space="0" w:color="000000"/>
              <w:bottom w:val="single" w:sz="8" w:space="0" w:color="000000"/>
              <w:right w:val="single" w:sz="8" w:space="0" w:color="000000"/>
            </w:tcBorders>
          </w:tcPr>
          <w:p w14:paraId="3A8CCC7E" w14:textId="2CB7430E" w:rsidR="007D5C6E" w:rsidRPr="00A47FCC" w:rsidRDefault="007D5C6E" w:rsidP="009D1D41">
            <w:pPr>
              <w:pStyle w:val="DHSbodytext"/>
              <w:rPr>
                <w:b/>
              </w:rPr>
            </w:pPr>
            <w:r>
              <w:rPr>
                <w:b/>
              </w:rPr>
              <w:t>INS</w:t>
            </w:r>
          </w:p>
        </w:tc>
        <w:tc>
          <w:tcPr>
            <w:tcW w:w="1134" w:type="dxa"/>
            <w:tcBorders>
              <w:top w:val="single" w:sz="8" w:space="0" w:color="000000"/>
              <w:left w:val="single" w:sz="8" w:space="0" w:color="000000"/>
              <w:bottom w:val="single" w:sz="8" w:space="0" w:color="000000"/>
              <w:right w:val="single" w:sz="8" w:space="0" w:color="000000"/>
            </w:tcBorders>
          </w:tcPr>
          <w:p w14:paraId="468DC0FC" w14:textId="09896171" w:rsidR="007D5C6E" w:rsidRPr="00A47FCC" w:rsidRDefault="007D5C6E" w:rsidP="009D1D41">
            <w:pPr>
              <w:pStyle w:val="DHSbodytext"/>
              <w:rPr>
                <w:b/>
              </w:rPr>
            </w:pPr>
            <w:r>
              <w:rPr>
                <w:b/>
              </w:rPr>
              <w:t>P1 Value</w:t>
            </w:r>
            <w:r w:rsidRPr="00A47FCC">
              <w:rPr>
                <w:b/>
              </w:rPr>
              <w:t xml:space="preserve"> </w:t>
            </w:r>
          </w:p>
        </w:tc>
        <w:tc>
          <w:tcPr>
            <w:tcW w:w="1134" w:type="dxa"/>
            <w:tcBorders>
              <w:top w:val="single" w:sz="8" w:space="0" w:color="000000"/>
              <w:left w:val="single" w:sz="8" w:space="0" w:color="000000"/>
              <w:bottom w:val="single" w:sz="8" w:space="0" w:color="000000"/>
              <w:right w:val="single" w:sz="8" w:space="0" w:color="000000"/>
            </w:tcBorders>
          </w:tcPr>
          <w:p w14:paraId="4731663A" w14:textId="2409289B" w:rsidR="007D5C6E" w:rsidRPr="00A47FCC" w:rsidRDefault="007D5C6E" w:rsidP="009D1D41">
            <w:pPr>
              <w:pStyle w:val="DHSbodytext"/>
              <w:rPr>
                <w:b/>
              </w:rPr>
            </w:pPr>
            <w:r>
              <w:rPr>
                <w:b/>
              </w:rPr>
              <w:t>P2 Value</w:t>
            </w:r>
          </w:p>
        </w:tc>
        <w:tc>
          <w:tcPr>
            <w:tcW w:w="1560" w:type="dxa"/>
            <w:tcBorders>
              <w:top w:val="single" w:sz="8" w:space="0" w:color="000000"/>
              <w:left w:val="single" w:sz="8" w:space="0" w:color="000000"/>
              <w:bottom w:val="single" w:sz="8" w:space="0" w:color="000000"/>
              <w:right w:val="single" w:sz="8" w:space="0" w:color="000000"/>
            </w:tcBorders>
          </w:tcPr>
          <w:p w14:paraId="07A5FB38" w14:textId="4493C0D7" w:rsidR="007D5C6E" w:rsidRDefault="007D5C6E" w:rsidP="009D1D41">
            <w:pPr>
              <w:pStyle w:val="DHSbodytext"/>
              <w:rPr>
                <w:b/>
              </w:rPr>
            </w:pPr>
            <w:r>
              <w:rPr>
                <w:b/>
              </w:rPr>
              <w:t>Body</w:t>
            </w:r>
          </w:p>
        </w:tc>
        <w:tc>
          <w:tcPr>
            <w:tcW w:w="2977" w:type="dxa"/>
            <w:tcBorders>
              <w:top w:val="single" w:sz="8" w:space="0" w:color="000000"/>
              <w:left w:val="single" w:sz="8" w:space="0" w:color="000000"/>
              <w:bottom w:val="single" w:sz="8" w:space="0" w:color="000000"/>
              <w:right w:val="single" w:sz="8" w:space="0" w:color="000000"/>
            </w:tcBorders>
          </w:tcPr>
          <w:p w14:paraId="728E6638" w14:textId="751E61E3" w:rsidR="007D5C6E" w:rsidRDefault="007D5C6E" w:rsidP="009D1D41">
            <w:pPr>
              <w:pStyle w:val="DHSbodytext"/>
              <w:rPr>
                <w:b/>
              </w:rPr>
            </w:pPr>
            <w:r>
              <w:rPr>
                <w:b/>
              </w:rPr>
              <w:t>Comments</w:t>
            </w:r>
          </w:p>
        </w:tc>
      </w:tr>
      <w:tr w:rsidR="007D5C6E" w14:paraId="0D6B5B0A" w14:textId="5BF46548"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1DDAC5B4" w14:textId="35DFDF2A" w:rsidR="007D5C6E" w:rsidRDefault="007D5C6E" w:rsidP="009D1D41">
            <w:pPr>
              <w:pStyle w:val="DHSbodytext"/>
            </w:pPr>
            <w:r>
              <w:t xml:space="preserve">Initial Authenticate </w:t>
            </w:r>
          </w:p>
        </w:tc>
        <w:tc>
          <w:tcPr>
            <w:tcW w:w="851" w:type="dxa"/>
            <w:tcBorders>
              <w:top w:val="single" w:sz="8" w:space="0" w:color="000000"/>
              <w:left w:val="single" w:sz="8" w:space="0" w:color="000000"/>
              <w:bottom w:val="single" w:sz="8" w:space="0" w:color="000000"/>
              <w:right w:val="single" w:sz="8" w:space="0" w:color="000000"/>
            </w:tcBorders>
          </w:tcPr>
          <w:p w14:paraId="6CDF5E75" w14:textId="19F60804" w:rsidR="007D5C6E" w:rsidRDefault="007D5C6E" w:rsidP="009D1D41">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5037A710" w14:textId="5C0CF946" w:rsidR="007D5C6E" w:rsidRDefault="007D5C6E" w:rsidP="009D1D41">
            <w:pPr>
              <w:pStyle w:val="DHSbodytext"/>
            </w:pPr>
            <w:r>
              <w:t xml:space="preserve">0x8A </w:t>
            </w:r>
          </w:p>
        </w:tc>
        <w:tc>
          <w:tcPr>
            <w:tcW w:w="1134" w:type="dxa"/>
            <w:tcBorders>
              <w:top w:val="single" w:sz="8" w:space="0" w:color="000000"/>
              <w:left w:val="single" w:sz="8" w:space="0" w:color="000000"/>
              <w:bottom w:val="single" w:sz="8" w:space="0" w:color="000000"/>
              <w:right w:val="single" w:sz="8" w:space="0" w:color="000000"/>
            </w:tcBorders>
          </w:tcPr>
          <w:p w14:paraId="0210F4B2" w14:textId="39FF88C0" w:rsidR="007D5C6E" w:rsidRDefault="007D5C6E" w:rsidP="009D1D41">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00CE825A" w14:textId="5458D00F" w:rsidR="007D5C6E" w:rsidRDefault="007D5C6E" w:rsidP="009D1D41">
            <w:pPr>
              <w:pStyle w:val="DHSbodytext"/>
            </w:pPr>
            <w:r>
              <w:t xml:space="preserve">0x00 </w:t>
            </w:r>
          </w:p>
        </w:tc>
        <w:tc>
          <w:tcPr>
            <w:tcW w:w="1560" w:type="dxa"/>
            <w:tcBorders>
              <w:top w:val="single" w:sz="8" w:space="0" w:color="000000"/>
              <w:left w:val="single" w:sz="8" w:space="0" w:color="000000"/>
              <w:bottom w:val="single" w:sz="8" w:space="0" w:color="000000"/>
              <w:right w:val="single" w:sz="8" w:space="0" w:color="000000"/>
            </w:tcBorders>
          </w:tcPr>
          <w:p w14:paraId="65D20196" w14:textId="6E32BA12" w:rsidR="007D5C6E" w:rsidRDefault="007D5C6E" w:rsidP="009D1D41">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43DE1B71" w14:textId="77777777" w:rsidR="007D5C6E" w:rsidRDefault="007D5C6E" w:rsidP="007D5C6E">
            <w:pPr>
              <w:pStyle w:val="DHSbodytext"/>
            </w:pPr>
            <w:r>
              <w:t xml:space="preserve">Only available when card application security state is “PLAID_SECURED”. </w:t>
            </w:r>
          </w:p>
          <w:p w14:paraId="49DE6D92" w14:textId="49E02D8B" w:rsidR="007D5C6E" w:rsidRDefault="007D5C6E" w:rsidP="007D5C6E">
            <w:pPr>
              <w:pStyle w:val="DHSbodytext"/>
            </w:pPr>
            <w:r>
              <w:t xml:space="preserve">The ASN.1 includes the list of </w:t>
            </w:r>
            <w:proofErr w:type="spellStart"/>
            <w:r>
              <w:t>KeySetIDs</w:t>
            </w:r>
            <w:proofErr w:type="spellEnd"/>
            <w:r>
              <w:t xml:space="preserve"> that will be trusted. </w:t>
            </w:r>
          </w:p>
        </w:tc>
      </w:tr>
      <w:tr w:rsidR="007D5C6E" w14:paraId="09E570F7"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78C0BADA" w14:textId="5500C690" w:rsidR="007D5C6E" w:rsidRDefault="007D5C6E" w:rsidP="007D5C6E">
            <w:pPr>
              <w:pStyle w:val="DHSbodytext"/>
            </w:pPr>
            <w:r>
              <w:t>Final Authenticate</w:t>
            </w:r>
          </w:p>
        </w:tc>
        <w:tc>
          <w:tcPr>
            <w:tcW w:w="851" w:type="dxa"/>
            <w:tcBorders>
              <w:top w:val="single" w:sz="8" w:space="0" w:color="000000"/>
              <w:left w:val="single" w:sz="8" w:space="0" w:color="000000"/>
              <w:bottom w:val="single" w:sz="8" w:space="0" w:color="000000"/>
              <w:right w:val="single" w:sz="8" w:space="0" w:color="000000"/>
            </w:tcBorders>
          </w:tcPr>
          <w:p w14:paraId="14CD40D9" w14:textId="19CE6572"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213D7DDB" w14:textId="1E1685CE" w:rsidR="007D5C6E" w:rsidRDefault="007D5C6E" w:rsidP="007D5C6E">
            <w:pPr>
              <w:pStyle w:val="DHSbodytext"/>
            </w:pPr>
            <w:r>
              <w:t>0x8C</w:t>
            </w:r>
          </w:p>
        </w:tc>
        <w:tc>
          <w:tcPr>
            <w:tcW w:w="1134" w:type="dxa"/>
            <w:tcBorders>
              <w:top w:val="single" w:sz="8" w:space="0" w:color="000000"/>
              <w:left w:val="single" w:sz="8" w:space="0" w:color="000000"/>
              <w:bottom w:val="single" w:sz="8" w:space="0" w:color="000000"/>
              <w:right w:val="single" w:sz="8" w:space="0" w:color="000000"/>
            </w:tcBorders>
          </w:tcPr>
          <w:p w14:paraId="4F11F6CD" w14:textId="6117FCEF"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7F35F1CF" w14:textId="704F5981"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538A7C26" w14:textId="1F73E565" w:rsidR="007D5C6E" w:rsidRDefault="007D5C6E" w:rsidP="007D5C6E">
            <w:pPr>
              <w:pStyle w:val="DHSbodytext"/>
            </w:pPr>
            <w:proofErr w:type="spellStart"/>
            <w:r>
              <w:t>OpModeID</w:t>
            </w:r>
            <w:proofErr w:type="spellEnd"/>
            <w:r>
              <w:t>, RND2, RND3</w:t>
            </w:r>
          </w:p>
        </w:tc>
        <w:tc>
          <w:tcPr>
            <w:tcW w:w="2977" w:type="dxa"/>
            <w:tcBorders>
              <w:top w:val="single" w:sz="8" w:space="0" w:color="000000"/>
              <w:left w:val="single" w:sz="8" w:space="0" w:color="000000"/>
              <w:bottom w:val="single" w:sz="8" w:space="0" w:color="000000"/>
              <w:right w:val="single" w:sz="8" w:space="0" w:color="000000"/>
            </w:tcBorders>
          </w:tcPr>
          <w:p w14:paraId="02C991A7" w14:textId="78C98F59" w:rsidR="007D5C6E" w:rsidRPr="007D5C6E" w:rsidRDefault="007D5C6E" w:rsidP="007D5C6E">
            <w:pPr>
              <w:pStyle w:val="DHSbodytext"/>
            </w:pPr>
            <w:r>
              <w:t xml:space="preserve">Only available when card application security state is “PLAID_SECURED” and the corresponding “INITIAL AUTHENTICATE” command has been </w:t>
            </w:r>
            <w:r>
              <w:lastRenderedPageBreak/>
              <w:t xml:space="preserve">successfully completed. </w:t>
            </w:r>
          </w:p>
        </w:tc>
      </w:tr>
      <w:tr w:rsidR="007D5C6E" w14:paraId="1E5299EC"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7EADC8EC" w14:textId="208B616C" w:rsidR="007D5C6E" w:rsidRDefault="007D5C6E" w:rsidP="007D5C6E">
            <w:pPr>
              <w:pStyle w:val="DHSbodytext"/>
            </w:pPr>
            <w:r>
              <w:lastRenderedPageBreak/>
              <w:t>Set Data</w:t>
            </w:r>
          </w:p>
        </w:tc>
        <w:tc>
          <w:tcPr>
            <w:tcW w:w="851" w:type="dxa"/>
            <w:tcBorders>
              <w:top w:val="single" w:sz="8" w:space="0" w:color="000000"/>
              <w:left w:val="single" w:sz="8" w:space="0" w:color="000000"/>
              <w:bottom w:val="single" w:sz="8" w:space="0" w:color="000000"/>
              <w:right w:val="single" w:sz="8" w:space="0" w:color="000000"/>
            </w:tcBorders>
          </w:tcPr>
          <w:p w14:paraId="6C01F7D9" w14:textId="13E79C24"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228E3240" w14:textId="4956EBBE" w:rsidR="007D5C6E" w:rsidRDefault="007D5C6E" w:rsidP="007D5C6E">
            <w:pPr>
              <w:pStyle w:val="DHSbodytext"/>
            </w:pPr>
            <w:r>
              <w:t>0xDB</w:t>
            </w:r>
          </w:p>
        </w:tc>
        <w:tc>
          <w:tcPr>
            <w:tcW w:w="1134" w:type="dxa"/>
            <w:tcBorders>
              <w:top w:val="single" w:sz="8" w:space="0" w:color="000000"/>
              <w:left w:val="single" w:sz="8" w:space="0" w:color="000000"/>
              <w:bottom w:val="single" w:sz="8" w:space="0" w:color="000000"/>
              <w:right w:val="single" w:sz="8" w:space="0" w:color="000000"/>
            </w:tcBorders>
          </w:tcPr>
          <w:p w14:paraId="442A82D0" w14:textId="26554A36"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2DE93CEE" w14:textId="269EBADB"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67D3485B" w14:textId="4648081C" w:rsidR="007D5C6E" w:rsidRDefault="007D5C6E" w:rsidP="007D5C6E">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46A4B83B" w14:textId="77777777" w:rsidR="007D5C6E" w:rsidRDefault="007D5C6E" w:rsidP="007D5C6E">
            <w:pPr>
              <w:pStyle w:val="Default"/>
              <w:spacing w:before="60" w:after="60"/>
              <w:rPr>
                <w:sz w:val="14"/>
                <w:szCs w:val="14"/>
              </w:rPr>
            </w:pPr>
            <w:r>
              <w:rPr>
                <w:sz w:val="14"/>
                <w:szCs w:val="14"/>
              </w:rPr>
              <w:t xml:space="preserve">Only available when card is state is “PLAID_UNSECURED” or “FINAL_AUTHENTICATE” in Administration mode has been successfully completed. </w:t>
            </w:r>
          </w:p>
          <w:p w14:paraId="2F8BB95B" w14:textId="74683E72" w:rsidR="007D5C6E" w:rsidRDefault="007D5C6E" w:rsidP="007D5C6E">
            <w:pPr>
              <w:pStyle w:val="DHSbodytext"/>
            </w:pPr>
            <w:r>
              <w:rPr>
                <w:sz w:val="14"/>
                <w:szCs w:val="14"/>
              </w:rPr>
              <w:t>The ASN.1 contains the tag and value for the field to be set.</w:t>
            </w:r>
          </w:p>
        </w:tc>
      </w:tr>
      <w:tr w:rsidR="007D5C6E" w14:paraId="5C1FC77E"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1FF3CAD6" w14:textId="1E253178" w:rsidR="007D5C6E" w:rsidRDefault="007D5C6E" w:rsidP="007D5C6E">
            <w:pPr>
              <w:pStyle w:val="DHSbodytext"/>
            </w:pPr>
            <w:r>
              <w:t>Get Data</w:t>
            </w:r>
          </w:p>
        </w:tc>
        <w:tc>
          <w:tcPr>
            <w:tcW w:w="851" w:type="dxa"/>
            <w:tcBorders>
              <w:top w:val="single" w:sz="8" w:space="0" w:color="000000"/>
              <w:left w:val="single" w:sz="8" w:space="0" w:color="000000"/>
              <w:bottom w:val="single" w:sz="8" w:space="0" w:color="000000"/>
              <w:right w:val="single" w:sz="8" w:space="0" w:color="000000"/>
            </w:tcBorders>
          </w:tcPr>
          <w:p w14:paraId="66B92857" w14:textId="32732D70"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684D7F13" w14:textId="07A2FF47" w:rsidR="007D5C6E" w:rsidRDefault="007D5C6E" w:rsidP="007D5C6E">
            <w:pPr>
              <w:pStyle w:val="DHSbodytext"/>
            </w:pPr>
            <w:r>
              <w:t>0xCB</w:t>
            </w:r>
          </w:p>
        </w:tc>
        <w:tc>
          <w:tcPr>
            <w:tcW w:w="1134" w:type="dxa"/>
            <w:tcBorders>
              <w:top w:val="single" w:sz="8" w:space="0" w:color="000000"/>
              <w:left w:val="single" w:sz="8" w:space="0" w:color="000000"/>
              <w:bottom w:val="single" w:sz="8" w:space="0" w:color="000000"/>
              <w:right w:val="single" w:sz="8" w:space="0" w:color="000000"/>
            </w:tcBorders>
          </w:tcPr>
          <w:p w14:paraId="0010E435" w14:textId="1327F540"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230F72BD" w14:textId="7EF86366"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22B179F4" w14:textId="1A0A4761" w:rsidR="007D5C6E" w:rsidRDefault="007D5C6E" w:rsidP="007D5C6E">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0DA05D16" w14:textId="77777777" w:rsidR="007D5C6E" w:rsidRDefault="007D5C6E" w:rsidP="007D5C6E">
            <w:pPr>
              <w:pStyle w:val="DHSbodytext"/>
            </w:pPr>
          </w:p>
        </w:tc>
      </w:tr>
    </w:tbl>
    <w:p w14:paraId="0F12DC10" w14:textId="74F1EEC9" w:rsidR="006659AA" w:rsidRDefault="006659AA" w:rsidP="006659AA">
      <w:pPr>
        <w:pStyle w:val="DHSHeading1"/>
        <w:numPr>
          <w:ilvl w:val="0"/>
          <w:numId w:val="10"/>
        </w:numPr>
      </w:pPr>
      <w:bookmarkStart w:id="68" w:name="_Toc408582094"/>
      <w:r>
        <w:t>Error Codes</w:t>
      </w:r>
      <w:bookmarkEnd w:id="68"/>
    </w:p>
    <w:p w14:paraId="6C64302D" w14:textId="77777777" w:rsidR="006659AA" w:rsidRPr="006659AA" w:rsidRDefault="006659AA" w:rsidP="006659AA">
      <w:pPr>
        <w:pStyle w:val="DHSbodytext"/>
      </w:pPr>
      <w:r w:rsidRPr="006659AA">
        <w:t xml:space="preserve">In order to protect from ID leakage, and to minimise useful information available to an attacker, an inconsistency or error during a PLAID authentication shall not generate standard ISO/IEC 7816-4 error codes as these indicate that an inconsistency or failed attempt has occurred. Instead, the ICC shall use the </w:t>
      </w:r>
      <w:proofErr w:type="spellStart"/>
      <w:r w:rsidRPr="006659AA">
        <w:t>ShillKey</w:t>
      </w:r>
      <w:proofErr w:type="spellEnd"/>
      <w:r w:rsidRPr="006659AA">
        <w:t xml:space="preserve"> to complete the operation and return a status word of SW_OK. </w:t>
      </w:r>
    </w:p>
    <w:p w14:paraId="00629454" w14:textId="5A991646" w:rsidR="006659AA" w:rsidRDefault="006659AA" w:rsidP="006659AA">
      <w:pPr>
        <w:pStyle w:val="DHSbodytext"/>
      </w:pPr>
      <w:r w:rsidRPr="006659AA">
        <w:t>The following ISO/IEC 7816-4 error codes shall however be returned by the PLAID application during PLAID instantiation or if a poorly formatted APDU has been received.</w:t>
      </w:r>
    </w:p>
    <w:p w14:paraId="13757806" w14:textId="00B05CE4" w:rsidR="006659AA" w:rsidRDefault="006659AA" w:rsidP="006659AA">
      <w:pPr>
        <w:pStyle w:val="DHSHEADING2"/>
      </w:pPr>
      <w:bookmarkStart w:id="69" w:name="_Toc408582095"/>
      <w:r>
        <w:t>Table 4: PLAID Error Codes (Status Words)</w:t>
      </w:r>
      <w:bookmarkEnd w:id="69"/>
    </w:p>
    <w:tbl>
      <w:tblPr>
        <w:tblW w:w="9449" w:type="dxa"/>
        <w:tblInd w:w="180" w:type="dxa"/>
        <w:tblBorders>
          <w:top w:val="nil"/>
          <w:left w:val="nil"/>
          <w:bottom w:val="nil"/>
          <w:right w:val="nil"/>
        </w:tblBorders>
        <w:tblLayout w:type="fixed"/>
        <w:tblLook w:val="0020" w:firstRow="1" w:lastRow="0" w:firstColumn="0" w:lastColumn="0" w:noHBand="0" w:noVBand="0"/>
      </w:tblPr>
      <w:tblGrid>
        <w:gridCol w:w="3921"/>
        <w:gridCol w:w="2977"/>
        <w:gridCol w:w="2551"/>
      </w:tblGrid>
      <w:tr w:rsidR="009B70F0" w14:paraId="15D59245" w14:textId="77777777" w:rsidTr="009B70F0">
        <w:trPr>
          <w:trHeight w:val="217"/>
          <w:tblHeader/>
        </w:trPr>
        <w:tc>
          <w:tcPr>
            <w:tcW w:w="3921" w:type="dxa"/>
            <w:tcBorders>
              <w:top w:val="single" w:sz="8" w:space="0" w:color="000000"/>
              <w:left w:val="single" w:sz="8" w:space="0" w:color="000000"/>
              <w:bottom w:val="single" w:sz="8" w:space="0" w:color="000000"/>
              <w:right w:val="single" w:sz="8" w:space="0" w:color="000000"/>
            </w:tcBorders>
          </w:tcPr>
          <w:p w14:paraId="46531AA3" w14:textId="5AAE8DA8" w:rsidR="009B70F0" w:rsidRPr="00A47FCC" w:rsidRDefault="009B70F0" w:rsidP="009E1C3E">
            <w:pPr>
              <w:pStyle w:val="DHSbodytext"/>
              <w:rPr>
                <w:b/>
              </w:rPr>
            </w:pPr>
            <w:r>
              <w:rPr>
                <w:b/>
              </w:rPr>
              <w:t>Error Code Name</w:t>
            </w:r>
          </w:p>
        </w:tc>
        <w:tc>
          <w:tcPr>
            <w:tcW w:w="2977" w:type="dxa"/>
            <w:tcBorders>
              <w:top w:val="single" w:sz="8" w:space="0" w:color="000000"/>
              <w:left w:val="single" w:sz="8" w:space="0" w:color="000000"/>
              <w:bottom w:val="single" w:sz="8" w:space="0" w:color="000000"/>
              <w:right w:val="single" w:sz="8" w:space="0" w:color="000000"/>
            </w:tcBorders>
          </w:tcPr>
          <w:p w14:paraId="7D31C50A" w14:textId="64FED208" w:rsidR="009B70F0" w:rsidRPr="00A47FCC" w:rsidRDefault="009B70F0" w:rsidP="009E1C3E">
            <w:pPr>
              <w:pStyle w:val="DHSbodytext"/>
              <w:rPr>
                <w:b/>
              </w:rPr>
            </w:pPr>
            <w:r>
              <w:rPr>
                <w:b/>
              </w:rPr>
              <w:t>Status Word Value</w:t>
            </w:r>
          </w:p>
        </w:tc>
        <w:tc>
          <w:tcPr>
            <w:tcW w:w="2551" w:type="dxa"/>
            <w:tcBorders>
              <w:top w:val="single" w:sz="8" w:space="0" w:color="000000"/>
              <w:left w:val="single" w:sz="8" w:space="0" w:color="000000"/>
              <w:bottom w:val="single" w:sz="8" w:space="0" w:color="000000"/>
              <w:right w:val="single" w:sz="8" w:space="0" w:color="000000"/>
            </w:tcBorders>
          </w:tcPr>
          <w:p w14:paraId="79610B10" w14:textId="6272F732" w:rsidR="009B70F0" w:rsidRPr="00A47FCC" w:rsidRDefault="009B70F0" w:rsidP="009E1C3E">
            <w:pPr>
              <w:pStyle w:val="DHSbodytext"/>
              <w:rPr>
                <w:b/>
              </w:rPr>
            </w:pPr>
            <w:r>
              <w:rPr>
                <w:b/>
              </w:rPr>
              <w:t>Origin</w:t>
            </w:r>
          </w:p>
        </w:tc>
      </w:tr>
      <w:tr w:rsidR="009B70F0" w14:paraId="359F7528"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3D591E6F" w14:textId="6837AAE3" w:rsidR="009B70F0" w:rsidRDefault="009B70F0" w:rsidP="009E1C3E">
            <w:pPr>
              <w:pStyle w:val="DHSbodytext"/>
            </w:pPr>
            <w:r>
              <w:t xml:space="preserve">SW_OK </w:t>
            </w:r>
          </w:p>
        </w:tc>
        <w:tc>
          <w:tcPr>
            <w:tcW w:w="2977" w:type="dxa"/>
            <w:tcBorders>
              <w:top w:val="single" w:sz="8" w:space="0" w:color="000000"/>
              <w:left w:val="single" w:sz="8" w:space="0" w:color="000000"/>
              <w:bottom w:val="single" w:sz="8" w:space="0" w:color="000000"/>
              <w:right w:val="single" w:sz="8" w:space="0" w:color="000000"/>
            </w:tcBorders>
          </w:tcPr>
          <w:p w14:paraId="1EF15919" w14:textId="39B25A6D" w:rsidR="009B70F0" w:rsidRDefault="009B70F0" w:rsidP="009E1C3E">
            <w:pPr>
              <w:pStyle w:val="DHSbodytext"/>
            </w:pPr>
            <w:r>
              <w:t>0x9000</w:t>
            </w:r>
          </w:p>
        </w:tc>
        <w:tc>
          <w:tcPr>
            <w:tcW w:w="2551" w:type="dxa"/>
            <w:tcBorders>
              <w:top w:val="single" w:sz="8" w:space="0" w:color="000000"/>
              <w:left w:val="single" w:sz="8" w:space="0" w:color="000000"/>
              <w:bottom w:val="single" w:sz="8" w:space="0" w:color="000000"/>
              <w:right w:val="single" w:sz="8" w:space="0" w:color="000000"/>
            </w:tcBorders>
          </w:tcPr>
          <w:p w14:paraId="2BF3E694" w14:textId="7DE46FDE" w:rsidR="009B70F0" w:rsidRDefault="009B70F0" w:rsidP="009E1C3E">
            <w:pPr>
              <w:pStyle w:val="DHSbodytext"/>
            </w:pPr>
            <w:r>
              <w:t xml:space="preserve">ISO/IEC </w:t>
            </w:r>
          </w:p>
        </w:tc>
      </w:tr>
      <w:tr w:rsidR="009B70F0" w14:paraId="2CFFBE96"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58646ADC" w14:textId="3AA3B762" w:rsidR="009B70F0" w:rsidRDefault="009B70F0" w:rsidP="009B70F0">
            <w:pPr>
              <w:pStyle w:val="DHSbodytext"/>
            </w:pPr>
            <w:r>
              <w:t>SW_WRONG_LENGTH</w:t>
            </w:r>
          </w:p>
        </w:tc>
        <w:tc>
          <w:tcPr>
            <w:tcW w:w="2977" w:type="dxa"/>
            <w:tcBorders>
              <w:top w:val="single" w:sz="8" w:space="0" w:color="000000"/>
              <w:left w:val="single" w:sz="8" w:space="0" w:color="000000"/>
              <w:bottom w:val="single" w:sz="8" w:space="0" w:color="000000"/>
              <w:right w:val="single" w:sz="8" w:space="0" w:color="000000"/>
            </w:tcBorders>
          </w:tcPr>
          <w:p w14:paraId="1F646D64" w14:textId="0A43D78D" w:rsidR="009B70F0" w:rsidRDefault="009B70F0" w:rsidP="009B70F0">
            <w:pPr>
              <w:pStyle w:val="DHSbodytext"/>
            </w:pPr>
            <w:r>
              <w:t>0x6700</w:t>
            </w:r>
          </w:p>
        </w:tc>
        <w:tc>
          <w:tcPr>
            <w:tcW w:w="2551" w:type="dxa"/>
            <w:tcBorders>
              <w:top w:val="single" w:sz="8" w:space="0" w:color="000000"/>
              <w:left w:val="single" w:sz="8" w:space="0" w:color="000000"/>
              <w:bottom w:val="single" w:sz="8" w:space="0" w:color="000000"/>
              <w:right w:val="single" w:sz="8" w:space="0" w:color="000000"/>
            </w:tcBorders>
          </w:tcPr>
          <w:p w14:paraId="6AC54548" w14:textId="266E2E72" w:rsidR="009B70F0" w:rsidRDefault="009B70F0" w:rsidP="009B70F0">
            <w:pPr>
              <w:pStyle w:val="DHSbodytext"/>
            </w:pPr>
            <w:r>
              <w:t>ISO/IEC</w:t>
            </w:r>
          </w:p>
        </w:tc>
      </w:tr>
      <w:tr w:rsidR="009B70F0" w14:paraId="4D2FEDA3"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1A01AB51" w14:textId="35BEFA2D" w:rsidR="009B70F0" w:rsidRDefault="009B70F0" w:rsidP="009B70F0">
            <w:pPr>
              <w:pStyle w:val="DHSbodytext"/>
            </w:pPr>
            <w:r>
              <w:t>SW_COMMAND_NOT_ALLOWED</w:t>
            </w:r>
          </w:p>
        </w:tc>
        <w:tc>
          <w:tcPr>
            <w:tcW w:w="2977" w:type="dxa"/>
            <w:tcBorders>
              <w:top w:val="single" w:sz="8" w:space="0" w:color="000000"/>
              <w:left w:val="single" w:sz="8" w:space="0" w:color="000000"/>
              <w:bottom w:val="single" w:sz="8" w:space="0" w:color="000000"/>
              <w:right w:val="single" w:sz="8" w:space="0" w:color="000000"/>
            </w:tcBorders>
          </w:tcPr>
          <w:p w14:paraId="4D161479" w14:textId="67B0E86E" w:rsidR="009B70F0" w:rsidRDefault="009B70F0" w:rsidP="009B70F0">
            <w:pPr>
              <w:pStyle w:val="DHSbodytext"/>
            </w:pPr>
            <w:r>
              <w:t>0x6986</w:t>
            </w:r>
          </w:p>
        </w:tc>
        <w:tc>
          <w:tcPr>
            <w:tcW w:w="2551" w:type="dxa"/>
            <w:tcBorders>
              <w:top w:val="single" w:sz="8" w:space="0" w:color="000000"/>
              <w:left w:val="single" w:sz="8" w:space="0" w:color="000000"/>
              <w:bottom w:val="single" w:sz="8" w:space="0" w:color="000000"/>
              <w:right w:val="single" w:sz="8" w:space="0" w:color="000000"/>
            </w:tcBorders>
          </w:tcPr>
          <w:p w14:paraId="631C3BD3" w14:textId="6FAE569B" w:rsidR="009B70F0" w:rsidRDefault="009B70F0" w:rsidP="00387DD5">
            <w:pPr>
              <w:pStyle w:val="DHSbodytext"/>
            </w:pPr>
            <w:r>
              <w:t>ISO/IEC</w:t>
            </w:r>
          </w:p>
        </w:tc>
      </w:tr>
      <w:tr w:rsidR="009B70F0" w14:paraId="27376FF7"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010ACA81" w14:textId="55012AB8" w:rsidR="009B70F0" w:rsidRDefault="009B70F0" w:rsidP="009B70F0">
            <w:pPr>
              <w:pStyle w:val="DHSbodytext"/>
            </w:pPr>
            <w:r>
              <w:t>SW_INS_NOT_SUPPORTED</w:t>
            </w:r>
          </w:p>
        </w:tc>
        <w:tc>
          <w:tcPr>
            <w:tcW w:w="2977" w:type="dxa"/>
            <w:tcBorders>
              <w:top w:val="single" w:sz="8" w:space="0" w:color="000000"/>
              <w:left w:val="single" w:sz="8" w:space="0" w:color="000000"/>
              <w:bottom w:val="single" w:sz="8" w:space="0" w:color="000000"/>
              <w:right w:val="single" w:sz="8" w:space="0" w:color="000000"/>
            </w:tcBorders>
          </w:tcPr>
          <w:p w14:paraId="1607634C" w14:textId="08D1A43F" w:rsidR="009B70F0" w:rsidRDefault="009B70F0" w:rsidP="009B70F0">
            <w:pPr>
              <w:pStyle w:val="DHSbodytext"/>
            </w:pPr>
            <w:r>
              <w:t>0x6D00</w:t>
            </w:r>
          </w:p>
        </w:tc>
        <w:tc>
          <w:tcPr>
            <w:tcW w:w="2551" w:type="dxa"/>
            <w:tcBorders>
              <w:top w:val="single" w:sz="8" w:space="0" w:color="000000"/>
              <w:left w:val="single" w:sz="8" w:space="0" w:color="000000"/>
              <w:bottom w:val="single" w:sz="8" w:space="0" w:color="000000"/>
              <w:right w:val="single" w:sz="8" w:space="0" w:color="000000"/>
            </w:tcBorders>
          </w:tcPr>
          <w:p w14:paraId="34792970" w14:textId="3C1C6978" w:rsidR="009B70F0" w:rsidRDefault="009B70F0" w:rsidP="009B70F0">
            <w:pPr>
              <w:pStyle w:val="DHSbodytext"/>
            </w:pPr>
            <w:r>
              <w:t>ISO/IEC</w:t>
            </w:r>
          </w:p>
        </w:tc>
      </w:tr>
    </w:tbl>
    <w:p w14:paraId="2EE25BAC" w14:textId="794D3B55" w:rsidR="001A4A9A" w:rsidRDefault="001A4A9A" w:rsidP="001A4A9A">
      <w:pPr>
        <w:pStyle w:val="DHSHeading1"/>
        <w:numPr>
          <w:ilvl w:val="0"/>
          <w:numId w:val="10"/>
        </w:numPr>
      </w:pPr>
      <w:bookmarkStart w:id="70" w:name="_Toc408582096"/>
      <w:r>
        <w:t>Key Diversification</w:t>
      </w:r>
      <w:bookmarkEnd w:id="70"/>
    </w:p>
    <w:p w14:paraId="4CA1E14E" w14:textId="22EA2F75" w:rsidR="001A4A9A" w:rsidRDefault="001A4A9A" w:rsidP="001A4A9A">
      <w:pPr>
        <w:pStyle w:val="DHSbodytext"/>
      </w:pPr>
      <w:r>
        <w:t xml:space="preserve">PLAID utilises key diversification to ensure that the system remains secure should an individual ICC be compromised and its secret keys determined. The </w:t>
      </w:r>
      <w:proofErr w:type="gramStart"/>
      <w:r>
        <w:t>algorithm  used</w:t>
      </w:r>
      <w:proofErr w:type="gramEnd"/>
      <w:r>
        <w:t xml:space="preserve"> to diversify the </w:t>
      </w:r>
      <w:proofErr w:type="spellStart"/>
      <w:r>
        <w:t>FAKey</w:t>
      </w:r>
      <w:proofErr w:type="spellEnd"/>
      <w:r>
        <w:t xml:space="preserve"> is as follows:</w:t>
      </w:r>
    </w:p>
    <w:p w14:paraId="51484771" w14:textId="77777777" w:rsidR="001A4A9A" w:rsidRDefault="001A4A9A" w:rsidP="001A4A9A">
      <w:pPr>
        <w:pStyle w:val="DHSbodytext"/>
      </w:pPr>
    </w:p>
    <w:p w14:paraId="5CE99922" w14:textId="08A49A73" w:rsidR="001A4A9A" w:rsidRDefault="001A4A9A" w:rsidP="001A4A9A">
      <w:pPr>
        <w:pStyle w:val="DHSbodytext"/>
        <w:rPr>
          <w:i/>
          <w:iCs w:val="0"/>
        </w:rPr>
      </w:pPr>
      <w:proofErr w:type="spellStart"/>
      <w:r>
        <w:rPr>
          <w:i/>
          <w:iCs w:val="0"/>
        </w:rPr>
        <w:t>FAKey</w:t>
      </w:r>
      <w:proofErr w:type="spellEnd"/>
      <w:r>
        <w:rPr>
          <w:i/>
          <w:iCs w:val="0"/>
        </w:rPr>
        <w:t xml:space="preserve"> (DIV) = AES Encrypt </w:t>
      </w:r>
      <w:proofErr w:type="spellStart"/>
      <w:r>
        <w:rPr>
          <w:i/>
          <w:iCs w:val="0"/>
          <w:position w:val="8"/>
          <w:vertAlign w:val="superscript"/>
        </w:rPr>
        <w:t>FAKey</w:t>
      </w:r>
      <w:proofErr w:type="spellEnd"/>
      <w:r>
        <w:rPr>
          <w:i/>
          <w:iCs w:val="0"/>
          <w:position w:val="8"/>
          <w:vertAlign w:val="superscript"/>
        </w:rPr>
        <w:t xml:space="preserve"> </w:t>
      </w:r>
      <w:r>
        <w:rPr>
          <w:i/>
          <w:iCs w:val="0"/>
        </w:rPr>
        <w:t>(</w:t>
      </w:r>
      <w:proofErr w:type="spellStart"/>
      <w:r>
        <w:rPr>
          <w:i/>
          <w:iCs w:val="0"/>
        </w:rPr>
        <w:t>DivData</w:t>
      </w:r>
      <w:proofErr w:type="spellEnd"/>
      <w:r>
        <w:rPr>
          <w:i/>
          <w:iCs w:val="0"/>
        </w:rPr>
        <w:t>)</w:t>
      </w:r>
    </w:p>
    <w:p w14:paraId="2DC5F33D" w14:textId="77777777" w:rsidR="001A4A9A" w:rsidRDefault="001A4A9A" w:rsidP="001A4A9A">
      <w:pPr>
        <w:pStyle w:val="DHSbodytext"/>
        <w:rPr>
          <w:i/>
          <w:iCs w:val="0"/>
        </w:rPr>
      </w:pPr>
    </w:p>
    <w:p w14:paraId="1E112D40" w14:textId="0A05F3BB" w:rsidR="001A4A9A" w:rsidRDefault="001A4A9A" w:rsidP="001A4A9A">
      <w:pPr>
        <w:pStyle w:val="DHSHeading1"/>
        <w:numPr>
          <w:ilvl w:val="0"/>
          <w:numId w:val="10"/>
        </w:numPr>
      </w:pPr>
      <w:bookmarkStart w:id="71" w:name="_Toc408582097"/>
      <w:r>
        <w:t>Session Key Generation</w:t>
      </w:r>
      <w:bookmarkEnd w:id="71"/>
    </w:p>
    <w:p w14:paraId="333CB5C8" w14:textId="77777777" w:rsidR="001A4A9A" w:rsidRPr="001A4A9A" w:rsidRDefault="001A4A9A" w:rsidP="001A4A9A">
      <w:pPr>
        <w:pStyle w:val="DHSbodytext"/>
      </w:pPr>
      <w:r w:rsidRPr="001A4A9A">
        <w:t xml:space="preserve">PLAID results in the generation of an AES session key that may optionally be used for subsequent communications with the ICC. The size of this session key is determined by the key size of the AES cipher selected. Currently there are only 3 legitimate key sizes supported by AES (16, 24 or 32 bytes only). Since AES uses 128 bit (16 byte) blocks for encryption/decryption, padding may be required up to the next block. The process used to generate the session key is as follows: </w:t>
      </w:r>
    </w:p>
    <w:p w14:paraId="33EC4453" w14:textId="24B23E98" w:rsidR="00583F70" w:rsidRDefault="001A4A9A" w:rsidP="001A4A9A">
      <w:pPr>
        <w:pStyle w:val="DHSbodytext"/>
        <w:rPr>
          <w:i/>
        </w:rPr>
      </w:pPr>
      <w:proofErr w:type="spellStart"/>
      <w:r w:rsidRPr="001A4A9A">
        <w:rPr>
          <w:i/>
        </w:rPr>
        <w:lastRenderedPageBreak/>
        <w:t>SessionKey</w:t>
      </w:r>
      <w:proofErr w:type="spellEnd"/>
      <w:r w:rsidRPr="001A4A9A">
        <w:rPr>
          <w:i/>
        </w:rPr>
        <w:t xml:space="preserve"> (RND3) = SHA [RND1|RND2</w:t>
      </w:r>
      <w:r w:rsidR="00783AE5">
        <w:rPr>
          <w:i/>
        </w:rPr>
        <w:t>o</w:t>
      </w:r>
      <w:r w:rsidRPr="001A4A9A">
        <w:rPr>
          <w:i/>
        </w:rPr>
        <w:t>]</w:t>
      </w:r>
    </w:p>
    <w:p w14:paraId="65180484" w14:textId="77777777" w:rsidR="00583F70" w:rsidRDefault="00583F70">
      <w:pPr>
        <w:rPr>
          <w:rFonts w:ascii="Arial" w:hAnsi="Arial" w:cs="Arial"/>
          <w:i/>
          <w:iCs/>
          <w:sz w:val="22"/>
          <w:szCs w:val="22"/>
        </w:rPr>
      </w:pPr>
      <w:r>
        <w:rPr>
          <w:i/>
        </w:rPr>
        <w:br w:type="page"/>
      </w:r>
    </w:p>
    <w:p w14:paraId="3FB7191A" w14:textId="45D627A4" w:rsidR="003A4B67" w:rsidRDefault="003A4B67" w:rsidP="003A4B67">
      <w:pPr>
        <w:pStyle w:val="DHSHeading1"/>
      </w:pPr>
      <w:bookmarkStart w:id="72" w:name="_Toc408582098"/>
      <w:r>
        <w:lastRenderedPageBreak/>
        <w:t>Annex A: Reference Implementation (Informative)</w:t>
      </w:r>
      <w:bookmarkEnd w:id="72"/>
    </w:p>
    <w:p w14:paraId="43814D2C" w14:textId="77777777" w:rsidR="003A4B67" w:rsidRPr="003A4B67" w:rsidRDefault="003A4B67" w:rsidP="003A4B67">
      <w:pPr>
        <w:pStyle w:val="DHSbodytext"/>
      </w:pPr>
      <w:r w:rsidRPr="003A4B67">
        <w:t xml:space="preserve">A reference implementation for PLAID 8 will be made available to assist in the comprehensive understanding of how to implement this specification. </w:t>
      </w:r>
    </w:p>
    <w:p w14:paraId="527A6401" w14:textId="67F3DB61" w:rsidR="003A4B67" w:rsidRPr="003A4B67" w:rsidRDefault="003A4B67" w:rsidP="003A4B67">
      <w:pPr>
        <w:pStyle w:val="DHSbodytext"/>
      </w:pPr>
      <w:r w:rsidRPr="003A4B67">
        <w:t>The reference implementation may be dow</w:t>
      </w:r>
      <w:r>
        <w:t>nloaded from the following link:</w:t>
      </w:r>
    </w:p>
    <w:p w14:paraId="3C5B5E18" w14:textId="50BE4606" w:rsidR="003A4B67" w:rsidRPr="003A4B67" w:rsidRDefault="00AB22C2" w:rsidP="003A4B67">
      <w:pPr>
        <w:autoSpaceDE w:val="0"/>
        <w:autoSpaceDN w:val="0"/>
        <w:adjustRightInd w:val="0"/>
        <w:spacing w:after="240"/>
        <w:rPr>
          <w:rFonts w:ascii="Arial" w:hAnsi="Arial" w:cs="Arial"/>
          <w:color w:val="000000"/>
          <w:sz w:val="22"/>
          <w:szCs w:val="22"/>
        </w:rPr>
      </w:pPr>
      <w:hyperlink r:id="rId10" w:history="1">
        <w:proofErr w:type="spellStart"/>
        <w:r w:rsidR="003A4B67">
          <w:rPr>
            <w:rStyle w:val="Hyperlink"/>
            <w:rFonts w:ascii="Arial" w:hAnsi="Arial" w:cs="Arial"/>
            <w:sz w:val="22"/>
            <w:szCs w:val="22"/>
          </w:rPr>
          <w:t>GovDex</w:t>
        </w:r>
        <w:proofErr w:type="spellEnd"/>
      </w:hyperlink>
      <w:r w:rsidR="003A4B67" w:rsidRPr="003A4B67">
        <w:rPr>
          <w:rFonts w:ascii="Arial" w:hAnsi="Arial" w:cs="Arial"/>
          <w:color w:val="000000"/>
          <w:sz w:val="22"/>
          <w:szCs w:val="22"/>
          <w:u w:val="single"/>
        </w:rPr>
        <w:t xml:space="preserve"> </w:t>
      </w:r>
    </w:p>
    <w:p w14:paraId="104117CB" w14:textId="1255FF19" w:rsidR="008F4318" w:rsidRPr="009E1C3E" w:rsidRDefault="003A4B67" w:rsidP="009E1C3E">
      <w:pPr>
        <w:pStyle w:val="DHSbodytext"/>
      </w:pPr>
      <w:r w:rsidRPr="003A4B67">
        <w:rPr>
          <w:iCs w:val="0"/>
          <w:color w:val="000000"/>
        </w:rPr>
        <w:t xml:space="preserve">Select </w:t>
      </w:r>
      <w:proofErr w:type="spellStart"/>
      <w:r w:rsidRPr="003A4B67">
        <w:rPr>
          <w:b/>
          <w:bCs/>
          <w:iCs w:val="0"/>
          <w:color w:val="000000"/>
        </w:rPr>
        <w:t>Centrelink</w:t>
      </w:r>
      <w:proofErr w:type="spellEnd"/>
      <w:r w:rsidRPr="003A4B67">
        <w:rPr>
          <w:b/>
          <w:bCs/>
          <w:iCs w:val="0"/>
          <w:color w:val="000000"/>
        </w:rPr>
        <w:t xml:space="preserve"> PLAID </w:t>
      </w:r>
      <w:r w:rsidRPr="003A4B67">
        <w:rPr>
          <w:iCs w:val="0"/>
          <w:color w:val="000000"/>
        </w:rPr>
        <w:t xml:space="preserve">from the list of Public </w:t>
      </w:r>
      <w:proofErr w:type="spellStart"/>
      <w:r w:rsidRPr="003A4B67">
        <w:rPr>
          <w:iCs w:val="0"/>
          <w:color w:val="000000"/>
        </w:rPr>
        <w:t>GovDex</w:t>
      </w:r>
      <w:proofErr w:type="spellEnd"/>
      <w:r w:rsidRPr="003A4B67">
        <w:rPr>
          <w:iCs w:val="0"/>
          <w:color w:val="000000"/>
        </w:rPr>
        <w:t xml:space="preserve"> Communities.</w:t>
      </w:r>
    </w:p>
    <w:sectPr w:rsidR="008F4318" w:rsidRPr="009E1C3E" w:rsidSect="00AB22C2">
      <w:headerReference w:type="even" r:id="rId11"/>
      <w:headerReference w:type="default" r:id="rId12"/>
      <w:footerReference w:type="even" r:id="rId13"/>
      <w:footerReference w:type="default" r:id="rId14"/>
      <w:headerReference w:type="first" r:id="rId15"/>
      <w:footerReference w:type="first" r:id="rId16"/>
      <w:pgSz w:w="11906" w:h="16838" w:code="9"/>
      <w:pgMar w:top="1537" w:right="1134" w:bottom="1440" w:left="1134" w:header="284"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B1452" w14:textId="77777777" w:rsidR="00AB22C2" w:rsidRDefault="00AB22C2">
      <w:r>
        <w:separator/>
      </w:r>
    </w:p>
  </w:endnote>
  <w:endnote w:type="continuationSeparator" w:id="0">
    <w:p w14:paraId="4A6FAFEE" w14:textId="77777777" w:rsidR="00AB22C2" w:rsidRDefault="00AB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E11C1" w14:textId="77777777" w:rsidR="00AB22C2" w:rsidRDefault="00AB22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7DCEF" w14:textId="6B476556" w:rsidR="00AB22C2" w:rsidRPr="009E1C3E" w:rsidRDefault="00AB22C2" w:rsidP="009E1C3E">
    <w:pPr>
      <w:pStyle w:val="Footer"/>
      <w:tabs>
        <w:tab w:val="clear" w:pos="8306"/>
        <w:tab w:val="right" w:pos="9639"/>
      </w:tabs>
      <w:rPr>
        <w:rFonts w:ascii="Arial" w:hAnsi="Arial" w:cs="Arial"/>
        <w:color w:val="A6A6A6"/>
        <w:sz w:val="18"/>
        <w:szCs w:val="18"/>
      </w:rPr>
    </w:pPr>
    <w:r w:rsidRPr="000D0E18">
      <w:rPr>
        <w:rFonts w:ascii="Arial" w:hAnsi="Arial" w:cs="Arial"/>
        <w:color w:val="999999"/>
        <w:sz w:val="18"/>
        <w:szCs w:val="18"/>
      </w:rPr>
      <w:t xml:space="preserve">PAGE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PAGE </w:instrText>
    </w:r>
    <w:r w:rsidRPr="000D0E18">
      <w:rPr>
        <w:rStyle w:val="PageNumber"/>
        <w:rFonts w:ascii="Arial" w:hAnsi="Arial" w:cs="Arial"/>
        <w:color w:val="999999"/>
        <w:sz w:val="18"/>
        <w:szCs w:val="18"/>
      </w:rPr>
      <w:fldChar w:fldCharType="separate"/>
    </w:r>
    <w:r w:rsidR="00BD4B6A">
      <w:rPr>
        <w:rStyle w:val="PageNumber"/>
        <w:rFonts w:ascii="Arial" w:hAnsi="Arial" w:cs="Arial"/>
        <w:noProof/>
        <w:color w:val="999999"/>
        <w:sz w:val="18"/>
        <w:szCs w:val="18"/>
      </w:rPr>
      <w:t>16</w:t>
    </w:r>
    <w:r w:rsidRPr="000D0E18">
      <w:rPr>
        <w:rStyle w:val="PageNumber"/>
        <w:rFonts w:ascii="Arial" w:hAnsi="Arial" w:cs="Arial"/>
        <w:color w:val="999999"/>
        <w:sz w:val="18"/>
        <w:szCs w:val="18"/>
      </w:rPr>
      <w:fldChar w:fldCharType="end"/>
    </w:r>
    <w:r w:rsidRPr="000D0E18">
      <w:rPr>
        <w:rFonts w:ascii="Arial" w:hAnsi="Arial" w:cs="Arial"/>
        <w:color w:val="999999"/>
        <w:sz w:val="18"/>
        <w:szCs w:val="18"/>
      </w:rPr>
      <w:t xml:space="preserve"> OF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NUMPAGES </w:instrText>
    </w:r>
    <w:r w:rsidRPr="000D0E18">
      <w:rPr>
        <w:rStyle w:val="PageNumber"/>
        <w:rFonts w:ascii="Arial" w:hAnsi="Arial" w:cs="Arial"/>
        <w:color w:val="999999"/>
        <w:sz w:val="18"/>
        <w:szCs w:val="18"/>
      </w:rPr>
      <w:fldChar w:fldCharType="separate"/>
    </w:r>
    <w:r w:rsidR="00BD4B6A">
      <w:rPr>
        <w:rStyle w:val="PageNumber"/>
        <w:rFonts w:ascii="Arial" w:hAnsi="Arial" w:cs="Arial"/>
        <w:noProof/>
        <w:color w:val="999999"/>
        <w:sz w:val="18"/>
        <w:szCs w:val="18"/>
      </w:rPr>
      <w:t>21</w:t>
    </w:r>
    <w:r w:rsidRPr="000D0E18">
      <w:rPr>
        <w:rStyle w:val="PageNumber"/>
        <w:rFonts w:ascii="Arial" w:hAnsi="Arial" w:cs="Arial"/>
        <w:color w:val="999999"/>
        <w:sz w:val="18"/>
        <w:szCs w:val="18"/>
      </w:rPr>
      <w:fldChar w:fldCharType="end"/>
    </w:r>
    <w:r>
      <w:rPr>
        <w:rStyle w:val="PageNumber"/>
        <w:rFonts w:ascii="Arial" w:hAnsi="Arial" w:cs="Arial"/>
        <w:color w:val="999999"/>
        <w:sz w:val="18"/>
        <w:szCs w:val="18"/>
      </w:rPr>
      <w:tab/>
    </w:r>
    <w:r>
      <w:rPr>
        <w:rStyle w:val="PageNumber"/>
        <w:rFonts w:ascii="Arial" w:hAnsi="Arial" w:cs="Arial"/>
        <w:color w:val="999999"/>
        <w:sz w:val="18"/>
        <w:szCs w:val="18"/>
      </w:rPr>
      <w:tab/>
    </w:r>
    <w:r w:rsidRPr="00FA7748">
      <w:rPr>
        <w:rFonts w:ascii="Arial" w:hAnsi="Arial" w:cs="Arial"/>
        <w:color w:val="A6A6A6"/>
        <w:sz w:val="18"/>
        <w:szCs w:val="18"/>
      </w:rPr>
      <w:t>Department of Human Services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6EB62" w14:textId="02284870" w:rsidR="00AB22C2" w:rsidRDefault="00AB22C2" w:rsidP="009E1C3E">
    <w:pPr>
      <w:pStyle w:val="Footer"/>
      <w:tabs>
        <w:tab w:val="clear" w:pos="8306"/>
        <w:tab w:val="right" w:pos="9638"/>
      </w:tabs>
    </w:pPr>
    <w:r w:rsidRPr="000D0E18">
      <w:rPr>
        <w:rFonts w:ascii="Arial" w:hAnsi="Arial" w:cs="Arial"/>
        <w:color w:val="999999"/>
        <w:sz w:val="18"/>
        <w:szCs w:val="18"/>
      </w:rPr>
      <w:t xml:space="preserve">PAGE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PAGE </w:instrText>
    </w:r>
    <w:r w:rsidRPr="000D0E18">
      <w:rPr>
        <w:rStyle w:val="PageNumber"/>
        <w:rFonts w:ascii="Arial" w:hAnsi="Arial" w:cs="Arial"/>
        <w:color w:val="999999"/>
        <w:sz w:val="18"/>
        <w:szCs w:val="18"/>
      </w:rPr>
      <w:fldChar w:fldCharType="separate"/>
    </w:r>
    <w:r w:rsidR="00BD4B6A">
      <w:rPr>
        <w:rStyle w:val="PageNumber"/>
        <w:rFonts w:ascii="Arial" w:hAnsi="Arial" w:cs="Arial"/>
        <w:noProof/>
        <w:color w:val="999999"/>
        <w:sz w:val="18"/>
        <w:szCs w:val="18"/>
      </w:rPr>
      <w:t>1</w:t>
    </w:r>
    <w:r w:rsidRPr="000D0E18">
      <w:rPr>
        <w:rStyle w:val="PageNumber"/>
        <w:rFonts w:ascii="Arial" w:hAnsi="Arial" w:cs="Arial"/>
        <w:color w:val="999999"/>
        <w:sz w:val="18"/>
        <w:szCs w:val="18"/>
      </w:rPr>
      <w:fldChar w:fldCharType="end"/>
    </w:r>
    <w:r w:rsidRPr="000D0E18">
      <w:rPr>
        <w:rFonts w:ascii="Arial" w:hAnsi="Arial" w:cs="Arial"/>
        <w:color w:val="999999"/>
        <w:sz w:val="18"/>
        <w:szCs w:val="18"/>
      </w:rPr>
      <w:t xml:space="preserve"> OF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NUMPAGES </w:instrText>
    </w:r>
    <w:r w:rsidRPr="000D0E18">
      <w:rPr>
        <w:rStyle w:val="PageNumber"/>
        <w:rFonts w:ascii="Arial" w:hAnsi="Arial" w:cs="Arial"/>
        <w:color w:val="999999"/>
        <w:sz w:val="18"/>
        <w:szCs w:val="18"/>
      </w:rPr>
      <w:fldChar w:fldCharType="separate"/>
    </w:r>
    <w:r w:rsidR="00BD4B6A">
      <w:rPr>
        <w:rStyle w:val="PageNumber"/>
        <w:rFonts w:ascii="Arial" w:hAnsi="Arial" w:cs="Arial"/>
        <w:noProof/>
        <w:color w:val="999999"/>
        <w:sz w:val="18"/>
        <w:szCs w:val="18"/>
      </w:rPr>
      <w:t>21</w:t>
    </w:r>
    <w:r w:rsidRPr="000D0E18">
      <w:rPr>
        <w:rStyle w:val="PageNumber"/>
        <w:rFonts w:ascii="Arial" w:hAnsi="Arial" w:cs="Arial"/>
        <w:color w:val="999999"/>
        <w:sz w:val="18"/>
        <w:szCs w:val="18"/>
      </w:rPr>
      <w:fldChar w:fldCharType="end"/>
    </w:r>
    <w:r>
      <w:rPr>
        <w:rStyle w:val="PageNumber"/>
        <w:rFonts w:ascii="Arial" w:hAnsi="Arial" w:cs="Arial"/>
        <w:color w:val="999999"/>
        <w:sz w:val="18"/>
        <w:szCs w:val="18"/>
      </w:rPr>
      <w:tab/>
    </w:r>
    <w:r>
      <w:rPr>
        <w:rStyle w:val="PageNumber"/>
        <w:rFonts w:ascii="Arial" w:hAnsi="Arial" w:cs="Arial"/>
        <w:color w:val="999999"/>
        <w:sz w:val="18"/>
        <w:szCs w:val="18"/>
      </w:rPr>
      <w:tab/>
    </w:r>
    <w:r>
      <w:rPr>
        <w:noProof/>
        <w:lang w:val="en-US" w:eastAsia="en-US"/>
      </w:rPr>
      <w:drawing>
        <wp:inline distT="0" distB="0" distL="0" distR="0" wp14:anchorId="3A106C3A" wp14:editId="3726DC7C">
          <wp:extent cx="2860675" cy="431165"/>
          <wp:effectExtent l="0" t="0" r="0" b="6985"/>
          <wp:docPr id="9" name="Picture 9" title="humanservices.gov.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mage represents the Australian Government Department of Human Services Life Event foot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0675" cy="43116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607AD" w14:textId="77777777" w:rsidR="00AB22C2" w:rsidRDefault="00AB22C2">
      <w:r>
        <w:separator/>
      </w:r>
    </w:p>
  </w:footnote>
  <w:footnote w:type="continuationSeparator" w:id="0">
    <w:p w14:paraId="048500F6" w14:textId="77777777" w:rsidR="00AB22C2" w:rsidRDefault="00AB22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9861A" w14:textId="77777777" w:rsidR="00AB22C2" w:rsidRDefault="00AB22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FE821" w14:textId="77777777" w:rsidR="00AB22C2" w:rsidRDefault="00AB22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BCD92" w14:textId="7DC73610" w:rsidR="00AB22C2" w:rsidRDefault="00AB22C2" w:rsidP="009E1C3E">
    <w:pPr>
      <w:pStyle w:val="Header"/>
      <w:ind w:left="-567"/>
    </w:pPr>
    <w:r>
      <w:rPr>
        <w:noProof/>
        <w:lang w:val="en-US" w:eastAsia="en-US"/>
      </w:rPr>
      <w:drawing>
        <wp:inline distT="0" distB="0" distL="0" distR="0" wp14:anchorId="68E55A5C" wp14:editId="200C1178">
          <wp:extent cx="2535555" cy="578485"/>
          <wp:effectExtent l="0" t="0" r="0" b="0"/>
          <wp:docPr id="8" name="Picture 0" title="Australian Government Department of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is image represents the Australian Government Department of Human Services Crest"/>
                  <pic:cNvPicPr>
                    <a:picLocks noChangeAspect="1" noChangeArrowheads="1"/>
                  </pic:cNvPicPr>
                </pic:nvPicPr>
                <pic:blipFill>
                  <a:blip r:embed="rId1">
                    <a:extLst>
                      <a:ext uri="{28A0092B-C50C-407E-A947-70E740481C1C}">
                        <a14:useLocalDpi xmlns:a14="http://schemas.microsoft.com/office/drawing/2010/main" val="0"/>
                      </a:ext>
                    </a:extLst>
                  </a:blip>
                  <a:srcRect r="63794" b="94312"/>
                  <a:stretch>
                    <a:fillRect/>
                  </a:stretch>
                </pic:blipFill>
                <pic:spPr bwMode="auto">
                  <a:xfrm>
                    <a:off x="0" y="0"/>
                    <a:ext cx="2535555" cy="578485"/>
                  </a:xfrm>
                  <a:prstGeom prst="rect">
                    <a:avLst/>
                  </a:prstGeom>
                  <a:noFill/>
                  <a:ln>
                    <a:noFill/>
                  </a:ln>
                </pic:spPr>
              </pic:pic>
            </a:graphicData>
          </a:graphic>
        </wp:inline>
      </w:drawing>
    </w:r>
  </w:p>
  <w:p w14:paraId="58EA1DD9" w14:textId="77777777" w:rsidR="00AB22C2" w:rsidRDefault="00AB22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4EF"/>
    <w:multiLevelType w:val="hybridMultilevel"/>
    <w:tmpl w:val="91F27C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12644CF"/>
    <w:multiLevelType w:val="hybridMultilevel"/>
    <w:tmpl w:val="071C3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14594F"/>
    <w:multiLevelType w:val="multilevel"/>
    <w:tmpl w:val="3BCEC3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3DB122A"/>
    <w:multiLevelType w:val="hybridMultilevel"/>
    <w:tmpl w:val="3B28C82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640278"/>
    <w:multiLevelType w:val="multilevel"/>
    <w:tmpl w:val="B8621A38"/>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08D44E34"/>
    <w:multiLevelType w:val="multilevel"/>
    <w:tmpl w:val="B70E390A"/>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B090278"/>
    <w:multiLevelType w:val="hybridMultilevel"/>
    <w:tmpl w:val="BE542C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EA500E8"/>
    <w:multiLevelType w:val="hybridMultilevel"/>
    <w:tmpl w:val="F7CCFC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B47CAA"/>
    <w:multiLevelType w:val="hybridMultilevel"/>
    <w:tmpl w:val="81229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80008A0"/>
    <w:multiLevelType w:val="hybridMultilevel"/>
    <w:tmpl w:val="0E94B24C"/>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38E02E23"/>
    <w:multiLevelType w:val="hybridMultilevel"/>
    <w:tmpl w:val="D2EE9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C95E66"/>
    <w:multiLevelType w:val="hybridMultilevel"/>
    <w:tmpl w:val="59569858"/>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511016A7"/>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80721F"/>
    <w:multiLevelType w:val="multilevel"/>
    <w:tmpl w:val="3A846B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671446D7"/>
    <w:multiLevelType w:val="hybridMultilevel"/>
    <w:tmpl w:val="F118B410"/>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6AB31082"/>
    <w:multiLevelType w:val="hybridMultilevel"/>
    <w:tmpl w:val="D2E63D90"/>
    <w:lvl w:ilvl="0" w:tplc="375C2122">
      <w:start w:val="1"/>
      <w:numFmt w:val="bullet"/>
      <w:pStyle w:val="BulletList"/>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6EFA2C24"/>
    <w:multiLevelType w:val="hybridMultilevel"/>
    <w:tmpl w:val="F4BEC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2BB3F25"/>
    <w:multiLevelType w:val="hybridMultilevel"/>
    <w:tmpl w:val="4DB8DE68"/>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7816401A"/>
    <w:multiLevelType w:val="hybridMultilevel"/>
    <w:tmpl w:val="B70E390A"/>
    <w:lvl w:ilvl="0" w:tplc="50A2BA7E">
      <w:start w:val="1"/>
      <w:numFmt w:val="bullet"/>
      <w:lvlText w:val=""/>
      <w:lvlJc w:val="left"/>
      <w:pPr>
        <w:tabs>
          <w:tab w:val="num" w:pos="454"/>
        </w:tabs>
        <w:ind w:left="454" w:hanging="45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7D3F3DD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E41F01"/>
    <w:multiLevelType w:val="hybridMultilevel"/>
    <w:tmpl w:val="3BCEC3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
  </w:num>
  <w:num w:numId="3">
    <w:abstractNumId w:val="18"/>
  </w:num>
  <w:num w:numId="4">
    <w:abstractNumId w:val="5"/>
  </w:num>
  <w:num w:numId="5">
    <w:abstractNumId w:val="15"/>
  </w:num>
  <w:num w:numId="6">
    <w:abstractNumId w:val="8"/>
  </w:num>
  <w:num w:numId="7">
    <w:abstractNumId w:val="16"/>
  </w:num>
  <w:num w:numId="8">
    <w:abstractNumId w:val="10"/>
  </w:num>
  <w:num w:numId="9">
    <w:abstractNumId w:val="12"/>
  </w:num>
  <w:num w:numId="10">
    <w:abstractNumId w:val="19"/>
  </w:num>
  <w:num w:numId="11">
    <w:abstractNumId w:val="3"/>
  </w:num>
  <w:num w:numId="12">
    <w:abstractNumId w:val="6"/>
  </w:num>
  <w:num w:numId="13">
    <w:abstractNumId w:val="1"/>
  </w:num>
  <w:num w:numId="14">
    <w:abstractNumId w:val="4"/>
  </w:num>
  <w:num w:numId="15">
    <w:abstractNumId w:val="13"/>
  </w:num>
  <w:num w:numId="16">
    <w:abstractNumId w:val="7"/>
  </w:num>
  <w:num w:numId="17">
    <w:abstractNumId w:val="17"/>
  </w:num>
  <w:num w:numId="18">
    <w:abstractNumId w:val="11"/>
  </w:num>
  <w:num w:numId="19">
    <w:abstractNumId w:val="9"/>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removePersonalInformation/>
  <w:removeDateAndTime/>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97"/>
    <w:rsid w:val="00026916"/>
    <w:rsid w:val="000334CC"/>
    <w:rsid w:val="00034065"/>
    <w:rsid w:val="00041A39"/>
    <w:rsid w:val="00062997"/>
    <w:rsid w:val="00082A25"/>
    <w:rsid w:val="00083A61"/>
    <w:rsid w:val="000930D2"/>
    <w:rsid w:val="000965F2"/>
    <w:rsid w:val="000B322E"/>
    <w:rsid w:val="000C47DF"/>
    <w:rsid w:val="000C5397"/>
    <w:rsid w:val="000C6C57"/>
    <w:rsid w:val="000D0E18"/>
    <w:rsid w:val="000F770A"/>
    <w:rsid w:val="001003AE"/>
    <w:rsid w:val="00103B6C"/>
    <w:rsid w:val="00112F82"/>
    <w:rsid w:val="0016297E"/>
    <w:rsid w:val="001741CE"/>
    <w:rsid w:val="00177B23"/>
    <w:rsid w:val="00184D00"/>
    <w:rsid w:val="001862CB"/>
    <w:rsid w:val="001A106A"/>
    <w:rsid w:val="001A1B66"/>
    <w:rsid w:val="001A4A9A"/>
    <w:rsid w:val="001A4EB0"/>
    <w:rsid w:val="001B53B1"/>
    <w:rsid w:val="001B7BD9"/>
    <w:rsid w:val="001D1F61"/>
    <w:rsid w:val="001E6CFA"/>
    <w:rsid w:val="00210A67"/>
    <w:rsid w:val="002340DA"/>
    <w:rsid w:val="00275F2B"/>
    <w:rsid w:val="00284ADE"/>
    <w:rsid w:val="00290FA5"/>
    <w:rsid w:val="002C19E4"/>
    <w:rsid w:val="002C2037"/>
    <w:rsid w:val="002C2208"/>
    <w:rsid w:val="002C50BB"/>
    <w:rsid w:val="002D45D7"/>
    <w:rsid w:val="00300015"/>
    <w:rsid w:val="00302450"/>
    <w:rsid w:val="0034223B"/>
    <w:rsid w:val="00365700"/>
    <w:rsid w:val="003665B3"/>
    <w:rsid w:val="0038253F"/>
    <w:rsid w:val="00387DD5"/>
    <w:rsid w:val="003A012C"/>
    <w:rsid w:val="003A4B67"/>
    <w:rsid w:val="003A53A0"/>
    <w:rsid w:val="003A6678"/>
    <w:rsid w:val="003B453F"/>
    <w:rsid w:val="003F72E8"/>
    <w:rsid w:val="00414BF8"/>
    <w:rsid w:val="004203AA"/>
    <w:rsid w:val="00426CFE"/>
    <w:rsid w:val="00432428"/>
    <w:rsid w:val="004615B3"/>
    <w:rsid w:val="00481E53"/>
    <w:rsid w:val="004E0DA8"/>
    <w:rsid w:val="004E6FEB"/>
    <w:rsid w:val="00504AA8"/>
    <w:rsid w:val="00507EB2"/>
    <w:rsid w:val="00516D40"/>
    <w:rsid w:val="00564A53"/>
    <w:rsid w:val="00571396"/>
    <w:rsid w:val="00571C3F"/>
    <w:rsid w:val="00583F70"/>
    <w:rsid w:val="00584C4B"/>
    <w:rsid w:val="005B2CA4"/>
    <w:rsid w:val="005C20BC"/>
    <w:rsid w:val="005C738D"/>
    <w:rsid w:val="005C7D3C"/>
    <w:rsid w:val="00622896"/>
    <w:rsid w:val="006431AD"/>
    <w:rsid w:val="006659AA"/>
    <w:rsid w:val="00670CB1"/>
    <w:rsid w:val="0067371F"/>
    <w:rsid w:val="0067669C"/>
    <w:rsid w:val="00677ABD"/>
    <w:rsid w:val="00685C7C"/>
    <w:rsid w:val="00690D6B"/>
    <w:rsid w:val="006A668B"/>
    <w:rsid w:val="006B31CA"/>
    <w:rsid w:val="006D610F"/>
    <w:rsid w:val="00706BA0"/>
    <w:rsid w:val="007263A1"/>
    <w:rsid w:val="00740A4A"/>
    <w:rsid w:val="007467FD"/>
    <w:rsid w:val="00756927"/>
    <w:rsid w:val="00764126"/>
    <w:rsid w:val="00783AE5"/>
    <w:rsid w:val="007D5C6E"/>
    <w:rsid w:val="00813AA9"/>
    <w:rsid w:val="00827522"/>
    <w:rsid w:val="00863A82"/>
    <w:rsid w:val="00867548"/>
    <w:rsid w:val="00873080"/>
    <w:rsid w:val="00890C66"/>
    <w:rsid w:val="008968B7"/>
    <w:rsid w:val="008A58E8"/>
    <w:rsid w:val="008A5A32"/>
    <w:rsid w:val="008F223E"/>
    <w:rsid w:val="008F4318"/>
    <w:rsid w:val="00907D7A"/>
    <w:rsid w:val="009174A0"/>
    <w:rsid w:val="00932AA3"/>
    <w:rsid w:val="0095213E"/>
    <w:rsid w:val="00965631"/>
    <w:rsid w:val="009854B4"/>
    <w:rsid w:val="009905A7"/>
    <w:rsid w:val="009A099C"/>
    <w:rsid w:val="009B3AAE"/>
    <w:rsid w:val="009B70F0"/>
    <w:rsid w:val="009D1D41"/>
    <w:rsid w:val="009E1C3E"/>
    <w:rsid w:val="009E3B3A"/>
    <w:rsid w:val="00A14549"/>
    <w:rsid w:val="00A3536B"/>
    <w:rsid w:val="00A407EF"/>
    <w:rsid w:val="00A54EFA"/>
    <w:rsid w:val="00A848C2"/>
    <w:rsid w:val="00AB22C2"/>
    <w:rsid w:val="00AC34FD"/>
    <w:rsid w:val="00AC4E88"/>
    <w:rsid w:val="00AE0688"/>
    <w:rsid w:val="00AF7EAA"/>
    <w:rsid w:val="00B047EC"/>
    <w:rsid w:val="00B151D9"/>
    <w:rsid w:val="00B362B6"/>
    <w:rsid w:val="00B37DE1"/>
    <w:rsid w:val="00B46C32"/>
    <w:rsid w:val="00B542C2"/>
    <w:rsid w:val="00B577F3"/>
    <w:rsid w:val="00B67664"/>
    <w:rsid w:val="00B7265E"/>
    <w:rsid w:val="00B86E2B"/>
    <w:rsid w:val="00B9008C"/>
    <w:rsid w:val="00BB5D09"/>
    <w:rsid w:val="00BB7DE5"/>
    <w:rsid w:val="00BC1604"/>
    <w:rsid w:val="00BD28CF"/>
    <w:rsid w:val="00BD4B6A"/>
    <w:rsid w:val="00BE5110"/>
    <w:rsid w:val="00C120D6"/>
    <w:rsid w:val="00C15DA5"/>
    <w:rsid w:val="00C27EAD"/>
    <w:rsid w:val="00C30AA1"/>
    <w:rsid w:val="00C341CD"/>
    <w:rsid w:val="00C46EFA"/>
    <w:rsid w:val="00C74B43"/>
    <w:rsid w:val="00C87853"/>
    <w:rsid w:val="00CA5B43"/>
    <w:rsid w:val="00CB4F98"/>
    <w:rsid w:val="00CD61A0"/>
    <w:rsid w:val="00CE56A0"/>
    <w:rsid w:val="00D14B82"/>
    <w:rsid w:val="00D15B45"/>
    <w:rsid w:val="00D220CD"/>
    <w:rsid w:val="00D3551F"/>
    <w:rsid w:val="00D5705E"/>
    <w:rsid w:val="00D6658B"/>
    <w:rsid w:val="00D95C6D"/>
    <w:rsid w:val="00DA2985"/>
    <w:rsid w:val="00DB7DD8"/>
    <w:rsid w:val="00DD517B"/>
    <w:rsid w:val="00E076AE"/>
    <w:rsid w:val="00E24130"/>
    <w:rsid w:val="00E277F4"/>
    <w:rsid w:val="00E409B0"/>
    <w:rsid w:val="00E554EF"/>
    <w:rsid w:val="00E5725A"/>
    <w:rsid w:val="00E67803"/>
    <w:rsid w:val="00E75D8C"/>
    <w:rsid w:val="00E768D0"/>
    <w:rsid w:val="00EA22E3"/>
    <w:rsid w:val="00EA2350"/>
    <w:rsid w:val="00EB1E5C"/>
    <w:rsid w:val="00EE78F0"/>
    <w:rsid w:val="00F11642"/>
    <w:rsid w:val="00F17318"/>
    <w:rsid w:val="00F34E10"/>
    <w:rsid w:val="00F46689"/>
    <w:rsid w:val="00F562B0"/>
    <w:rsid w:val="00F6416E"/>
    <w:rsid w:val="00F66DF3"/>
    <w:rsid w:val="00F8091B"/>
    <w:rsid w:val="00F80C97"/>
    <w:rsid w:val="00FA7748"/>
    <w:rsid w:val="00FD1BD4"/>
    <w:rsid w:val="00FF22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23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B453F"/>
    <w:rPr>
      <w:sz w:val="24"/>
      <w:szCs w:val="24"/>
    </w:rPr>
  </w:style>
  <w:style w:type="paragraph" w:styleId="Heading1">
    <w:name w:val="heading 1"/>
    <w:basedOn w:val="Normal"/>
    <w:next w:val="Normal"/>
    <w:link w:val="Heading1Char"/>
    <w:rsid w:val="00AC34F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C3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C34FD"/>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C34F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90FA5"/>
    <w:pPr>
      <w:tabs>
        <w:tab w:val="center" w:pos="4153"/>
        <w:tab w:val="right" w:pos="8306"/>
      </w:tabs>
    </w:pPr>
  </w:style>
  <w:style w:type="paragraph" w:styleId="Footer">
    <w:name w:val="footer"/>
    <w:basedOn w:val="Normal"/>
    <w:semiHidden/>
    <w:rsid w:val="00290FA5"/>
    <w:pPr>
      <w:tabs>
        <w:tab w:val="center" w:pos="4153"/>
        <w:tab w:val="right" w:pos="8306"/>
      </w:tabs>
    </w:pPr>
  </w:style>
  <w:style w:type="paragraph" w:customStyle="1" w:styleId="DHSHeading1">
    <w:name w:val="DHS Heading 1"/>
    <w:basedOn w:val="Heading1"/>
    <w:qFormat/>
    <w:rsid w:val="00365700"/>
    <w:pPr>
      <w:spacing w:before="480" w:after="240"/>
    </w:pPr>
    <w:rPr>
      <w:rFonts w:ascii="Arial" w:hAnsi="Arial" w:cs="Arial"/>
      <w:sz w:val="40"/>
      <w:szCs w:val="40"/>
    </w:rPr>
  </w:style>
  <w:style w:type="paragraph" w:customStyle="1" w:styleId="DHSHEADING2">
    <w:name w:val="DHS HEADING 2"/>
    <w:basedOn w:val="Heading2"/>
    <w:qFormat/>
    <w:rsid w:val="00365700"/>
    <w:pPr>
      <w:spacing w:before="360" w:after="120"/>
    </w:pPr>
    <w:rPr>
      <w:rFonts w:ascii="Arial" w:hAnsi="Arial" w:cs="Arial"/>
      <w:i w:val="0"/>
      <w:color w:val="000000"/>
      <w:sz w:val="32"/>
    </w:rPr>
  </w:style>
  <w:style w:type="paragraph" w:customStyle="1" w:styleId="DHSHeading3">
    <w:name w:val="DHS Heading 3"/>
    <w:basedOn w:val="Heading3"/>
    <w:qFormat/>
    <w:rsid w:val="00622896"/>
    <w:pPr>
      <w:spacing w:before="0" w:after="120"/>
    </w:pPr>
    <w:rPr>
      <w:rFonts w:ascii="Arial" w:hAnsi="Arial" w:cs="Arial"/>
      <w:b w:val="0"/>
      <w:sz w:val="28"/>
    </w:rPr>
  </w:style>
  <w:style w:type="paragraph" w:customStyle="1" w:styleId="DHSHeading4">
    <w:name w:val="DHS Heading 4"/>
    <w:basedOn w:val="Heading4"/>
    <w:qFormat/>
    <w:rsid w:val="00DD517B"/>
    <w:pPr>
      <w:spacing w:before="0" w:after="120"/>
    </w:pPr>
    <w:rPr>
      <w:rFonts w:ascii="Arial" w:hAnsi="Arial" w:cs="Arial"/>
      <w:b w:val="0"/>
      <w:sz w:val="22"/>
      <w:szCs w:val="22"/>
    </w:rPr>
  </w:style>
  <w:style w:type="paragraph" w:customStyle="1" w:styleId="DHSbodytext">
    <w:name w:val="DHS body text"/>
    <w:basedOn w:val="BodyText"/>
    <w:autoRedefine/>
    <w:qFormat/>
    <w:rsid w:val="008F4318"/>
    <w:rPr>
      <w:rFonts w:ascii="Arial" w:hAnsi="Arial" w:cs="Arial"/>
      <w:iCs/>
      <w:sz w:val="22"/>
      <w:szCs w:val="22"/>
    </w:rPr>
  </w:style>
  <w:style w:type="paragraph" w:customStyle="1" w:styleId="DHSbullets">
    <w:name w:val="DHS bullets"/>
    <w:basedOn w:val="BulletList"/>
    <w:link w:val="DHSbulletsChar"/>
    <w:qFormat/>
    <w:rsid w:val="00F17318"/>
  </w:style>
  <w:style w:type="character" w:customStyle="1" w:styleId="DHSbulletsChar">
    <w:name w:val="DHS bullets Char"/>
    <w:link w:val="DHSbullets"/>
    <w:rsid w:val="00DD517B"/>
    <w:rPr>
      <w:rFonts w:ascii="Arial" w:hAnsi="Arial" w:cs="Arial"/>
      <w:sz w:val="22"/>
      <w:szCs w:val="22"/>
    </w:rPr>
  </w:style>
  <w:style w:type="character" w:styleId="PageNumber">
    <w:name w:val="page number"/>
    <w:basedOn w:val="DefaultParagraphFont"/>
    <w:rsid w:val="000D0E18"/>
  </w:style>
  <w:style w:type="paragraph" w:styleId="TOC1">
    <w:name w:val="toc 1"/>
    <w:basedOn w:val="Normal"/>
    <w:next w:val="Normal"/>
    <w:autoRedefine/>
    <w:uiPriority w:val="39"/>
    <w:rsid w:val="009E3B3A"/>
    <w:pPr>
      <w:spacing w:after="120"/>
    </w:pPr>
    <w:rPr>
      <w:rFonts w:ascii="Arial" w:hAnsi="Arial"/>
      <w:b/>
      <w:sz w:val="22"/>
    </w:rPr>
  </w:style>
  <w:style w:type="paragraph" w:styleId="TOC2">
    <w:name w:val="toc 2"/>
    <w:basedOn w:val="Normal"/>
    <w:next w:val="Normal"/>
    <w:autoRedefine/>
    <w:uiPriority w:val="39"/>
    <w:rsid w:val="009E3B3A"/>
    <w:pPr>
      <w:spacing w:after="120"/>
      <w:ind w:left="238"/>
    </w:pPr>
    <w:rPr>
      <w:rFonts w:ascii="Arial" w:hAnsi="Arial"/>
      <w:sz w:val="22"/>
    </w:rPr>
  </w:style>
  <w:style w:type="paragraph" w:styleId="TOC3">
    <w:name w:val="toc 3"/>
    <w:basedOn w:val="Normal"/>
    <w:next w:val="Normal"/>
    <w:autoRedefine/>
    <w:uiPriority w:val="39"/>
    <w:rsid w:val="00685C7C"/>
    <w:pPr>
      <w:spacing w:after="120"/>
      <w:ind w:left="482"/>
    </w:pPr>
    <w:rPr>
      <w:rFonts w:ascii="Arial" w:hAnsi="Arial"/>
      <w:sz w:val="22"/>
    </w:rPr>
  </w:style>
  <w:style w:type="character" w:styleId="Hyperlink">
    <w:name w:val="Hyperlink"/>
    <w:uiPriority w:val="99"/>
    <w:rsid w:val="009E3B3A"/>
    <w:rPr>
      <w:color w:val="0000FF"/>
      <w:u w:val="single"/>
    </w:rPr>
  </w:style>
  <w:style w:type="paragraph" w:styleId="BalloonText">
    <w:name w:val="Balloon Text"/>
    <w:basedOn w:val="Normal"/>
    <w:link w:val="BalloonTextChar"/>
    <w:rsid w:val="00432428"/>
    <w:rPr>
      <w:rFonts w:ascii="Tahoma" w:hAnsi="Tahoma" w:cs="Tahoma"/>
      <w:sz w:val="16"/>
      <w:szCs w:val="16"/>
    </w:rPr>
  </w:style>
  <w:style w:type="character" w:customStyle="1" w:styleId="BalloonTextChar">
    <w:name w:val="Balloon Text Char"/>
    <w:link w:val="BalloonText"/>
    <w:rsid w:val="00432428"/>
    <w:rPr>
      <w:rFonts w:ascii="Tahoma" w:hAnsi="Tahoma" w:cs="Tahoma"/>
      <w:sz w:val="16"/>
      <w:szCs w:val="16"/>
    </w:rPr>
  </w:style>
  <w:style w:type="paragraph" w:customStyle="1" w:styleId="BulletList">
    <w:name w:val="Bullet List"/>
    <w:basedOn w:val="Normal"/>
    <w:link w:val="BulletListChar"/>
    <w:rsid w:val="00873080"/>
    <w:pPr>
      <w:numPr>
        <w:numId w:val="5"/>
      </w:numPr>
      <w:spacing w:after="120"/>
    </w:pPr>
    <w:rPr>
      <w:rFonts w:ascii="Arial" w:hAnsi="Arial" w:cs="Arial"/>
      <w:sz w:val="22"/>
      <w:szCs w:val="22"/>
    </w:rPr>
  </w:style>
  <w:style w:type="character" w:customStyle="1" w:styleId="BulletListChar">
    <w:name w:val="Bullet List Char"/>
    <w:link w:val="BulletList"/>
    <w:rsid w:val="00873080"/>
    <w:rPr>
      <w:rFonts w:ascii="Arial" w:hAnsi="Arial" w:cs="Arial"/>
      <w:sz w:val="22"/>
      <w:szCs w:val="22"/>
    </w:rPr>
  </w:style>
  <w:style w:type="character" w:customStyle="1" w:styleId="Heading1Char">
    <w:name w:val="Heading 1 Char"/>
    <w:link w:val="Heading1"/>
    <w:rsid w:val="00AC34FD"/>
    <w:rPr>
      <w:rFonts w:ascii="Cambria" w:eastAsia="Times New Roman" w:hAnsi="Cambria" w:cs="Times New Roman"/>
      <w:b/>
      <w:bCs/>
      <w:kern w:val="32"/>
      <w:sz w:val="32"/>
      <w:szCs w:val="32"/>
    </w:rPr>
  </w:style>
  <w:style w:type="character" w:customStyle="1" w:styleId="Heading2Char">
    <w:name w:val="Heading 2 Char"/>
    <w:link w:val="Heading2"/>
    <w:semiHidden/>
    <w:rsid w:val="00AC34FD"/>
    <w:rPr>
      <w:rFonts w:ascii="Cambria" w:eastAsia="Times New Roman" w:hAnsi="Cambria" w:cs="Times New Roman"/>
      <w:b/>
      <w:bCs/>
      <w:i/>
      <w:iCs/>
      <w:sz w:val="28"/>
      <w:szCs w:val="28"/>
    </w:rPr>
  </w:style>
  <w:style w:type="character" w:customStyle="1" w:styleId="Heading3Char">
    <w:name w:val="Heading 3 Char"/>
    <w:link w:val="Heading3"/>
    <w:semiHidden/>
    <w:rsid w:val="00AC34FD"/>
    <w:rPr>
      <w:rFonts w:ascii="Cambria" w:eastAsia="Times New Roman" w:hAnsi="Cambria" w:cs="Times New Roman"/>
      <w:b/>
      <w:bCs/>
      <w:sz w:val="26"/>
      <w:szCs w:val="26"/>
    </w:rPr>
  </w:style>
  <w:style w:type="character" w:customStyle="1" w:styleId="Heading4Char">
    <w:name w:val="Heading 4 Char"/>
    <w:link w:val="Heading4"/>
    <w:semiHidden/>
    <w:rsid w:val="00AC34FD"/>
    <w:rPr>
      <w:rFonts w:ascii="Calibri" w:eastAsia="Times New Roman" w:hAnsi="Calibri" w:cs="Times New Roman"/>
      <w:b/>
      <w:bCs/>
      <w:sz w:val="28"/>
      <w:szCs w:val="28"/>
    </w:rPr>
  </w:style>
  <w:style w:type="paragraph" w:styleId="BodyText">
    <w:name w:val="Body Text"/>
    <w:basedOn w:val="Normal"/>
    <w:link w:val="BodyTextChar"/>
    <w:rsid w:val="00AC34FD"/>
    <w:pPr>
      <w:spacing w:after="120"/>
    </w:pPr>
  </w:style>
  <w:style w:type="character" w:customStyle="1" w:styleId="BodyTextChar">
    <w:name w:val="Body Text Char"/>
    <w:link w:val="BodyText"/>
    <w:rsid w:val="00AC34FD"/>
    <w:rPr>
      <w:sz w:val="24"/>
      <w:szCs w:val="24"/>
    </w:rPr>
  </w:style>
  <w:style w:type="paragraph" w:styleId="TOCHeading">
    <w:name w:val="TOC Heading"/>
    <w:basedOn w:val="Heading1"/>
    <w:next w:val="Normal"/>
    <w:uiPriority w:val="39"/>
    <w:unhideWhenUsed/>
    <w:qFormat/>
    <w:rsid w:val="00CD61A0"/>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customStyle="1" w:styleId="Default">
    <w:name w:val="Default"/>
    <w:rsid w:val="001003AE"/>
    <w:pPr>
      <w:autoSpaceDE w:val="0"/>
      <w:autoSpaceDN w:val="0"/>
      <w:adjustRightInd w:val="0"/>
    </w:pPr>
    <w:rPr>
      <w:rFonts w:ascii="Trebuchet MS" w:hAnsi="Trebuchet MS" w:cs="Trebuchet MS"/>
      <w:color w:val="000000"/>
      <w:sz w:val="24"/>
      <w:szCs w:val="24"/>
    </w:rPr>
  </w:style>
  <w:style w:type="paragraph" w:styleId="ListParagraph">
    <w:name w:val="List Paragraph"/>
    <w:basedOn w:val="Normal"/>
    <w:uiPriority w:val="34"/>
    <w:rsid w:val="00DA2985"/>
    <w:pPr>
      <w:ind w:left="720"/>
      <w:contextualSpacing/>
    </w:pPr>
  </w:style>
  <w:style w:type="table" w:styleId="TableGrid">
    <w:name w:val="Table Grid"/>
    <w:basedOn w:val="TableNormal"/>
    <w:rsid w:val="00706B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F4318"/>
    <w:rPr>
      <w:sz w:val="16"/>
      <w:szCs w:val="16"/>
    </w:rPr>
  </w:style>
  <w:style w:type="paragraph" w:styleId="CommentText">
    <w:name w:val="annotation text"/>
    <w:basedOn w:val="Normal"/>
    <w:link w:val="CommentTextChar"/>
    <w:rsid w:val="008F4318"/>
    <w:rPr>
      <w:sz w:val="20"/>
      <w:szCs w:val="20"/>
    </w:rPr>
  </w:style>
  <w:style w:type="character" w:customStyle="1" w:styleId="CommentTextChar">
    <w:name w:val="Comment Text Char"/>
    <w:basedOn w:val="DefaultParagraphFont"/>
    <w:link w:val="CommentText"/>
    <w:rsid w:val="008F4318"/>
  </w:style>
  <w:style w:type="paragraph" w:styleId="CommentSubject">
    <w:name w:val="annotation subject"/>
    <w:basedOn w:val="CommentText"/>
    <w:next w:val="CommentText"/>
    <w:link w:val="CommentSubjectChar"/>
    <w:rsid w:val="008F4318"/>
    <w:rPr>
      <w:b/>
      <w:bCs/>
    </w:rPr>
  </w:style>
  <w:style w:type="character" w:customStyle="1" w:styleId="CommentSubjectChar">
    <w:name w:val="Comment Subject Char"/>
    <w:basedOn w:val="CommentTextChar"/>
    <w:link w:val="CommentSubject"/>
    <w:rsid w:val="008F431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B453F"/>
    <w:rPr>
      <w:sz w:val="24"/>
      <w:szCs w:val="24"/>
    </w:rPr>
  </w:style>
  <w:style w:type="paragraph" w:styleId="Heading1">
    <w:name w:val="heading 1"/>
    <w:basedOn w:val="Normal"/>
    <w:next w:val="Normal"/>
    <w:link w:val="Heading1Char"/>
    <w:rsid w:val="00AC34F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C3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C34FD"/>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C34F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90FA5"/>
    <w:pPr>
      <w:tabs>
        <w:tab w:val="center" w:pos="4153"/>
        <w:tab w:val="right" w:pos="8306"/>
      </w:tabs>
    </w:pPr>
  </w:style>
  <w:style w:type="paragraph" w:styleId="Footer">
    <w:name w:val="footer"/>
    <w:basedOn w:val="Normal"/>
    <w:semiHidden/>
    <w:rsid w:val="00290FA5"/>
    <w:pPr>
      <w:tabs>
        <w:tab w:val="center" w:pos="4153"/>
        <w:tab w:val="right" w:pos="8306"/>
      </w:tabs>
    </w:pPr>
  </w:style>
  <w:style w:type="paragraph" w:customStyle="1" w:styleId="DHSHeading1">
    <w:name w:val="DHS Heading 1"/>
    <w:basedOn w:val="Heading1"/>
    <w:qFormat/>
    <w:rsid w:val="00365700"/>
    <w:pPr>
      <w:spacing w:before="480" w:after="240"/>
    </w:pPr>
    <w:rPr>
      <w:rFonts w:ascii="Arial" w:hAnsi="Arial" w:cs="Arial"/>
      <w:sz w:val="40"/>
      <w:szCs w:val="40"/>
    </w:rPr>
  </w:style>
  <w:style w:type="paragraph" w:customStyle="1" w:styleId="DHSHEADING2">
    <w:name w:val="DHS HEADING 2"/>
    <w:basedOn w:val="Heading2"/>
    <w:qFormat/>
    <w:rsid w:val="00365700"/>
    <w:pPr>
      <w:spacing w:before="360" w:after="120"/>
    </w:pPr>
    <w:rPr>
      <w:rFonts w:ascii="Arial" w:hAnsi="Arial" w:cs="Arial"/>
      <w:i w:val="0"/>
      <w:color w:val="000000"/>
      <w:sz w:val="32"/>
    </w:rPr>
  </w:style>
  <w:style w:type="paragraph" w:customStyle="1" w:styleId="DHSHeading3">
    <w:name w:val="DHS Heading 3"/>
    <w:basedOn w:val="Heading3"/>
    <w:qFormat/>
    <w:rsid w:val="00622896"/>
    <w:pPr>
      <w:spacing w:before="0" w:after="120"/>
    </w:pPr>
    <w:rPr>
      <w:rFonts w:ascii="Arial" w:hAnsi="Arial" w:cs="Arial"/>
      <w:b w:val="0"/>
      <w:sz w:val="28"/>
    </w:rPr>
  </w:style>
  <w:style w:type="paragraph" w:customStyle="1" w:styleId="DHSHeading4">
    <w:name w:val="DHS Heading 4"/>
    <w:basedOn w:val="Heading4"/>
    <w:qFormat/>
    <w:rsid w:val="00DD517B"/>
    <w:pPr>
      <w:spacing w:before="0" w:after="120"/>
    </w:pPr>
    <w:rPr>
      <w:rFonts w:ascii="Arial" w:hAnsi="Arial" w:cs="Arial"/>
      <w:b w:val="0"/>
      <w:sz w:val="22"/>
      <w:szCs w:val="22"/>
    </w:rPr>
  </w:style>
  <w:style w:type="paragraph" w:customStyle="1" w:styleId="DHSbodytext">
    <w:name w:val="DHS body text"/>
    <w:basedOn w:val="BodyText"/>
    <w:autoRedefine/>
    <w:qFormat/>
    <w:rsid w:val="008F4318"/>
    <w:rPr>
      <w:rFonts w:ascii="Arial" w:hAnsi="Arial" w:cs="Arial"/>
      <w:iCs/>
      <w:sz w:val="22"/>
      <w:szCs w:val="22"/>
    </w:rPr>
  </w:style>
  <w:style w:type="paragraph" w:customStyle="1" w:styleId="DHSbullets">
    <w:name w:val="DHS bullets"/>
    <w:basedOn w:val="BulletList"/>
    <w:link w:val="DHSbulletsChar"/>
    <w:qFormat/>
    <w:rsid w:val="00F17318"/>
  </w:style>
  <w:style w:type="character" w:customStyle="1" w:styleId="DHSbulletsChar">
    <w:name w:val="DHS bullets Char"/>
    <w:link w:val="DHSbullets"/>
    <w:rsid w:val="00DD517B"/>
    <w:rPr>
      <w:rFonts w:ascii="Arial" w:hAnsi="Arial" w:cs="Arial"/>
      <w:sz w:val="22"/>
      <w:szCs w:val="22"/>
    </w:rPr>
  </w:style>
  <w:style w:type="character" w:styleId="PageNumber">
    <w:name w:val="page number"/>
    <w:basedOn w:val="DefaultParagraphFont"/>
    <w:rsid w:val="000D0E18"/>
  </w:style>
  <w:style w:type="paragraph" w:styleId="TOC1">
    <w:name w:val="toc 1"/>
    <w:basedOn w:val="Normal"/>
    <w:next w:val="Normal"/>
    <w:autoRedefine/>
    <w:uiPriority w:val="39"/>
    <w:rsid w:val="009E3B3A"/>
    <w:pPr>
      <w:spacing w:after="120"/>
    </w:pPr>
    <w:rPr>
      <w:rFonts w:ascii="Arial" w:hAnsi="Arial"/>
      <w:b/>
      <w:sz w:val="22"/>
    </w:rPr>
  </w:style>
  <w:style w:type="paragraph" w:styleId="TOC2">
    <w:name w:val="toc 2"/>
    <w:basedOn w:val="Normal"/>
    <w:next w:val="Normal"/>
    <w:autoRedefine/>
    <w:uiPriority w:val="39"/>
    <w:rsid w:val="009E3B3A"/>
    <w:pPr>
      <w:spacing w:after="120"/>
      <w:ind w:left="238"/>
    </w:pPr>
    <w:rPr>
      <w:rFonts w:ascii="Arial" w:hAnsi="Arial"/>
      <w:sz w:val="22"/>
    </w:rPr>
  </w:style>
  <w:style w:type="paragraph" w:styleId="TOC3">
    <w:name w:val="toc 3"/>
    <w:basedOn w:val="Normal"/>
    <w:next w:val="Normal"/>
    <w:autoRedefine/>
    <w:uiPriority w:val="39"/>
    <w:rsid w:val="00685C7C"/>
    <w:pPr>
      <w:spacing w:after="120"/>
      <w:ind w:left="482"/>
    </w:pPr>
    <w:rPr>
      <w:rFonts w:ascii="Arial" w:hAnsi="Arial"/>
      <w:sz w:val="22"/>
    </w:rPr>
  </w:style>
  <w:style w:type="character" w:styleId="Hyperlink">
    <w:name w:val="Hyperlink"/>
    <w:uiPriority w:val="99"/>
    <w:rsid w:val="009E3B3A"/>
    <w:rPr>
      <w:color w:val="0000FF"/>
      <w:u w:val="single"/>
    </w:rPr>
  </w:style>
  <w:style w:type="paragraph" w:styleId="BalloonText">
    <w:name w:val="Balloon Text"/>
    <w:basedOn w:val="Normal"/>
    <w:link w:val="BalloonTextChar"/>
    <w:rsid w:val="00432428"/>
    <w:rPr>
      <w:rFonts w:ascii="Tahoma" w:hAnsi="Tahoma" w:cs="Tahoma"/>
      <w:sz w:val="16"/>
      <w:szCs w:val="16"/>
    </w:rPr>
  </w:style>
  <w:style w:type="character" w:customStyle="1" w:styleId="BalloonTextChar">
    <w:name w:val="Balloon Text Char"/>
    <w:link w:val="BalloonText"/>
    <w:rsid w:val="00432428"/>
    <w:rPr>
      <w:rFonts w:ascii="Tahoma" w:hAnsi="Tahoma" w:cs="Tahoma"/>
      <w:sz w:val="16"/>
      <w:szCs w:val="16"/>
    </w:rPr>
  </w:style>
  <w:style w:type="paragraph" w:customStyle="1" w:styleId="BulletList">
    <w:name w:val="Bullet List"/>
    <w:basedOn w:val="Normal"/>
    <w:link w:val="BulletListChar"/>
    <w:rsid w:val="00873080"/>
    <w:pPr>
      <w:numPr>
        <w:numId w:val="5"/>
      </w:numPr>
      <w:spacing w:after="120"/>
    </w:pPr>
    <w:rPr>
      <w:rFonts w:ascii="Arial" w:hAnsi="Arial" w:cs="Arial"/>
      <w:sz w:val="22"/>
      <w:szCs w:val="22"/>
    </w:rPr>
  </w:style>
  <w:style w:type="character" w:customStyle="1" w:styleId="BulletListChar">
    <w:name w:val="Bullet List Char"/>
    <w:link w:val="BulletList"/>
    <w:rsid w:val="00873080"/>
    <w:rPr>
      <w:rFonts w:ascii="Arial" w:hAnsi="Arial" w:cs="Arial"/>
      <w:sz w:val="22"/>
      <w:szCs w:val="22"/>
    </w:rPr>
  </w:style>
  <w:style w:type="character" w:customStyle="1" w:styleId="Heading1Char">
    <w:name w:val="Heading 1 Char"/>
    <w:link w:val="Heading1"/>
    <w:rsid w:val="00AC34FD"/>
    <w:rPr>
      <w:rFonts w:ascii="Cambria" w:eastAsia="Times New Roman" w:hAnsi="Cambria" w:cs="Times New Roman"/>
      <w:b/>
      <w:bCs/>
      <w:kern w:val="32"/>
      <w:sz w:val="32"/>
      <w:szCs w:val="32"/>
    </w:rPr>
  </w:style>
  <w:style w:type="character" w:customStyle="1" w:styleId="Heading2Char">
    <w:name w:val="Heading 2 Char"/>
    <w:link w:val="Heading2"/>
    <w:semiHidden/>
    <w:rsid w:val="00AC34FD"/>
    <w:rPr>
      <w:rFonts w:ascii="Cambria" w:eastAsia="Times New Roman" w:hAnsi="Cambria" w:cs="Times New Roman"/>
      <w:b/>
      <w:bCs/>
      <w:i/>
      <w:iCs/>
      <w:sz w:val="28"/>
      <w:szCs w:val="28"/>
    </w:rPr>
  </w:style>
  <w:style w:type="character" w:customStyle="1" w:styleId="Heading3Char">
    <w:name w:val="Heading 3 Char"/>
    <w:link w:val="Heading3"/>
    <w:semiHidden/>
    <w:rsid w:val="00AC34FD"/>
    <w:rPr>
      <w:rFonts w:ascii="Cambria" w:eastAsia="Times New Roman" w:hAnsi="Cambria" w:cs="Times New Roman"/>
      <w:b/>
      <w:bCs/>
      <w:sz w:val="26"/>
      <w:szCs w:val="26"/>
    </w:rPr>
  </w:style>
  <w:style w:type="character" w:customStyle="1" w:styleId="Heading4Char">
    <w:name w:val="Heading 4 Char"/>
    <w:link w:val="Heading4"/>
    <w:semiHidden/>
    <w:rsid w:val="00AC34FD"/>
    <w:rPr>
      <w:rFonts w:ascii="Calibri" w:eastAsia="Times New Roman" w:hAnsi="Calibri" w:cs="Times New Roman"/>
      <w:b/>
      <w:bCs/>
      <w:sz w:val="28"/>
      <w:szCs w:val="28"/>
    </w:rPr>
  </w:style>
  <w:style w:type="paragraph" w:styleId="BodyText">
    <w:name w:val="Body Text"/>
    <w:basedOn w:val="Normal"/>
    <w:link w:val="BodyTextChar"/>
    <w:rsid w:val="00AC34FD"/>
    <w:pPr>
      <w:spacing w:after="120"/>
    </w:pPr>
  </w:style>
  <w:style w:type="character" w:customStyle="1" w:styleId="BodyTextChar">
    <w:name w:val="Body Text Char"/>
    <w:link w:val="BodyText"/>
    <w:rsid w:val="00AC34FD"/>
    <w:rPr>
      <w:sz w:val="24"/>
      <w:szCs w:val="24"/>
    </w:rPr>
  </w:style>
  <w:style w:type="paragraph" w:styleId="TOCHeading">
    <w:name w:val="TOC Heading"/>
    <w:basedOn w:val="Heading1"/>
    <w:next w:val="Normal"/>
    <w:uiPriority w:val="39"/>
    <w:unhideWhenUsed/>
    <w:qFormat/>
    <w:rsid w:val="00CD61A0"/>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customStyle="1" w:styleId="Default">
    <w:name w:val="Default"/>
    <w:rsid w:val="001003AE"/>
    <w:pPr>
      <w:autoSpaceDE w:val="0"/>
      <w:autoSpaceDN w:val="0"/>
      <w:adjustRightInd w:val="0"/>
    </w:pPr>
    <w:rPr>
      <w:rFonts w:ascii="Trebuchet MS" w:hAnsi="Trebuchet MS" w:cs="Trebuchet MS"/>
      <w:color w:val="000000"/>
      <w:sz w:val="24"/>
      <w:szCs w:val="24"/>
    </w:rPr>
  </w:style>
  <w:style w:type="paragraph" w:styleId="ListParagraph">
    <w:name w:val="List Paragraph"/>
    <w:basedOn w:val="Normal"/>
    <w:uiPriority w:val="34"/>
    <w:rsid w:val="00DA2985"/>
    <w:pPr>
      <w:ind w:left="720"/>
      <w:contextualSpacing/>
    </w:pPr>
  </w:style>
  <w:style w:type="table" w:styleId="TableGrid">
    <w:name w:val="Table Grid"/>
    <w:basedOn w:val="TableNormal"/>
    <w:rsid w:val="00706B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F4318"/>
    <w:rPr>
      <w:sz w:val="16"/>
      <w:szCs w:val="16"/>
    </w:rPr>
  </w:style>
  <w:style w:type="paragraph" w:styleId="CommentText">
    <w:name w:val="annotation text"/>
    <w:basedOn w:val="Normal"/>
    <w:link w:val="CommentTextChar"/>
    <w:rsid w:val="008F4318"/>
    <w:rPr>
      <w:sz w:val="20"/>
      <w:szCs w:val="20"/>
    </w:rPr>
  </w:style>
  <w:style w:type="character" w:customStyle="1" w:styleId="CommentTextChar">
    <w:name w:val="Comment Text Char"/>
    <w:basedOn w:val="DefaultParagraphFont"/>
    <w:link w:val="CommentText"/>
    <w:rsid w:val="008F4318"/>
  </w:style>
  <w:style w:type="paragraph" w:styleId="CommentSubject">
    <w:name w:val="annotation subject"/>
    <w:basedOn w:val="CommentText"/>
    <w:next w:val="CommentText"/>
    <w:link w:val="CommentSubjectChar"/>
    <w:rsid w:val="008F4318"/>
    <w:rPr>
      <w:b/>
      <w:bCs/>
    </w:rPr>
  </w:style>
  <w:style w:type="character" w:customStyle="1" w:styleId="CommentSubjectChar">
    <w:name w:val="Comment Subject Char"/>
    <w:basedOn w:val="CommentTextChar"/>
    <w:link w:val="CommentSubject"/>
    <w:rsid w:val="008F4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6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govdex.gov.au"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80DD3-D43E-C942-A10D-6C73FF9A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6412</Words>
  <Characters>36554</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PLAID application specification version 8</dc:title>
  <dc:subject/>
  <dc:creator/>
  <cp:keywords/>
  <cp:lastModifiedBy/>
  <cp:revision>1</cp:revision>
  <dcterms:created xsi:type="dcterms:W3CDTF">2015-01-09T05:03:00Z</dcterms:created>
  <dcterms:modified xsi:type="dcterms:W3CDTF">2017-10-12T16:40:00Z</dcterms:modified>
</cp:coreProperties>
</file>