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25E3" w14:textId="3997B869" w:rsidR="007E1CE1" w:rsidRPr="00A37CEE" w:rsidRDefault="00DE1BF4">
      <w:pPr>
        <w:rPr>
          <w:b/>
          <w:bCs/>
          <w:sz w:val="28"/>
          <w:szCs w:val="28"/>
        </w:rPr>
      </w:pPr>
      <w:r w:rsidRPr="00A37CEE">
        <w:rPr>
          <w:b/>
          <w:bCs/>
          <w:sz w:val="28"/>
          <w:szCs w:val="28"/>
        </w:rPr>
        <w:t>Erabilgarritasun printzipioak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44A6F" w:rsidRPr="00A37CEE" w14:paraId="38EA8A86" w14:textId="77777777" w:rsidTr="00644A6F">
        <w:tc>
          <w:tcPr>
            <w:tcW w:w="2123" w:type="dxa"/>
          </w:tcPr>
          <w:p w14:paraId="2CD263AB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1E466ECA" w14:textId="216AA7FB" w:rsidR="00644A6F" w:rsidRPr="00A37CEE" w:rsidRDefault="00644A6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37CEE">
              <w:rPr>
                <w:b/>
                <w:bCs/>
                <w:sz w:val="20"/>
                <w:szCs w:val="20"/>
              </w:rPr>
              <w:t>Amazon</w:t>
            </w:r>
            <w:proofErr w:type="spellEnd"/>
          </w:p>
        </w:tc>
        <w:tc>
          <w:tcPr>
            <w:tcW w:w="2124" w:type="dxa"/>
          </w:tcPr>
          <w:p w14:paraId="0F1502CB" w14:textId="00D7019E" w:rsidR="00644A6F" w:rsidRPr="00A37CEE" w:rsidRDefault="00644A6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37CEE">
              <w:rPr>
                <w:b/>
                <w:bCs/>
                <w:sz w:val="20"/>
                <w:szCs w:val="20"/>
              </w:rPr>
              <w:t>Defensor</w:t>
            </w:r>
            <w:proofErr w:type="spellEnd"/>
            <w:r w:rsidRPr="00A37CEE"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A37CEE">
              <w:rPr>
                <w:b/>
                <w:bCs/>
                <w:sz w:val="20"/>
                <w:szCs w:val="20"/>
              </w:rPr>
              <w:t>Pueblo</w:t>
            </w:r>
            <w:proofErr w:type="spellEnd"/>
          </w:p>
        </w:tc>
        <w:tc>
          <w:tcPr>
            <w:tcW w:w="2124" w:type="dxa"/>
          </w:tcPr>
          <w:p w14:paraId="3418DD32" w14:textId="4EDD5FB6" w:rsidR="00644A6F" w:rsidRPr="00A37CEE" w:rsidRDefault="00644A6F">
            <w:pPr>
              <w:rPr>
                <w:b/>
                <w:bCs/>
                <w:sz w:val="20"/>
                <w:szCs w:val="20"/>
              </w:rPr>
            </w:pPr>
            <w:r w:rsidRPr="00A37CEE">
              <w:rPr>
                <w:b/>
                <w:bCs/>
                <w:sz w:val="20"/>
                <w:szCs w:val="20"/>
              </w:rPr>
              <w:t>Google</w:t>
            </w:r>
          </w:p>
        </w:tc>
      </w:tr>
      <w:tr w:rsidR="00644A6F" w:rsidRPr="00A37CEE" w14:paraId="34A75700" w14:textId="77777777" w:rsidTr="00644A6F">
        <w:tc>
          <w:tcPr>
            <w:tcW w:w="2123" w:type="dxa"/>
          </w:tcPr>
          <w:p w14:paraId="3F254355" w14:textId="77777777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Sistemaren egoera erakutsi behar da</w:t>
            </w:r>
          </w:p>
          <w:p w14:paraId="18D11BD6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29259C76" w14:textId="483C596F" w:rsidR="00644A6F" w:rsidRPr="00A37CEE" w:rsidRDefault="00F61146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Erabiltzaileari uneoro informazioa ematen dio</w:t>
            </w:r>
            <w:r w:rsidR="00D3526A" w:rsidRPr="00A37CEE">
              <w:rPr>
                <w:sz w:val="22"/>
                <w:szCs w:val="22"/>
              </w:rPr>
              <w:t>.</w:t>
            </w:r>
          </w:p>
        </w:tc>
        <w:tc>
          <w:tcPr>
            <w:tcW w:w="2124" w:type="dxa"/>
          </w:tcPr>
          <w:p w14:paraId="22F02BCB" w14:textId="6CD9A142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Erabiltzaileari uneoro informazioa ematen dio.</w:t>
            </w:r>
          </w:p>
        </w:tc>
        <w:tc>
          <w:tcPr>
            <w:tcW w:w="2124" w:type="dxa"/>
          </w:tcPr>
          <w:p w14:paraId="72CCC4D0" w14:textId="74F77FB0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Erabiltzaileari uneoro informazioa ematen dio.</w:t>
            </w:r>
          </w:p>
        </w:tc>
      </w:tr>
      <w:tr w:rsidR="00644A6F" w:rsidRPr="00A37CEE" w14:paraId="5860A824" w14:textId="77777777" w:rsidTr="00644A6F">
        <w:tc>
          <w:tcPr>
            <w:tcW w:w="2123" w:type="dxa"/>
          </w:tcPr>
          <w:p w14:paraId="6137933D" w14:textId="5D435B12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Sistemaren eta mundu errealaren arteko komunztadura</w:t>
            </w:r>
          </w:p>
          <w:p w14:paraId="12C16329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2005CC4D" w14:textId="571CA117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Erabiltzaileen bilaketa eta erosketa ohiturak erabiltzen ditu</w:t>
            </w:r>
            <w:r w:rsidRPr="00A37CEE">
              <w:rPr>
                <w:sz w:val="22"/>
                <w:szCs w:val="22"/>
              </w:rPr>
              <w:t>.</w:t>
            </w:r>
          </w:p>
        </w:tc>
        <w:tc>
          <w:tcPr>
            <w:tcW w:w="2124" w:type="dxa"/>
          </w:tcPr>
          <w:p w14:paraId="197B667D" w14:textId="09CDD30F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Ulertzeko webgune zailagoa izan arren, erabiltzen duten terminologia egokia da.</w:t>
            </w:r>
          </w:p>
        </w:tc>
        <w:tc>
          <w:tcPr>
            <w:tcW w:w="2124" w:type="dxa"/>
          </w:tcPr>
          <w:p w14:paraId="2E178BF3" w14:textId="682F6863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Interakzioa hobetzeko e</w:t>
            </w:r>
            <w:r w:rsidRPr="00A37CEE">
              <w:rPr>
                <w:sz w:val="22"/>
                <w:szCs w:val="22"/>
              </w:rPr>
              <w:t>rabiltzaileen bilaketa ohiturak erabiltzen ditu.</w:t>
            </w:r>
          </w:p>
        </w:tc>
      </w:tr>
      <w:tr w:rsidR="00644A6F" w:rsidRPr="00A37CEE" w14:paraId="2AD08976" w14:textId="77777777" w:rsidTr="00644A6F">
        <w:tc>
          <w:tcPr>
            <w:tcW w:w="2123" w:type="dxa"/>
          </w:tcPr>
          <w:p w14:paraId="5C3B2A40" w14:textId="77777777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Erabiltzailearen askatasuna</w:t>
            </w:r>
          </w:p>
          <w:p w14:paraId="0F1F5622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4037FCCA" w14:textId="167A99FA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 xml:space="preserve">Askatasun </w:t>
            </w:r>
            <w:r w:rsidRPr="00A37CEE">
              <w:rPr>
                <w:sz w:val="22"/>
                <w:szCs w:val="22"/>
              </w:rPr>
              <w:t>handia</w:t>
            </w:r>
            <w:r w:rsidRPr="00A37CEE">
              <w:rPr>
                <w:sz w:val="22"/>
                <w:szCs w:val="22"/>
              </w:rPr>
              <w:t xml:space="preserve"> ematen du.</w:t>
            </w:r>
          </w:p>
        </w:tc>
        <w:tc>
          <w:tcPr>
            <w:tcW w:w="2124" w:type="dxa"/>
          </w:tcPr>
          <w:p w14:paraId="3EE9B231" w14:textId="1C3674F8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Mugatua izan arren, askatasuna ematen du.</w:t>
            </w:r>
          </w:p>
        </w:tc>
        <w:tc>
          <w:tcPr>
            <w:tcW w:w="2124" w:type="dxa"/>
          </w:tcPr>
          <w:p w14:paraId="2665CF5A" w14:textId="32E9F204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Askatasun ikaragarria ematen du.</w:t>
            </w:r>
          </w:p>
        </w:tc>
      </w:tr>
      <w:tr w:rsidR="00644A6F" w:rsidRPr="00A37CEE" w14:paraId="2123A1EF" w14:textId="77777777" w:rsidTr="00644A6F">
        <w:tc>
          <w:tcPr>
            <w:tcW w:w="2123" w:type="dxa"/>
          </w:tcPr>
          <w:p w14:paraId="7FE9AA6C" w14:textId="77777777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Sendotasuna eta estandarrak</w:t>
            </w:r>
          </w:p>
          <w:p w14:paraId="1D363E93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450B448D" w14:textId="71DA19CC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E</w:t>
            </w:r>
            <w:r w:rsidRPr="00A37CEE">
              <w:rPr>
                <w:sz w:val="22"/>
                <w:szCs w:val="22"/>
              </w:rPr>
              <w:t>standar eta formatu arruntak erabiltzen ditu</w:t>
            </w:r>
            <w:r w:rsidRPr="00A37CEE">
              <w:rPr>
                <w:sz w:val="22"/>
                <w:szCs w:val="22"/>
              </w:rPr>
              <w:t>.</w:t>
            </w:r>
          </w:p>
        </w:tc>
        <w:tc>
          <w:tcPr>
            <w:tcW w:w="2124" w:type="dxa"/>
          </w:tcPr>
          <w:p w14:paraId="5C51A312" w14:textId="08EDB72A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Estandar eta formatu arruntak erabiltzen ditu.</w:t>
            </w:r>
          </w:p>
        </w:tc>
        <w:tc>
          <w:tcPr>
            <w:tcW w:w="2124" w:type="dxa"/>
          </w:tcPr>
          <w:p w14:paraId="42E9DF2D" w14:textId="2FE80045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Produktu erabilgarri eta koherenteak ditu.</w:t>
            </w:r>
          </w:p>
        </w:tc>
      </w:tr>
      <w:tr w:rsidR="00644A6F" w:rsidRPr="00A37CEE" w14:paraId="3E23CFEA" w14:textId="77777777" w:rsidTr="00644A6F">
        <w:tc>
          <w:tcPr>
            <w:tcW w:w="2123" w:type="dxa"/>
          </w:tcPr>
          <w:p w14:paraId="1841370F" w14:textId="77777777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Akatsei aurrea hartu</w:t>
            </w:r>
          </w:p>
          <w:p w14:paraId="6F080678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21ED0FB9" w14:textId="7BBDAFF6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Ordainketa egiterako orduan txartelaren balidazioa egiten du.</w:t>
            </w:r>
          </w:p>
        </w:tc>
        <w:tc>
          <w:tcPr>
            <w:tcW w:w="2124" w:type="dxa"/>
          </w:tcPr>
          <w:p w14:paraId="1E80F5DD" w14:textId="6CAFCFDE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Formularioa betetzerako orduan data formatua ematen du zuzenean jaiotze-data jartzerako orduan.</w:t>
            </w:r>
          </w:p>
        </w:tc>
        <w:tc>
          <w:tcPr>
            <w:tcW w:w="2124" w:type="dxa"/>
          </w:tcPr>
          <w:p w14:paraId="5464E7F7" w14:textId="26B4F35F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Zerbait bilatzerakoan erabiltzaileak errore ortografikoa idatzi arren, honek idatzitakoa ulertzen eta zuzentzen du.</w:t>
            </w:r>
          </w:p>
        </w:tc>
      </w:tr>
      <w:tr w:rsidR="00644A6F" w:rsidRPr="00A37CEE" w14:paraId="366FE30B" w14:textId="77777777" w:rsidTr="00644A6F">
        <w:tc>
          <w:tcPr>
            <w:tcW w:w="2123" w:type="dxa"/>
          </w:tcPr>
          <w:p w14:paraId="1E43717D" w14:textId="77777777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Antzematea, ez gogoratzea</w:t>
            </w:r>
          </w:p>
          <w:p w14:paraId="7EEC0E09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40E35ACB" w14:textId="0013AD17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Bilatzailean gomendatutako produktuak erakusten ditu.</w:t>
            </w:r>
          </w:p>
        </w:tc>
        <w:tc>
          <w:tcPr>
            <w:tcW w:w="2124" w:type="dxa"/>
          </w:tcPr>
          <w:p w14:paraId="6D1EEA65" w14:textId="393CEF0B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Formularioak lehendik sartutako informazioarekin betetzen dira.</w:t>
            </w:r>
          </w:p>
        </w:tc>
        <w:tc>
          <w:tcPr>
            <w:tcW w:w="2124" w:type="dxa"/>
          </w:tcPr>
          <w:p w14:paraId="56131DED" w14:textId="3BCE97CB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Bilatzerako orduan sugerentziak</w:t>
            </w:r>
            <w:r w:rsidR="00C118C1" w:rsidRPr="00A37CEE">
              <w:rPr>
                <w:sz w:val="22"/>
                <w:szCs w:val="22"/>
              </w:rPr>
              <w:t xml:space="preserve"> eta </w:t>
            </w:r>
            <w:proofErr w:type="spellStart"/>
            <w:r w:rsidR="00C118C1" w:rsidRPr="00A37CEE">
              <w:rPr>
                <w:sz w:val="22"/>
                <w:szCs w:val="22"/>
              </w:rPr>
              <w:t>tendentziak</w:t>
            </w:r>
            <w:proofErr w:type="spellEnd"/>
            <w:r w:rsidRPr="00A37CEE">
              <w:rPr>
                <w:sz w:val="22"/>
                <w:szCs w:val="22"/>
              </w:rPr>
              <w:t xml:space="preserve"> </w:t>
            </w:r>
            <w:r w:rsidR="00C118C1" w:rsidRPr="00A37CEE">
              <w:rPr>
                <w:sz w:val="22"/>
                <w:szCs w:val="22"/>
              </w:rPr>
              <w:t>agertzen dira.</w:t>
            </w:r>
          </w:p>
        </w:tc>
      </w:tr>
      <w:tr w:rsidR="00644A6F" w:rsidRPr="00A37CEE" w14:paraId="112DD3F3" w14:textId="77777777" w:rsidTr="00644A6F">
        <w:tc>
          <w:tcPr>
            <w:tcW w:w="2123" w:type="dxa"/>
          </w:tcPr>
          <w:p w14:paraId="6AE80F3B" w14:textId="77777777" w:rsidR="00644A6F" w:rsidRPr="00A37CEE" w:rsidRDefault="00644A6F" w:rsidP="00644A6F">
            <w:pPr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Malgutasuna eta eraginkortasuna</w:t>
            </w:r>
          </w:p>
          <w:p w14:paraId="7D65DD95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47F28CFF" w14:textId="7976ECCE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Diseinua oso eraginkorra da.</w:t>
            </w:r>
          </w:p>
        </w:tc>
        <w:tc>
          <w:tcPr>
            <w:tcW w:w="2124" w:type="dxa"/>
          </w:tcPr>
          <w:p w14:paraId="3F17F3D2" w14:textId="3335F29B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Diseinua eraginkorra da.</w:t>
            </w:r>
          </w:p>
        </w:tc>
        <w:tc>
          <w:tcPr>
            <w:tcW w:w="2124" w:type="dxa"/>
          </w:tcPr>
          <w:p w14:paraId="14F18952" w14:textId="2063C9AA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Diseinua oso eraginkorra da.</w:t>
            </w:r>
          </w:p>
        </w:tc>
      </w:tr>
      <w:tr w:rsidR="00644A6F" w:rsidRPr="00A37CEE" w14:paraId="6BE06BE0" w14:textId="77777777" w:rsidTr="00644A6F">
        <w:tc>
          <w:tcPr>
            <w:tcW w:w="2123" w:type="dxa"/>
          </w:tcPr>
          <w:p w14:paraId="5B6061E8" w14:textId="77777777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Diseinu estetiko eta minimalista</w:t>
            </w:r>
          </w:p>
          <w:p w14:paraId="2628DDDB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08D3E677" w14:textId="48CBCB6F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Diseinu sinple eta funtzionala dauka.</w:t>
            </w:r>
          </w:p>
        </w:tc>
        <w:tc>
          <w:tcPr>
            <w:tcW w:w="2124" w:type="dxa"/>
          </w:tcPr>
          <w:p w14:paraId="443D16C8" w14:textId="75D0D911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Diseinu sinple eta funtzionala dauka.</w:t>
            </w:r>
          </w:p>
        </w:tc>
        <w:tc>
          <w:tcPr>
            <w:tcW w:w="2124" w:type="dxa"/>
          </w:tcPr>
          <w:p w14:paraId="769FCF4B" w14:textId="747EAAB1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Diseinu</w:t>
            </w:r>
            <w:r w:rsidRPr="00A37CEE">
              <w:rPr>
                <w:sz w:val="22"/>
                <w:szCs w:val="22"/>
              </w:rPr>
              <w:t xml:space="preserve"> minimalista eta</w:t>
            </w:r>
            <w:r w:rsidRPr="00A37CEE">
              <w:rPr>
                <w:sz w:val="22"/>
                <w:szCs w:val="22"/>
              </w:rPr>
              <w:t xml:space="preserve"> funtzionala dauka.</w:t>
            </w:r>
          </w:p>
        </w:tc>
      </w:tr>
      <w:tr w:rsidR="00644A6F" w:rsidRPr="00A37CEE" w14:paraId="00129132" w14:textId="77777777" w:rsidTr="00644A6F">
        <w:tc>
          <w:tcPr>
            <w:tcW w:w="2123" w:type="dxa"/>
          </w:tcPr>
          <w:p w14:paraId="2C2D6306" w14:textId="77777777" w:rsidR="00644A6F" w:rsidRPr="00A37CEE" w:rsidRDefault="00644A6F" w:rsidP="00644A6F">
            <w:pPr>
              <w:spacing w:after="160" w:line="278" w:lineRule="auto"/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Lagundu erabiltzaileei akatsak antzematen eta horien aurrean erreakzionatzen</w:t>
            </w:r>
          </w:p>
          <w:p w14:paraId="1B97657E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1A1D42A8" w14:textId="134AFE9B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Akatsak gertatuz gero, webguneak aholkularitza ematen du.</w:t>
            </w:r>
          </w:p>
        </w:tc>
        <w:tc>
          <w:tcPr>
            <w:tcW w:w="2124" w:type="dxa"/>
          </w:tcPr>
          <w:p w14:paraId="6F92DD20" w14:textId="11AF84E5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Akatsak gertatuz gero, webguneak aholkularitza ematen du.</w:t>
            </w:r>
          </w:p>
        </w:tc>
        <w:tc>
          <w:tcPr>
            <w:tcW w:w="2124" w:type="dxa"/>
          </w:tcPr>
          <w:p w14:paraId="703A1A5F" w14:textId="7C03253F" w:rsidR="00644A6F" w:rsidRPr="00A37CEE" w:rsidRDefault="00D3526A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Akatsak gertatuz gero, webguneak aholkularitza ematen du.</w:t>
            </w:r>
          </w:p>
        </w:tc>
      </w:tr>
      <w:tr w:rsidR="00644A6F" w:rsidRPr="00A37CEE" w14:paraId="5DA53EC1" w14:textId="77777777" w:rsidTr="00644A6F">
        <w:tc>
          <w:tcPr>
            <w:tcW w:w="2123" w:type="dxa"/>
          </w:tcPr>
          <w:p w14:paraId="0240631C" w14:textId="77777777" w:rsidR="00644A6F" w:rsidRPr="00A37CEE" w:rsidRDefault="00644A6F" w:rsidP="00644A6F">
            <w:pPr>
              <w:rPr>
                <w:sz w:val="22"/>
                <w:szCs w:val="22"/>
              </w:rPr>
            </w:pPr>
            <w:r w:rsidRPr="00A37CEE">
              <w:rPr>
                <w:b/>
                <w:bCs/>
                <w:sz w:val="22"/>
                <w:szCs w:val="22"/>
              </w:rPr>
              <w:t>Laguntza eta dokumentazioa</w:t>
            </w:r>
          </w:p>
          <w:p w14:paraId="6358E72E" w14:textId="77777777" w:rsidR="00644A6F" w:rsidRPr="00A37CEE" w:rsidRDefault="00644A6F">
            <w:pPr>
              <w:rPr>
                <w:sz w:val="22"/>
                <w:szCs w:val="22"/>
              </w:rPr>
            </w:pPr>
          </w:p>
        </w:tc>
        <w:tc>
          <w:tcPr>
            <w:tcW w:w="2123" w:type="dxa"/>
          </w:tcPr>
          <w:p w14:paraId="64A9BC82" w14:textId="4DFDFBC2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Laguntza-orriak eskaintzen ditu eta azalpenak baditu.</w:t>
            </w:r>
          </w:p>
        </w:tc>
        <w:tc>
          <w:tcPr>
            <w:tcW w:w="2124" w:type="dxa"/>
          </w:tcPr>
          <w:p w14:paraId="5EB1A4CF" w14:textId="0C0715EB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Laguntza-orriak eskaintzen eta azalpenak baditu.</w:t>
            </w:r>
          </w:p>
        </w:tc>
        <w:tc>
          <w:tcPr>
            <w:tcW w:w="2124" w:type="dxa"/>
          </w:tcPr>
          <w:p w14:paraId="600C9461" w14:textId="4D662C3C" w:rsidR="00644A6F" w:rsidRPr="00A37CEE" w:rsidRDefault="00C118C1">
            <w:pPr>
              <w:rPr>
                <w:sz w:val="22"/>
                <w:szCs w:val="22"/>
              </w:rPr>
            </w:pPr>
            <w:r w:rsidRPr="00A37CEE">
              <w:rPr>
                <w:sz w:val="22"/>
                <w:szCs w:val="22"/>
              </w:rPr>
              <w:t>Laguntza-orriak eskaintzen ditu.</w:t>
            </w:r>
          </w:p>
        </w:tc>
      </w:tr>
    </w:tbl>
    <w:p w14:paraId="48C1D1AD" w14:textId="77777777" w:rsidR="00644A6F" w:rsidRPr="00A37CEE" w:rsidRDefault="00644A6F"/>
    <w:p w14:paraId="7EA4F9B7" w14:textId="0C8A7256" w:rsidR="00DE1BF4" w:rsidRPr="00A37CEE" w:rsidRDefault="00DE1BF4">
      <w:pPr>
        <w:rPr>
          <w:b/>
          <w:bCs/>
          <w:sz w:val="28"/>
          <w:szCs w:val="28"/>
        </w:rPr>
      </w:pPr>
      <w:r w:rsidRPr="00A37CEE">
        <w:rPr>
          <w:b/>
          <w:bCs/>
          <w:sz w:val="28"/>
          <w:szCs w:val="28"/>
        </w:rPr>
        <w:lastRenderedPageBreak/>
        <w:t>Apple orriaren nabigazioa aztertu</w:t>
      </w:r>
    </w:p>
    <w:p w14:paraId="593F6864" w14:textId="5734E92D" w:rsidR="00A37CEE" w:rsidRPr="00A37CEE" w:rsidRDefault="00A37CEE" w:rsidP="00A37CEE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37CEE">
        <w:rPr>
          <w:sz w:val="22"/>
          <w:szCs w:val="22"/>
        </w:rPr>
        <w:t>N</w:t>
      </w:r>
      <w:r w:rsidRPr="00A37CEE">
        <w:rPr>
          <w:sz w:val="22"/>
          <w:szCs w:val="22"/>
        </w:rPr>
        <w:t>abigazioa koherentea eta egonkorra da</w:t>
      </w:r>
      <w:r w:rsidRPr="00A37CEE">
        <w:rPr>
          <w:sz w:val="22"/>
          <w:szCs w:val="22"/>
        </w:rPr>
        <w:t>.</w:t>
      </w:r>
    </w:p>
    <w:p w14:paraId="6DED44BE" w14:textId="2978470B" w:rsidR="00A37CEE" w:rsidRPr="00A37CEE" w:rsidRDefault="00A37CEE" w:rsidP="00A37CEE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37CEE">
        <w:rPr>
          <w:sz w:val="22"/>
          <w:szCs w:val="22"/>
        </w:rPr>
        <w:t>E</w:t>
      </w:r>
      <w:r w:rsidRPr="00A37CEE">
        <w:rPr>
          <w:sz w:val="22"/>
          <w:szCs w:val="22"/>
        </w:rPr>
        <w:t>lementuak leku berean agertzen dira orrialde guztietan.</w:t>
      </w:r>
    </w:p>
    <w:p w14:paraId="4E63FCD2" w14:textId="072DF56A" w:rsidR="00A37CEE" w:rsidRPr="00A37CEE" w:rsidRDefault="00A37CEE" w:rsidP="00A37CEE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37CEE">
        <w:rPr>
          <w:sz w:val="22"/>
          <w:szCs w:val="22"/>
        </w:rPr>
        <w:t>Nabigazio-menu nagusia argi eta garbi antolatuta dago</w:t>
      </w:r>
    </w:p>
    <w:p w14:paraId="716B5812" w14:textId="2B703B42" w:rsidR="00A37CEE" w:rsidRPr="00A37CEE" w:rsidRDefault="00A37CEE" w:rsidP="00A37CEE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37CEE">
        <w:rPr>
          <w:sz w:val="22"/>
          <w:szCs w:val="22"/>
        </w:rPr>
        <w:t>E</w:t>
      </w:r>
      <w:r w:rsidRPr="00A37CEE">
        <w:rPr>
          <w:sz w:val="22"/>
          <w:szCs w:val="22"/>
        </w:rPr>
        <w:t>rabiltzaileek erraz aurki dezakete produktuak.</w:t>
      </w:r>
    </w:p>
    <w:p w14:paraId="3AD10C7A" w14:textId="618CE201" w:rsidR="00A37CEE" w:rsidRPr="00A37CEE" w:rsidRDefault="00A37CEE" w:rsidP="00A37CEE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37CEE">
        <w:rPr>
          <w:sz w:val="22"/>
          <w:szCs w:val="22"/>
        </w:rPr>
        <w:t>Estekek beti espero den edukia bistaratzen dute</w:t>
      </w:r>
      <w:r w:rsidRPr="00A37CEE">
        <w:rPr>
          <w:sz w:val="22"/>
          <w:szCs w:val="22"/>
        </w:rPr>
        <w:t>.</w:t>
      </w:r>
    </w:p>
    <w:p w14:paraId="5C2269B0" w14:textId="6926872A" w:rsidR="00DE1BF4" w:rsidRPr="00A37CEE" w:rsidRDefault="00A37CEE" w:rsidP="00A37CEE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37CEE">
        <w:rPr>
          <w:sz w:val="22"/>
          <w:szCs w:val="22"/>
        </w:rPr>
        <w:t>Diseinu bisualak koherentzia mantentzen du</w:t>
      </w:r>
    </w:p>
    <w:sectPr w:rsidR="00DE1BF4" w:rsidRPr="00A37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0595"/>
    <w:multiLevelType w:val="hybridMultilevel"/>
    <w:tmpl w:val="AC106090"/>
    <w:lvl w:ilvl="0" w:tplc="EE5CD98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5AE93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086E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1028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9C8D1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80ED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94E5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D695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46CD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83489C"/>
    <w:multiLevelType w:val="hybridMultilevel"/>
    <w:tmpl w:val="9F2AA57E"/>
    <w:lvl w:ilvl="0" w:tplc="8312B48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4053A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ECC0F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68BAD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04A3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B29C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1272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789CD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6E77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56613B7"/>
    <w:multiLevelType w:val="hybridMultilevel"/>
    <w:tmpl w:val="F0BCE4B2"/>
    <w:lvl w:ilvl="0" w:tplc="000E5EE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0875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BBE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B0ED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3E18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4CAB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8487C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BE228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4804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D4F2152"/>
    <w:multiLevelType w:val="hybridMultilevel"/>
    <w:tmpl w:val="F5CAE690"/>
    <w:lvl w:ilvl="0" w:tplc="B3E60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2A826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BE7CC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7EDE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98E8C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09A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B87D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A0BB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BA58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F0A08EA"/>
    <w:multiLevelType w:val="hybridMultilevel"/>
    <w:tmpl w:val="6E86A592"/>
    <w:lvl w:ilvl="0" w:tplc="3BFA69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F2CF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2263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D6114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92A7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E81A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765D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F8FB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ECEE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2457166"/>
    <w:multiLevelType w:val="hybridMultilevel"/>
    <w:tmpl w:val="29C4C344"/>
    <w:lvl w:ilvl="0" w:tplc="34D427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97C85"/>
    <w:multiLevelType w:val="hybridMultilevel"/>
    <w:tmpl w:val="B900E3AC"/>
    <w:lvl w:ilvl="0" w:tplc="CBEA468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A477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B2E2B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AA4B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2E7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7C22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C6B8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E6CE2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62D84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B8D05B0"/>
    <w:multiLevelType w:val="hybridMultilevel"/>
    <w:tmpl w:val="CD88578A"/>
    <w:lvl w:ilvl="0" w:tplc="BDE81C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D0B4A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B2E5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6AE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CECB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10C41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9CEE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AE9D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0AA5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C156D65"/>
    <w:multiLevelType w:val="hybridMultilevel"/>
    <w:tmpl w:val="30D852D6"/>
    <w:lvl w:ilvl="0" w:tplc="526ED3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0EF18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181A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8C618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22CB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9825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627A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FC0A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3223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F116E76"/>
    <w:multiLevelType w:val="hybridMultilevel"/>
    <w:tmpl w:val="D4EE6FBC"/>
    <w:lvl w:ilvl="0" w:tplc="10CCB8E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4C41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240E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A0701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806B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B67A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78126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0CC9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A057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F2303CE"/>
    <w:multiLevelType w:val="hybridMultilevel"/>
    <w:tmpl w:val="6EE22D54"/>
    <w:lvl w:ilvl="0" w:tplc="424CEB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AA7B2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C679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0E700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7473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30EB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8434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B21C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6F0E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3621948"/>
    <w:multiLevelType w:val="hybridMultilevel"/>
    <w:tmpl w:val="DF1A7E34"/>
    <w:lvl w:ilvl="0" w:tplc="CA3E23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D1027"/>
    <w:multiLevelType w:val="hybridMultilevel"/>
    <w:tmpl w:val="8E1C531E"/>
    <w:lvl w:ilvl="0" w:tplc="4E186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84364">
    <w:abstractNumId w:val="4"/>
  </w:num>
  <w:num w:numId="2" w16cid:durableId="37169488">
    <w:abstractNumId w:val="3"/>
  </w:num>
  <w:num w:numId="3" w16cid:durableId="1957179274">
    <w:abstractNumId w:val="9"/>
  </w:num>
  <w:num w:numId="4" w16cid:durableId="685787377">
    <w:abstractNumId w:val="10"/>
  </w:num>
  <w:num w:numId="5" w16cid:durableId="1093621496">
    <w:abstractNumId w:val="2"/>
  </w:num>
  <w:num w:numId="6" w16cid:durableId="230236587">
    <w:abstractNumId w:val="0"/>
  </w:num>
  <w:num w:numId="7" w16cid:durableId="654574932">
    <w:abstractNumId w:val="8"/>
  </w:num>
  <w:num w:numId="8" w16cid:durableId="1420178568">
    <w:abstractNumId w:val="1"/>
  </w:num>
  <w:num w:numId="9" w16cid:durableId="1355184806">
    <w:abstractNumId w:val="7"/>
  </w:num>
  <w:num w:numId="10" w16cid:durableId="170805358">
    <w:abstractNumId w:val="6"/>
  </w:num>
  <w:num w:numId="11" w16cid:durableId="1669333606">
    <w:abstractNumId w:val="12"/>
  </w:num>
  <w:num w:numId="12" w16cid:durableId="1594513577">
    <w:abstractNumId w:val="5"/>
  </w:num>
  <w:num w:numId="13" w16cid:durableId="1132363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E5"/>
    <w:rsid w:val="002A2230"/>
    <w:rsid w:val="002F54E5"/>
    <w:rsid w:val="00381CCA"/>
    <w:rsid w:val="003F7494"/>
    <w:rsid w:val="005539F4"/>
    <w:rsid w:val="00644A6F"/>
    <w:rsid w:val="007E1CE1"/>
    <w:rsid w:val="00870DAB"/>
    <w:rsid w:val="00A37CEE"/>
    <w:rsid w:val="00BB33E9"/>
    <w:rsid w:val="00C118C1"/>
    <w:rsid w:val="00D3526A"/>
    <w:rsid w:val="00DE1BF4"/>
    <w:rsid w:val="00F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CB11"/>
  <w15:chartTrackingRefBased/>
  <w15:docId w15:val="{EC1444E8-3957-4B87-A2D4-BBDE3131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6F"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2F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4E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4E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4E5"/>
    <w:rPr>
      <w:rFonts w:eastAsiaTheme="majorEastAsia" w:cstheme="majorBidi"/>
      <w:color w:val="0F4761" w:themeColor="accent1" w:themeShade="BF"/>
      <w:sz w:val="28"/>
      <w:szCs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4E5"/>
    <w:rPr>
      <w:rFonts w:eastAsiaTheme="majorEastAsia" w:cstheme="majorBidi"/>
      <w:i/>
      <w:iCs/>
      <w:color w:val="0F4761" w:themeColor="accent1" w:themeShade="BF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4E5"/>
    <w:rPr>
      <w:rFonts w:eastAsiaTheme="majorEastAsia" w:cstheme="majorBidi"/>
      <w:color w:val="0F4761" w:themeColor="accent1" w:themeShade="BF"/>
      <w:lang w:val="eu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4E5"/>
    <w:rPr>
      <w:rFonts w:eastAsiaTheme="majorEastAsia" w:cstheme="majorBidi"/>
      <w:i/>
      <w:iCs/>
      <w:color w:val="595959" w:themeColor="text1" w:themeTint="A6"/>
      <w:lang w:val="eu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4E5"/>
    <w:rPr>
      <w:rFonts w:eastAsiaTheme="majorEastAsia" w:cstheme="majorBidi"/>
      <w:color w:val="595959" w:themeColor="text1" w:themeTint="A6"/>
      <w:lang w:val="eu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4E5"/>
    <w:rPr>
      <w:rFonts w:eastAsiaTheme="majorEastAsia" w:cstheme="majorBidi"/>
      <w:i/>
      <w:iCs/>
      <w:color w:val="272727" w:themeColor="text1" w:themeTint="D8"/>
      <w:lang w:val="eu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4E5"/>
    <w:rPr>
      <w:rFonts w:eastAsiaTheme="majorEastAsia" w:cstheme="majorBidi"/>
      <w:color w:val="272727" w:themeColor="text1" w:themeTint="D8"/>
      <w:lang w:val="eu-ES"/>
    </w:rPr>
  </w:style>
  <w:style w:type="paragraph" w:styleId="Ttulo">
    <w:name w:val="Title"/>
    <w:basedOn w:val="Normal"/>
    <w:next w:val="Normal"/>
    <w:link w:val="TtuloCar"/>
    <w:uiPriority w:val="10"/>
    <w:qFormat/>
    <w:rsid w:val="002F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4E5"/>
    <w:rPr>
      <w:rFonts w:asciiTheme="majorHAnsi" w:eastAsiaTheme="majorEastAsia" w:hAnsiTheme="majorHAnsi" w:cstheme="majorBidi"/>
      <w:spacing w:val="-10"/>
      <w:kern w:val="28"/>
      <w:sz w:val="56"/>
      <w:szCs w:val="56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4E5"/>
    <w:rPr>
      <w:rFonts w:eastAsiaTheme="majorEastAsia" w:cstheme="majorBidi"/>
      <w:color w:val="595959" w:themeColor="text1" w:themeTint="A6"/>
      <w:spacing w:val="15"/>
      <w:sz w:val="28"/>
      <w:szCs w:val="28"/>
      <w:lang w:val="eu-ES"/>
    </w:rPr>
  </w:style>
  <w:style w:type="paragraph" w:styleId="Cita">
    <w:name w:val="Quote"/>
    <w:basedOn w:val="Normal"/>
    <w:next w:val="Normal"/>
    <w:link w:val="CitaCar"/>
    <w:uiPriority w:val="29"/>
    <w:qFormat/>
    <w:rsid w:val="002F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4E5"/>
    <w:rPr>
      <w:i/>
      <w:iCs/>
      <w:color w:val="404040" w:themeColor="text1" w:themeTint="BF"/>
      <w:lang w:val="eu-ES"/>
    </w:rPr>
  </w:style>
  <w:style w:type="paragraph" w:styleId="Prrafodelista">
    <w:name w:val="List Paragraph"/>
    <w:basedOn w:val="Normal"/>
    <w:uiPriority w:val="34"/>
    <w:qFormat/>
    <w:rsid w:val="002F54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4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4E5"/>
    <w:rPr>
      <w:i/>
      <w:iCs/>
      <w:color w:val="0F4761" w:themeColor="accent1" w:themeShade="BF"/>
      <w:lang w:val="eu-ES"/>
    </w:rPr>
  </w:style>
  <w:style w:type="character" w:styleId="Referenciaintensa">
    <w:name w:val="Intense Reference"/>
    <w:basedOn w:val="Fuentedeprrafopredeter"/>
    <w:uiPriority w:val="32"/>
    <w:qFormat/>
    <w:rsid w:val="002F54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4A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A6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04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486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02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45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33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978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17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6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94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13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Ferrero</dc:creator>
  <cp:keywords/>
  <dc:description/>
  <cp:lastModifiedBy>Asier Ferrero</cp:lastModifiedBy>
  <cp:revision>7</cp:revision>
  <dcterms:created xsi:type="dcterms:W3CDTF">2024-11-27T08:47:00Z</dcterms:created>
  <dcterms:modified xsi:type="dcterms:W3CDTF">2024-11-28T09:40:00Z</dcterms:modified>
</cp:coreProperties>
</file>