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A1A2E"/>
          <w:sz w:val="72"/>
          <w:szCs w:val="72"/>
        </w:rPr>
        <w:t xml:space="preserve">⚡ POKEback</w:t>
      </w:r>
    </w:p>
    <w:p>
      <w:pPr>
        <w:spacing w:after="160"/>
        <w:jc w:val="center"/>
      </w:pPr>
      <w:r>
        <w:rPr>
          <w:rFonts w:ascii="Arial" w:cs="Arial" w:eastAsia="Arial" w:hAnsi="Arial"/>
          <w:color w:val="555555"/>
          <w:sz w:val="32"/>
          <w:szCs w:val="32"/>
        </w:rPr>
        <w:t xml:space="preserve">Plataforma Backend de Temática Pokémon</w:t>
      </w:r>
    </w:p>
    <w:p>
      <w:pPr>
        <w:spacing w:after="400"/>
        <w:jc w:val="center"/>
      </w:pPr>
      <w:r>
        <w:rPr>
          <w:rFonts w:ascii="Arial" w:cs="Arial" w:eastAsia="Arial" w:hAnsi="Arial"/>
          <w:color w:val="777777"/>
          <w:sz w:val="26"/>
          <w:szCs w:val="26"/>
        </w:rPr>
        <w:t xml:space="preserve">Memoria Técnica del Proyecto — MVP con PvE</w:t>
      </w:r>
    </w:p>
    <w:p>
      <w:pPr>
        <w:spacing w:after="160"/>
        <w:jc w:val="center"/>
      </w:pPr>
      <w:r>
        <w:rPr>
          <w:rFonts w:ascii="Arial" w:cs="Arial" w:eastAsia="Arial" w:hAnsi="Arial"/>
          <w:color w:val="888888"/>
          <w:sz w:val="22"/>
          <w:szCs w:val="22"/>
        </w:rPr>
        <w:t xml:space="preserve">Node.js · Express · Sequelize ORM · PostgreSQL · MongoDB · Docker</w:t>
      </w:r>
    </w:p>
    <w:p>
      <w:pPr>
        <w:spacing w:after="160"/>
      </w:pPr>
      <w:r>
        <w:t xml:space="preserve"/>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5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Módulo responsable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Asier Gonzales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Auth · Relaciones · PvE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Darío Arenaza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Pokemon · Documentación técnica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Luis Alonso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 Carrito · Vistas (Pug)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 Fernández</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 · TeamPokemon · Diagramas</w:t>
            </w:r>
          </w:p>
        </w:tc>
      </w:tr>
    </w:tbl>
    <w:p>
      <w:pPr>
        <w:spacing w:after="160"/>
      </w:pPr>
      <w:r>
        <w:t xml:space="preserve"/>
      </w:r>
    </w:p>
    <w:p>
      <w:pPr>
        <w:jc w:val="center"/>
      </w:pPr>
      <w:r>
        <w:rPr>
          <w:rFonts w:ascii="Arial" w:cs="Arial" w:eastAsia="Arial" w:hAnsi="Arial"/>
          <w:color w:val="999999"/>
          <w:sz w:val="20"/>
          <w:szCs w:val="20"/>
        </w:rPr>
        <w:t xml:space="preserve">Desarrollo Backend · Mayo 2026</w:t>
      </w:r>
    </w:p>
    <w:p>
      <w:r>
        <w:br w:type="page"/>
      </w:r>
    </w:p>
    <w:p>
      <w:pPr>
        <w:pStyle w:val="Heading1"/>
        <w:spacing w:after="200" w:before="400"/>
      </w:pPr>
      <w:r>
        <w:rPr>
          <w:rFonts w:ascii="Arial" w:cs="Arial" w:eastAsia="Arial" w:hAnsi="Arial"/>
          <w:b/>
          <w:bCs/>
          <w:color w:val="1A1A2E"/>
          <w:sz w:val="36"/>
          <w:szCs w:val="36"/>
        </w:rPr>
        <w:t xml:space="preserve">1. Introducción</w:t>
      </w:r>
    </w:p>
    <w:p>
      <w:pPr>
        <w:spacing w:after="120"/>
      </w:pPr>
      <w:r>
        <w:rPr>
          <w:rFonts w:ascii="Arial" w:cs="Arial" w:eastAsia="Arial" w:hAnsi="Arial"/>
          <w:sz w:val="22"/>
          <w:szCs w:val="22"/>
        </w:rPr>
        <w:t xml:space="preserve">POKEback es el backend de una plataforma de temática Pokémon desarrollada como proyecto grupal. Su propósito es ofrecer una API REST completa que gestione usuarios, Pokémon, productos de tienda, equipos y un sistema de combate PvE por turnos, sentando las bases para futuras mecánicas PvP.</w:t>
      </w:r>
    </w:p>
    <w:p>
      <w:pPr>
        <w:spacing w:after="120"/>
      </w:pPr>
      <w:r>
        <w:rPr>
          <w:rFonts w:ascii="Arial" w:cs="Arial" w:eastAsia="Arial" w:hAnsi="Arial"/>
          <w:sz w:val="22"/>
          <w:szCs w:val="22"/>
        </w:rPr>
        <w:t xml:space="preserve">El proyecto nace con la filosofía de:</w:t>
      </w:r>
    </w:p>
    <w:p>
      <w:pPr>
        <w:spacing w:after="160" w:before="160"/>
        <w:jc w:val="center"/>
      </w:pPr>
      <w:r>
        <w:rPr>
          <w:rFonts w:ascii="Arial" w:cs="Arial" w:eastAsia="Arial" w:hAnsi="Arial"/>
          <w:i/>
          <w:iCs/>
          <w:color w:val="444444"/>
          <w:sz w:val="24"/>
          <w:szCs w:val="24"/>
        </w:rPr>
        <w:t xml:space="preserve">"Menos es más, si está bien hecho."</w:t>
      </w:r>
    </w:p>
    <w:p>
      <w:pPr>
        <w:spacing w:after="120"/>
      </w:pPr>
      <w:r>
        <w:rPr>
          <w:rFonts w:ascii="Arial" w:cs="Arial" w:eastAsia="Arial" w:hAnsi="Arial"/>
          <w:sz w:val="22"/>
          <w:szCs w:val="22"/>
        </w:rPr>
        <w:t xml:space="preserve">Esto implica priorizar la calidad del código, la coherencia del diseño y la seguridad frente a la cantidad de funcionalidades. Cada decisión técnica ha sido tomada buscando la claridad, la mantenibilidad y las buenas prácticas de la industria.</w:t>
      </w:r>
    </w:p>
    <w:p>
      <w:pPr>
        <w:pStyle w:val="Heading2"/>
        <w:spacing w:after="150" w:before="300"/>
      </w:pPr>
      <w:r>
        <w:rPr>
          <w:rFonts w:ascii="Arial" w:cs="Arial" w:eastAsia="Arial" w:hAnsi="Arial"/>
          <w:b/>
          <w:bCs/>
          <w:color w:val="2E4057"/>
          <w:sz w:val="28"/>
          <w:szCs w:val="28"/>
        </w:rPr>
        <w:t xml:space="preserve">1.1 Contexto y motivación</w:t>
      </w:r>
    </w:p>
    <w:p>
      <w:pPr>
        <w:spacing w:after="120"/>
      </w:pPr>
      <w:r>
        <w:rPr>
          <w:rFonts w:ascii="Arial" w:cs="Arial" w:eastAsia="Arial" w:hAnsi="Arial"/>
          <w:sz w:val="22"/>
          <w:szCs w:val="22"/>
        </w:rPr>
        <w:t xml:space="preserve">El proyecto surge como ejercicio integrador del bootcamp de desarrollo backend, donde el equipo debía demostrar dominio de:</w:t>
      </w:r>
    </w:p>
    <w:p>
      <w:pPr>
        <w:pStyle w:val="ListParagraph"/>
        <w:numPr>
          <w:ilvl w:val="0"/>
          <w:numId w:val="2"/>
        </w:numPr>
        <w:spacing w:after="80"/>
      </w:pPr>
      <w:r>
        <w:rPr>
          <w:rFonts w:ascii="Arial" w:cs="Arial" w:eastAsia="Arial" w:hAnsi="Arial"/>
          <w:sz w:val="22"/>
          <w:szCs w:val="22"/>
        </w:rPr>
        <w:t xml:space="preserve">Diseño e implementación de APIs REST con Express</w:t>
      </w:r>
    </w:p>
    <w:p>
      <w:pPr>
        <w:pStyle w:val="ListParagraph"/>
        <w:numPr>
          <w:ilvl w:val="0"/>
          <w:numId w:val="2"/>
        </w:numPr>
        <w:spacing w:after="80"/>
      </w:pPr>
      <w:r>
        <w:rPr>
          <w:rFonts w:ascii="Arial" w:cs="Arial" w:eastAsia="Arial" w:hAnsi="Arial"/>
          <w:sz w:val="22"/>
          <w:szCs w:val="22"/>
        </w:rPr>
        <w:t xml:space="preserve">Modelado de base de datos relacional con Sequelize y PostgreSQL</w:t>
      </w:r>
    </w:p>
    <w:p>
      <w:pPr>
        <w:pStyle w:val="ListParagraph"/>
        <w:numPr>
          <w:ilvl w:val="0"/>
          <w:numId w:val="2"/>
        </w:numPr>
        <w:spacing w:after="80"/>
      </w:pPr>
      <w:r>
        <w:rPr>
          <w:rFonts w:ascii="Arial" w:cs="Arial" w:eastAsia="Arial" w:hAnsi="Arial"/>
          <w:sz w:val="22"/>
          <w:szCs w:val="22"/>
        </w:rPr>
        <w:t xml:space="preserve">Autenticación segura mediante JWT y gestión de sesiones</w:t>
      </w:r>
    </w:p>
    <w:p>
      <w:pPr>
        <w:pStyle w:val="ListParagraph"/>
        <w:numPr>
          <w:ilvl w:val="0"/>
          <w:numId w:val="2"/>
        </w:numPr>
        <w:spacing w:after="80"/>
      </w:pPr>
      <w:r>
        <w:rPr>
          <w:rFonts w:ascii="Arial" w:cs="Arial" w:eastAsia="Arial" w:hAnsi="Arial"/>
          <w:sz w:val="22"/>
          <w:szCs w:val="22"/>
        </w:rPr>
        <w:t xml:space="preserve">Containerización con Docker y Docker Compose</w:t>
      </w:r>
    </w:p>
    <w:p>
      <w:pPr>
        <w:pStyle w:val="ListParagraph"/>
        <w:numPr>
          <w:ilvl w:val="0"/>
          <w:numId w:val="2"/>
        </w:numPr>
        <w:spacing w:after="80"/>
      </w:pPr>
      <w:r>
        <w:rPr>
          <w:rFonts w:ascii="Arial" w:cs="Arial" w:eastAsia="Arial" w:hAnsi="Arial"/>
          <w:sz w:val="22"/>
          <w:szCs w:val="22"/>
        </w:rPr>
        <w:t xml:space="preserve">Trabajo en equipo con división clara de responsabilidades</w:t>
      </w:r>
    </w:p>
    <w:p>
      <w:pPr>
        <w:pStyle w:val="ListParagraph"/>
        <w:numPr>
          <w:ilvl w:val="0"/>
          <w:numId w:val="2"/>
        </w:numPr>
        <w:spacing w:after="80"/>
      </w:pPr>
      <w:r>
        <w:rPr>
          <w:rFonts w:ascii="Arial" w:cs="Arial" w:eastAsia="Arial" w:hAnsi="Arial"/>
          <w:sz w:val="22"/>
          <w:szCs w:val="22"/>
        </w:rPr>
        <w:t xml:space="preserve">Estructuración de proyectos siguiendo el patrón MVC con capa de servicios</w:t>
      </w:r>
    </w:p>
    <w:p>
      <w:pPr>
        <w:pStyle w:val="ListParagraph"/>
        <w:numPr>
          <w:ilvl w:val="0"/>
          <w:numId w:val="2"/>
        </w:numPr>
        <w:spacing w:after="80"/>
      </w:pPr>
      <w:r>
        <w:rPr>
          <w:rFonts w:ascii="Arial" w:cs="Arial" w:eastAsia="Arial" w:hAnsi="Arial"/>
          <w:sz w:val="22"/>
          <w:szCs w:val="22"/>
        </w:rPr>
        <w:t xml:space="preserve">Diseño e implementación de mecánicas de juego PvE sobre la arquitectura base</w:t>
      </w:r>
    </w:p>
    <w:p>
      <w:r>
        <w:br w:type="page"/>
      </w:r>
    </w:p>
    <w:p>
      <w:pPr>
        <w:pStyle w:val="Heading1"/>
        <w:spacing w:after="200" w:before="400"/>
      </w:pPr>
      <w:r>
        <w:rPr>
          <w:rFonts w:ascii="Arial" w:cs="Arial" w:eastAsia="Arial" w:hAnsi="Arial"/>
          <w:b/>
          <w:bCs/>
          <w:color w:val="1A1A2E"/>
          <w:sz w:val="36"/>
          <w:szCs w:val="36"/>
        </w:rPr>
        <w:t xml:space="preserve">2. Tecnologías y Stack Técnico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c>
          <w:tcPr>
            <w:tcW w:type="dxa" w:w="4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 v24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Runtime de servidor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Ecosistema JS unificado, alto rendimiento I/O asíncrono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Express.js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Framework web</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Minimalista, flexible, amplio soporte de middlewares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Sequelize 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 de acceso a datos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Abstracción SQL, asociaciones declarativas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Base de datos relacional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Robustez, relaciones complejas, transacciones ACID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MongoDB 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Base de datos documental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Disponible para logs y eventos futuros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 Compose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Containerización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Entorno reproducible: postgres, mongo, pgadmin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JSON Web Token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Autenticación sin estado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Escalabilidad, sin sesiones en servidor, estándar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Express-session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Gestión de sesiones web</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Complementa JWT para vistas renderizadas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Pug (Jade)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Motor de plantillas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Integración nativa con Express, sintaxis concisa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bcrypt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Hash de contraseñas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Algoritmo estándar con sal para almacenamiento seguro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dotenv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Variables de entorno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Separación de configuración y código fuente</w:t>
            </w:r>
          </w:p>
        </w:tc>
      </w:tr>
    </w:tbl>
    <w:p>
      <w:pPr>
        <w:pStyle w:val="Heading2"/>
        <w:spacing w:after="150" w:before="300"/>
      </w:pPr>
      <w:r>
        <w:rPr>
          <w:rFonts w:ascii="Arial" w:cs="Arial" w:eastAsia="Arial" w:hAnsi="Arial"/>
          <w:b/>
          <w:bCs/>
          <w:color w:val="2E4057"/>
          <w:sz w:val="28"/>
          <w:szCs w:val="28"/>
        </w:rPr>
        <w:t xml:space="preserve">2.1 Decisiones técnicas sobre el stack</w:t>
      </w:r>
    </w:p>
    <w:p>
      <w:pPr>
        <w:spacing w:after="100" w:before="200"/>
      </w:pPr>
      <w:r>
        <w:rPr>
          <w:rFonts w:ascii="Arial" w:cs="Arial" w:eastAsia="Arial" w:hAnsi="Arial"/>
          <w:b/>
          <w:bCs/>
          <w:color w:val="333333"/>
          <w:sz w:val="24"/>
          <w:szCs w:val="24"/>
        </w:rPr>
        <w:t xml:space="preserve">¿Por qué Docker Compose?</w:t>
      </w:r>
    </w:p>
    <w:p>
      <w:pPr>
        <w:spacing w:after="120"/>
      </w:pPr>
      <w:r>
        <w:rPr>
          <w:rFonts w:ascii="Arial" w:cs="Arial" w:eastAsia="Arial" w:hAnsi="Arial"/>
          <w:sz w:val="22"/>
          <w:szCs w:val="22"/>
        </w:rPr>
        <w:t xml:space="preserve">El proyecto arranca con un único comando (docker compose up) levantando tres servicios: PostgreSQL 18, MongoDB 7 y pgAdmin 4. El init.sql se monta automáticamente como volumen y ejecuta la inicialización completa de tablas y datos de ejemplo al primer arranque. Esto elimina pasos manuales y garantiza reproducibilidad entre entornos.</w:t>
      </w:r>
    </w:p>
    <w:p>
      <w:pPr>
        <w:spacing w:after="100" w:before="200"/>
      </w:pPr>
      <w:r>
        <w:rPr>
          <w:rFonts w:ascii="Arial" w:cs="Arial" w:eastAsia="Arial" w:hAnsi="Arial"/>
          <w:b/>
          <w:bCs/>
          <w:color w:val="333333"/>
          <w:sz w:val="24"/>
          <w:szCs w:val="24"/>
        </w:rPr>
        <w:t xml:space="preserve">¿Por qué JWT + sesiones en paralelo?</w:t>
      </w:r>
    </w:p>
    <w:p>
      <w:pPr>
        <w:spacing w:after="120"/>
      </w:pPr>
      <w:r>
        <w:rPr>
          <w:rFonts w:ascii="Arial" w:cs="Arial" w:eastAsia="Arial" w:hAnsi="Arial"/>
          <w:sz w:val="22"/>
          <w:szCs w:val="22"/>
        </w:rPr>
        <w:t xml:space="preserve">La aplicación tiene dos superficies: una API REST (consumida por clientes externos o Postman) y vistas renderizadas en servidor (Pug). JWT resulta ideal para la API por ser stateless. Las sesiones de Express complementan las vistas HTML donde el mantenimiento del estado entre peticiones es necesario. Ambos middlewares coexisten sin interferir al aplicarse selectivamente en cada router.</w:t>
      </w:r>
    </w:p>
    <w:p>
      <w:r>
        <w:br w:type="page"/>
      </w:r>
    </w:p>
    <w:p>
      <w:pPr>
        <w:pStyle w:val="Heading1"/>
        <w:spacing w:after="200" w:before="400"/>
      </w:pPr>
      <w:r>
        <w:rPr>
          <w:rFonts w:ascii="Arial" w:cs="Arial" w:eastAsia="Arial" w:hAnsi="Arial"/>
          <w:b/>
          <w:bCs/>
          <w:color w:val="1A1A2E"/>
          <w:sz w:val="36"/>
          <w:szCs w:val="36"/>
        </w:rPr>
        <w:t xml:space="preserve">3. Arquitectura del Sistema</w:t>
      </w:r>
    </w:p>
    <w:p>
      <w:pPr>
        <w:spacing w:after="120"/>
      </w:pPr>
      <w:r>
        <w:rPr>
          <w:rFonts w:ascii="Arial" w:cs="Arial" w:eastAsia="Arial" w:hAnsi="Arial"/>
          <w:sz w:val="22"/>
          <w:szCs w:val="22"/>
        </w:rPr>
        <w:t xml:space="preserve">El backend sigue el patrón MVC con una capa de servicios intermedia: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3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Archivos clave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Rutas (Routes)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Definir endpoints y aplicar middlewares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routes/*.js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Controladores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Recibir la petición HTTP y devolver la respuesta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controllers/*.js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Lógica de negocio, validaciones, operaciones complejas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Definición del esquema y queries a la base de datos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Middlewares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Autenticación JWT, control de sesión y roles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middlewares/*.js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Vistas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Plantillas Pug renderizadas en servidor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views/*.pug</w:t>
            </w:r>
          </w:p>
        </w:tc>
      </w:tr>
    </w:tbl>
    <w:p>
      <w:pPr>
        <w:spacing w:after="160"/>
      </w:pPr>
      <w:r>
        <w:t xml:space="preserve"/>
      </w:r>
    </w:p>
    <w:p>
      <w:pPr>
        <w:pStyle w:val="Heading2"/>
        <w:spacing w:after="150" w:before="300"/>
      </w:pPr>
      <w:r>
        <w:rPr>
          <w:rFonts w:ascii="Arial" w:cs="Arial" w:eastAsia="Arial" w:hAnsi="Arial"/>
          <w:b/>
          <w:bCs/>
          <w:color w:val="2E4057"/>
          <w:sz w:val="28"/>
          <w:szCs w:val="28"/>
        </w:rPr>
        <w:t xml:space="preserve">3.1 Estructura de directorios actual</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src/</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config/</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postgres.js          # Conexión Sequelize + PostgreSQL</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mongo.js             # Conexión MongoDB</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controllers/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battleController.js  # PvE: selección, turno, resultado</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cartController.js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models/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battleModel.js       # Historial de batallas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orderModel.js + orderItemModel.js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routes/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viewRoutes.js        # Todas las vistas SSR incl. /battle</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services/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battleService.js     # Motor de combate PvE</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views/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battle-select.pug</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battle-fight.pug</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 battle-result.pug</w:t>
      </w:r>
    </w:p>
    <w:p>
      <w:pPr>
        <w:spacing w:after="160"/>
      </w:pPr>
      <w:r>
        <w:t xml:space="preserve"/>
      </w:r>
    </w:p>
    <w:p>
      <w:pPr>
        <w:pStyle w:val="Heading2"/>
        <w:spacing w:after="150" w:before="300"/>
      </w:pPr>
      <w:r>
        <w:rPr>
          <w:rFonts w:ascii="Arial" w:cs="Arial" w:eastAsia="Arial" w:hAnsi="Arial"/>
          <w:b/>
          <w:bCs/>
          <w:color w:val="2E4057"/>
          <w:sz w:val="28"/>
          <w:szCs w:val="28"/>
        </w:rPr>
        <w:t xml:space="preserve">3.2 Decisión: separar Servicios de Controladores</w:t>
      </w:r>
    </w:p>
    <w:p>
      <w:pPr>
        <w:spacing w:after="120"/>
      </w:pPr>
      <w:r>
        <w:rPr>
          <w:rFonts w:ascii="Arial" w:cs="Arial" w:eastAsia="Arial" w:hAnsi="Arial"/>
          <w:sz w:val="22"/>
          <w:szCs w:val="22"/>
        </w:rPr>
        <w:t xml:space="preserve">Una decisión clave fue introducir la capa de servicios en lugar de poner la lógica de negocio directamente en los controladores. Esto permite reutilización (un servicio puede ser llamado desde distintos controladores), testabilidad y claridad: los controladores quedan como adaptadores finos entre HTTP y negocio.</w:t>
      </w:r>
    </w:p>
    <w:p>
      <w:r>
        <w:br w:type="page"/>
      </w:r>
    </w:p>
    <w:p>
      <w:pPr>
        <w:pStyle w:val="Heading1"/>
        <w:spacing w:after="200" w:before="400"/>
      </w:pPr>
      <w:r>
        <w:rPr>
          <w:rFonts w:ascii="Arial" w:cs="Arial" w:eastAsia="Arial" w:hAnsi="Arial"/>
          <w:b/>
          <w:bCs/>
          <w:color w:val="1A1A2E"/>
          <w:sz w:val="36"/>
          <w:szCs w:val="36"/>
        </w:rPr>
        <w:t xml:space="preserve">4. Modelo de Datos y Relaciones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Relación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UserPokemon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 usuario puede tener múltiples Pokémon capturados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UserPokemon → 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Cada instancia referencia al Pokémon base del catálogo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 usuario puede tener múltiples equipos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 → TeamPokemon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 equipo tiene hasta 6 slots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TeamPokemon → UserPokemon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 slot referencia el Pokémon concreto del usuario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Historial de compras del usuario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 → OrderItem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Cada orden tiene líneas de producto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Many-to-Many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través de UserStore (carrito/inventario)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 →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Registro de batallas por usuario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 → UserPokemon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Many-to-One (SET NULL)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FK nullable: el Pokémon puede morir tras la batalla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 → Pokemon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Many-to-One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Referencia al Pokémon enemigo del catálogo</w:t>
            </w:r>
          </w:p>
        </w:tc>
      </w:tr>
    </w:tbl>
    <w:p>
      <w:pPr>
        <w:spacing w:after="160"/>
      </w:pPr>
      <w:r>
        <w:t xml:space="preserve"/>
      </w:r>
    </w:p>
    <w:p>
      <w:pPr>
        <w:pStyle w:val="Heading2"/>
        <w:spacing w:after="150" w:before="300"/>
      </w:pPr>
      <w:r>
        <w:rPr>
          <w:rFonts w:ascii="Arial" w:cs="Arial" w:eastAsia="Arial" w:hAnsi="Arial"/>
          <w:b/>
          <w:bCs/>
          <w:color w:val="2E4057"/>
          <w:sz w:val="28"/>
          <w:szCs w:val="28"/>
        </w:rPr>
        <w:t xml:space="preserve">4.1 Tabla battles — decisión de diseño FK nullable</w:t>
      </w:r>
    </w:p>
    <w:p>
      <w:pPr>
        <w:spacing w:after="120"/>
      </w:pPr>
      <w:r>
        <w:rPr>
          <w:rFonts w:ascii="Arial" w:cs="Arial" w:eastAsia="Arial" w:hAnsi="Arial"/>
          <w:sz w:val="22"/>
          <w:szCs w:val="22"/>
        </w:rPr>
        <w:t xml:space="preserve">La FK battles.user_pokemon_id referencia a user_pokemon con ON DELETE SET NULL. Esto permite que el historial de batallas se conserve incluso cuando el Pokémon del jugador muere y es eliminado de user_pokemon. Sin esta decisión, el DELETE del Pokémon fallaba por violación de integridad referencial.</w:t>
      </w:r>
    </w:p>
    <w:p>
      <w:pPr>
        <w:pStyle w:val="Heading2"/>
        <w:spacing w:after="150" w:before="300"/>
      </w:pPr>
      <w:r>
        <w:rPr>
          <w:rFonts w:ascii="Arial" w:cs="Arial" w:eastAsia="Arial" w:hAnsi="Arial"/>
          <w:b/>
          <w:bCs/>
          <w:color w:val="2E4057"/>
          <w:sz w:val="28"/>
          <w:szCs w:val="28"/>
        </w:rPr>
        <w:t xml:space="preserve">4.2 Catálogo Pokemon vs instancias UserPokemon</w:t>
      </w:r>
    </w:p>
    <w:p>
      <w:pPr>
        <w:spacing w:after="120"/>
      </w:pPr>
      <w:r>
        <w:rPr>
          <w:rFonts w:ascii="Arial" w:cs="Arial" w:eastAsia="Arial" w:hAnsi="Arial"/>
          <w:sz w:val="22"/>
          <w:szCs w:val="22"/>
        </w:rPr>
        <w:t xml:space="preserve">El modelo Pokemon actúa como catálogo de datos base (tipo, sprite, evolución). La tabla user_pokemon representa la instancia concreta capturada por un usuario, con stats propios (current_hp, current_attack, current_speed). Esta separación sigue el principio de normalización y permite que los stats evolucionen de forma independiente por usuario.</w:t>
      </w:r>
    </w:p>
    <w:p>
      <w:r>
        <w:br w:type="page"/>
      </w:r>
    </w:p>
    <w:p>
      <w:pPr>
        <w:pStyle w:val="Heading1"/>
        <w:spacing w:after="200" w:before="400"/>
      </w:pPr>
      <w:r>
        <w:rPr>
          <w:rFonts w:ascii="Arial" w:cs="Arial" w:eastAsia="Arial" w:hAnsi="Arial"/>
          <w:b/>
          <w:bCs/>
          <w:color w:val="1A1A2E"/>
          <w:sz w:val="36"/>
          <w:szCs w:val="36"/>
        </w:rPr>
        <w:t xml:space="preserve">5. Sistema PvE — Combate por Turnos</w:t>
      </w:r>
    </w:p>
    <w:p>
      <w:pPr>
        <w:spacing w:after="120"/>
      </w:pPr>
      <w:r>
        <w:rPr>
          <w:rFonts w:ascii="Arial" w:cs="Arial" w:eastAsia="Arial" w:hAnsi="Arial"/>
          <w:sz w:val="22"/>
          <w:szCs w:val="22"/>
        </w:rPr>
        <w:t xml:space="preserve">El sistema PvE es la funcionalidad de juego principal del MVP. Permite a los usuarios enfrentarse a Pokémon salvajes generados aleatoriamente desde el catálogo, tomar decisiones por turno y ver consecuencias permanentes en su colección.</w:t>
      </w:r>
    </w:p>
    <w:p>
      <w:pPr>
        <w:pStyle w:val="Heading2"/>
        <w:spacing w:after="150" w:before="300"/>
      </w:pPr>
      <w:r>
        <w:rPr>
          <w:rFonts w:ascii="Arial" w:cs="Arial" w:eastAsia="Arial" w:hAnsi="Arial"/>
          <w:b/>
          <w:bCs/>
          <w:color w:val="2E4057"/>
          <w:sz w:val="28"/>
          <w:szCs w:val="28"/>
        </w:rPr>
        <w:t xml:space="preserve">5.1 Flujo de batalla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Selección del Pokémon del usuario (solo muestra los vivos)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Inicia la batalla: genera enemigo aleatorio, crea estado en sesión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/battle/fight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Renderiza el estado actual del combate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Procesa la acción del turno (attack/capture/flee)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/battle/result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Muestra el resultado final y limpia el estado de sesión</w:t>
            </w:r>
          </w:p>
        </w:tc>
      </w:tr>
    </w:tbl>
    <w:p>
      <w:pPr>
        <w:spacing w:after="160"/>
      </w:pPr>
      <w:r>
        <w:t xml:space="preserve"/>
      </w:r>
    </w:p>
    <w:p>
      <w:pPr>
        <w:pStyle w:val="Heading2"/>
        <w:spacing w:after="150" w:before="300"/>
      </w:pPr>
      <w:r>
        <w:rPr>
          <w:rFonts w:ascii="Arial" w:cs="Arial" w:eastAsia="Arial" w:hAnsi="Arial"/>
          <w:b/>
          <w:bCs/>
          <w:color w:val="2E4057"/>
          <w:sz w:val="28"/>
          <w:szCs w:val="28"/>
        </w:rPr>
        <w:t xml:space="preserve">5.2 Acciones por turno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Efecto jugador</w:t>
            </w:r>
          </w:p>
        </w:tc>
        <w:tc>
          <w:tcPr>
            <w:tcW w:type="dxa" w:w="3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Efecto enemigo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Atacar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Resta userAttack al HP del enemigo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Contraataca restando enemyAttack al HP del jugador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Capturar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Intenta captura con % según HP enemigo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 falla, contraataca igualmente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Escapar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 de batalla sin recompensa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 efecto</w:t>
            </w:r>
          </w:p>
        </w:tc>
      </w:tr>
    </w:tbl>
    <w:p>
      <w:pPr>
        <w:spacing w:after="160"/>
      </w:pPr>
      <w:r>
        <w:t xml:space="preserve"/>
      </w:r>
    </w:p>
    <w:p>
      <w:pPr>
        <w:pStyle w:val="Heading2"/>
        <w:spacing w:after="150" w:before="300"/>
      </w:pPr>
      <w:r>
        <w:rPr>
          <w:rFonts w:ascii="Arial" w:cs="Arial" w:eastAsia="Arial" w:hAnsi="Arial"/>
          <w:b/>
          <w:bCs/>
          <w:color w:val="2E4057"/>
          <w:sz w:val="28"/>
          <w:szCs w:val="28"/>
        </w:rPr>
        <w:t xml:space="preserve">5.3 Mecánica de captura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Estado del enemigo</w:t>
            </w:r>
          </w:p>
        </w:tc>
        <w:tc>
          <w:tcPr>
            <w:tcW w:type="dxa" w:w="4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Probabilidad de éxito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HP &gt; 30% del máximo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HP ≤ 30% del máximo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w:t>
            </w:r>
          </w:p>
        </w:tc>
      </w:tr>
    </w:tbl>
    <w:p>
      <w:pPr>
        <w:spacing w:after="160"/>
      </w:pPr>
      <w:r>
        <w:t xml:space="preserve"/>
      </w:r>
    </w:p>
    <w:p>
      <w:pPr>
        <w:spacing w:after="120"/>
      </w:pPr>
      <w:r>
        <w:rPr>
          <w:rFonts w:ascii="Arial" w:cs="Arial" w:eastAsia="Arial" w:hAnsi="Arial"/>
          <w:sz w:val="22"/>
          <w:szCs w:val="22"/>
        </w:rPr>
        <w:t xml:space="preserve">Esto crea la decisión estratégica central: debilitar al enemigo aumenta la probabilidad de captura, pero cada ataque recibido acerca la derrota permanente del Pokémon propio.</w:t>
      </w:r>
    </w:p>
    <w:p>
      <w:pPr>
        <w:pStyle w:val="Heading2"/>
        <w:spacing w:after="150" w:before="300"/>
      </w:pPr>
      <w:r>
        <w:rPr>
          <w:rFonts w:ascii="Arial" w:cs="Arial" w:eastAsia="Arial" w:hAnsi="Arial"/>
          <w:b/>
          <w:bCs/>
          <w:color w:val="2E4057"/>
          <w:sz w:val="28"/>
          <w:szCs w:val="28"/>
        </w:rPr>
        <w:t xml:space="preserve">5.4 Consecuencias permanentes</w:t>
      </w:r>
    </w:p>
    <w:p>
      <w:pPr>
        <w:pStyle w:val="ListParagraph"/>
        <w:numPr>
          <w:ilvl w:val="0"/>
          <w:numId w:val="2"/>
        </w:numPr>
        <w:spacing w:after="80"/>
      </w:pPr>
      <w:r>
        <w:rPr>
          <w:rFonts w:ascii="Arial" w:cs="Arial" w:eastAsia="Arial" w:hAnsi="Arial"/>
          <w:sz w:val="22"/>
          <w:szCs w:val="22"/>
        </w:rPr>
        <w:t xml:space="preserve">Victoria por derrota: +20 monedas al usuario</w:t>
      </w:r>
    </w:p>
    <w:p>
      <w:pPr>
        <w:pStyle w:val="ListParagraph"/>
        <w:numPr>
          <w:ilvl w:val="0"/>
          <w:numId w:val="2"/>
        </w:numPr>
        <w:spacing w:after="80"/>
      </w:pPr>
      <w:r>
        <w:rPr>
          <w:rFonts w:ascii="Arial" w:cs="Arial" w:eastAsia="Arial" w:hAnsi="Arial"/>
          <w:sz w:val="22"/>
          <w:szCs w:val="22"/>
        </w:rPr>
        <w:t xml:space="preserve">Victoria por captura: Pokémon añadido a user_pokemon con HP regenerado al base + +20 monedas</w:t>
      </w:r>
    </w:p>
    <w:p>
      <w:pPr>
        <w:pStyle w:val="ListParagraph"/>
        <w:numPr>
          <w:ilvl w:val="0"/>
          <w:numId w:val="2"/>
        </w:numPr>
        <w:spacing w:after="80"/>
      </w:pPr>
      <w:r>
        <w:rPr>
          <w:rFonts w:ascii="Arial" w:cs="Arial" w:eastAsia="Arial" w:hAnsi="Arial"/>
          <w:sz w:val="22"/>
          <w:szCs w:val="22"/>
        </w:rPr>
        <w:t xml:space="preserve">Derrota: DELETE en user_pokemon — el Pokémon muere para siempre (permadeath)</w:t>
      </w:r>
    </w:p>
    <w:p>
      <w:pPr>
        <w:pStyle w:val="ListParagraph"/>
        <w:numPr>
          <w:ilvl w:val="0"/>
          <w:numId w:val="2"/>
        </w:numPr>
        <w:spacing w:after="80"/>
      </w:pPr>
      <w:r>
        <w:rPr>
          <w:rFonts w:ascii="Arial" w:cs="Arial" w:eastAsia="Arial" w:hAnsi="Arial"/>
          <w:sz w:val="22"/>
          <w:szCs w:val="22"/>
        </w:rPr>
        <w:t xml:space="preserve">Escape: sin recompensa ni penalización</w:t>
      </w:r>
    </w:p>
    <w:p>
      <w:pPr>
        <w:pStyle w:val="Heading2"/>
        <w:spacing w:after="150" w:before="300"/>
      </w:pPr>
      <w:r>
        <w:rPr>
          <w:rFonts w:ascii="Arial" w:cs="Arial" w:eastAsia="Arial" w:hAnsi="Arial"/>
          <w:b/>
          <w:bCs/>
          <w:color w:val="2E4057"/>
          <w:sz w:val="28"/>
          <w:szCs w:val="28"/>
        </w:rPr>
        <w:t xml:space="preserve">5.5 Escalado del enemigo</w:t>
      </w:r>
    </w:p>
    <w:p>
      <w:pPr>
        <w:spacing w:after="120"/>
      </w:pPr>
      <w:r>
        <w:rPr>
          <w:rFonts w:ascii="Arial" w:cs="Arial" w:eastAsia="Arial" w:hAnsi="Arial"/>
          <w:sz w:val="22"/>
          <w:szCs w:val="22"/>
        </w:rPr>
        <w:t xml:space="preserve">Los stats del enemigo se calculan dinámicamente según su tipo, creando variedad sin necesidad de tablas adicionales:</w:t>
      </w:r>
    </w:p>
    <w:p>
      <w:pPr>
        <w:pStyle w:val="ListParagraph"/>
        <w:numPr>
          <w:ilvl w:val="0"/>
          <w:numId w:val="2"/>
        </w:numPr>
        <w:spacing w:after="80"/>
      </w:pPr>
      <w:r>
        <w:rPr>
          <w:rFonts w:ascii="Arial" w:cs="Arial" w:eastAsia="Arial" w:hAnsi="Arial"/>
          <w:sz w:val="22"/>
          <w:szCs w:val="22"/>
        </w:rPr>
        <w:t xml:space="preserve">Tipos agresivos (fire, electric): HP reducido al 90% del base, Ataque al 150%</w:t>
      </w:r>
    </w:p>
    <w:p>
      <w:pPr>
        <w:pStyle w:val="ListParagraph"/>
        <w:numPr>
          <w:ilvl w:val="0"/>
          <w:numId w:val="2"/>
        </w:numPr>
        <w:spacing w:after="80"/>
      </w:pPr>
      <w:r>
        <w:rPr>
          <w:rFonts w:ascii="Arial" w:cs="Arial" w:eastAsia="Arial" w:hAnsi="Arial"/>
          <w:sz w:val="22"/>
          <w:szCs w:val="22"/>
        </w:rPr>
        <w:t xml:space="preserve">Tipos defensivos (resto): HP al 130% del base, Ataque al 80%</w:t>
      </w:r>
    </w:p>
    <w:p>
      <w:pPr>
        <w:spacing w:after="120"/>
      </w:pPr>
      <w:r>
        <w:rPr>
          <w:rFonts w:ascii="Arial" w:cs="Arial" w:eastAsia="Arial" w:hAnsi="Arial"/>
          <w:sz w:val="22"/>
          <w:szCs w:val="22"/>
        </w:rPr>
        <w:t xml:space="preserve">Ver el tipo del enemigo antes de atacar es información útil para decidir cuándo intentar la captura.</w:t>
      </w:r>
    </w:p>
    <w:p>
      <w:pPr>
        <w:pStyle w:val="Heading2"/>
        <w:spacing w:after="150" w:before="300"/>
      </w:pPr>
      <w:r>
        <w:rPr>
          <w:rFonts w:ascii="Arial" w:cs="Arial" w:eastAsia="Arial" w:hAnsi="Arial"/>
          <w:b/>
          <w:bCs/>
          <w:color w:val="2E4057"/>
          <w:sz w:val="28"/>
          <w:szCs w:val="28"/>
        </w:rPr>
        <w:t xml:space="preserve">5.6 Estado de batalla en sesión</w:t>
      </w:r>
    </w:p>
    <w:p>
      <w:pPr>
        <w:spacing w:after="120"/>
      </w:pPr>
      <w:r>
        <w:rPr>
          <w:rFonts w:ascii="Arial" w:cs="Arial" w:eastAsia="Arial" w:hAnsi="Arial"/>
          <w:sz w:val="22"/>
          <w:szCs w:val="22"/>
        </w:rPr>
        <w:t xml:space="preserve">El estado completo del combate se almacena en req.session.battle entre turnos, evitando la necesidad de una tabla de batallas activas en la BD. Solo se persiste en la tabla battles al finalizar (win/loss/flee/captured).</w:t>
      </w:r>
    </w:p>
    <w:p>
      <w:r>
        <w:br w:type="page"/>
      </w:r>
    </w:p>
    <w:p>
      <w:pPr>
        <w:pStyle w:val="Heading1"/>
        <w:spacing w:after="200" w:before="400"/>
      </w:pPr>
      <w:r>
        <w:rPr>
          <w:rFonts w:ascii="Arial" w:cs="Arial" w:eastAsia="Arial" w:hAnsi="Arial"/>
          <w:b/>
          <w:bCs/>
          <w:color w:val="1A1A2E"/>
          <w:sz w:val="36"/>
          <w:szCs w:val="36"/>
        </w:rPr>
        <w:t xml:space="preserve">6. API REST y Autenticación</w:t>
      </w:r>
    </w:p>
    <w:p>
      <w:pPr>
        <w:pStyle w:val="Heading2"/>
        <w:spacing w:after="150" w:before="300"/>
      </w:pPr>
      <w:r>
        <w:rPr>
          <w:rFonts w:ascii="Arial" w:cs="Arial" w:eastAsia="Arial" w:hAnsi="Arial"/>
          <w:b/>
          <w:bCs/>
          <w:color w:val="2E4057"/>
          <w:sz w:val="28"/>
          <w:szCs w:val="28"/>
        </w:rPr>
        <w:t xml:space="preserve">6.1 Autenticación y autorización</w:t>
      </w:r>
    </w:p>
    <w:p>
      <w:pPr>
        <w:spacing w:after="120"/>
      </w:pPr>
      <w:r>
        <w:rPr>
          <w:rFonts w:ascii="Arial" w:cs="Arial" w:eastAsia="Arial" w:hAnsi="Arial"/>
          <w:sz w:val="22"/>
          <w:szCs w:val="22"/>
        </w:rPr>
        <w:t xml:space="preserve">El sistema implementa dos niveles de protección que coexisten sin interferir:</w:t>
      </w:r>
    </w:p>
    <w:p>
      <w:pPr>
        <w:pStyle w:val="ListParagraph"/>
        <w:numPr>
          <w:ilvl w:val="0"/>
          <w:numId w:val="2"/>
        </w:numPr>
        <w:spacing w:after="80"/>
      </w:pPr>
      <w:r>
        <w:rPr>
          <w:rFonts w:ascii="Arial" w:cs="Arial" w:eastAsia="Arial" w:hAnsi="Arial"/>
          <w:sz w:val="22"/>
          <w:szCs w:val="22"/>
        </w:rPr>
        <w:t xml:space="preserve">JWT (authMiddleware.js): para endpoints de la API REST. El token se envía en Authorization: Bearer &lt;token&gt;.</w:t>
      </w:r>
    </w:p>
    <w:p>
      <w:pPr>
        <w:pStyle w:val="ListParagraph"/>
        <w:numPr>
          <w:ilvl w:val="0"/>
          <w:numId w:val="2"/>
        </w:numPr>
        <w:spacing w:after="80"/>
      </w:pPr>
      <w:r>
        <w:rPr>
          <w:rFonts w:ascii="Arial" w:cs="Arial" w:eastAsia="Arial" w:hAnsi="Arial"/>
          <w:sz w:val="22"/>
          <w:szCs w:val="22"/>
        </w:rPr>
        <w:t xml:space="preserve">Express-session (sessionMiddleware.js): para las vistas renderizadas. Comprueba req.session.user y el campo rol del usuario.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426"/>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Registro con bcrypt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Pública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JWT + sesión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Pública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 carrito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/api/cart/add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Añadir producto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/api/cart/remove/:id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Eliminar producto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/api/cart/checkout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Finalizar compra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Listar usuarios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/api/pokemon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Listar catálogo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Pública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/api/pokemon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Crear Pokémon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Listar productos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Pública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Crear producto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JWT</w:t>
            </w:r>
          </w:p>
        </w:tc>
      </w:tr>
    </w:tbl>
    <w:p>
      <w:r>
        <w:br w:type="page"/>
      </w:r>
    </w:p>
    <w:p>
      <w:pPr>
        <w:pStyle w:val="Heading1"/>
        <w:spacing w:after="200" w:before="400"/>
      </w:pPr>
      <w:r>
        <w:rPr>
          <w:rFonts w:ascii="Arial" w:cs="Arial" w:eastAsia="Arial" w:hAnsi="Arial"/>
          <w:b/>
          <w:bCs/>
          <w:color w:val="1A1A2E"/>
          <w:sz w:val="36"/>
          <w:szCs w:val="36"/>
        </w:rPr>
        <w:t xml:space="preserve">7. Retos Técnicos y Soluciones Adoptadas</w:t>
      </w:r>
    </w:p>
    <w:p>
      <w:pPr>
        <w:pStyle w:val="Heading2"/>
        <w:spacing w:after="150" w:before="300"/>
      </w:pPr>
      <w:r>
        <w:rPr>
          <w:rFonts w:ascii="Arial" w:cs="Arial" w:eastAsia="Arial" w:hAnsi="Arial"/>
          <w:b/>
          <w:bCs/>
          <w:color w:val="2E4057"/>
          <w:sz w:val="28"/>
          <w:szCs w:val="28"/>
        </w:rPr>
        <w:t xml:space="preserve">Reto 1 — Coexistencia de JWT y sesiones</w:t>
      </w:r>
    </w:p>
    <w:p>
      <w:pPr>
        <w:spacing w:after="120"/>
      </w:pPr>
      <w:r>
        <w:rPr>
          <w:rFonts w:ascii="Arial" w:cs="Arial" w:eastAsia="Arial" w:hAnsi="Arial"/>
          <w:sz w:val="22"/>
          <w:szCs w:val="22"/>
        </w:rPr>
        <w:t xml:space="preserve">Problema: proteger endpoints REST (sin estado, JWT) y rutas de vistas HTML (donde el navegador no gestiona tokens).</w:t>
      </w:r>
    </w:p>
    <w:p>
      <w:pPr>
        <w:spacing w:after="120"/>
      </w:pPr>
      <w:r>
        <w:rPr>
          <w:rFonts w:ascii="Arial" w:cs="Arial" w:eastAsia="Arial" w:hAnsi="Arial"/>
          <w:sz w:val="22"/>
          <w:szCs w:val="22"/>
        </w:rPr>
        <w:t xml:space="preserve">Solución: dos middlewares independientes aplicados selectivamente. authMiddleware.js intercepta el header Authorization. sessionMiddleware.js comprueba req.session.user. Las rutas de vistas viven en viewRoutes.js con requireSession; las rutas API usan verifyToken.</w:t>
      </w:r>
    </w:p>
    <w:p>
      <w:pPr>
        <w:pStyle w:val="Heading2"/>
        <w:spacing w:after="150" w:before="300"/>
      </w:pPr>
      <w:r>
        <w:rPr>
          <w:rFonts w:ascii="Arial" w:cs="Arial" w:eastAsia="Arial" w:hAnsi="Arial"/>
          <w:b/>
          <w:bCs/>
          <w:color w:val="2E4057"/>
          <w:sz w:val="28"/>
          <w:szCs w:val="28"/>
        </w:rPr>
        <w:t xml:space="preserve">Reto 2 — Rutas de vistas vs rutas API</w:t>
      </w:r>
    </w:p>
    <w:p>
      <w:pPr>
        <w:spacing w:after="120"/>
      </w:pPr>
      <w:r>
        <w:rPr>
          <w:rFonts w:ascii="Arial" w:cs="Arial" w:eastAsia="Arial" w:hAnsi="Arial"/>
          <w:sz w:val="22"/>
          <w:szCs w:val="22"/>
        </w:rPr>
        <w:t xml:space="preserve">Problema: el router raíz montaba userStoreRoutes en '/' lo que capturaba todas las rutas posteriores, incluyendo /battle. Las rutas de vista del carrito y de batalla no llegaban a ejecutarse.</w:t>
      </w:r>
    </w:p>
    <w:p>
      <w:pPr>
        <w:spacing w:after="120"/>
      </w:pPr>
      <w:r>
        <w:rPr>
          <w:rFonts w:ascii="Arial" w:cs="Arial" w:eastAsia="Arial" w:hAnsi="Arial"/>
          <w:sz w:val="22"/>
          <w:szCs w:val="22"/>
        </w:rPr>
        <w:t xml:space="preserve">Solución: centralizar todas las rutas de vistas en viewRoutes.js (montado en '/') y asegurarse de que este router sea siempre el último en registrarse en index.js. Las rutas API se montan con prefijos explícitos (/api/cart, /api/cart...) antes del comodín.</w:t>
      </w:r>
    </w:p>
    <w:p>
      <w:pPr>
        <w:pStyle w:val="Heading2"/>
        <w:spacing w:after="150" w:before="300"/>
      </w:pPr>
      <w:r>
        <w:rPr>
          <w:rFonts w:ascii="Arial" w:cs="Arial" w:eastAsia="Arial" w:hAnsi="Arial"/>
          <w:b/>
          <w:bCs/>
          <w:color w:val="2E4057"/>
          <w:sz w:val="28"/>
          <w:szCs w:val="28"/>
        </w:rPr>
        <w:t xml:space="preserve">Reto 3 — FK nullable en battles para permadeath</w:t>
      </w:r>
    </w:p>
    <w:p>
      <w:pPr>
        <w:spacing w:after="120"/>
      </w:pPr>
      <w:r>
        <w:rPr>
          <w:rFonts w:ascii="Arial" w:cs="Arial" w:eastAsia="Arial" w:hAnsi="Arial"/>
          <w:sz w:val="22"/>
          <w:szCs w:val="22"/>
        </w:rPr>
        <w:t xml:space="preserve">Problema: al derrotar al Pokémon del jugador, el flujo requería borrar su registro en user_pokemon. Sin embargo, la tabla battles tenía una FK NOT NULL apuntando a ese registro, lo que generaba una violación de integridad referencial al intentar el DELETE.</w:t>
      </w:r>
    </w:p>
    <w:p>
      <w:pPr>
        <w:spacing w:after="120"/>
      </w:pPr>
      <w:r>
        <w:rPr>
          <w:rFonts w:ascii="Arial" w:cs="Arial" w:eastAsia="Arial" w:hAnsi="Arial"/>
          <w:sz w:val="22"/>
          <w:szCs w:val="22"/>
        </w:rPr>
        <w:t xml:space="preserve">Solución: definir la FK battles.user_pokemon_id con ON DELETE SET NULL y allowNull: true en el modelo Sequelize. El historial de batallas se conserva; el campo queda en NULL cuando el Pokémon muere. El orden también importa: saveBattle() debe ejecutarse antes de killUserPokemon() para que el registro exista al crearse.</w:t>
      </w:r>
    </w:p>
    <w:p>
      <w:pPr>
        <w:pStyle w:val="Heading2"/>
        <w:spacing w:after="150" w:before="300"/>
      </w:pPr>
      <w:r>
        <w:rPr>
          <w:rFonts w:ascii="Arial" w:cs="Arial" w:eastAsia="Arial" w:hAnsi="Arial"/>
          <w:b/>
          <w:bCs/>
          <w:color w:val="2E4057"/>
          <w:sz w:val="28"/>
          <w:szCs w:val="28"/>
        </w:rPr>
        <w:t xml:space="preserve">Reto 4 — Estado del combate entre turnos</w:t>
      </w:r>
    </w:p>
    <w:p>
      <w:pPr>
        <w:spacing w:after="120"/>
      </w:pPr>
      <w:r>
        <w:rPr>
          <w:rFonts w:ascii="Arial" w:cs="Arial" w:eastAsia="Arial" w:hAnsi="Arial"/>
          <w:sz w:val="22"/>
          <w:szCs w:val="22"/>
        </w:rPr>
        <w:t xml:space="preserve">Problema: cada turno es una petición HTTP independiente, por lo que los datos del combate (HP actuales, stats del enemigo) no persisten automáticamente.</w:t>
      </w:r>
    </w:p>
    <w:p>
      <w:pPr>
        <w:spacing w:after="120"/>
      </w:pPr>
      <w:r>
        <w:rPr>
          <w:rFonts w:ascii="Arial" w:cs="Arial" w:eastAsia="Arial" w:hAnsi="Arial"/>
          <w:sz w:val="22"/>
          <w:szCs w:val="22"/>
        </w:rPr>
        <w:t xml:space="preserve">Solución: almacenar el objeto battle completo en req.session.battle. Al finalizar la batalla (cualquier resultado), se mueve a req.session.battleResult para renderizar la pantalla de resultado y se limpia el estado de combate. Esto evita una tabla de batallas activas en BD.</w:t>
      </w:r>
    </w:p>
    <w:p>
      <w:pPr>
        <w:pStyle w:val="Heading2"/>
        <w:spacing w:after="150" w:before="300"/>
      </w:pPr>
      <w:r>
        <w:rPr>
          <w:rFonts w:ascii="Arial" w:cs="Arial" w:eastAsia="Arial" w:hAnsi="Arial"/>
          <w:b/>
          <w:bCs/>
          <w:color w:val="2E4057"/>
          <w:sz w:val="28"/>
          <w:szCs w:val="28"/>
        </w:rPr>
        <w:t xml:space="preserve">Reto 5 — Sincronización del esquema con Docker</w:t>
      </w:r>
    </w:p>
    <w:p>
      <w:pPr>
        <w:spacing w:after="120"/>
      </w:pPr>
      <w:r>
        <w:rPr>
          <w:rFonts w:ascii="Arial" w:cs="Arial" w:eastAsia="Arial" w:hAnsi="Arial"/>
          <w:sz w:val="22"/>
          <w:szCs w:val="22"/>
        </w:rPr>
        <w:t xml:space="preserve">Problema: el init.sql se ejecuta solo en el primer arranque del contenedor. Cambios en el esquema requerían borrar el volumen manualmente.</w:t>
      </w:r>
    </w:p>
    <w:p>
      <w:pPr>
        <w:spacing w:after="120"/>
      </w:pPr>
      <w:r>
        <w:rPr>
          <w:rFonts w:ascii="Arial" w:cs="Arial" w:eastAsia="Arial" w:hAnsi="Arial"/>
          <w:sz w:val="22"/>
          <w:szCs w:val="22"/>
        </w:rPr>
        <w:t xml:space="preserve">Solución: para desarrollo, docker compose down -v elimina los volúmenes y permite re-inicializar limpio. Para el entorno de producción se recomienda migrar a sequelize-cli con migraciones versionadas.</w:t>
      </w:r>
    </w:p>
    <w:p>
      <w:pPr>
        <w:pStyle w:val="Heading2"/>
        <w:spacing w:after="150" w:before="300"/>
      </w:pPr>
      <w:r>
        <w:rPr>
          <w:rFonts w:ascii="Arial" w:cs="Arial" w:eastAsia="Arial" w:hAnsi="Arial"/>
          <w:b/>
          <w:bCs/>
          <w:color w:val="2E4057"/>
          <w:sz w:val="28"/>
          <w:szCs w:val="28"/>
        </w:rPr>
        <w:t xml:space="preserve">Reto 6 — Offset aleatorio con pocos registros en BD</w:t>
      </w:r>
    </w:p>
    <w:p>
      <w:pPr>
        <w:spacing w:after="120"/>
      </w:pPr>
      <w:r>
        <w:rPr>
          <w:rFonts w:ascii="Arial" w:cs="Arial" w:eastAsia="Arial" w:hAnsi="Arial"/>
          <w:sz w:val="22"/>
          <w:szCs w:val="22"/>
        </w:rPr>
        <w:t xml:space="preserve">Problema: el servicio de batalla usaba ORDER BY con OFFSET aleatorio para seleccionar un enemigo. Con pocos Pokémon en la BD y un offset fuera de rango, findOne() devolvía null.</w:t>
      </w:r>
    </w:p>
    <w:p>
      <w:pPr>
        <w:spacing w:after="120"/>
      </w:pPr>
      <w:r>
        <w:rPr>
          <w:rFonts w:ascii="Arial" w:cs="Arial" w:eastAsia="Arial" w:hAnsi="Arial"/>
          <w:sz w:val="22"/>
          <w:szCs w:val="22"/>
        </w:rPr>
        <w:t xml:space="preserve">Solución: calcular el offset como Math.floor(Math.random() * (count - 1)) asegurando que siempre esté dentro del rango disponible. El catálogo de 40 Pokémon en el seed garantiza suficiente variedad.</w:t>
      </w:r>
    </w:p>
    <w:p>
      <w:r>
        <w:br w:type="page"/>
      </w:r>
    </w:p>
    <w:p>
      <w:pPr>
        <w:pStyle w:val="Heading1"/>
        <w:spacing w:after="200" w:before="400"/>
      </w:pPr>
      <w:r>
        <w:rPr>
          <w:rFonts w:ascii="Arial" w:cs="Arial" w:eastAsia="Arial" w:hAnsi="Arial"/>
          <w:b/>
          <w:bCs/>
          <w:color w:val="1A1A2E"/>
          <w:sz w:val="36"/>
          <w:szCs w:val="36"/>
        </w:rPr>
        <w:t xml:space="preserve">8. Reparto de Tareas y Contribuciones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Archivos principales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 Auth + Relaciones + PvE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Asier Gonzales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userModel, authController, sessionMiddleware, battleService, battleController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Pokemon + Documentación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Darío Arenaza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pokemonModel, pokemonService, userPokemonModel, README.md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 Carrito + Vistas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Luis Alonso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productsModel, cartService, cartController, views/*.pug, viewRoutes.js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 + TeamPokemon + Diagramas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 Fernández</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teamModel, teamPokemonModel, teamService, teamController</w:t>
            </w:r>
          </w:p>
        </w:tc>
      </w:tr>
    </w:tbl>
    <w:p>
      <w:r>
        <w:br w:type="page"/>
      </w:r>
    </w:p>
    <w:p>
      <w:pPr>
        <w:pStyle w:val="Heading1"/>
        <w:spacing w:after="200" w:before="400"/>
      </w:pPr>
      <w:r>
        <w:rPr>
          <w:rFonts w:ascii="Arial" w:cs="Arial" w:eastAsia="Arial" w:hAnsi="Arial"/>
          <w:b/>
          <w:bCs/>
          <w:color w:val="1A1A2E"/>
          <w:sz w:val="36"/>
          <w:szCs w:val="36"/>
        </w:rPr>
        <w:t xml:space="preserve">9. Flujo de Datos — Ejemplo: Turno de Batalla</w:t>
      </w:r>
    </w:p>
    <w:p>
      <w:pPr>
        <w:spacing w:after="120"/>
      </w:pPr>
      <w:r>
        <w:rPr>
          <w:rFonts w:ascii="Arial" w:cs="Arial" w:eastAsia="Arial" w:hAnsi="Arial"/>
          <w:sz w:val="22"/>
          <w:szCs w:val="22"/>
        </w:rPr>
        <w:t xml:space="preserve">A continuación se detalla el ciclo de vida completo de un turno de combate PvE:</w:t>
      </w:r>
    </w:p>
    <w:p>
      <w:pPr>
        <w:spacing w:after="160"/>
      </w:pPr>
      <w:r>
        <w:t xml:space="preserve"/>
      </w:r>
    </w:p>
    <w:p>
      <w:pPr>
        <w:pStyle w:val="ListParagraph"/>
        <w:numPr>
          <w:ilvl w:val="0"/>
          <w:numId w:val="3"/>
        </w:numPr>
        <w:spacing w:after="80"/>
      </w:pPr>
      <w:r>
        <w:rPr>
          <w:rFonts w:ascii="Arial" w:cs="Arial" w:eastAsia="Arial" w:hAnsi="Arial"/>
          <w:sz w:val="22"/>
          <w:szCs w:val="22"/>
        </w:rPr>
        <w:t xml:space="preserve">El usuario envía POST /battle/turn con body { action: 'attack' }</w:t>
      </w:r>
    </w:p>
    <w:p>
      <w:pPr>
        <w:pStyle w:val="ListParagraph"/>
        <w:numPr>
          <w:ilvl w:val="0"/>
          <w:numId w:val="3"/>
        </w:numPr>
        <w:spacing w:after="80"/>
      </w:pPr>
      <w:r>
        <w:rPr>
          <w:rFonts w:ascii="Arial" w:cs="Arial" w:eastAsia="Arial" w:hAnsi="Arial"/>
          <w:sz w:val="22"/>
          <w:szCs w:val="22"/>
        </w:rPr>
        <w:t xml:space="preserve">requireSession verifica req.session.user; si no existe redirige a /login</w:t>
      </w:r>
    </w:p>
    <w:p>
      <w:pPr>
        <w:pStyle w:val="ListParagraph"/>
        <w:numPr>
          <w:ilvl w:val="0"/>
          <w:numId w:val="3"/>
        </w:numPr>
        <w:spacing w:after="80"/>
      </w:pPr>
      <w:r>
        <w:rPr>
          <w:rFonts w:ascii="Arial" w:cs="Arial" w:eastAsia="Arial" w:hAnsi="Arial"/>
          <w:sz w:val="22"/>
          <w:szCs w:val="22"/>
        </w:rPr>
        <w:t xml:space="preserve">battleController.postBattleTurn lee req.session.battle y llama a battleService.processTurn(battle, action)</w:t>
      </w:r>
    </w:p>
    <w:p>
      <w:pPr>
        <w:pStyle w:val="ListParagraph"/>
        <w:numPr>
          <w:ilvl w:val="0"/>
          <w:numId w:val="3"/>
        </w:numPr>
        <w:spacing w:after="80"/>
      </w:pPr>
      <w:r>
        <w:rPr>
          <w:rFonts w:ascii="Arial" w:cs="Arial" w:eastAsia="Arial" w:hAnsi="Arial"/>
          <w:sz w:val="22"/>
          <w:szCs w:val="22"/>
        </w:rPr>
        <w:t xml:space="preserve">battleService calcula el daño, actualiza HP en el objeto battle, comprueba condiciones de fin</w:t>
      </w:r>
    </w:p>
    <w:p>
      <w:pPr>
        <w:pStyle w:val="ListParagraph"/>
        <w:numPr>
          <w:ilvl w:val="0"/>
          <w:numId w:val="3"/>
        </w:numPr>
        <w:spacing w:after="80"/>
      </w:pPr>
      <w:r>
        <w:rPr>
          <w:rFonts w:ascii="Arial" w:cs="Arial" w:eastAsia="Arial" w:hAnsi="Arial"/>
          <w:sz w:val="22"/>
          <w:szCs w:val="22"/>
        </w:rPr>
        <w:t xml:space="preserve">Si result !== null: saveBattle() persiste en BD → addCoins() o killUserPokemon() según el resultado</w:t>
      </w:r>
    </w:p>
    <w:p>
      <w:pPr>
        <w:pStyle w:val="ListParagraph"/>
        <w:numPr>
          <w:ilvl w:val="0"/>
          <w:numId w:val="3"/>
        </w:numPr>
        <w:spacing w:after="80"/>
      </w:pPr>
      <w:r>
        <w:rPr>
          <w:rFonts w:ascii="Arial" w:cs="Arial" w:eastAsia="Arial" w:hAnsi="Arial"/>
          <w:sz w:val="22"/>
          <w:szCs w:val="22"/>
        </w:rPr>
        <w:t xml:space="preserve">El controlador actualiza req.session.battle con el nuevo estado y redirige a /battle/fight (o /battle/result si terminó)</w:t>
      </w:r>
    </w:p>
    <w:p>
      <w:pPr>
        <w:pStyle w:val="ListParagraph"/>
        <w:numPr>
          <w:ilvl w:val="0"/>
          <w:numId w:val="3"/>
        </w:numPr>
        <w:spacing w:after="80"/>
      </w:pPr>
      <w:r>
        <w:rPr>
          <w:rFonts w:ascii="Arial" w:cs="Arial" w:eastAsia="Arial" w:hAnsi="Arial"/>
          <w:sz w:val="22"/>
          <w:szCs w:val="22"/>
        </w:rPr>
        <w:t xml:space="preserve">battle-fight.pug renderiza las barras de HP actualizadas y las opciones de acción disponibles</w:t>
      </w:r>
    </w:p>
    <w:p>
      <w:pPr>
        <w:spacing w:after="160"/>
      </w:pPr>
      <w:r>
        <w:t xml:space="preserve"/>
      </w:r>
    </w:p>
    <w:p>
      <w:pPr>
        <w:spacing w:after="120"/>
      </w:pPr>
      <w:r>
        <w:rPr>
          <w:rFonts w:ascii="Arial" w:cs="Arial" w:eastAsia="Arial" w:hAnsi="Arial"/>
          <w:sz w:val="22"/>
          <w:szCs w:val="22"/>
        </w:rPr>
        <w:t xml:space="preserve">Este flujo demuestra la separación de responsabilidades: el controlador no conoce la lógica de combate, el servicio no conoce HTTP ni sesiones, y el modelo no conoce ninguno de los dos.</w:t>
      </w:r>
    </w:p>
    <w:p>
      <w:r>
        <w:br w:type="page"/>
      </w:r>
    </w:p>
    <w:p>
      <w:pPr>
        <w:pStyle w:val="Heading1"/>
        <w:spacing w:after="200" w:before="400"/>
      </w:pPr>
      <w:r>
        <w:rPr>
          <w:rFonts w:ascii="Arial" w:cs="Arial" w:eastAsia="Arial" w:hAnsi="Arial"/>
          <w:b/>
          <w:bCs/>
          <w:color w:val="1A1A2E"/>
          <w:sz w:val="36"/>
          <w:szCs w:val="36"/>
        </w:rPr>
        <w:t xml:space="preserve">10. Seguridad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Medida</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c>
          <w:tcPr>
            <w:tcW w:type="dxa" w:w="3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Protege contra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Hash de contraseñas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bcrypt con 10 rondas de sal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Filtración de base de datos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 firmado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HS256 con secret en .env</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Suplantación de identidad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Variables de entorno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.env excluido de Git (.gitignore)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Exposición de credenciales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 de roles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Middleware comprueba rol en BD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Escalada de privilegios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Validación de pertenencia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 servicio verifica owner antes de operar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Acceso a recursos ajenos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Sesiones de Express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SESSION_SECRET en .env, cookie httpOnly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Secuestro de sesión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secrets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Credenciales solo en variables de entorno del contenedor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Hardcoding de credenciales</w:t>
            </w:r>
          </w:p>
        </w:tc>
      </w:tr>
    </w:tbl>
    <w:p>
      <w:r>
        <w:br w:type="page"/>
      </w:r>
    </w:p>
    <w:p>
      <w:pPr>
        <w:pStyle w:val="Heading1"/>
        <w:spacing w:after="200" w:before="400"/>
      </w:pPr>
      <w:r>
        <w:rPr>
          <w:rFonts w:ascii="Arial" w:cs="Arial" w:eastAsia="Arial" w:hAnsi="Arial"/>
          <w:b/>
          <w:bCs/>
          <w:color w:val="1A1A2E"/>
          <w:sz w:val="36"/>
          <w:szCs w:val="36"/>
        </w:rPr>
        <w:t xml:space="preserve">11. Instalación y Configuración</w:t>
      </w:r>
    </w:p>
    <w:p>
      <w:pPr>
        <w:pStyle w:val="Heading2"/>
        <w:spacing w:after="150" w:before="300"/>
      </w:pPr>
      <w:r>
        <w:rPr>
          <w:rFonts w:ascii="Arial" w:cs="Arial" w:eastAsia="Arial" w:hAnsi="Arial"/>
          <w:b/>
          <w:bCs/>
          <w:color w:val="2E4057"/>
          <w:sz w:val="28"/>
          <w:szCs w:val="28"/>
        </w:rPr>
        <w:t xml:space="preserve">11.1 Requisitos previos</w:t>
      </w:r>
    </w:p>
    <w:p>
      <w:pPr>
        <w:pStyle w:val="ListParagraph"/>
        <w:numPr>
          <w:ilvl w:val="0"/>
          <w:numId w:val="2"/>
        </w:numPr>
        <w:spacing w:after="80"/>
      </w:pPr>
      <w:r>
        <w:rPr>
          <w:rFonts w:ascii="Arial" w:cs="Arial" w:eastAsia="Arial" w:hAnsi="Arial"/>
          <w:sz w:val="22"/>
          <w:szCs w:val="22"/>
        </w:rPr>
        <w:t xml:space="preserve">Docker y Docker Compose</w:t>
      </w:r>
    </w:p>
    <w:p>
      <w:pPr>
        <w:pStyle w:val="ListParagraph"/>
        <w:numPr>
          <w:ilvl w:val="0"/>
          <w:numId w:val="2"/>
        </w:numPr>
        <w:spacing w:after="80"/>
      </w:pPr>
      <w:r>
        <w:rPr>
          <w:rFonts w:ascii="Arial" w:cs="Arial" w:eastAsia="Arial" w:hAnsi="Arial"/>
          <w:sz w:val="22"/>
          <w:szCs w:val="22"/>
        </w:rPr>
        <w:t xml:space="preserve">Node.js v18 o superior (para desarrollo local sin Docker)</w:t>
      </w:r>
    </w:p>
    <w:p>
      <w:pPr>
        <w:pStyle w:val="ListParagraph"/>
        <w:numPr>
          <w:ilvl w:val="0"/>
          <w:numId w:val="2"/>
        </w:numPr>
        <w:spacing w:after="80"/>
      </w:pPr>
      <w:r>
        <w:rPr>
          <w:rFonts w:ascii="Arial" w:cs="Arial" w:eastAsia="Arial" w:hAnsi="Arial"/>
          <w:sz w:val="22"/>
          <w:szCs w:val="22"/>
        </w:rPr>
        <w:t xml:space="preserve">npm 9 o superior</w:t>
      </w:r>
    </w:p>
    <w:p>
      <w:pPr>
        <w:pStyle w:val="Heading2"/>
        <w:spacing w:after="150" w:before="300"/>
      </w:pPr>
      <w:r>
        <w:rPr>
          <w:rFonts w:ascii="Arial" w:cs="Arial" w:eastAsia="Arial" w:hAnsi="Arial"/>
          <w:b/>
          <w:bCs/>
          <w:color w:val="2E4057"/>
          <w:sz w:val="28"/>
          <w:szCs w:val="28"/>
        </w:rPr>
        <w:t xml:space="preserve">11.2 Pasos de instalación</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1. Clonar e instalar dependencias</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git clone &lt;repo-url&gt;</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cd pokeback &amp;&amp; npm install</w:t>
      </w:r>
    </w:p>
    <w:p>
      <w:pPr>
        <w:spacing w:after="160"/>
      </w:pPr>
      <w:r>
        <w:t xml:space="preserve"/>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2. Configurar variables de entorno</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cp .env.example .env</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Editar .env:</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DB_HOST=db  DB_PORT=5432  DB_NAME=pokeback  DB_USER=...  DB_PASSWORD=...</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JWT_SECRET=...  SESSION_SECRET=...</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PGADMIN_DEFAULT_EMAIL=...  PGADMIN_DEFAULT_PASSWORD=...</w:t>
      </w:r>
    </w:p>
    <w:p>
      <w:pPr>
        <w:spacing w:after="160"/>
      </w:pPr>
      <w:r>
        <w:t xml:space="preserve"/>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3. Arrancar con Docker (inicializa BD automáticamente)</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docker compose up</w:t>
      </w:r>
    </w:p>
    <w:p>
      <w:pPr>
        <w:spacing w:after="160"/>
      </w:pPr>
      <w:r>
        <w:t xml:space="preserve"/>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 Para reinicializar la BD desde cero:</w:t>
      </w:r>
    </w:p>
    <w:p>
      <w:pPr>
        <w:pBdr>
          <w:left w:val="single" w:color="AAAAAA" w:sz="4"/>
        </w:pBdr>
        <w:shd w:fill="F0F0F0" w:val="clear"/>
        <w:spacing w:after="100" w:before="100"/>
        <w:ind w:left="360"/>
      </w:pPr>
      <w:r>
        <w:rPr>
          <w:rFonts w:ascii="Courier New" w:cs="Courier New" w:eastAsia="Courier New" w:hAnsi="Courier New"/>
          <w:color w:val="333333"/>
          <w:sz w:val="18"/>
          <w:szCs w:val="18"/>
        </w:rPr>
        <w:t xml:space="preserve">docker compose down -v &amp;&amp; docker compose up</w:t>
      </w:r>
    </w:p>
    <w:p>
      <w:pPr>
        <w:pStyle w:val="Heading2"/>
        <w:spacing w:after="150" w:before="300"/>
      </w:pPr>
      <w:r>
        <w:rPr>
          <w:rFonts w:ascii="Arial" w:cs="Arial" w:eastAsia="Arial" w:hAnsi="Arial"/>
          <w:b/>
          <w:bCs/>
          <w:color w:val="2E4057"/>
          <w:sz w:val="28"/>
          <w:szCs w:val="28"/>
        </w:rPr>
        <w:t xml:space="preserve">11.3 Credenciales de prueba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Contraseña</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1234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misty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1234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Luis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4321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w:t>
            </w:r>
          </w:p>
        </w:tc>
      </w:tr>
    </w:tbl>
    <w:p>
      <w:r>
        <w:br w:type="page"/>
      </w:r>
    </w:p>
    <w:p>
      <w:pPr>
        <w:pStyle w:val="Heading1"/>
        <w:spacing w:after="200" w:before="400"/>
      </w:pPr>
      <w:r>
        <w:rPr>
          <w:rFonts w:ascii="Arial" w:cs="Arial" w:eastAsia="Arial" w:hAnsi="Arial"/>
          <w:b/>
          <w:bCs/>
          <w:color w:val="1A1A2E"/>
          <w:sz w:val="36"/>
          <w:szCs w:val="36"/>
        </w:rPr>
        <w:t xml:space="preserve">12. Líneas de Mejora Futuras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Migraciones versionadas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Sustituir init.sql por sequelize-cli migrations para producción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Tests automatizados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Suite Jest + Supertest para servicios y endpoints principales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Limitar peticiones por IP con express-rate-limit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Estilo visual PvE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CSS para las vistas battle-select, battle-fight y battle-result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Sistema de niveles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XP por batalla, nivel del Pokémon afecta stats en combate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WebSockets PvP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Combates en tiempo real entre usuarios con Socket.io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Refresh tokens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Añadir refresh token con mayor TTL para mejorar UX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Documentación Swagger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Generar docs interactiva con swagger-jsdoc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Cache de catálogo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Redis para cachear el catálogo de Pokémon (datos estáticos)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Baja</w:t>
            </w:r>
          </w:p>
        </w:tc>
      </w:tr>
    </w:tbl>
    <w:p>
      <w:r>
        <w:br w:type="page"/>
      </w:r>
    </w:p>
    <w:p>
      <w:pPr>
        <w:pStyle w:val="Heading1"/>
        <w:spacing w:after="200" w:before="400"/>
      </w:pPr>
      <w:r>
        <w:rPr>
          <w:rFonts w:ascii="Arial" w:cs="Arial" w:eastAsia="Arial" w:hAnsi="Arial"/>
          <w:b/>
          <w:bCs/>
          <w:color w:val="1A1A2E"/>
          <w:sz w:val="36"/>
          <w:szCs w:val="36"/>
        </w:rPr>
        <w:t xml:space="preserve">13. Conclusiones</w:t>
      </w:r>
    </w:p>
    <w:p>
      <w:pPr>
        <w:spacing w:after="120"/>
      </w:pPr>
      <w:r>
        <w:rPr>
          <w:rFonts w:ascii="Arial" w:cs="Arial" w:eastAsia="Arial" w:hAnsi="Arial"/>
          <w:sz w:val="22"/>
          <w:szCs w:val="22"/>
        </w:rPr>
        <w:t xml:space="preserve">El proyecto POKEback ha cumplido su objetivo principal: demostrar dominio del desarrollo backend con Node.js, Express, Sequelize y PostgreSQL, aplicando buenas prácticas de arquitectura y seguridad en un contexto de trabajo en equipo real, y ha alcanzado un MVP funcional con sistema de combate PvE operativo.</w:t>
      </w:r>
    </w:p>
    <w:p>
      <w:pPr>
        <w:spacing w:after="120"/>
      </w:pPr>
      <w:r>
        <w:rPr>
          <w:rFonts w:ascii="Arial" w:cs="Arial" w:eastAsia="Arial" w:hAnsi="Arial"/>
          <w:sz w:val="22"/>
          <w:szCs w:val="22"/>
        </w:rPr>
        <w:t xml:space="preserve">Las decisiones técnicas tomadas — separación de capas MVC con servicios, doble sistema de autenticación, centralización de asociaciones, FK nullable para permadeath, estado de batalla en sesión — han resultado en una base sólida y extensible sobre la que se pueden implementar las futuras mecánicas de juego sin refactorizaciones profundas.</w:t>
      </w:r>
    </w:p>
    <w:p>
      <w:pPr>
        <w:spacing w:after="120"/>
      </w:pPr>
      <w:r>
        <w:rPr>
          <w:rFonts w:ascii="Arial" w:cs="Arial" w:eastAsia="Arial" w:hAnsi="Arial"/>
          <w:sz w:val="22"/>
          <w:szCs w:val="22"/>
        </w:rPr>
        <w:t xml:space="preserve">El sistema PvE añade la primera mecánica de juego real al proyecto, cerrando el loop de economía de monedas: los jugadores ganan monedas en batallas para gastarlas en la tienda, y capturan nuevos Pokémon para reforzar su colección, que a su vez les permite afrontar más batallas con mejores stats.</w:t>
      </w:r>
    </w:p>
    <w:p>
      <w:pPr>
        <w:spacing w:after="120"/>
      </w:pPr>
      <w:r>
        <w:rPr>
          <w:rFonts w:ascii="Arial" w:cs="Arial" w:eastAsia="Arial" w:hAnsi="Arial"/>
          <w:sz w:val="22"/>
          <w:szCs w:val="22"/>
        </w:rPr>
        <w:t xml:space="preserve">Como aprendizajes clave del equipo destacan: la importancia de definir el modelo de datos y el orden de los routers antes de empezar a codificar, el valor de los middlewares reutilizables para la autenticación, y que una arquitectura bien pensada desde el inicio ahorra tiempo considerable en las fases avanzadas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2026-05-02T15:28:32.516Z</dcterms:created>
  <dcterms:modified xsi:type="dcterms:W3CDTF">2026-05-02T15:28:32.517Z</dcterms:modified>
</cp:coreProperties>
</file>

<file path=docProps/custom.xml><?xml version="1.0" encoding="utf-8"?>
<Properties xmlns="http://schemas.openxmlformats.org/officeDocument/2006/custom-properties" xmlns:vt="http://schemas.openxmlformats.org/officeDocument/2006/docPropsVTypes"/>
</file>