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AC" w:rsidRPr="00687BAC" w:rsidRDefault="00687BAC" w:rsidP="00687BAC">
      <w:pPr>
        <w:pStyle w:val="Heading1"/>
        <w:jc w:val="center"/>
      </w:pPr>
      <w:r w:rsidRPr="00687BAC">
        <w:t>Modeling framework</w:t>
      </w:r>
      <w:r>
        <w:t>s</w:t>
      </w:r>
      <w:r w:rsidRPr="00687BAC">
        <w:t xml:space="preserve"> for map-matching or path-inference</w:t>
      </w:r>
      <w:r>
        <w:t xml:space="preserve"> algorithm</w:t>
      </w:r>
    </w:p>
    <w:p w:rsidR="00F11F40" w:rsidRDefault="006577F1" w:rsidP="00E970F9">
      <w:pPr>
        <w:pStyle w:val="Heading1"/>
        <w:numPr>
          <w:ilvl w:val="0"/>
          <w:numId w:val="1"/>
        </w:numPr>
      </w:pPr>
      <w:r w:rsidRPr="006577F1">
        <w:t>Hidden Markov Model (HMM)</w:t>
      </w:r>
    </w:p>
    <w:p w:rsidR="00864F1E" w:rsidRDefault="006577F1" w:rsidP="004937C9">
      <w:r w:rsidRPr="006577F1">
        <w:t>The application of</w:t>
      </w:r>
      <w:r>
        <w:t xml:space="preserve"> HMM in sequential data is very popular as in the Map-matching and path-inference algorithms. Transition probabilities are based on assigned values derived from some continuous function or some discrete values. </w:t>
      </w:r>
      <w:r w:rsidR="005E0DC5">
        <w:t xml:space="preserve">The assumption that only the previous state influences the next state makes it difficult for map-matching purpose to effectively capture the true location at one instant given some information from a state that is much </w:t>
      </w:r>
      <w:r w:rsidR="003B54A5">
        <w:t>distant from current state</w:t>
      </w:r>
      <w:r w:rsidR="00BC17E4">
        <w:t xml:space="preserve">. </w:t>
      </w:r>
    </w:p>
    <w:p w:rsidR="006577F1" w:rsidRDefault="00864F1E" w:rsidP="004937C9">
      <w:r>
        <w:t>In the paper by Hunter</w:t>
      </w:r>
      <w:r w:rsidR="000F00A2">
        <w:t xml:space="preserve"> et al</w:t>
      </w:r>
      <w:r>
        <w:t xml:space="preserve"> </w:t>
      </w:r>
      <w:r w:rsidR="00790576" w:rsidRPr="00790576">
        <w:rPr>
          <w:i/>
        </w:rPr>
        <w:t>(1)</w:t>
      </w:r>
      <w:r>
        <w:t xml:space="preserve">, another limitation of HMM, the selection bias, is indicated.  </w:t>
      </w:r>
      <w:r w:rsidR="00021931">
        <w:t>This bias originally comes from the Label bias in Dynamic Bayesian Networks (DBN) framework, where the state</w:t>
      </w:r>
      <w:r w:rsidR="00FB1EAB">
        <w:t xml:space="preserve"> transition probabilitie</w:t>
      </w:r>
      <w:r w:rsidR="00021931">
        <w:t xml:space="preserve">s are normalized separately for each state. </w:t>
      </w:r>
      <w:r w:rsidR="00F22954">
        <w:t>For such state</w:t>
      </w:r>
      <w:r w:rsidR="00F24AF3">
        <w:t>-specific</w:t>
      </w:r>
      <w:r w:rsidR="00F22954">
        <w:t xml:space="preserve"> normal</w:t>
      </w:r>
      <w:r w:rsidR="00C164A3">
        <w:t xml:space="preserve">izing or scaling process, the </w:t>
      </w:r>
      <w:r w:rsidR="00F22954">
        <w:t xml:space="preserve">feasible state transitions will be overruled by the state </w:t>
      </w:r>
      <w:r w:rsidR="00F24AF3">
        <w:t xml:space="preserve">with single feasible </w:t>
      </w:r>
      <w:r w:rsidR="00F22954">
        <w:t xml:space="preserve">transition case. </w:t>
      </w:r>
      <w:r w:rsidR="00EF6929">
        <w:t xml:space="preserve"> The more is discussed </w:t>
      </w:r>
      <w:r w:rsidR="00EA2946">
        <w:t>by</w:t>
      </w:r>
      <w:r w:rsidR="00DC6746">
        <w:t xml:space="preserve"> Hunter et al.</w:t>
      </w:r>
      <w:r w:rsidR="00EF6929">
        <w:t xml:space="preserve"> </w:t>
      </w:r>
      <w:r w:rsidR="00EA2946">
        <w:t>in their Path Inference Filter approach</w:t>
      </w:r>
      <w:r w:rsidR="00790576">
        <w:t xml:space="preserve"> </w:t>
      </w:r>
      <w:r w:rsidR="00790576" w:rsidRPr="00790576">
        <w:rPr>
          <w:i/>
        </w:rPr>
        <w:t>(1)</w:t>
      </w:r>
      <w:r w:rsidR="00FA169E">
        <w:t>.</w:t>
      </w:r>
    </w:p>
    <w:p w:rsidR="00483B43" w:rsidRDefault="00C94DDC" w:rsidP="004937C9">
      <w:r>
        <w:t xml:space="preserve">In HMM, observed variables are assumed conditionally independent. </w:t>
      </w:r>
    </w:p>
    <w:p w:rsidR="005B742D" w:rsidRDefault="00907889" w:rsidP="00280651">
      <w:pPr>
        <w:jc w:val="center"/>
        <w:rPr>
          <w:i/>
        </w:rPr>
      </w:pPr>
      <w:r>
        <w:rPr>
          <w:noProof/>
        </w:rPr>
        <w:drawing>
          <wp:inline distT="0" distB="0" distL="0" distR="0" wp14:anchorId="5002238A" wp14:editId="7D1A5140">
            <wp:extent cx="2847975" cy="7543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057" t="33067" r="34295" b="52965"/>
                    <a:stretch/>
                  </pic:blipFill>
                  <pic:spPr bwMode="auto">
                    <a:xfrm>
                      <a:off x="0" y="0"/>
                      <a:ext cx="2866737" cy="75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651">
        <w:t xml:space="preserve"> </w:t>
      </w:r>
      <w:r w:rsidR="00280651" w:rsidRPr="00790576">
        <w:rPr>
          <w:i/>
        </w:rPr>
        <w:t>(2)</w:t>
      </w:r>
    </w:p>
    <w:p w:rsidR="00765E0C" w:rsidRDefault="00765E0C" w:rsidP="00765E0C">
      <w:r>
        <w:t>CRF addresses this problem.</w:t>
      </w:r>
    </w:p>
    <w:p w:rsidR="00896198" w:rsidRPr="00F353C8" w:rsidRDefault="00435FC1" w:rsidP="004937C9">
      <w:pPr>
        <w:rPr>
          <w:rFonts w:cstheme="majorBidi"/>
          <w:b/>
          <w:bCs/>
          <w:szCs w:val="26"/>
        </w:rPr>
      </w:pPr>
      <w:r>
        <w:rPr>
          <w:rStyle w:val="Heading2Char"/>
        </w:rPr>
        <w:t>Solution</w:t>
      </w:r>
      <w:r w:rsidR="00F353C8">
        <w:rPr>
          <w:rStyle w:val="Heading2Char"/>
        </w:rPr>
        <w:t xml:space="preserve">: </w:t>
      </w:r>
      <w:r w:rsidR="00896198">
        <w:t xml:space="preserve">HMM model would need not much training </w:t>
      </w:r>
      <w:r w:rsidR="00706443">
        <w:t xml:space="preserve">for map-matching application </w:t>
      </w:r>
      <w:r w:rsidR="00896198">
        <w:t>if some predefined functions are used as state and transition probabilities</w:t>
      </w:r>
      <w:r w:rsidR="00452E5B">
        <w:t>, e.g. Gaussian distribution for emission probability and exponential distribution for state transition</w:t>
      </w:r>
      <w:r w:rsidR="00D2639E">
        <w:t xml:space="preserve"> probability</w:t>
      </w:r>
      <w:r w:rsidR="00896198">
        <w:t xml:space="preserve">. </w:t>
      </w:r>
    </w:p>
    <w:p w:rsidR="00C94DDC" w:rsidRDefault="00FC4020" w:rsidP="004937C9">
      <w:r>
        <w:t xml:space="preserve">For finding the maximum likelihood path, employ dynamic programming methods. Viterbi algorithm can offer the necessary recursive function that offers the most likely path given the observed data sequence </w:t>
      </w:r>
      <w:r w:rsidR="00803F6C">
        <w:t>of the</w:t>
      </w:r>
      <w:r>
        <w:t xml:space="preserve"> GPS</w:t>
      </w:r>
      <w:r w:rsidR="00803F6C">
        <w:t xml:space="preserve"> points</w:t>
      </w:r>
      <w:r>
        <w:t xml:space="preserve">. </w:t>
      </w:r>
      <w:r w:rsidR="00BB500D">
        <w:t>Viterbi algorithm can be used to obtain the most likely path in real-time. But the forward recursion cannot look back into the sequence to correct the maximum likely path sequence. One approach to solving this problem is proposed by Goh et al</w:t>
      </w:r>
      <w:r w:rsidR="005B7962">
        <w:t xml:space="preserve"> </w:t>
      </w:r>
      <w:r w:rsidR="005B7962" w:rsidRPr="005B7962">
        <w:rPr>
          <w:i/>
        </w:rPr>
        <w:t>(</w:t>
      </w:r>
      <w:r w:rsidR="00BD08EA">
        <w:rPr>
          <w:i/>
        </w:rPr>
        <w:t>3</w:t>
      </w:r>
      <w:r w:rsidR="005B7962" w:rsidRPr="005B7962">
        <w:rPr>
          <w:i/>
        </w:rPr>
        <w:t>)</w:t>
      </w:r>
      <w:r w:rsidR="00FD71D8">
        <w:t>. The authors use Variable-</w:t>
      </w:r>
      <w:r w:rsidR="007F7937">
        <w:t>length Moving Window to look back into</w:t>
      </w:r>
      <w:r w:rsidR="00FD71D8">
        <w:t xml:space="preserve"> a fraction of </w:t>
      </w:r>
      <w:r w:rsidR="007F7937">
        <w:t xml:space="preserve">immediately previous sequence of observations. But the method sometimes provide sub-optimal path. </w:t>
      </w:r>
    </w:p>
    <w:p w:rsidR="00283CC3" w:rsidRDefault="00283CC3" w:rsidP="004937C9">
      <w:r>
        <w:t xml:space="preserve">For smoothing, forward-backward algorithm can be used. </w:t>
      </w:r>
      <w:r w:rsidR="00C3388B">
        <w:t>Following this algorithm, t</w:t>
      </w:r>
      <w:r>
        <w:t xml:space="preserve">he most likely state can be obtained by Viterbi algorithm. </w:t>
      </w:r>
    </w:p>
    <w:p w:rsidR="00CC019D" w:rsidRDefault="00CC019D" w:rsidP="00E970F9">
      <w:pPr>
        <w:pStyle w:val="Heading1"/>
        <w:numPr>
          <w:ilvl w:val="0"/>
          <w:numId w:val="1"/>
        </w:numPr>
      </w:pPr>
      <w:r>
        <w:t>Maximum Entropy Markov Model (MEMM)</w:t>
      </w:r>
    </w:p>
    <w:p w:rsidR="003A4656" w:rsidRDefault="007F1F38" w:rsidP="000D6F1F">
      <w:r>
        <w:t xml:space="preserve">This is a Markov model with </w:t>
      </w:r>
      <w:r w:rsidR="00FE1EAA">
        <w:t>transition probabilities obtained by logistic regression.</w:t>
      </w:r>
      <w:r w:rsidR="008716DF">
        <w:t xml:space="preserve"> So the limitations of Markov model </w:t>
      </w:r>
      <w:r w:rsidR="000D6F1F">
        <w:t xml:space="preserve">also </w:t>
      </w:r>
      <w:r w:rsidR="00AC44F8">
        <w:t>apply</w:t>
      </w:r>
      <w:r w:rsidR="000D6F1F">
        <w:t xml:space="preserve"> in MEMM</w:t>
      </w:r>
      <w:r w:rsidR="008716DF">
        <w:t xml:space="preserve">. </w:t>
      </w:r>
      <w:r w:rsidR="000B5794">
        <w:t xml:space="preserve">As in HMM, MEMM also can only consider the immediate previous state to determine the current one. </w:t>
      </w:r>
      <w:r w:rsidR="00E13F3D">
        <w:t>Thus t</w:t>
      </w:r>
      <w:r w:rsidR="007162F1">
        <w:t>he selection bias is also present in MEMM as in the case of all Dynamic Bayesian Net</w:t>
      </w:r>
      <w:r w:rsidR="000F6743">
        <w:t>work approach. But the improvement over HMM is through the logistic regression that can take effect of multiple non-independent factors or feature functions.</w:t>
      </w:r>
      <w:r w:rsidR="00E047D5">
        <w:t xml:space="preserve"> In HMM, the observations need to be independent </w:t>
      </w:r>
      <w:r w:rsidR="00FE509A">
        <w:t xml:space="preserve">of each other </w:t>
      </w:r>
      <w:r w:rsidR="00E047D5">
        <w:t>given the state</w:t>
      </w:r>
      <w:r w:rsidR="00FE509A">
        <w:t>s of the respective observations</w:t>
      </w:r>
      <w:r w:rsidR="00E047D5">
        <w:t xml:space="preserve">. </w:t>
      </w:r>
      <w:r w:rsidR="00BF2581">
        <w:t xml:space="preserve"> </w:t>
      </w:r>
    </w:p>
    <w:p w:rsidR="0025062C" w:rsidRPr="0025062C" w:rsidRDefault="00B51B8E" w:rsidP="000B0FC1">
      <w:r>
        <w:lastRenderedPageBreak/>
        <w:t xml:space="preserve">In the MEMM, probability of the sequence of the states, given the observation sequence is given by a logistic regression. </w:t>
      </w:r>
    </w:p>
    <w:p w:rsidR="00FE6DEC" w:rsidRDefault="002B5156" w:rsidP="000B0FC1">
      <w:pPr>
        <w:jc w:val="center"/>
        <w:rPr>
          <w:i/>
        </w:rPr>
      </w:pPr>
      <w:r>
        <w:rPr>
          <w:noProof/>
        </w:rPr>
        <w:drawing>
          <wp:inline distT="0" distB="0" distL="0" distR="0" wp14:anchorId="70B08531" wp14:editId="3EF29705">
            <wp:extent cx="368449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762" t="33067" r="29327" b="33010"/>
                    <a:stretch/>
                  </pic:blipFill>
                  <pic:spPr bwMode="auto">
                    <a:xfrm>
                      <a:off x="0" y="0"/>
                      <a:ext cx="368449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6730">
        <w:t xml:space="preserve"> </w:t>
      </w:r>
      <w:r w:rsidR="003D6730" w:rsidRPr="003D6730">
        <w:rPr>
          <w:i/>
        </w:rPr>
        <w:t>(4)</w:t>
      </w:r>
    </w:p>
    <w:p w:rsidR="00977B1B" w:rsidRDefault="00977B1B" w:rsidP="00977B1B">
      <w:r>
        <w:t>The normalizer</w:t>
      </w:r>
      <w:r w:rsidR="007637E0">
        <w:t>, Z</w:t>
      </w:r>
      <w:r>
        <w:t xml:space="preserve"> is state-specific. As a result label bias exists in MEMM.</w:t>
      </w:r>
    </w:p>
    <w:p w:rsidR="00996E14" w:rsidRPr="00027394" w:rsidRDefault="00F93C15" w:rsidP="00F93C15">
      <w:r w:rsidRPr="00F93C15">
        <w:rPr>
          <w:b/>
        </w:rPr>
        <w:t>Solution</w:t>
      </w:r>
      <w:r>
        <w:rPr>
          <w:b/>
        </w:rPr>
        <w:t xml:space="preserve">: </w:t>
      </w:r>
      <w:r w:rsidR="00027394">
        <w:t xml:space="preserve">In </w:t>
      </w:r>
      <w:r w:rsidR="00C118E1">
        <w:t xml:space="preserve">training </w:t>
      </w:r>
      <w:r w:rsidR="00027394">
        <w:t xml:space="preserve">MEMM, the weights </w:t>
      </w:r>
      <w:r w:rsidR="00027394" w:rsidRPr="00027394">
        <w:rPr>
          <w:rFonts w:cs="Times New Roman"/>
        </w:rPr>
        <w:t>θ</w:t>
      </w:r>
      <w:r w:rsidR="00027394">
        <w:t xml:space="preserve"> are obtained by several methods, usually the gradient descent method can work</w:t>
      </w:r>
      <w:r w:rsidR="002B0974">
        <w:t xml:space="preserve"> when using supervised learning</w:t>
      </w:r>
      <w:r w:rsidR="00027394">
        <w:t>.</w:t>
      </w:r>
      <w:r w:rsidR="00996E14">
        <w:t xml:space="preserve"> </w:t>
      </w:r>
      <w:r w:rsidR="00FE5966">
        <w:t xml:space="preserve">After obtaining the weights, </w:t>
      </w:r>
      <w:r w:rsidR="00996E14" w:rsidRPr="00FE5966">
        <w:t>the optimal path sequence is determined using Viterbi algorithm.</w:t>
      </w:r>
    </w:p>
    <w:p w:rsidR="006279AE" w:rsidRPr="008807C0" w:rsidRDefault="006279AE" w:rsidP="00E970F9">
      <w:pPr>
        <w:pStyle w:val="Heading1"/>
        <w:numPr>
          <w:ilvl w:val="0"/>
          <w:numId w:val="1"/>
        </w:numPr>
      </w:pPr>
      <w:r w:rsidRPr="008807C0">
        <w:t>Conditional Random Field (CRF)</w:t>
      </w:r>
    </w:p>
    <w:p w:rsidR="00F11F40" w:rsidRDefault="006279AE">
      <w:r>
        <w:t xml:space="preserve">This is a discriminative approach depending on the conditional probabilities. It </w:t>
      </w:r>
      <w:r w:rsidR="0041722A">
        <w:t>finds</w:t>
      </w:r>
      <w:r>
        <w:t xml:space="preserve"> the sequence using </w:t>
      </w:r>
      <w:r w:rsidR="00AB4B36">
        <w:t xml:space="preserve">Maximum Entropy model.  </w:t>
      </w:r>
      <w:r w:rsidR="009102F1">
        <w:t>The state transitions can take information from any non-independent correlated feature functions</w:t>
      </w:r>
      <w:r w:rsidR="0041722A">
        <w:t>, providing more freedom than in HMM</w:t>
      </w:r>
      <w:r w:rsidR="009102F1">
        <w:t xml:space="preserve">. </w:t>
      </w:r>
      <w:r w:rsidR="00835678">
        <w:t>The label bias, or selection bias, in Markov models, or DBNs in general, is avoided</w:t>
      </w:r>
      <w:r w:rsidR="003C0C1F">
        <w:t xml:space="preserve"> by gener</w:t>
      </w:r>
      <w:r w:rsidR="00CE04F9">
        <w:t xml:space="preserve">alizing the normalizing factor </w:t>
      </w:r>
      <w:r w:rsidR="003C0C1F">
        <w:t>over the possible sequences.</w:t>
      </w:r>
      <w:r w:rsidR="00391E9A">
        <w:t xml:space="preserve"> </w:t>
      </w:r>
    </w:p>
    <w:p w:rsidR="001739DB" w:rsidRDefault="001739DB">
      <w:r>
        <w:t>To get the intuition of the model, these equations can be explored. The probability of the sequence of the states, given the observation sequence is:</w:t>
      </w:r>
    </w:p>
    <w:p w:rsidR="00827045" w:rsidRDefault="00253F73" w:rsidP="00253F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17487D" wp14:editId="5444E556">
            <wp:extent cx="3842845" cy="742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404" t="21095" r="24520" b="62372"/>
                    <a:stretch/>
                  </pic:blipFill>
                  <pic:spPr bwMode="auto">
                    <a:xfrm>
                      <a:off x="0" y="0"/>
                      <a:ext cx="3843577" cy="74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9DB" w:rsidRDefault="001739DB" w:rsidP="001739DB">
      <w:pPr>
        <w:jc w:val="left"/>
        <w:rPr>
          <w:noProof/>
        </w:rPr>
      </w:pPr>
      <w:r>
        <w:rPr>
          <w:noProof/>
        </w:rPr>
        <w:t xml:space="preserve">The global organizer is different from that in MEMM, as can be seen below: </w:t>
      </w:r>
    </w:p>
    <w:p w:rsidR="00253F73" w:rsidRDefault="00253F73" w:rsidP="00253F73">
      <w:pPr>
        <w:jc w:val="center"/>
        <w:rPr>
          <w:i/>
        </w:rPr>
      </w:pPr>
      <w:r>
        <w:rPr>
          <w:noProof/>
        </w:rPr>
        <w:drawing>
          <wp:inline distT="0" distB="0" distL="0" distR="0" wp14:anchorId="66A44359" wp14:editId="46B8A1FF">
            <wp:extent cx="3721157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006" t="62428" r="27244" b="21038"/>
                    <a:stretch/>
                  </pic:blipFill>
                  <pic:spPr bwMode="auto">
                    <a:xfrm>
                      <a:off x="0" y="0"/>
                      <a:ext cx="3721959" cy="79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71D7">
        <w:t xml:space="preserve"> </w:t>
      </w:r>
      <w:r w:rsidR="005871D7" w:rsidRPr="00790576">
        <w:rPr>
          <w:i/>
        </w:rPr>
        <w:t>(2)</w:t>
      </w:r>
    </w:p>
    <w:p w:rsidR="00391E9A" w:rsidRPr="00391E9A" w:rsidRDefault="00391E9A" w:rsidP="00391E9A">
      <w:r>
        <w:t xml:space="preserve">PIF paper </w:t>
      </w:r>
      <w:r w:rsidR="00F02C30">
        <w:t xml:space="preserve">by Hunter at al. </w:t>
      </w:r>
      <w:r w:rsidRPr="00391E9A">
        <w:rPr>
          <w:i/>
        </w:rPr>
        <w:t>(1)</w:t>
      </w:r>
      <w:bookmarkStart w:id="0" w:name="_GoBack"/>
      <w:bookmarkEnd w:id="0"/>
      <w:r>
        <w:rPr>
          <w:i/>
        </w:rPr>
        <w:t xml:space="preserve"> </w:t>
      </w:r>
      <w:r>
        <w:t>uses the CRF framework for inferring the path.</w:t>
      </w:r>
      <w:r w:rsidR="0032193D">
        <w:t xml:space="preserve"> Implementation of CRF in map-matching and path inference is formulated in th</w:t>
      </w:r>
      <w:r w:rsidR="006063AC">
        <w:t>e</w:t>
      </w:r>
      <w:r w:rsidR="0032193D">
        <w:t xml:space="preserve"> paper.</w:t>
      </w:r>
    </w:p>
    <w:p w:rsidR="00F11F40" w:rsidRDefault="00381EBF" w:rsidP="005F3590">
      <w:r w:rsidRPr="005D767F">
        <w:rPr>
          <w:b/>
        </w:rPr>
        <w:t>Solution:</w:t>
      </w:r>
      <w:r>
        <w:t xml:space="preserve"> </w:t>
      </w:r>
      <w:r w:rsidR="00312669">
        <w:t>It requires a forward-backward algorithm to obtain the message from one end to the other in a</w:t>
      </w:r>
      <w:r w:rsidR="00E51128">
        <w:t>n</w:t>
      </w:r>
      <w:r w:rsidR="00312669">
        <w:t xml:space="preserve"> observed sequence (smoothing). For quicker output, on</w:t>
      </w:r>
      <w:r w:rsidR="00B33C35">
        <w:t>ly forward algorithm can be used at the expense of accuracy</w:t>
      </w:r>
      <w:r w:rsidR="00312669">
        <w:t xml:space="preserve">. For </w:t>
      </w:r>
      <w:r w:rsidR="00B2319D">
        <w:t>The partition function need</w:t>
      </w:r>
      <w:r w:rsidR="00D9409E">
        <w:t>s</w:t>
      </w:r>
      <w:r w:rsidR="00B2319D">
        <w:t xml:space="preserve"> to be estimated only </w:t>
      </w:r>
      <w:r w:rsidR="00722451">
        <w:t>while</w:t>
      </w:r>
      <w:r w:rsidR="00B2319D">
        <w:t xml:space="preserve"> training </w:t>
      </w:r>
      <w:r w:rsidR="00722451">
        <w:t>model</w:t>
      </w:r>
      <w:r w:rsidR="00B2319D">
        <w:t>.</w:t>
      </w:r>
      <w:r w:rsidR="009E7B68">
        <w:t xml:space="preserve"> The most likely sequence can be obtained using Viterbi algorithm.</w:t>
      </w:r>
    </w:p>
    <w:p w:rsidR="00076AE2" w:rsidRDefault="00076AE2" w:rsidP="00076AE2"/>
    <w:p w:rsidR="00076AE2" w:rsidRDefault="00076AE2" w:rsidP="00076AE2">
      <w:pPr>
        <w:pStyle w:val="Heading1"/>
      </w:pPr>
      <w:r>
        <w:t>References</w:t>
      </w:r>
    </w:p>
    <w:p w:rsidR="00076AE2" w:rsidRDefault="00076AE2" w:rsidP="00BA3C08">
      <w:pPr>
        <w:pStyle w:val="ListParagraph"/>
        <w:numPr>
          <w:ilvl w:val="0"/>
          <w:numId w:val="3"/>
        </w:numPr>
      </w:pPr>
      <w:r w:rsidRPr="00425767">
        <w:t xml:space="preserve">Hunter, T., P. Abbeel, and A. Bayen, The Path Inference Filter: Model-Based Low-Latency Map Matching of Probe Vehicle Data. In </w:t>
      </w:r>
      <w:r w:rsidRPr="00076AE2">
        <w:rPr>
          <w:i/>
        </w:rPr>
        <w:t>IEEE Transactions on Intelligent Transportation Systems</w:t>
      </w:r>
      <w:r w:rsidRPr="00425767">
        <w:t>, Vol. 15, No. 2, April 2014, pp. 507-529</w:t>
      </w:r>
    </w:p>
    <w:p w:rsidR="00076AE2" w:rsidRDefault="00076AE2" w:rsidP="00BA3C08">
      <w:pPr>
        <w:pStyle w:val="ListParagraph"/>
        <w:numPr>
          <w:ilvl w:val="0"/>
          <w:numId w:val="3"/>
        </w:numPr>
      </w:pPr>
      <w:r>
        <w:t xml:space="preserve">Klinger, R. and K. Tomanek, Classical Probabilistic Models and Conditional Random Fields, </w:t>
      </w:r>
      <w:r w:rsidRPr="00076AE2">
        <w:rPr>
          <w:i/>
        </w:rPr>
        <w:t>Algorithm Engineering Report</w:t>
      </w:r>
      <w:r>
        <w:t>, TR07-2-013, ISSN 1864-4503, Faculty of Computer Science Algorithm Engineering (Ls11), 44221 Dortmund / Germany, December 2007</w:t>
      </w:r>
    </w:p>
    <w:p w:rsidR="00E60F6B" w:rsidRDefault="00E60F6B" w:rsidP="00E60F6B">
      <w:pPr>
        <w:pStyle w:val="ListParagraph"/>
        <w:numPr>
          <w:ilvl w:val="0"/>
          <w:numId w:val="3"/>
        </w:numPr>
      </w:pPr>
      <w:r w:rsidRPr="00E60F6B">
        <w:t>Goh, C.Y., J. Dauwels, N. Mitrovic, M. T. Asif, A. Oran, P. Jaillet, Online map-matching based on Hidden Markov model for real-time traffic sensing applications, In Proceedings of the 15th International IEEE Annual Conference on Intelligent Transportation Systems, ITSC, 2012.</w:t>
      </w:r>
    </w:p>
    <w:p w:rsidR="00F11F40" w:rsidRDefault="00A8715A" w:rsidP="004C5567">
      <w:pPr>
        <w:pStyle w:val="ListParagraph"/>
        <w:numPr>
          <w:ilvl w:val="0"/>
          <w:numId w:val="3"/>
        </w:numPr>
      </w:pPr>
      <w:r w:rsidRPr="005C5198">
        <w:t>Sutton</w:t>
      </w:r>
      <w:r>
        <w:t>, C., and</w:t>
      </w:r>
      <w:r w:rsidRPr="005C5198">
        <w:t xml:space="preserve"> A</w:t>
      </w:r>
      <w:r>
        <w:t>.</w:t>
      </w:r>
      <w:r w:rsidRPr="005C5198">
        <w:t xml:space="preserve"> McCallum</w:t>
      </w:r>
      <w:r>
        <w:t>,</w:t>
      </w:r>
      <w:r w:rsidRPr="005C5198">
        <w:t xml:space="preserve"> </w:t>
      </w:r>
      <w:r w:rsidR="005C5198" w:rsidRPr="005C5198">
        <w:t>An Introduction to Conditional Random Fields</w:t>
      </w:r>
      <w:r>
        <w:t xml:space="preserve">, </w:t>
      </w:r>
      <w:r w:rsidR="004C5567" w:rsidRPr="00A832F3">
        <w:t>arXiv preprint</w:t>
      </w:r>
      <w:r w:rsidR="006F4920">
        <w:t>,</w:t>
      </w:r>
      <w:r w:rsidR="004C5567" w:rsidRPr="00A832F3">
        <w:t xml:space="preserve"> arXiv:1011.4088</w:t>
      </w:r>
      <w:r w:rsidR="00EA0858">
        <w:rPr>
          <w:lang w:val="nn-NO"/>
        </w:rPr>
        <w:t>,</w:t>
      </w:r>
      <w:r w:rsidR="005C5198" w:rsidRPr="005C5198">
        <w:rPr>
          <w:lang w:val="nn-NO"/>
        </w:rPr>
        <w:t xml:space="preserve"> Nov</w:t>
      </w:r>
      <w:r w:rsidR="005C5198">
        <w:rPr>
          <w:lang w:val="nn-NO"/>
        </w:rPr>
        <w:t>ember</w:t>
      </w:r>
      <w:r w:rsidR="005C5198" w:rsidRPr="005C5198">
        <w:rPr>
          <w:lang w:val="nn-NO"/>
        </w:rPr>
        <w:t xml:space="preserve"> </w:t>
      </w:r>
      <w:r w:rsidR="00EA0858">
        <w:rPr>
          <w:lang w:val="nn-NO"/>
        </w:rPr>
        <w:t xml:space="preserve"> </w:t>
      </w:r>
      <w:r w:rsidR="005C5198" w:rsidRPr="005C5198">
        <w:rPr>
          <w:lang w:val="nn-NO"/>
        </w:rPr>
        <w:t>2010</w:t>
      </w:r>
    </w:p>
    <w:sectPr w:rsidR="00F1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AE1"/>
    <w:multiLevelType w:val="hybridMultilevel"/>
    <w:tmpl w:val="C234E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D6F76"/>
    <w:multiLevelType w:val="hybridMultilevel"/>
    <w:tmpl w:val="C15A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02939"/>
    <w:multiLevelType w:val="hybridMultilevel"/>
    <w:tmpl w:val="6BAC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E6"/>
    <w:rsid w:val="00011E56"/>
    <w:rsid w:val="00021931"/>
    <w:rsid w:val="00027394"/>
    <w:rsid w:val="00076AE2"/>
    <w:rsid w:val="000B0FC1"/>
    <w:rsid w:val="000B5794"/>
    <w:rsid w:val="000D6F1F"/>
    <w:rsid w:val="000F00A2"/>
    <w:rsid w:val="000F6743"/>
    <w:rsid w:val="001739DB"/>
    <w:rsid w:val="00174988"/>
    <w:rsid w:val="001F7A45"/>
    <w:rsid w:val="00201C86"/>
    <w:rsid w:val="0023252D"/>
    <w:rsid w:val="0025062C"/>
    <w:rsid w:val="00253F73"/>
    <w:rsid w:val="00254A6D"/>
    <w:rsid w:val="00272165"/>
    <w:rsid w:val="00280651"/>
    <w:rsid w:val="00283CC3"/>
    <w:rsid w:val="00297780"/>
    <w:rsid w:val="002B0974"/>
    <w:rsid w:val="002B5156"/>
    <w:rsid w:val="002E449F"/>
    <w:rsid w:val="0031194E"/>
    <w:rsid w:val="00312669"/>
    <w:rsid w:val="0032193D"/>
    <w:rsid w:val="00362913"/>
    <w:rsid w:val="00381EBF"/>
    <w:rsid w:val="00391E9A"/>
    <w:rsid w:val="0039342A"/>
    <w:rsid w:val="003A4656"/>
    <w:rsid w:val="003B4664"/>
    <w:rsid w:val="003B4CFE"/>
    <w:rsid w:val="003B54A5"/>
    <w:rsid w:val="003C0C1F"/>
    <w:rsid w:val="003D6730"/>
    <w:rsid w:val="0041722A"/>
    <w:rsid w:val="00435FC1"/>
    <w:rsid w:val="00452E5B"/>
    <w:rsid w:val="0048218C"/>
    <w:rsid w:val="004839FA"/>
    <w:rsid w:val="00483B43"/>
    <w:rsid w:val="004937C9"/>
    <w:rsid w:val="004C311A"/>
    <w:rsid w:val="004C5567"/>
    <w:rsid w:val="004D3483"/>
    <w:rsid w:val="005647F6"/>
    <w:rsid w:val="005871D7"/>
    <w:rsid w:val="005B742D"/>
    <w:rsid w:val="005B7962"/>
    <w:rsid w:val="005C5198"/>
    <w:rsid w:val="005D767F"/>
    <w:rsid w:val="005E0DC5"/>
    <w:rsid w:val="005F3590"/>
    <w:rsid w:val="006063AC"/>
    <w:rsid w:val="00623ECC"/>
    <w:rsid w:val="006279AE"/>
    <w:rsid w:val="006577F1"/>
    <w:rsid w:val="00673BD7"/>
    <w:rsid w:val="00682748"/>
    <w:rsid w:val="00687BAC"/>
    <w:rsid w:val="006A6118"/>
    <w:rsid w:val="006C22E1"/>
    <w:rsid w:val="006D624D"/>
    <w:rsid w:val="006F4920"/>
    <w:rsid w:val="00706443"/>
    <w:rsid w:val="007162F1"/>
    <w:rsid w:val="00722451"/>
    <w:rsid w:val="0074112E"/>
    <w:rsid w:val="007637E0"/>
    <w:rsid w:val="00765E0C"/>
    <w:rsid w:val="00790576"/>
    <w:rsid w:val="007B3763"/>
    <w:rsid w:val="007F1F38"/>
    <w:rsid w:val="007F7937"/>
    <w:rsid w:val="007F7E7A"/>
    <w:rsid w:val="00803F6C"/>
    <w:rsid w:val="00827045"/>
    <w:rsid w:val="00835678"/>
    <w:rsid w:val="00864F1E"/>
    <w:rsid w:val="0087156F"/>
    <w:rsid w:val="008716DF"/>
    <w:rsid w:val="008807C0"/>
    <w:rsid w:val="00896198"/>
    <w:rsid w:val="008E7EC1"/>
    <w:rsid w:val="00907889"/>
    <w:rsid w:val="009102F1"/>
    <w:rsid w:val="009106E5"/>
    <w:rsid w:val="009148B3"/>
    <w:rsid w:val="009427E0"/>
    <w:rsid w:val="009720D9"/>
    <w:rsid w:val="00977B1B"/>
    <w:rsid w:val="00996E14"/>
    <w:rsid w:val="009E7B68"/>
    <w:rsid w:val="00A7035C"/>
    <w:rsid w:val="00A832F3"/>
    <w:rsid w:val="00A8715A"/>
    <w:rsid w:val="00AB4B36"/>
    <w:rsid w:val="00AC44F8"/>
    <w:rsid w:val="00AD4247"/>
    <w:rsid w:val="00AD4CE6"/>
    <w:rsid w:val="00B01276"/>
    <w:rsid w:val="00B2319D"/>
    <w:rsid w:val="00B33C35"/>
    <w:rsid w:val="00B37F46"/>
    <w:rsid w:val="00B51B8E"/>
    <w:rsid w:val="00B53F25"/>
    <w:rsid w:val="00BA3C08"/>
    <w:rsid w:val="00BB500D"/>
    <w:rsid w:val="00BC17E4"/>
    <w:rsid w:val="00BD08EA"/>
    <w:rsid w:val="00BF2581"/>
    <w:rsid w:val="00C118E1"/>
    <w:rsid w:val="00C164A3"/>
    <w:rsid w:val="00C21433"/>
    <w:rsid w:val="00C3388B"/>
    <w:rsid w:val="00C8017C"/>
    <w:rsid w:val="00C94DDC"/>
    <w:rsid w:val="00CC019D"/>
    <w:rsid w:val="00CE04F9"/>
    <w:rsid w:val="00D2639E"/>
    <w:rsid w:val="00D441FD"/>
    <w:rsid w:val="00D725FA"/>
    <w:rsid w:val="00D82804"/>
    <w:rsid w:val="00D868C3"/>
    <w:rsid w:val="00D9409E"/>
    <w:rsid w:val="00DA77A6"/>
    <w:rsid w:val="00DC6746"/>
    <w:rsid w:val="00E047D5"/>
    <w:rsid w:val="00E13F3D"/>
    <w:rsid w:val="00E507B3"/>
    <w:rsid w:val="00E51128"/>
    <w:rsid w:val="00E60F6B"/>
    <w:rsid w:val="00E823E0"/>
    <w:rsid w:val="00E85F58"/>
    <w:rsid w:val="00E86E36"/>
    <w:rsid w:val="00E970F9"/>
    <w:rsid w:val="00EA0858"/>
    <w:rsid w:val="00EA2946"/>
    <w:rsid w:val="00EA4239"/>
    <w:rsid w:val="00EA6B1C"/>
    <w:rsid w:val="00EC08AF"/>
    <w:rsid w:val="00EF30AA"/>
    <w:rsid w:val="00EF6929"/>
    <w:rsid w:val="00F02C30"/>
    <w:rsid w:val="00F11F40"/>
    <w:rsid w:val="00F22954"/>
    <w:rsid w:val="00F24AF3"/>
    <w:rsid w:val="00F353C8"/>
    <w:rsid w:val="00F65C56"/>
    <w:rsid w:val="00F93C15"/>
    <w:rsid w:val="00FA169E"/>
    <w:rsid w:val="00FB1EAB"/>
    <w:rsid w:val="00FC4020"/>
    <w:rsid w:val="00FD22AB"/>
    <w:rsid w:val="00FD71D8"/>
    <w:rsid w:val="00FE1EAA"/>
    <w:rsid w:val="00FE509A"/>
    <w:rsid w:val="00FE5966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08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EC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3ECC"/>
    <w:pPr>
      <w:keepNext/>
      <w:keepLines/>
      <w:spacing w:before="200"/>
      <w:outlineLvl w:val="1"/>
    </w:pPr>
    <w:rPr>
      <w:rFonts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3ECC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23EC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23ECC"/>
    <w:pPr>
      <w:keepNext/>
      <w:keepLines/>
      <w:spacing w:before="200" w:after="0"/>
      <w:outlineLvl w:val="4"/>
    </w:pPr>
    <w:rPr>
      <w:rFonts w:eastAsiaTheme="majorEastAsia" w:cstheme="majorBidi"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ECC"/>
    <w:rPr>
      <w:rFonts w:ascii="Times New Roman" w:eastAsiaTheme="majorEastAsia" w:hAnsi="Times New Roman" w:cstheme="majorBidi"/>
      <w:b/>
      <w:bCs/>
      <w:color w:val="000000" w:themeColor="text1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3ECC"/>
    <w:rPr>
      <w:rFonts w:ascii="Times New Roman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ECC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23ECC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23ECC"/>
    <w:rPr>
      <w:rFonts w:ascii="Times New Roman" w:eastAsiaTheme="majorEastAsia" w:hAnsi="Times New Roman" w:cstheme="majorBidi"/>
      <w:i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6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08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EC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3ECC"/>
    <w:pPr>
      <w:keepNext/>
      <w:keepLines/>
      <w:spacing w:before="200"/>
      <w:outlineLvl w:val="1"/>
    </w:pPr>
    <w:rPr>
      <w:rFonts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3ECC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23EC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23ECC"/>
    <w:pPr>
      <w:keepNext/>
      <w:keepLines/>
      <w:spacing w:before="200" w:after="0"/>
      <w:outlineLvl w:val="4"/>
    </w:pPr>
    <w:rPr>
      <w:rFonts w:eastAsiaTheme="majorEastAsia" w:cstheme="majorBidi"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ECC"/>
    <w:rPr>
      <w:rFonts w:ascii="Times New Roman" w:eastAsiaTheme="majorEastAsia" w:hAnsi="Times New Roman" w:cstheme="majorBidi"/>
      <w:b/>
      <w:bCs/>
      <w:color w:val="000000" w:themeColor="text1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3ECC"/>
    <w:rPr>
      <w:rFonts w:ascii="Times New Roman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ECC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23ECC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23ECC"/>
    <w:rPr>
      <w:rFonts w:ascii="Times New Roman" w:eastAsiaTheme="majorEastAsia" w:hAnsi="Times New Roman" w:cstheme="majorBidi"/>
      <w:i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479A-0E2D-4642-8658-23E1817C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158</cp:revision>
  <dcterms:created xsi:type="dcterms:W3CDTF">2014-06-09T20:33:00Z</dcterms:created>
  <dcterms:modified xsi:type="dcterms:W3CDTF">2014-06-10T14:55:00Z</dcterms:modified>
</cp:coreProperties>
</file>