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A739DA">
      <w:r>
        <w:t>Appendix 1. Calibration Data</w:t>
      </w:r>
    </w:p>
    <w:p w:rsidR="00A739DA" w:rsidRDefault="00A739DA"/>
    <w:p w:rsidR="00A739DA" w:rsidRDefault="00865BAD">
      <w:r>
        <w:t>A flow test was conducted for e</w:t>
      </w:r>
      <w:r w:rsidR="00A739DA">
        <w:t xml:space="preserve">ach tipping bucket rain gauge </w:t>
      </w:r>
      <w:r>
        <w:t xml:space="preserve">(TBRG) to derive calibration coefficients to normalize differences among TBRG.  </w:t>
      </w:r>
      <w:r w:rsidR="003C2192">
        <w:t>A</w:t>
      </w:r>
      <w:r w:rsidR="0095185A">
        <w:t xml:space="preserve"> </w:t>
      </w:r>
      <w:r>
        <w:t xml:space="preserve">modified, manual version of the Humphrey et al. (1996) </w:t>
      </w:r>
      <w:r w:rsidR="0095185A">
        <w:t xml:space="preserve">dynamic </w:t>
      </w:r>
      <w:r>
        <w:t xml:space="preserve">calibration system </w:t>
      </w:r>
      <w:r w:rsidR="007C299A">
        <w:t>(Fernandez et al. 2018)</w:t>
      </w:r>
      <w:r w:rsidR="003C2192">
        <w:t xml:space="preserve"> was implemented</w:t>
      </w:r>
      <w:r w:rsidR="00023D28">
        <w:t>.</w:t>
      </w:r>
      <w:r>
        <w:t xml:space="preserve">  A standard reservoir of </w:t>
      </w:r>
      <w:r w:rsidR="003C2192">
        <w:t>500</w:t>
      </w:r>
      <w:r>
        <w:t xml:space="preserve"> ml of water is automatically pumped into the TBRG</w:t>
      </w:r>
      <w:r w:rsidR="007C299A">
        <w:t xml:space="preserve"> (Figure 1)</w:t>
      </w:r>
      <w:r>
        <w:t xml:space="preserve">. The flow is regulated by </w:t>
      </w:r>
      <w:r w:rsidR="007C299A">
        <w:t xml:space="preserve">the </w:t>
      </w:r>
      <w:r>
        <w:t xml:space="preserve">voltage </w:t>
      </w:r>
      <w:r w:rsidR="007C299A">
        <w:t>applied to</w:t>
      </w:r>
      <w:r>
        <w:t xml:space="preserve"> power the peristaltic pump</w:t>
      </w:r>
      <w:r w:rsidR="007C299A">
        <w:t>.  Higher voltage results in high rotation rate and flow.</w:t>
      </w:r>
      <w:r>
        <w:t xml:space="preserve"> </w:t>
      </w:r>
      <w:r w:rsidR="007C299A">
        <w:t xml:space="preserve">We simulate typical low flow fog drip events by setting the voltage at 6.1 V.  Dense fog drip is simulated at </w:t>
      </w:r>
      <w:r w:rsidR="005D46E3">
        <w:t>8 – 10 V</w:t>
      </w:r>
      <w:r w:rsidR="00930F16">
        <w:t>.</w:t>
      </w:r>
    </w:p>
    <w:p w:rsidR="00930F16" w:rsidRDefault="00930F16"/>
    <w:p w:rsidR="00023D28" w:rsidRDefault="00C77F39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ibration_Setup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F16" w:rsidRDefault="00930F16">
      <w:pPr>
        <w:sectPr w:rsidR="00930F16" w:rsidSect="00A739DA">
          <w:headerReference w:type="default" r:id="rId11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930F16" w:rsidRDefault="00930F16" w:rsidP="00930F16"/>
    <w:p w:rsidR="009475A7" w:rsidRDefault="009475A7" w:rsidP="00930F16">
      <w:r>
        <w:t>Table 1. Calibration data for six tipping bucket rain gauges (TBRG) deployed at Skyline Field Office site</w:t>
      </w:r>
      <w:r w:rsidR="00173BAC">
        <w:t xml:space="preserve">. </w:t>
      </w:r>
    </w:p>
    <w:p w:rsidR="00930F16" w:rsidRDefault="00930F16" w:rsidP="00930F16"/>
    <w:bookmarkStart w:id="0" w:name="_MON_1634131373"/>
    <w:bookmarkEnd w:id="0"/>
    <w:p w:rsidR="00930F16" w:rsidRDefault="001826A0" w:rsidP="00930F16">
      <w:r>
        <w:object w:dxaOrig="11271" w:dyaOrig="76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0" type="#_x0000_t75" style="width:595.65pt;height:389.9pt" o:ole="">
            <v:imagedata r:id="rId12" o:title=""/>
          </v:shape>
          <o:OLEObject Type="Embed" ProgID="Excel.Sheet.12" ShapeID="_x0000_i1260" DrawAspect="Content" ObjectID="_1634377642" r:id="rId13"/>
        </w:object>
      </w:r>
    </w:p>
    <w:p w:rsidR="009475A7" w:rsidRDefault="009475A7">
      <w:r>
        <w:br w:type="page"/>
      </w:r>
    </w:p>
    <w:p w:rsidR="009475A7" w:rsidRDefault="00C254B8" w:rsidP="00930F16">
      <w:r>
        <w:t>Table 2.</w:t>
      </w:r>
      <w:r w:rsidR="005F141C">
        <w:t xml:space="preserve"> </w:t>
      </w:r>
      <w:r>
        <w:t xml:space="preserve"> Calibration data for six tipping bucket rain gauges (TBRG) deployed at </w:t>
      </w:r>
      <w:r>
        <w:t>North Purisima</w:t>
      </w:r>
      <w:r>
        <w:t xml:space="preserve"> site</w:t>
      </w:r>
    </w:p>
    <w:p w:rsidR="00C254B8" w:rsidRDefault="00C254B8" w:rsidP="00930F16"/>
    <w:bookmarkStart w:id="1" w:name="_MON_1634132466"/>
    <w:bookmarkEnd w:id="1"/>
    <w:p w:rsidR="009475A7" w:rsidRDefault="00A30640">
      <w:r>
        <w:object w:dxaOrig="13408" w:dyaOrig="9605">
          <v:shape id="_x0000_i1240" type="#_x0000_t75" style="width:619pt;height:410.5pt" o:ole="">
            <v:imagedata r:id="rId14" o:title=""/>
          </v:shape>
          <o:OLEObject Type="Embed" ProgID="Excel.Sheet.12" ShapeID="_x0000_i1240" DrawAspect="Content" ObjectID="_1634377643" r:id="rId15"/>
        </w:object>
      </w:r>
    </w:p>
    <w:p w:rsidR="009475A7" w:rsidRDefault="009475A7"/>
    <w:p w:rsidR="00C254B8" w:rsidRDefault="00C254B8"/>
    <w:p w:rsidR="00C254B8" w:rsidRDefault="00C254B8">
      <w:r>
        <w:t xml:space="preserve">Table 3. </w:t>
      </w:r>
      <w:r>
        <w:t xml:space="preserve">Calibration data </w:t>
      </w:r>
      <w:r>
        <w:t xml:space="preserve">for </w:t>
      </w:r>
      <w:r>
        <w:t xml:space="preserve">TBRG </w:t>
      </w:r>
      <w:r>
        <w:t xml:space="preserve">at different </w:t>
      </w:r>
      <w:r w:rsidR="003211B2">
        <w:t xml:space="preserve">voltage to simulate different </w:t>
      </w:r>
      <w:r>
        <w:t>flow intensities.</w:t>
      </w:r>
      <w:r w:rsidR="003211B2">
        <w:t xml:space="preserve"> Data were logged at </w:t>
      </w:r>
      <w:proofErr w:type="gramStart"/>
      <w:r w:rsidR="003211B2">
        <w:t>one minute</w:t>
      </w:r>
      <w:proofErr w:type="gramEnd"/>
      <w:r w:rsidR="003211B2">
        <w:t xml:space="preserve"> intervals. Intervals with no tips (P6 </w:t>
      </w:r>
      <w:proofErr w:type="gramStart"/>
      <w:r w:rsidR="003211B2">
        <w:t>at  4.0</w:t>
      </w:r>
      <w:proofErr w:type="gramEnd"/>
      <w:r w:rsidR="003211B2">
        <w:t xml:space="preserve"> V) were compressed into one record</w:t>
      </w:r>
      <w:r w:rsidR="00582AF8">
        <w:t>.</w:t>
      </w:r>
    </w:p>
    <w:p w:rsidR="00C254B8" w:rsidRDefault="00C254B8">
      <w:bookmarkStart w:id="2" w:name="_GoBack"/>
    </w:p>
    <w:bookmarkEnd w:id="2"/>
    <w:bookmarkStart w:id="3" w:name="_MON_1634132984"/>
    <w:bookmarkEnd w:id="3"/>
    <w:p w:rsidR="00C254B8" w:rsidRDefault="00242EDD">
      <w:r w:rsidRPr="00173BAC">
        <w:rPr>
          <w:sz w:val="24"/>
          <w:szCs w:val="24"/>
        </w:rPr>
        <w:object w:dxaOrig="16880" w:dyaOrig="10186">
          <v:shape id="_x0000_i1297" type="#_x0000_t75" style="width:641.45pt;height:386.2pt" o:ole="">
            <v:imagedata r:id="rId16" o:title=""/>
          </v:shape>
          <o:OLEObject Type="Embed" ProgID="Excel.Sheet.12" ShapeID="_x0000_i1297" DrawAspect="Content" ObjectID="_1634377644" r:id="rId17"/>
        </w:object>
      </w:r>
    </w:p>
    <w:p w:rsidR="00C254B8" w:rsidRDefault="00C254B8"/>
    <w:p w:rsidR="00C254B8" w:rsidRDefault="00C254B8"/>
    <w:p w:rsidR="009475A7" w:rsidRDefault="009475A7"/>
    <w:p w:rsidR="009475A7" w:rsidRDefault="009475A7"/>
    <w:p w:rsidR="009475A7" w:rsidRDefault="009475A7">
      <w:pPr>
        <w:sectPr w:rsidR="009475A7" w:rsidSect="00930F16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:rsidR="009475A7" w:rsidRDefault="009475A7"/>
    <w:p w:rsidR="009475A7" w:rsidRDefault="009475A7"/>
    <w:p w:rsidR="0014176F" w:rsidRDefault="0014176F">
      <w:r>
        <w:t>References</w:t>
      </w:r>
    </w:p>
    <w:p w:rsidR="0014176F" w:rsidRDefault="0014176F" w:rsidP="0014176F">
      <w:pPr>
        <w:rPr>
          <w:rFonts w:ascii="Times New Roman" w:eastAsia="Times New Roman" w:hAnsi="Times New Roman" w:cs="Times New Roman"/>
          <w:sz w:val="24"/>
          <w:szCs w:val="24"/>
        </w:rPr>
      </w:pPr>
      <w:r w:rsidRPr="0014176F">
        <w:rPr>
          <w:rFonts w:ascii="Times New Roman" w:eastAsia="Times New Roman" w:hAnsi="Times New Roman" w:cs="Times New Roman"/>
          <w:sz w:val="24"/>
          <w:szCs w:val="24"/>
        </w:rPr>
        <w:t xml:space="preserve">Humphrey, M. D., </w:t>
      </w:r>
      <w:proofErr w:type="spellStart"/>
      <w:r w:rsidRPr="0014176F">
        <w:rPr>
          <w:rFonts w:ascii="Times New Roman" w:eastAsia="Times New Roman" w:hAnsi="Times New Roman" w:cs="Times New Roman"/>
          <w:sz w:val="24"/>
          <w:szCs w:val="24"/>
        </w:rPr>
        <w:t>Istok</w:t>
      </w:r>
      <w:proofErr w:type="spellEnd"/>
      <w:r w:rsidRPr="0014176F">
        <w:rPr>
          <w:rFonts w:ascii="Times New Roman" w:eastAsia="Times New Roman" w:hAnsi="Times New Roman" w:cs="Times New Roman"/>
          <w:sz w:val="24"/>
          <w:szCs w:val="24"/>
        </w:rPr>
        <w:t xml:space="preserve">, J. D., Lee, J. Y., </w:t>
      </w:r>
      <w:proofErr w:type="spellStart"/>
      <w:r w:rsidRPr="0014176F">
        <w:rPr>
          <w:rFonts w:ascii="Times New Roman" w:eastAsia="Times New Roman" w:hAnsi="Times New Roman" w:cs="Times New Roman"/>
          <w:sz w:val="24"/>
          <w:szCs w:val="24"/>
        </w:rPr>
        <w:t>Hevesi</w:t>
      </w:r>
      <w:proofErr w:type="spellEnd"/>
      <w:r w:rsidRPr="0014176F">
        <w:rPr>
          <w:rFonts w:ascii="Times New Roman" w:eastAsia="Times New Roman" w:hAnsi="Times New Roman" w:cs="Times New Roman"/>
          <w:sz w:val="24"/>
          <w:szCs w:val="24"/>
        </w:rPr>
        <w:t xml:space="preserve">, J. A., &amp; Flint, A. L. (1997). A new method for automated dynamic calibration of tipping-bucket rain gauges. </w:t>
      </w:r>
      <w:r w:rsidRPr="0014176F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Atmospheric and Oceanic Technology</w:t>
      </w:r>
      <w:r w:rsidRPr="001417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4176F">
        <w:rPr>
          <w:rFonts w:ascii="Times New Roman" w:eastAsia="Times New Roman" w:hAnsi="Times New Roman" w:cs="Times New Roman"/>
          <w:i/>
          <w:iCs/>
          <w:sz w:val="24"/>
          <w:szCs w:val="24"/>
        </w:rPr>
        <w:t>14</w:t>
      </w:r>
      <w:r w:rsidRPr="0014176F">
        <w:rPr>
          <w:rFonts w:ascii="Times New Roman" w:eastAsia="Times New Roman" w:hAnsi="Times New Roman" w:cs="Times New Roman"/>
          <w:sz w:val="24"/>
          <w:szCs w:val="24"/>
        </w:rPr>
        <w:t>(6), 1513-1519.</w:t>
      </w:r>
    </w:p>
    <w:p w:rsidR="0014176F" w:rsidRPr="0014176F" w:rsidRDefault="0014176F" w:rsidP="0014176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176F" w:rsidRPr="0014176F" w:rsidRDefault="0014176F" w:rsidP="0014176F">
      <w:pPr>
        <w:rPr>
          <w:rFonts w:ascii="Times New Roman" w:eastAsia="Times New Roman" w:hAnsi="Times New Roman" w:cs="Times New Roman"/>
          <w:sz w:val="24"/>
          <w:szCs w:val="24"/>
        </w:rPr>
      </w:pPr>
      <w:r w:rsidRPr="0014176F">
        <w:rPr>
          <w:rFonts w:ascii="Times New Roman" w:eastAsia="Times New Roman" w:hAnsi="Times New Roman" w:cs="Times New Roman"/>
          <w:sz w:val="24"/>
          <w:szCs w:val="24"/>
        </w:rPr>
        <w:t xml:space="preserve">Fernandez, D.M., Torregrosa, A., Weiss-Penzias, P.S., Zhang, B.J., Sorensen, D., Cohen, R.E., McKinley, G.H., </w:t>
      </w:r>
      <w:proofErr w:type="spellStart"/>
      <w:r w:rsidRPr="0014176F">
        <w:rPr>
          <w:rFonts w:ascii="Times New Roman" w:eastAsia="Times New Roman" w:hAnsi="Times New Roman" w:cs="Times New Roman"/>
          <w:sz w:val="24"/>
          <w:szCs w:val="24"/>
        </w:rPr>
        <w:t>Kleingartner</w:t>
      </w:r>
      <w:proofErr w:type="spellEnd"/>
      <w:r w:rsidRPr="0014176F">
        <w:rPr>
          <w:rFonts w:ascii="Times New Roman" w:eastAsia="Times New Roman" w:hAnsi="Times New Roman" w:cs="Times New Roman"/>
          <w:sz w:val="24"/>
          <w:szCs w:val="24"/>
        </w:rPr>
        <w:t xml:space="preserve">, J., Oliphant, A. and Bowman, M., 2018. Fog Water Collection Effectiveness: Mesh </w:t>
      </w:r>
      <w:proofErr w:type="spellStart"/>
      <w:r w:rsidRPr="0014176F">
        <w:rPr>
          <w:rFonts w:ascii="Times New Roman" w:eastAsia="Times New Roman" w:hAnsi="Times New Roman" w:cs="Times New Roman"/>
          <w:sz w:val="24"/>
          <w:szCs w:val="24"/>
        </w:rPr>
        <w:t>Intercomparisons</w:t>
      </w:r>
      <w:proofErr w:type="spellEnd"/>
      <w:r w:rsidRPr="0014176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4176F">
        <w:rPr>
          <w:rFonts w:ascii="Times New Roman" w:eastAsia="Times New Roman" w:hAnsi="Times New Roman" w:cs="Times New Roman"/>
          <w:i/>
          <w:iCs/>
          <w:sz w:val="24"/>
          <w:szCs w:val="24"/>
        </w:rPr>
        <w:t>Aerosol and Air Quality Research</w:t>
      </w:r>
      <w:r w:rsidRPr="001417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4176F">
        <w:rPr>
          <w:rFonts w:ascii="Times New Roman" w:eastAsia="Times New Roman" w:hAnsi="Times New Roman" w:cs="Times New Roman"/>
          <w:i/>
          <w:iCs/>
          <w:sz w:val="24"/>
          <w:szCs w:val="24"/>
        </w:rPr>
        <w:t>18</w:t>
      </w:r>
      <w:r w:rsidRPr="0014176F">
        <w:rPr>
          <w:rFonts w:ascii="Times New Roman" w:eastAsia="Times New Roman" w:hAnsi="Times New Roman" w:cs="Times New Roman"/>
          <w:sz w:val="24"/>
          <w:szCs w:val="24"/>
        </w:rPr>
        <w:t>, pp.270-283.</w:t>
      </w:r>
    </w:p>
    <w:p w:rsidR="0014176F" w:rsidRDefault="0014176F"/>
    <w:sectPr w:rsidR="0014176F" w:rsidSect="009475A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9DA" w:rsidRDefault="00A739DA" w:rsidP="00A739DA">
      <w:r>
        <w:separator/>
      </w:r>
    </w:p>
  </w:endnote>
  <w:endnote w:type="continuationSeparator" w:id="0">
    <w:p w:rsidR="00A739DA" w:rsidRDefault="00A739DA" w:rsidP="00A73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9DA" w:rsidRDefault="00A739DA" w:rsidP="00A739DA">
      <w:r>
        <w:separator/>
      </w:r>
    </w:p>
  </w:footnote>
  <w:footnote w:type="continuationSeparator" w:id="0">
    <w:p w:rsidR="00A739DA" w:rsidRDefault="00A739DA" w:rsidP="00A73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0A9F7AB2B4BA4FC1AC73EED4E6851374"/>
      </w:placeholder>
      <w:temporary/>
      <w:showingPlcHdr/>
      <w15:appearance w15:val="hidden"/>
    </w:sdtPr>
    <w:sdtContent>
      <w:p w:rsidR="00A739DA" w:rsidRDefault="00A739DA">
        <w:pPr>
          <w:pStyle w:val="Header"/>
        </w:pPr>
        <w:r>
          <w:t>[Type here]</w:t>
        </w:r>
      </w:p>
    </w:sdtContent>
  </w:sdt>
  <w:p w:rsidR="00A739DA" w:rsidRDefault="00A739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DA"/>
    <w:rsid w:val="00023D28"/>
    <w:rsid w:val="0014176F"/>
    <w:rsid w:val="00173BAC"/>
    <w:rsid w:val="001826A0"/>
    <w:rsid w:val="00242EDD"/>
    <w:rsid w:val="003211B2"/>
    <w:rsid w:val="003757AC"/>
    <w:rsid w:val="003C2192"/>
    <w:rsid w:val="00582AF8"/>
    <w:rsid w:val="005D46E3"/>
    <w:rsid w:val="005F141C"/>
    <w:rsid w:val="00645252"/>
    <w:rsid w:val="006D3D74"/>
    <w:rsid w:val="006D5DAA"/>
    <w:rsid w:val="0079075E"/>
    <w:rsid w:val="007C299A"/>
    <w:rsid w:val="0083569A"/>
    <w:rsid w:val="00865BAD"/>
    <w:rsid w:val="00930F16"/>
    <w:rsid w:val="009475A7"/>
    <w:rsid w:val="0095185A"/>
    <w:rsid w:val="009B4A60"/>
    <w:rsid w:val="00A30640"/>
    <w:rsid w:val="00A739DA"/>
    <w:rsid w:val="00A9204E"/>
    <w:rsid w:val="00B63553"/>
    <w:rsid w:val="00C254B8"/>
    <w:rsid w:val="00C77F39"/>
    <w:rsid w:val="00FA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27441BF"/>
  <w15:chartTrackingRefBased/>
  <w15:docId w15:val="{A3222CBF-D8C2-4C5D-AD2F-6C10AC93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8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package" Target="embeddings/Microsoft_Excel_Worksheet.xlsx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package" Target="embeddings/Microsoft_Excel_Worksheet2.xlsx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package" Target="embeddings/Microsoft_Excel_Worksheet1.xlsx"/><Relationship Id="rId10" Type="http://schemas.openxmlformats.org/officeDocument/2006/relationships/image" Target="media/image1.jpe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orregrosa\AppData\Roaming\Microsoft\Templates\Single%20spaced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A9F7AB2B4BA4FC1AC73EED4E6851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EEBA-CBF6-4EF9-A2FA-3F98EA5761D6}"/>
      </w:docPartPr>
      <w:docPartBody>
        <w:p w:rsidR="00000000" w:rsidRDefault="00420DF9" w:rsidP="00420DF9">
          <w:pPr>
            <w:pStyle w:val="0A9F7AB2B4BA4FC1AC73EED4E6851374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F9"/>
    <w:rsid w:val="0042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9F7AB2B4BA4FC1AC73EED4E6851374">
    <w:name w:val="0A9F7AB2B4BA4FC1AC73EED4E6851374"/>
    <w:rsid w:val="00420D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4873beb7-5857-4685-be1f-d57550cc96cc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4226</TotalTime>
  <Pages>6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Torregrosa, Alicia</dc:creator>
  <cp:keywords/>
  <dc:description/>
  <cp:lastModifiedBy>Torregrosa, Alicia</cp:lastModifiedBy>
  <cp:revision>8</cp:revision>
  <dcterms:created xsi:type="dcterms:W3CDTF">2019-11-01T19:56:00Z</dcterms:created>
  <dcterms:modified xsi:type="dcterms:W3CDTF">2019-11-04T21:00:00Z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