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ind w:left="708" w:firstLine="708"/>
        <w:rPr>
          <w:sz w:val="56"/>
          <w:szCs w:val="56"/>
          <w:highlight w:val="none"/>
        </w:rPr>
      </w:pPr>
      <w:r>
        <w:rPr>
          <w:sz w:val="56"/>
          <w:szCs w:val="56"/>
        </w:rPr>
        <w:t xml:space="preserve">High Level Design (HLD)</w:t>
      </w:r>
      <w:r>
        <w:rPr>
          <w:sz w:val="56"/>
          <w:szCs w:val="56"/>
        </w:rPr>
      </w:r>
    </w:p>
    <w:p>
      <w:pPr>
        <w:ind w:firstLine="708"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  <w:t xml:space="preserve">Credit Card Default Prediction</w:t>
      </w:r>
      <w:r>
        <w:rPr>
          <w:sz w:val="56"/>
          <w:szCs w:val="56"/>
          <w:highlight w:val="none"/>
        </w:rPr>
      </w:r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Revision Number: 1.0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Last date of revision: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Document Version Control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right"/>
              <w:rPr>
                <w:highlight w:val="none"/>
              </w:rPr>
            </w:pPr>
            <w:r>
              <w:rPr>
                <w:highlight w:val="none"/>
              </w:rPr>
              <w:t xml:space="preserve">Data Issued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Version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Author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t xml:space="preserve">Contents</w:t>
      </w:r>
      <w:r/>
    </w:p>
    <w:p>
      <w:pPr>
        <w:rPr>
          <w:highlight w:val="none"/>
        </w:rPr>
      </w:pPr>
      <w:r>
        <w:rPr>
          <w:highlight w:val="none"/>
        </w:rPr>
        <w:t xml:space="preserve">Document Version Control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Abstract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Introduction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General Description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Design Details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Dashboards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Conclusion</w:t>
      </w:r>
      <w:r>
        <w:rPr>
          <w:highlight w:val="none"/>
        </w:rPr>
      </w:r>
    </w:p>
    <w:p>
      <w:pPr>
        <w:pStyle w:val="60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Abstract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605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Introduction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2023-03-02T18:52:12Z</dcterms:modified>
</cp:coreProperties>
</file>