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PATENTS ORDINANCE, 2000</w:t>
      </w:r>
    </w:p>
    <w:p>
      <w:pPr>
        <w:jc w:val="center"/>
      </w:pPr>
      <w:r>
        <w:rPr>
          <w:b/>
          <w:sz w:val="26"/>
        </w:rPr>
        <w:t>FORM P-3A</w:t>
      </w:r>
    </w:p>
    <w:p>
      <w:pPr>
        <w:jc w:val="center"/>
      </w:pPr>
      <w:r>
        <w:rPr>
          <w:b/>
          <w:sz w:val="24"/>
        </w:rPr>
        <w:t>Application for Complete Specification</w:t>
      </w:r>
    </w:p>
    <w:p>
      <w:pPr>
        <w:jc w:val="center"/>
      </w:pPr>
      <w:r>
        <w:rPr>
          <w:sz w:val="22"/>
        </w:rPr>
        <w:t>(Section 14) — To be supplied in duplicate with Form P-1</w:t>
      </w:r>
    </w:p>
    <w:p>
      <w:pPr>
        <w:jc w:val="center"/>
      </w:pPr>
      <w:r>
        <w:rPr>
          <w:b/>
        </w:rPr>
        <w:t>Fee: Rs. 4,725/-</w:t>
      </w:r>
    </w:p>
    <w:p/>
    <w:p>
      <w:r>
        <w:rPr>
          <w:b/>
        </w:rPr>
        <w:t xml:space="preserve">1. Title of the invention (agreeing with the application form): </w:t>
      </w:r>
      <w:r>
        <w:t>Local Private Scheduling System with Approval-Based Invitation Processing and Verified Reminder Delivery</w:t>
      </w:r>
    </w:p>
    <w:p>
      <w:r>
        <w:rPr>
          <w:b/>
        </w:rPr>
        <w:t xml:space="preserve">2. Name, address and nationality of the applicant: </w:t>
      </w:r>
      <w:r>
        <w:t>Prof. Dr. Asif Ahmad; House #7, Darulislam Colony, Kamra Road, Near Al-Furqan Mosque, Attock City, Punjab, Pakistan — Postal Code 43600; Pakistani</w:t>
      </w:r>
    </w:p>
    <w:p/>
    <w:p>
      <w:r>
        <w:rPr>
          <w:b/>
        </w:rPr>
        <w:t xml:space="preserve">3. Number of sheets — </w:t>
      </w:r>
      <w:r/>
    </w:p>
    <w:p>
      <w:r>
        <w:rPr>
          <w:b/>
        </w:rPr>
        <w:t xml:space="preserve">     Description: </w:t>
      </w:r>
      <w:r>
        <w:t>3</w:t>
      </w:r>
    </w:p>
    <w:p>
      <w:r>
        <w:rPr>
          <w:b/>
        </w:rPr>
        <w:t xml:space="preserve">     Claim(s): </w:t>
      </w:r>
      <w:r>
        <w:t>1</w:t>
      </w:r>
    </w:p>
    <w:p>
      <w:r>
        <w:rPr>
          <w:b/>
        </w:rPr>
        <w:t xml:space="preserve">     Abstract: </w:t>
      </w:r>
      <w:r>
        <w:t>1</w:t>
      </w:r>
    </w:p>
    <w:p>
      <w:r>
        <w:rPr>
          <w:b/>
        </w:rPr>
        <w:t xml:space="preserve">     Drawing(s): </w:t>
      </w:r>
      <w:r>
        <w:t>1 (Figure 1)</w:t>
      </w:r>
    </w:p>
    <w:p/>
    <w:p>
      <w:r>
        <w:rPr>
          <w:b/>
        </w:rPr>
        <w:t xml:space="preserve">4. Address for service in Pakistan: </w:t>
      </w:r>
      <w:r>
        <w:t>House #7, Darulislam Colony, Kamra Road, Near Al-Furqan Mosque, Attock City, Punjab, Pakistan — Postal Code 43600</w:t>
      </w:r>
    </w:p>
    <w:p/>
    <w:p>
      <w:pPr>
        <w:jc w:val="center"/>
      </w:pPr>
      <w:r>
        <w:rPr>
          <w:b/>
        </w:rPr>
        <w:t>Here begins description of the nature of the invention.—</w:t>
      </w:r>
    </w:p>
    <w:p/>
    <w:p>
      <w:pPr>
        <w:jc w:val="center"/>
      </w:pPr>
      <w:r>
        <w:rPr>
          <w:b/>
          <w:sz w:val="26"/>
        </w:rPr>
        <w:t>COMPLETE SPECIFICATION</w:t>
      </w:r>
    </w:p>
    <w:p>
      <w:pPr>
        <w:jc w:val="center"/>
      </w:pPr>
      <w:r>
        <w:rPr>
          <w:b/>
        </w:rPr>
        <w:t>Local Private Scheduling System with Approval-Based Invitation Processing and Verified Reminder Delivery</w:t>
      </w:r>
    </w:p>
    <w:p>
      <w:pPr>
        <w:jc w:val="center"/>
      </w:pPr>
      <w:r>
        <w:t>Applicant / Inventor: Prof. Dr. Asif Ahmad</w:t>
      </w:r>
    </w:p>
    <w:p>
      <w:r>
        <w:rPr>
          <w:b/>
        </w:rPr>
        <w:t>Field of the invention</w:t>
      </w:r>
    </w:p>
    <w:p>
      <w:r>
        <w:t>This invention relates to personal scheduling software, and more particularly to a locally-hosted scheduling application with approval-based invitation processing, encrypted credential storage, and verified reminder delivery.</w:t>
      </w:r>
    </w:p>
    <w:p>
      <w:r>
        <w:rPr>
          <w:b/>
        </w:rPr>
        <w:t>Background of the invention</w:t>
      </w:r>
    </w:p>
    <w:p>
      <w:r>
        <w:t>Cloud-based schedulers store personal schedule data on third-party servers. Reminder systems in common use may deliver duplicate reminders or fail silently, leaving the user unaware that a reminder was never delivered. Email invitations are commonly added to calendars automatically without the recipient reviewing them. Locally stored schedule records generally lack integration with mail, calendar, and spreadsheet services.</w:t>
        <w:br/>
        <w:br/>
        <w:t>What is needed is a locally-hosted scheduler in which records remain on the user's own computer, invitations require the user's approval before any event is created, credentials are stored encrypted, and every reminder delivery is accounted for with an explicit record.</w:t>
      </w:r>
    </w:p>
    <w:p>
      <w:r>
        <w:rPr>
          <w:b/>
        </w:rPr>
        <w:t>Summary of the invention</w:t>
      </w:r>
    </w:p>
    <w:p>
      <w:r>
        <w:t>The invention provides a computer-implemented method and system for private scheduling executed on a local computer. A local HTTP server serves a scheduling interface and a JSON API. A local database stores events, an invitation inbox, and delivery records. A mail service is connected via OAuth using a desktop client flow; messages are scanned for invitations and queued in a review inbox with parsed date suggestions, and an event is created only upon user approval. A reminder engine delivers reminders for due events and records a per-delivery status; deliveries not confirmed by the provider are flagged for manual retry and are never replayed automatically. OAuth secrets are encrypted at rest. Schedule entries are synchronized to a cloud spreadsheet with debounced writes.</w:t>
      </w:r>
    </w:p>
    <w:p>
      <w:r>
        <w:rPr>
          <w:b/>
        </w:rPr>
        <w:t>Detailed description</w:t>
      </w:r>
    </w:p>
    <w:p>
      <w:r>
        <w:t>Referring to Figure 1, the system sequence is as follows.</w:t>
        <w:br/>
        <w:br/>
        <w:t>101 — Local server and interface</w:t>
        <w:br/>
        <w:t>A Node.js HTTP server binds to the loopback address (with an optional LAN mode limited to the machine's own LAN addresses) and serves the scheduling interface and a JSON API. Host-header and cross-site-request checks guard the endpoints.</w:t>
        <w:br/>
        <w:br/>
        <w:t>102 — Encrypted local store</w:t>
        <w:br/>
        <w:t>A SQLite database holds settings, events, inbox items, and delivery records. OAuth client secrets and tokens are sealed with AES-256-GCM using a locally generated key kept with owner-only file permissions.</w:t>
        <w:br/>
        <w:br/>
        <w:t>103 — Service connection</w:t>
        <w:br/>
        <w:t>The user uploads a desktop OAuth client configuration; an authorization flow with PKCE (S256) and a loopback redirect obtains tokens, which are persisted encrypted and refreshed as needed.</w:t>
        <w:br/>
        <w:br/>
        <w:t>104 — Invitation inbox</w:t>
        <w:br/>
        <w:t>At intervals the server searches the mail service for recent invitation-related messages. Each new message becomes an inbox item; a date parser proposes start and end times with a confidence note. The user reviews each item and accepts (creating an event) or dismisses it; no event is created without approval.</w:t>
        <w:br/>
        <w:br/>
        <w:t>105 — Calendar synchronization</w:t>
        <w:br/>
        <w:t>Timed events are imported from the calendar service; local events can be pushed to the calendar with the service's own reminder settings.</w:t>
        <w:br/>
        <w:br/>
        <w:t>106 — Worksheet synchronization</w:t>
        <w:br/>
        <w:t>After changes, a debounced synchronization rewrites a Schedule tab (one row per entry) and a Dashboard tab of live counts in the user's cloud spreadsheet.</w:t>
        <w:br/>
        <w:br/>
        <w:t>107 — Verified reminder engine</w:t>
        <w:br/>
        <w:t>A periodic tick finds scheduled events starting within a reminder window. Each reminder is claimed once per event, start time, and channel before sending, which prevents duplicates. Delivery results are recorded as sent or uncertain; uncertain deliveries are retried only upon explicit user request after a duplicate warning.</w:t>
      </w:r>
    </w:p>
    <w:p>
      <w:r>
        <w:rPr>
          <w:b/>
        </w:rPr>
        <w:t>FIGURE 1</w:t>
      </w:r>
    </w:p>
    <w:p>
      <w:r>
        <w:t>Figure 1 — System architecture: browser interface (201) connected to local HTTP server (202); server connected to encrypted local store (203) and, via OAuth, to mail, calendar, and spreadsheet services (204); reminder engine (205) delivering to email and dashboard channels with delivery records (206).</w:t>
      </w:r>
    </w:p>
    <w:p>
      <w:r>
        <w:rPr>
          <w:b/>
        </w:rPr>
        <w:t>CLAIMS</w:t>
      </w:r>
    </w:p>
    <w:p>
      <w:r>
        <w:rPr>
          <w:i/>
          <w:color w:val="555555"/>
          <w:sz w:val="20"/>
        </w:rPr>
        <w:t>DRAFT claims for review by a registered patent agent. They describe the implemented method and have not been cleared by a prior-art search; software-implemented scheduling workflows face significant eligibility and novelty hurdles.</w:t>
      </w:r>
    </w:p>
    <w:p>
      <w:r>
        <w:t>1. A computer-implemented method of private scheduling executed on a local computer, comprising: serving a scheduling interface and an API from a local HTTP server; storing events in a local database; connecting to a mail service via OAuth; scanning messages for invitations and queuing them in a review inbox with parsed date suggestions; creating an event only upon user approval; and delivering reminders for due events with per-delivery status records.</w:t>
      </w:r>
    </w:p>
    <w:p>
      <w:r>
        <w:t>2. The method of claim 1, wherein each reminder delivery is claimed once per event, start time, and channel before sending, preventing duplicate delivery.</w:t>
      </w:r>
    </w:p>
    <w:p>
      <w:r>
        <w:t>3. The method of claim 1, wherein a delivery not confirmed by the provider is recorded as uncertain and is retried only upon explicit user request.</w:t>
      </w:r>
    </w:p>
    <w:p>
      <w:r>
        <w:t>4. The method of claim 1, wherein OAuth secrets are encrypted at rest with AES-256-GCM using a locally generated key.</w:t>
      </w:r>
    </w:p>
    <w:p>
      <w:r>
        <w:t>5. The method of claim 1, wherein schedule entries are synchronized to a cloud spreadsheet with debounced writes and a dashboard of live counts.</w:t>
      </w:r>
    </w:p>
    <w:p>
      <w:r>
        <w:t>6. A non-transitory computer-readable medium comprising a self-contained scheduling application which, when executed, causes a computer to perform the method of any one of claims 1 to 5.</w:t>
      </w:r>
    </w:p>
    <w:p>
      <w:r>
        <w:rPr>
          <w:b/>
        </w:rPr>
        <w:t>ABSTRACT</w:t>
      </w:r>
    </w:p>
    <w:p>
      <w:r>
        <w:t>A locally-hosted scheduling application serves an interface and API from a local HTTP server with a local database. A mail service is connected via OAuth; invitations are queued in a review inbox with parsed date suggestions and scheduled only upon user approval. A reminder engine claims each due reminder once per event, start time, and channel, records delivery status, and retries unconfirmed deliveries only on explicit request. Secrets are encrypted at rest; entries sync to a cloud spreadsheet.</w:t>
      </w:r>
    </w:p>
    <w:p>
      <w:r>
        <w:t>(Figure 1 for publication)</w:t>
      </w:r>
    </w:p>
    <w:p/>
    <w:p>
      <w:pPr>
        <w:jc w:val="center"/>
      </w:pPr>
      <w:r>
        <w:rPr>
          <w:i/>
        </w:rPr>
        <w:t>The following specification particularly describes and ascertains the nature of this invention and the manner in which it is to be performed:—</w:t>
      </w:r>
    </w:p>
    <w:p/>
    <w:p>
      <w:r>
        <w:rPr>
          <w:b/>
        </w:rPr>
        <w:t xml:space="preserve">Dated this </w:t>
      </w:r>
      <w:r>
        <w:t>19th day of October, 2026</w:t>
      </w:r>
    </w:p>
    <w:p/>
    <w:p>
      <w:r>
        <w:rPr>
          <w:b/>
        </w:rPr>
        <w:t xml:space="preserve">Signature: </w:t>
      </w:r>
      <w:r>
        <w:t>______________________________  (to be signed by hand)</w:t>
      </w:r>
    </w:p>
    <w:p>
      <w:r>
        <w:rPr>
          <w:b/>
        </w:rPr>
        <w:t xml:space="preserve">Name: </w:t>
      </w:r>
      <w:r>
        <w:t>ASIF AHMAD</w:t>
      </w:r>
    </w:p>
    <w:p>
      <w:r>
        <w:rPr>
          <w:b/>
        </w:rPr>
        <w:t xml:space="preserve">Designation: </w:t>
      </w:r>
      <w:r>
        <w:t>Applicant / Inventor</w:t>
      </w:r>
    </w:p>
    <w:p>
      <w:r>
        <w:rPr>
          <w:b/>
        </w:rPr>
        <w:t xml:space="preserve">Address: </w:t>
      </w:r>
      <w:r>
        <w:t>House #7, Darulislam Colony, Kamra Road, Near Al-Furqan Mosque, Attock City, Punjab, Pakistan — Postal Code 43600</w:t>
      </w:r>
    </w:p>
    <w:p>
      <w:r>
        <w:rPr>
          <w:i/>
          <w:color w:val="555555"/>
          <w:sz w:val="20"/>
        </w:rPr>
        <w:t>DRAFT filled form prepared 19 October 2026 for review by a registered patent agent and hand-signature before filing. Verify against the current official Form P-3A on ipo.gov.pk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