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MODAL AUXILIARY VERBS</w:t>
      </w:r>
    </w:p>
    <w:p>
      <w:pPr>
        <w:spacing w:after="300"/>
        <w:jc w:val="center"/>
      </w:pPr>
      <w:r>
        <w:rPr>
          <w:i/>
          <w:iCs/>
          <w:color w:val="595959"/>
          <w:sz w:val="24"/>
          <w:szCs w:val="24"/>
        </w:rPr>
        <w:t xml:space="preserve">Grade 12 English Language — Lesson Note</w:t>
      </w:r>
    </w:p>
    <w:p>
      <w:pPr>
        <w:pStyle w:val="Heading1"/>
        <w:spacing w:after="150" w:before="300"/>
      </w:pPr>
      <w:r>
        <w:t xml:space="preserve">1. Learning Objectives</w:t>
      </w:r>
    </w:p>
    <w:p>
      <w:pPr>
        <w:spacing w:after="120"/>
      </w:pPr>
      <w:r>
        <w:t xml:space="preserve">By the end of this lesson, students should be able to:</w:t>
      </w:r>
    </w:p>
    <w:p>
      <w:pPr>
        <w:pStyle w:val="ListParagraph"/>
        <w:numPr>
          <w:ilvl w:val="0"/>
          <w:numId w:val="2"/>
        </w:numPr>
        <w:spacing w:after="60"/>
      </w:pPr>
      <w:r>
        <w:t xml:space="preserve">Identify modal auxiliary verbs and explain their general function in a sentence.</w:t>
      </w:r>
    </w:p>
    <w:p>
      <w:pPr>
        <w:pStyle w:val="ListParagraph"/>
        <w:numPr>
          <w:ilvl w:val="0"/>
          <w:numId w:val="2"/>
        </w:numPr>
        <w:spacing w:after="60"/>
      </w:pPr>
      <w:r>
        <w:t xml:space="preserve">Use modal verbs correctly to express ability, possibility, permission, obligation, advice, deduction, and preference.</w:t>
      </w:r>
    </w:p>
    <w:p>
      <w:pPr>
        <w:pStyle w:val="ListParagraph"/>
        <w:numPr>
          <w:ilvl w:val="0"/>
          <w:numId w:val="2"/>
        </w:numPr>
        <w:spacing w:after="60"/>
      </w:pPr>
      <w:r>
        <w:t xml:space="preserve">Distinguish between modals with similar meanings based on degree of certainty or formality (e.g. can vs. could vs. may).</w:t>
      </w:r>
    </w:p>
    <w:p>
      <w:pPr>
        <w:pStyle w:val="ListParagraph"/>
        <w:numPr>
          <w:ilvl w:val="0"/>
          <w:numId w:val="2"/>
        </w:numPr>
        <w:spacing w:after="60"/>
      </w:pPr>
      <w:r>
        <w:t xml:space="preserve">Construct grammatically accurate sentences using appropriate modal verbs in different contexts.</w:t>
      </w:r>
    </w:p>
    <w:p>
      <w:pPr>
        <w:pStyle w:val="Heading1"/>
        <w:spacing w:after="150" w:before="300"/>
      </w:pPr>
      <w:r>
        <w:t xml:space="preserve">2. Introduction (Hook)</w:t>
      </w:r>
    </w:p>
    <w:p>
      <w:pPr>
        <w:spacing w:after="120"/>
      </w:pPr>
      <w:r>
        <w:t xml:space="preserve">Start with a quick warm-up. Write these three sentences on the board and ask students what feels different about each one, even though they are all about the same action:</w:t>
      </w:r>
    </w:p>
    <w:p>
      <w:pPr>
        <w:pStyle w:val="ListParagraph"/>
        <w:numPr>
          <w:ilvl w:val="0"/>
          <w:numId w:val="3"/>
        </w:numPr>
        <w:spacing w:after="60"/>
      </w:pPr>
      <w:r>
        <w:t xml:space="preserve">I swim.</w:t>
      </w:r>
    </w:p>
    <w:p>
      <w:pPr>
        <w:pStyle w:val="ListParagraph"/>
        <w:numPr>
          <w:ilvl w:val="0"/>
          <w:numId w:val="3"/>
        </w:numPr>
        <w:spacing w:after="60"/>
      </w:pPr>
      <w:r>
        <w:t xml:space="preserve">I can swim.</w:t>
      </w:r>
    </w:p>
    <w:p>
      <w:pPr>
        <w:pStyle w:val="ListParagraph"/>
        <w:numPr>
          <w:ilvl w:val="0"/>
          <w:numId w:val="3"/>
        </w:numPr>
        <w:spacing w:after="60"/>
      </w:pPr>
      <w:r>
        <w:t xml:space="preserve">I must swim (for the competition tomorrow).</w:t>
      </w:r>
    </w:p>
    <w:p>
      <w:pPr>
        <w:spacing w:after="120"/>
      </w:pPr>
      <w:r>
        <w:t xml:space="preserve">Guide students to notice that the underlined helping verbs (can, must) do not describe the action itself — they describe the speaker's attitude toward it: ability, obligation, possibility, and so on. Explain that these helping verbs are called modal auxiliary verbs, and that today's lesson will explore the different "jobs" modals do in English.</w:t>
      </w:r>
    </w:p>
    <w:p>
      <w:pPr>
        <w:pStyle w:val="Heading1"/>
        <w:spacing w:after="150" w:before="300"/>
      </w:pPr>
      <w:r>
        <w:t xml:space="preserve">3. Key Concept: What Is a Modal Verb?</w:t>
      </w:r>
    </w:p>
    <w:p>
      <w:pPr>
        <w:spacing w:after="120"/>
      </w:pPr>
      <w:r>
        <w:t xml:space="preserve">A modal auxiliary verb is a helping verb placed before a main verb to express a speaker's attitude — such as ability, possibility, permission, necessity, obligation, or advice — rather than simply reporting an action.</w:t>
      </w:r>
    </w:p>
    <w:p>
      <w:pPr>
        <w:spacing w:after="120"/>
      </w:pPr>
      <w:r>
        <w:t xml:space="preserve">Modal verbs behave differently from ordinary verbs:</w:t>
      </w:r>
    </w:p>
    <w:p>
      <w:pPr>
        <w:pStyle w:val="ListParagraph"/>
        <w:numPr>
          <w:ilvl w:val="0"/>
          <w:numId w:val="3"/>
        </w:numPr>
        <w:spacing w:after="60"/>
      </w:pPr>
      <w:r>
        <w:t xml:space="preserve">They are followed by the base form of the verb (no "to", no -s, no -ing): She can swim, not she can swims.</w:t>
      </w:r>
    </w:p>
    <w:p>
      <w:pPr>
        <w:pStyle w:val="ListParagraph"/>
        <w:numPr>
          <w:ilvl w:val="0"/>
          <w:numId w:val="3"/>
        </w:numPr>
        <w:spacing w:after="60"/>
      </w:pPr>
      <w:r>
        <w:t xml:space="preserve">They do not change form for person (I can, she can, they can — never "cans").</w:t>
      </w:r>
    </w:p>
    <w:p>
      <w:pPr>
        <w:pStyle w:val="ListParagraph"/>
        <w:numPr>
          <w:ilvl w:val="0"/>
          <w:numId w:val="3"/>
        </w:numPr>
        <w:spacing w:after="60"/>
      </w:pPr>
      <w:r>
        <w:t xml:space="preserve">Some modals only exist in the present form and use substitutes (e.g. "be able to") for other tenses.</w:t>
      </w:r>
    </w:p>
    <w:p>
      <w:pPr>
        <w:pStyle w:val="Heading1"/>
        <w:spacing w:after="150" w:before="300"/>
      </w:pPr>
      <w:r>
        <w:t xml:space="preserve">4. Step-by-Step Explanation: The Functions of Modal Verbs</w:t>
      </w:r>
    </w:p>
    <w:p>
      <w:pPr>
        <w:pStyle w:val="Heading2"/>
        <w:spacing w:after="100" w:before="200"/>
      </w:pPr>
      <w:r>
        <w:t xml:space="preserve">4.1 Expressing 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F3864" w:val="clear"/>
            <w:tcMar>
              <w:top w:type="dxa" w:w="80"/>
              <w:left w:type="dxa" w:w="100"/>
              <w:bottom w:type="dxa" w:w="80"/>
              <w:right w:type="dxa" w:w="100"/>
            </w:tcMar>
          </w:tcPr>
          <w:p>
            <w:r>
              <w:rPr>
                <w:b/>
                <w:bCs/>
                <w:color w:val="FFFFFF"/>
                <w:sz w:val="20"/>
                <w:szCs w:val="20"/>
              </w:rPr>
              <w:t xml:space="preserve">Modal / Expression</w:t>
            </w:r>
          </w:p>
        </w:tc>
        <w:tc>
          <w:tcPr>
            <w:tcW w:type="dxa" w:w="6084"/>
            <w:shd w:fill="1F3864" w:val="clear"/>
            <w:tcMar>
              <w:top w:type="dxa" w:w="80"/>
              <w:left w:type="dxa" w:w="100"/>
              <w:bottom w:type="dxa" w:w="80"/>
              <w:right w:type="dxa" w:w="100"/>
            </w:tcMar>
          </w:tcPr>
          <w:p>
            <w:r>
              <w:rPr>
                <w:b/>
                <w:bCs/>
                <w:color w:val="FFFFFF"/>
                <w:sz w:val="20"/>
                <w:szCs w:val="20"/>
              </w:rPr>
              <w:t xml:space="preserve">Use</w:t>
            </w:r>
          </w:p>
        </w:tc>
      </w:tr>
      <w:tr>
        <w:tc>
          <w:tcPr>
            <w:tcW w:type="dxa" w:w="3276"/>
            <w:tcMar>
              <w:top w:type="dxa" w:w="80"/>
              <w:left w:type="dxa" w:w="100"/>
              <w:bottom w:type="dxa" w:w="80"/>
              <w:right w:type="dxa" w:w="100"/>
            </w:tcMar>
          </w:tcPr>
          <w:p>
            <w:r>
              <w:rPr>
                <w:b w:val="false"/>
                <w:bCs w:val="false"/>
                <w:color w:val="000000"/>
                <w:sz w:val="20"/>
                <w:szCs w:val="20"/>
              </w:rPr>
              <w:t xml:space="preserve">can</w:t>
            </w:r>
          </w:p>
        </w:tc>
        <w:tc>
          <w:tcPr>
            <w:tcW w:type="dxa" w:w="6084"/>
            <w:tcMar>
              <w:top w:type="dxa" w:w="80"/>
              <w:left w:type="dxa" w:w="100"/>
              <w:bottom w:type="dxa" w:w="80"/>
              <w:right w:type="dxa" w:w="100"/>
            </w:tcMar>
          </w:tcPr>
          <w:p>
            <w:r>
              <w:rPr>
                <w:b w:val="false"/>
                <w:bCs w:val="false"/>
                <w:color w:val="000000"/>
                <w:sz w:val="20"/>
                <w:szCs w:val="20"/>
              </w:rPr>
              <w:t xml:space="preserve">Present ability</w:t>
            </w:r>
          </w:p>
        </w:tc>
      </w:tr>
      <w:tr>
        <w:tc>
          <w:tcPr>
            <w:tcW w:type="dxa" w:w="3276"/>
            <w:tcMar>
              <w:top w:type="dxa" w:w="80"/>
              <w:left w:type="dxa" w:w="100"/>
              <w:bottom w:type="dxa" w:w="80"/>
              <w:right w:type="dxa" w:w="100"/>
            </w:tcMar>
          </w:tcPr>
          <w:p>
            <w:r>
              <w:rPr>
                <w:b w:val="false"/>
                <w:bCs w:val="false"/>
                <w:color w:val="000000"/>
                <w:sz w:val="20"/>
                <w:szCs w:val="20"/>
              </w:rPr>
              <w:t xml:space="preserve">could</w:t>
            </w:r>
          </w:p>
        </w:tc>
        <w:tc>
          <w:tcPr>
            <w:tcW w:type="dxa" w:w="6084"/>
            <w:tcMar>
              <w:top w:type="dxa" w:w="80"/>
              <w:left w:type="dxa" w:w="100"/>
              <w:bottom w:type="dxa" w:w="80"/>
              <w:right w:type="dxa" w:w="100"/>
            </w:tcMar>
          </w:tcPr>
          <w:p>
            <w:r>
              <w:rPr>
                <w:b w:val="false"/>
                <w:bCs w:val="false"/>
                <w:color w:val="000000"/>
                <w:sz w:val="20"/>
                <w:szCs w:val="20"/>
              </w:rPr>
              <w:t xml:space="preserve">Past ability; polite request for ability</w:t>
            </w:r>
          </w:p>
        </w:tc>
      </w:tr>
      <w:tr>
        <w:tc>
          <w:tcPr>
            <w:tcW w:type="dxa" w:w="3276"/>
            <w:tcMar>
              <w:top w:type="dxa" w:w="80"/>
              <w:left w:type="dxa" w:w="100"/>
              <w:bottom w:type="dxa" w:w="80"/>
              <w:right w:type="dxa" w:w="100"/>
            </w:tcMar>
          </w:tcPr>
          <w:p>
            <w:r>
              <w:rPr>
                <w:b w:val="false"/>
                <w:bCs w:val="false"/>
                <w:color w:val="000000"/>
                <w:sz w:val="20"/>
                <w:szCs w:val="20"/>
              </w:rPr>
              <w:t xml:space="preserve">be able to</w:t>
            </w:r>
          </w:p>
        </w:tc>
        <w:tc>
          <w:tcPr>
            <w:tcW w:type="dxa" w:w="6084"/>
            <w:tcMar>
              <w:top w:type="dxa" w:w="80"/>
              <w:left w:type="dxa" w:w="100"/>
              <w:bottom w:type="dxa" w:w="80"/>
              <w:right w:type="dxa" w:w="100"/>
            </w:tcMar>
          </w:tcPr>
          <w:p>
            <w:r>
              <w:rPr>
                <w:b w:val="false"/>
                <w:bCs w:val="false"/>
                <w:color w:val="000000"/>
                <w:sz w:val="20"/>
                <w:szCs w:val="20"/>
              </w:rPr>
              <w:t xml:space="preserve">Present ability</w:t>
            </w:r>
          </w:p>
        </w:tc>
      </w:tr>
      <w:tr>
        <w:tc>
          <w:tcPr>
            <w:tcW w:type="dxa" w:w="3276"/>
            <w:tcMar>
              <w:top w:type="dxa" w:w="80"/>
              <w:left w:type="dxa" w:w="100"/>
              <w:bottom w:type="dxa" w:w="80"/>
              <w:right w:type="dxa" w:w="100"/>
            </w:tcMar>
          </w:tcPr>
          <w:p>
            <w:r>
              <w:rPr>
                <w:b w:val="false"/>
                <w:bCs w:val="false"/>
                <w:color w:val="000000"/>
                <w:sz w:val="20"/>
                <w:szCs w:val="20"/>
              </w:rPr>
              <w:t xml:space="preserve">was/were able to</w:t>
            </w:r>
          </w:p>
        </w:tc>
        <w:tc>
          <w:tcPr>
            <w:tcW w:type="dxa" w:w="6084"/>
            <w:tcMar>
              <w:top w:type="dxa" w:w="80"/>
              <w:left w:type="dxa" w:w="100"/>
              <w:bottom w:type="dxa" w:w="80"/>
              <w:right w:type="dxa" w:w="100"/>
            </w:tcMar>
          </w:tcPr>
          <w:p>
            <w:r>
              <w:rPr>
                <w:b w:val="false"/>
                <w:bCs w:val="false"/>
                <w:color w:val="000000"/>
                <w:sz w:val="20"/>
                <w:szCs w:val="20"/>
              </w:rPr>
              <w:t xml:space="preserve">Past ability</w:t>
            </w:r>
          </w:p>
        </w:tc>
      </w:tr>
      <w:tr>
        <w:tc>
          <w:tcPr>
            <w:tcW w:type="dxa" w:w="3276"/>
            <w:tcMar>
              <w:top w:type="dxa" w:w="80"/>
              <w:left w:type="dxa" w:w="100"/>
              <w:bottom w:type="dxa" w:w="80"/>
              <w:right w:type="dxa" w:w="100"/>
            </w:tcMar>
          </w:tcPr>
          <w:p>
            <w:r>
              <w:rPr>
                <w:b w:val="false"/>
                <w:bCs w:val="false"/>
                <w:color w:val="000000"/>
                <w:sz w:val="20"/>
                <w:szCs w:val="20"/>
              </w:rPr>
              <w:t xml:space="preserve">will be able to</w:t>
            </w:r>
          </w:p>
        </w:tc>
        <w:tc>
          <w:tcPr>
            <w:tcW w:type="dxa" w:w="6084"/>
            <w:tcMar>
              <w:top w:type="dxa" w:w="80"/>
              <w:left w:type="dxa" w:w="100"/>
              <w:bottom w:type="dxa" w:w="80"/>
              <w:right w:type="dxa" w:w="100"/>
            </w:tcMar>
          </w:tcPr>
          <w:p>
            <w:r>
              <w:rPr>
                <w:b w:val="false"/>
                <w:bCs w:val="false"/>
                <w:color w:val="000000"/>
                <w:sz w:val="20"/>
                <w:szCs w:val="20"/>
              </w:rPr>
              <w:t xml:space="preserve">Future ability</w:t>
            </w:r>
          </w:p>
        </w:tc>
      </w:tr>
      <w:tr>
        <w:tc>
          <w:tcPr>
            <w:tcW w:type="dxa" w:w="3276"/>
            <w:tcMar>
              <w:top w:type="dxa" w:w="80"/>
              <w:left w:type="dxa" w:w="100"/>
              <w:bottom w:type="dxa" w:w="80"/>
              <w:right w:type="dxa" w:w="100"/>
            </w:tcMar>
          </w:tcPr>
          <w:p>
            <w:r>
              <w:rPr>
                <w:b w:val="false"/>
                <w:bCs w:val="false"/>
                <w:color w:val="000000"/>
                <w:sz w:val="20"/>
                <w:szCs w:val="20"/>
              </w:rPr>
              <w:t xml:space="preserve">may (rare)</w:t>
            </w:r>
          </w:p>
        </w:tc>
        <w:tc>
          <w:tcPr>
            <w:tcW w:type="dxa" w:w="6084"/>
            <w:tcMar>
              <w:top w:type="dxa" w:w="80"/>
              <w:left w:type="dxa" w:w="100"/>
              <w:bottom w:type="dxa" w:w="80"/>
              <w:right w:type="dxa" w:w="100"/>
            </w:tcMar>
          </w:tcPr>
          <w:p>
            <w:r>
              <w:rPr>
                <w:b w:val="false"/>
                <w:bCs w:val="false"/>
                <w:color w:val="000000"/>
                <w:sz w:val="20"/>
                <w:szCs w:val="20"/>
              </w:rPr>
              <w:t xml:space="preserve">Formal contexts, sometimes for ability</w:t>
            </w:r>
          </w:p>
        </w:tc>
      </w:tr>
      <w:tr>
        <w:tc>
          <w:tcPr>
            <w:tcW w:type="dxa" w:w="3276"/>
            <w:tcMar>
              <w:top w:type="dxa" w:w="80"/>
              <w:left w:type="dxa" w:w="100"/>
              <w:bottom w:type="dxa" w:w="80"/>
              <w:right w:type="dxa" w:w="100"/>
            </w:tcMar>
          </w:tcPr>
          <w:p>
            <w:r>
              <w:rPr>
                <w:b w:val="false"/>
                <w:bCs w:val="false"/>
                <w:color w:val="000000"/>
                <w:sz w:val="20"/>
                <w:szCs w:val="20"/>
              </w:rPr>
              <w:t xml:space="preserve">managed to</w:t>
            </w:r>
          </w:p>
        </w:tc>
        <w:tc>
          <w:tcPr>
            <w:tcW w:type="dxa" w:w="6084"/>
            <w:tcMar>
              <w:top w:type="dxa" w:w="80"/>
              <w:left w:type="dxa" w:w="100"/>
              <w:bottom w:type="dxa" w:w="80"/>
              <w:right w:type="dxa" w:w="100"/>
            </w:tcMar>
          </w:tcPr>
          <w:p>
            <w:r>
              <w:rPr>
                <w:b w:val="false"/>
                <w:bCs w:val="false"/>
                <w:color w:val="000000"/>
                <w:sz w:val="20"/>
                <w:szCs w:val="20"/>
              </w:rPr>
              <w:t xml:space="preserve">Ability to succeed in a difficult situation</w:t>
            </w:r>
          </w:p>
        </w:tc>
      </w:tr>
      <w:tr>
        <w:tc>
          <w:tcPr>
            <w:tcW w:type="dxa" w:w="3276"/>
            <w:tcMar>
              <w:top w:type="dxa" w:w="80"/>
              <w:left w:type="dxa" w:w="100"/>
              <w:bottom w:type="dxa" w:w="80"/>
              <w:right w:type="dxa" w:w="100"/>
            </w:tcMar>
          </w:tcPr>
          <w:p>
            <w:r>
              <w:rPr>
                <w:b w:val="false"/>
                <w:bCs w:val="false"/>
                <w:color w:val="000000"/>
                <w:sz w:val="20"/>
                <w:szCs w:val="20"/>
              </w:rPr>
              <w:t xml:space="preserve">know how to</w:t>
            </w:r>
          </w:p>
        </w:tc>
        <w:tc>
          <w:tcPr>
            <w:tcW w:type="dxa" w:w="6084"/>
            <w:tcMar>
              <w:top w:type="dxa" w:w="80"/>
              <w:left w:type="dxa" w:w="100"/>
              <w:bottom w:type="dxa" w:w="80"/>
              <w:right w:type="dxa" w:w="100"/>
            </w:tcMar>
          </w:tcPr>
          <w:p>
            <w:r>
              <w:rPr>
                <w:b w:val="false"/>
                <w:bCs w:val="false"/>
                <w:color w:val="000000"/>
                <w:sz w:val="20"/>
                <w:szCs w:val="20"/>
              </w:rPr>
              <w:t xml:space="preserve">Having the skill/technique to do something</w:t>
            </w:r>
          </w:p>
        </w:tc>
      </w:tr>
    </w:tbl>
    <w:p>
      <w:pPr>
        <w:spacing w:after="120"/>
      </w:pPr>
      <w:r>
        <w:t xml:space="preserve"/>
      </w:r>
    </w:p>
    <w:p>
      <w:pPr>
        <w:pStyle w:val="ListParagraph"/>
        <w:numPr>
          <w:ilvl w:val="0"/>
          <w:numId w:val="3"/>
        </w:numPr>
        <w:spacing w:after="60"/>
      </w:pPr>
      <w:r>
        <w:t xml:space="preserve">Can: I can speak English.</w:t>
      </w:r>
    </w:p>
    <w:p>
      <w:pPr>
        <w:pStyle w:val="ListParagraph"/>
        <w:numPr>
          <w:ilvl w:val="0"/>
          <w:numId w:val="3"/>
        </w:numPr>
        <w:spacing w:after="60"/>
      </w:pPr>
      <w:r>
        <w:t xml:space="preserve">Could: She could swim when she was five.</w:t>
      </w:r>
    </w:p>
    <w:p>
      <w:pPr>
        <w:pStyle w:val="ListParagraph"/>
        <w:numPr>
          <w:ilvl w:val="0"/>
          <w:numId w:val="3"/>
        </w:numPr>
        <w:spacing w:after="60"/>
      </w:pPr>
      <w:r>
        <w:t xml:space="preserve">Be able to: They are able to solve the problem.</w:t>
      </w:r>
    </w:p>
    <w:p>
      <w:pPr>
        <w:pStyle w:val="ListParagraph"/>
        <w:numPr>
          <w:ilvl w:val="0"/>
          <w:numId w:val="3"/>
        </w:numPr>
        <w:spacing w:after="60"/>
      </w:pPr>
      <w:r>
        <w:t xml:space="preserve">Will be able to: We will be able to finish tomorrow.</w:t>
      </w:r>
    </w:p>
    <w:p>
      <w:pPr>
        <w:pStyle w:val="ListParagraph"/>
        <w:numPr>
          <w:ilvl w:val="0"/>
          <w:numId w:val="3"/>
        </w:numPr>
        <w:spacing w:after="60"/>
      </w:pPr>
      <w:r>
        <w:t xml:space="preserve">Managed to: He managed to escape from the fire.</w:t>
      </w:r>
    </w:p>
    <w:p>
      <w:pPr>
        <w:pStyle w:val="ListParagraph"/>
        <w:numPr>
          <w:ilvl w:val="0"/>
          <w:numId w:val="3"/>
        </w:numPr>
        <w:spacing w:after="60"/>
      </w:pPr>
      <w:r>
        <w:t xml:space="preserve">Know how to: She knows how to use a computer.</w:t>
      </w:r>
    </w:p>
    <w:p>
      <w:pPr>
        <w:pStyle w:val="Heading2"/>
        <w:spacing w:after="100" w:before="200"/>
      </w:pPr>
      <w:r>
        <w:t xml:space="preserve">4.2 Expressing Possibility and Probability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6"/>
        <w:gridCol w:w="2527"/>
        <w:gridCol w:w="1404"/>
        <w:gridCol w:w="4213"/>
      </w:tblGrid>
      <w:tr>
        <w:trPr>
          <w:tblHeader/>
        </w:trPr>
        <w:tc>
          <w:tcPr>
            <w:tcW w:type="dxa" w:w="1216"/>
            <w:shd w:fill="1F3864" w:val="clear"/>
            <w:tcMar>
              <w:top w:type="dxa" w:w="80"/>
              <w:left w:type="dxa" w:w="100"/>
              <w:bottom w:type="dxa" w:w="80"/>
              <w:right w:type="dxa" w:w="100"/>
            </w:tcMar>
          </w:tcPr>
          <w:p>
            <w:r>
              <w:rPr>
                <w:b/>
                <w:bCs/>
                <w:color w:val="FFFFFF"/>
                <w:sz w:val="20"/>
                <w:szCs w:val="20"/>
              </w:rPr>
              <w:t xml:space="preserve">Modal</w:t>
            </w:r>
          </w:p>
        </w:tc>
        <w:tc>
          <w:tcPr>
            <w:tcW w:type="dxa" w:w="2527"/>
            <w:shd w:fill="1F3864" w:val="clear"/>
            <w:tcMar>
              <w:top w:type="dxa" w:w="80"/>
              <w:left w:type="dxa" w:w="100"/>
              <w:bottom w:type="dxa" w:w="80"/>
              <w:right w:type="dxa" w:w="100"/>
            </w:tcMar>
          </w:tcPr>
          <w:p>
            <w:r>
              <w:rPr>
                <w:b/>
                <w:bCs/>
                <w:color w:val="FFFFFF"/>
                <w:sz w:val="20"/>
                <w:szCs w:val="20"/>
              </w:rPr>
              <w:t xml:space="preserve">Meaning</w:t>
            </w:r>
          </w:p>
        </w:tc>
        <w:tc>
          <w:tcPr>
            <w:tcW w:type="dxa" w:w="1404"/>
            <w:shd w:fill="1F3864" w:val="clear"/>
            <w:tcMar>
              <w:top w:type="dxa" w:w="80"/>
              <w:left w:type="dxa" w:w="100"/>
              <w:bottom w:type="dxa" w:w="80"/>
              <w:right w:type="dxa" w:w="100"/>
            </w:tcMar>
          </w:tcPr>
          <w:p>
            <w:r>
              <w:rPr>
                <w:b/>
                <w:bCs/>
                <w:color w:val="FFFFFF"/>
                <w:sz w:val="20"/>
                <w:szCs w:val="20"/>
              </w:rPr>
              <w:t xml:space="preserve">Certainty</w:t>
            </w:r>
          </w:p>
        </w:tc>
        <w:tc>
          <w:tcPr>
            <w:tcW w:type="dxa" w:w="4213"/>
            <w:shd w:fill="1F3864" w:val="clear"/>
            <w:tcMar>
              <w:top w:type="dxa" w:w="80"/>
              <w:left w:type="dxa" w:w="100"/>
              <w:bottom w:type="dxa" w:w="80"/>
              <w:right w:type="dxa" w:w="100"/>
            </w:tcMar>
          </w:tcPr>
          <w:p>
            <w:r>
              <w:rPr>
                <w:b/>
                <w:bCs/>
                <w:color w:val="FFFFFF"/>
                <w:sz w:val="20"/>
                <w:szCs w:val="20"/>
              </w:rPr>
              <w:t xml:space="preserve">Example</w:t>
            </w:r>
          </w:p>
        </w:tc>
      </w:tr>
      <w:tr>
        <w:tc>
          <w:tcPr>
            <w:tcW w:type="dxa" w:w="1216"/>
            <w:tcMar>
              <w:top w:type="dxa" w:w="80"/>
              <w:left w:type="dxa" w:w="100"/>
              <w:bottom w:type="dxa" w:w="80"/>
              <w:right w:type="dxa" w:w="100"/>
            </w:tcMar>
          </w:tcPr>
          <w:p>
            <w:r>
              <w:rPr>
                <w:b w:val="false"/>
                <w:bCs w:val="false"/>
                <w:color w:val="000000"/>
                <w:sz w:val="20"/>
                <w:szCs w:val="20"/>
              </w:rPr>
              <w:t xml:space="preserve">Can</w:t>
            </w:r>
          </w:p>
        </w:tc>
        <w:tc>
          <w:tcPr>
            <w:tcW w:type="dxa" w:w="2527"/>
            <w:tcMar>
              <w:top w:type="dxa" w:w="80"/>
              <w:left w:type="dxa" w:w="100"/>
              <w:bottom w:type="dxa" w:w="80"/>
              <w:right w:type="dxa" w:w="100"/>
            </w:tcMar>
          </w:tcPr>
          <w:p>
            <w:r>
              <w:rPr>
                <w:b w:val="false"/>
                <w:bCs w:val="false"/>
                <w:color w:val="000000"/>
                <w:sz w:val="20"/>
                <w:szCs w:val="20"/>
              </w:rPr>
              <w:t xml:space="preserve">General possibility</w:t>
            </w:r>
          </w:p>
        </w:tc>
        <w:tc>
          <w:tcPr>
            <w:tcW w:type="dxa" w:w="1404"/>
            <w:tcMar>
              <w:top w:type="dxa" w:w="80"/>
              <w:left w:type="dxa" w:w="100"/>
              <w:bottom w:type="dxa" w:w="80"/>
              <w:right w:type="dxa" w:w="100"/>
            </w:tcMar>
          </w:tcPr>
          <w:p>
            <w:r>
              <w:rPr>
                <w:b w:val="false"/>
                <w:bCs w:val="false"/>
                <w:color w:val="000000"/>
                <w:sz w:val="20"/>
                <w:szCs w:val="20"/>
              </w:rPr>
              <w:t xml:space="preserve">General</w:t>
            </w:r>
          </w:p>
        </w:tc>
        <w:tc>
          <w:tcPr>
            <w:tcW w:type="dxa" w:w="4213"/>
            <w:tcMar>
              <w:top w:type="dxa" w:w="80"/>
              <w:left w:type="dxa" w:w="100"/>
              <w:bottom w:type="dxa" w:w="80"/>
              <w:right w:type="dxa" w:w="100"/>
            </w:tcMar>
          </w:tcPr>
          <w:p>
            <w:r>
              <w:rPr>
                <w:b w:val="false"/>
                <w:bCs w:val="false"/>
                <w:color w:val="000000"/>
                <w:sz w:val="20"/>
                <w:szCs w:val="20"/>
              </w:rPr>
              <w:t xml:space="preserve">Economic crises can affect global markets.</w:t>
            </w:r>
          </w:p>
        </w:tc>
      </w:tr>
      <w:tr>
        <w:tc>
          <w:tcPr>
            <w:tcW w:type="dxa" w:w="1216"/>
            <w:tcMar>
              <w:top w:type="dxa" w:w="80"/>
              <w:left w:type="dxa" w:w="100"/>
              <w:bottom w:type="dxa" w:w="80"/>
              <w:right w:type="dxa" w:w="100"/>
            </w:tcMar>
          </w:tcPr>
          <w:p>
            <w:r>
              <w:rPr>
                <w:b w:val="false"/>
                <w:bCs w:val="false"/>
                <w:color w:val="000000"/>
                <w:sz w:val="20"/>
                <w:szCs w:val="20"/>
              </w:rPr>
              <w:t xml:space="preserve">Could</w:t>
            </w:r>
          </w:p>
        </w:tc>
        <w:tc>
          <w:tcPr>
            <w:tcW w:type="dxa" w:w="2527"/>
            <w:tcMar>
              <w:top w:type="dxa" w:w="80"/>
              <w:left w:type="dxa" w:w="100"/>
              <w:bottom w:type="dxa" w:w="80"/>
              <w:right w:type="dxa" w:w="100"/>
            </w:tcMar>
          </w:tcPr>
          <w:p>
            <w:r>
              <w:rPr>
                <w:b w:val="false"/>
                <w:bCs w:val="false"/>
                <w:color w:val="000000"/>
                <w:sz w:val="20"/>
                <w:szCs w:val="20"/>
              </w:rPr>
              <w:t xml:space="preserve">Possible in a particular situation</w:t>
            </w:r>
          </w:p>
        </w:tc>
        <w:tc>
          <w:tcPr>
            <w:tcW w:type="dxa" w:w="1404"/>
            <w:tcMar>
              <w:top w:type="dxa" w:w="80"/>
              <w:left w:type="dxa" w:w="100"/>
              <w:bottom w:type="dxa" w:w="80"/>
              <w:right w:type="dxa" w:w="100"/>
            </w:tcMar>
          </w:tcPr>
          <w:p>
            <w:r>
              <w:rPr>
                <w:b w:val="false"/>
                <w:bCs w:val="false"/>
                <w:color w:val="000000"/>
                <w:sz w:val="20"/>
                <w:szCs w:val="20"/>
              </w:rPr>
              <w:t xml:space="preserve">Medium</w:t>
            </w:r>
          </w:p>
        </w:tc>
        <w:tc>
          <w:tcPr>
            <w:tcW w:type="dxa" w:w="4213"/>
            <w:tcMar>
              <w:top w:type="dxa" w:w="80"/>
              <w:left w:type="dxa" w:w="100"/>
              <w:bottom w:type="dxa" w:w="80"/>
              <w:right w:type="dxa" w:w="100"/>
            </w:tcMar>
          </w:tcPr>
          <w:p>
            <w:r>
              <w:rPr>
                <w:b w:val="false"/>
                <w:bCs w:val="false"/>
                <w:color w:val="000000"/>
                <w:sz w:val="20"/>
                <w:szCs w:val="20"/>
              </w:rPr>
              <w:t xml:space="preserve">The data could indicate a change in consumer behaviour.</w:t>
            </w:r>
          </w:p>
        </w:tc>
      </w:tr>
      <w:tr>
        <w:tc>
          <w:tcPr>
            <w:tcW w:type="dxa" w:w="1216"/>
            <w:tcMar>
              <w:top w:type="dxa" w:w="80"/>
              <w:left w:type="dxa" w:w="100"/>
              <w:bottom w:type="dxa" w:w="80"/>
              <w:right w:type="dxa" w:w="100"/>
            </w:tcMar>
          </w:tcPr>
          <w:p>
            <w:r>
              <w:rPr>
                <w:b w:val="false"/>
                <w:bCs w:val="false"/>
                <w:color w:val="000000"/>
                <w:sz w:val="20"/>
                <w:szCs w:val="20"/>
              </w:rPr>
              <w:t xml:space="preserve">May</w:t>
            </w:r>
          </w:p>
        </w:tc>
        <w:tc>
          <w:tcPr>
            <w:tcW w:type="dxa" w:w="2527"/>
            <w:tcMar>
              <w:top w:type="dxa" w:w="80"/>
              <w:left w:type="dxa" w:w="100"/>
              <w:bottom w:type="dxa" w:w="80"/>
              <w:right w:type="dxa" w:w="100"/>
            </w:tcMar>
          </w:tcPr>
          <w:p>
            <w:r>
              <w:rPr>
                <w:b w:val="false"/>
                <w:bCs w:val="false"/>
                <w:color w:val="000000"/>
                <w:sz w:val="20"/>
                <w:szCs w:val="20"/>
              </w:rPr>
              <w:t xml:space="preserve">Real possibility</w:t>
            </w:r>
          </w:p>
        </w:tc>
        <w:tc>
          <w:tcPr>
            <w:tcW w:type="dxa" w:w="1404"/>
            <w:tcMar>
              <w:top w:type="dxa" w:w="80"/>
              <w:left w:type="dxa" w:w="100"/>
              <w:bottom w:type="dxa" w:w="80"/>
              <w:right w:type="dxa" w:w="100"/>
            </w:tcMar>
          </w:tcPr>
          <w:p>
            <w:r>
              <w:rPr>
                <w:b w:val="false"/>
                <w:bCs w:val="false"/>
                <w:color w:val="000000"/>
                <w:sz w:val="20"/>
                <w:szCs w:val="20"/>
              </w:rPr>
              <w:t xml:space="preserve">Medium–High</w:t>
            </w:r>
          </w:p>
        </w:tc>
        <w:tc>
          <w:tcPr>
            <w:tcW w:type="dxa" w:w="4213"/>
            <w:tcMar>
              <w:top w:type="dxa" w:w="80"/>
              <w:left w:type="dxa" w:w="100"/>
              <w:bottom w:type="dxa" w:w="80"/>
              <w:right w:type="dxa" w:w="100"/>
            </w:tcMar>
          </w:tcPr>
          <w:p>
            <w:r>
              <w:rPr>
                <w:b w:val="false"/>
                <w:bCs w:val="false"/>
                <w:color w:val="000000"/>
                <w:sz w:val="20"/>
                <w:szCs w:val="20"/>
              </w:rPr>
              <w:t xml:space="preserve">The new policy may improve educational outcomes.</w:t>
            </w:r>
          </w:p>
        </w:tc>
      </w:tr>
      <w:tr>
        <w:tc>
          <w:tcPr>
            <w:tcW w:type="dxa" w:w="1216"/>
            <w:tcMar>
              <w:top w:type="dxa" w:w="80"/>
              <w:left w:type="dxa" w:w="100"/>
              <w:bottom w:type="dxa" w:w="80"/>
              <w:right w:type="dxa" w:w="100"/>
            </w:tcMar>
          </w:tcPr>
          <w:p>
            <w:r>
              <w:rPr>
                <w:b w:val="false"/>
                <w:bCs w:val="false"/>
                <w:color w:val="000000"/>
                <w:sz w:val="20"/>
                <w:szCs w:val="20"/>
              </w:rPr>
              <w:t xml:space="preserve">Might</w:t>
            </w:r>
          </w:p>
        </w:tc>
        <w:tc>
          <w:tcPr>
            <w:tcW w:type="dxa" w:w="2527"/>
            <w:tcMar>
              <w:top w:type="dxa" w:w="80"/>
              <w:left w:type="dxa" w:w="100"/>
              <w:bottom w:type="dxa" w:w="80"/>
              <w:right w:type="dxa" w:w="100"/>
            </w:tcMar>
          </w:tcPr>
          <w:p>
            <w:r>
              <w:rPr>
                <w:b w:val="false"/>
                <w:bCs w:val="false"/>
                <w:color w:val="000000"/>
                <w:sz w:val="20"/>
                <w:szCs w:val="20"/>
              </w:rPr>
              <w:t xml:space="preserve">Weak possibility</w:t>
            </w:r>
          </w:p>
        </w:tc>
        <w:tc>
          <w:tcPr>
            <w:tcW w:type="dxa" w:w="1404"/>
            <w:tcMar>
              <w:top w:type="dxa" w:w="80"/>
              <w:left w:type="dxa" w:w="100"/>
              <w:bottom w:type="dxa" w:w="80"/>
              <w:right w:type="dxa" w:w="100"/>
            </w:tcMar>
          </w:tcPr>
          <w:p>
            <w:r>
              <w:rPr>
                <w:b w:val="false"/>
                <w:bCs w:val="false"/>
                <w:color w:val="000000"/>
                <w:sz w:val="20"/>
                <w:szCs w:val="20"/>
              </w:rPr>
              <w:t xml:space="preserve">Low</w:t>
            </w:r>
          </w:p>
        </w:tc>
        <w:tc>
          <w:tcPr>
            <w:tcW w:type="dxa" w:w="4213"/>
            <w:tcMar>
              <w:top w:type="dxa" w:w="80"/>
              <w:left w:type="dxa" w:w="100"/>
              <w:bottom w:type="dxa" w:w="80"/>
              <w:right w:type="dxa" w:w="100"/>
            </w:tcMar>
          </w:tcPr>
          <w:p>
            <w:r>
              <w:rPr>
                <w:b w:val="false"/>
                <w:bCs w:val="false"/>
                <w:color w:val="000000"/>
                <w:sz w:val="20"/>
                <w:szCs w:val="20"/>
              </w:rPr>
              <w:t xml:space="preserve">The researcher might discover more evidence later.</w:t>
            </w:r>
          </w:p>
        </w:tc>
      </w:tr>
      <w:tr>
        <w:tc>
          <w:tcPr>
            <w:tcW w:type="dxa" w:w="1216"/>
            <w:tcMar>
              <w:top w:type="dxa" w:w="80"/>
              <w:left w:type="dxa" w:w="100"/>
              <w:bottom w:type="dxa" w:w="80"/>
              <w:right w:type="dxa" w:w="100"/>
            </w:tcMar>
          </w:tcPr>
          <w:p>
            <w:r>
              <w:rPr>
                <w:b w:val="false"/>
                <w:bCs w:val="false"/>
                <w:color w:val="000000"/>
                <w:sz w:val="20"/>
                <w:szCs w:val="20"/>
              </w:rPr>
              <w:t xml:space="preserve">Should</w:t>
            </w:r>
          </w:p>
        </w:tc>
        <w:tc>
          <w:tcPr>
            <w:tcW w:type="dxa" w:w="2527"/>
            <w:tcMar>
              <w:top w:type="dxa" w:w="80"/>
              <w:left w:type="dxa" w:w="100"/>
              <w:bottom w:type="dxa" w:w="80"/>
              <w:right w:type="dxa" w:w="100"/>
            </w:tcMar>
          </w:tcPr>
          <w:p>
            <w:r>
              <w:rPr>
                <w:b w:val="false"/>
                <w:bCs w:val="false"/>
                <w:color w:val="000000"/>
                <w:sz w:val="20"/>
                <w:szCs w:val="20"/>
              </w:rPr>
              <w:t xml:space="preserve">Expected probability</w:t>
            </w:r>
          </w:p>
        </w:tc>
        <w:tc>
          <w:tcPr>
            <w:tcW w:type="dxa" w:w="1404"/>
            <w:tcMar>
              <w:top w:type="dxa" w:w="80"/>
              <w:left w:type="dxa" w:w="100"/>
              <w:bottom w:type="dxa" w:w="80"/>
              <w:right w:type="dxa" w:w="100"/>
            </w:tcMar>
          </w:tcPr>
          <w:p>
            <w:r>
              <w:rPr>
                <w:b w:val="false"/>
                <w:bCs w:val="false"/>
                <w:color w:val="000000"/>
                <w:sz w:val="20"/>
                <w:szCs w:val="20"/>
              </w:rPr>
              <w:t xml:space="preserve">High</w:t>
            </w:r>
          </w:p>
        </w:tc>
        <w:tc>
          <w:tcPr>
            <w:tcW w:type="dxa" w:w="4213"/>
            <w:tcMar>
              <w:top w:type="dxa" w:w="80"/>
              <w:left w:type="dxa" w:w="100"/>
              <w:bottom w:type="dxa" w:w="80"/>
              <w:right w:type="dxa" w:w="100"/>
            </w:tcMar>
          </w:tcPr>
          <w:p>
            <w:r>
              <w:rPr>
                <w:b w:val="false"/>
                <w:bCs w:val="false"/>
                <w:color w:val="000000"/>
                <w:sz w:val="20"/>
                <w:szCs w:val="20"/>
              </w:rPr>
              <w:t xml:space="preserve">The results should be available by next week.</w:t>
            </w:r>
          </w:p>
        </w:tc>
      </w:tr>
      <w:tr>
        <w:tc>
          <w:tcPr>
            <w:tcW w:type="dxa" w:w="1216"/>
            <w:tcMar>
              <w:top w:type="dxa" w:w="80"/>
              <w:left w:type="dxa" w:w="100"/>
              <w:bottom w:type="dxa" w:w="80"/>
              <w:right w:type="dxa" w:w="100"/>
            </w:tcMar>
          </w:tcPr>
          <w:p>
            <w:r>
              <w:rPr>
                <w:b w:val="false"/>
                <w:bCs w:val="false"/>
                <w:color w:val="000000"/>
                <w:sz w:val="20"/>
                <w:szCs w:val="20"/>
              </w:rPr>
              <w:t xml:space="preserve">Will</w:t>
            </w:r>
          </w:p>
        </w:tc>
        <w:tc>
          <w:tcPr>
            <w:tcW w:type="dxa" w:w="2527"/>
            <w:tcMar>
              <w:top w:type="dxa" w:w="80"/>
              <w:left w:type="dxa" w:w="100"/>
              <w:bottom w:type="dxa" w:w="80"/>
              <w:right w:type="dxa" w:w="100"/>
            </w:tcMar>
          </w:tcPr>
          <w:p>
            <w:r>
              <w:rPr>
                <w:b w:val="false"/>
                <w:bCs w:val="false"/>
                <w:color w:val="000000"/>
                <w:sz w:val="20"/>
                <w:szCs w:val="20"/>
              </w:rPr>
              <w:t xml:space="preserve">Strong prediction</w:t>
            </w:r>
          </w:p>
        </w:tc>
        <w:tc>
          <w:tcPr>
            <w:tcW w:type="dxa" w:w="1404"/>
            <w:tcMar>
              <w:top w:type="dxa" w:w="80"/>
              <w:left w:type="dxa" w:w="100"/>
              <w:bottom w:type="dxa" w:w="80"/>
              <w:right w:type="dxa" w:w="100"/>
            </w:tcMar>
          </w:tcPr>
          <w:p>
            <w:r>
              <w:rPr>
                <w:b w:val="false"/>
                <w:bCs w:val="false"/>
                <w:color w:val="000000"/>
                <w:sz w:val="20"/>
                <w:szCs w:val="20"/>
              </w:rPr>
              <w:t xml:space="preserve">Very High</w:t>
            </w:r>
          </w:p>
        </w:tc>
        <w:tc>
          <w:tcPr>
            <w:tcW w:type="dxa" w:w="4213"/>
            <w:tcMar>
              <w:top w:type="dxa" w:w="80"/>
              <w:left w:type="dxa" w:w="100"/>
              <w:bottom w:type="dxa" w:w="80"/>
              <w:right w:type="dxa" w:w="100"/>
            </w:tcMar>
          </w:tcPr>
          <w:p>
            <w:r>
              <w:rPr>
                <w:b w:val="false"/>
                <w:bCs w:val="false"/>
                <w:color w:val="000000"/>
                <w:sz w:val="20"/>
                <w:szCs w:val="20"/>
              </w:rPr>
              <w:t xml:space="preserve">Technological innovation will continue to transform society.</w:t>
            </w:r>
          </w:p>
        </w:tc>
      </w:tr>
      <w:tr>
        <w:tc>
          <w:tcPr>
            <w:tcW w:type="dxa" w:w="1216"/>
            <w:tcMar>
              <w:top w:type="dxa" w:w="80"/>
              <w:left w:type="dxa" w:w="100"/>
              <w:bottom w:type="dxa" w:w="80"/>
              <w:right w:type="dxa" w:w="100"/>
            </w:tcMar>
          </w:tcPr>
          <w:p>
            <w:r>
              <w:rPr>
                <w:b w:val="false"/>
                <w:bCs w:val="false"/>
                <w:color w:val="000000"/>
                <w:sz w:val="20"/>
                <w:szCs w:val="20"/>
              </w:rPr>
              <w:t xml:space="preserve">Must</w:t>
            </w:r>
          </w:p>
        </w:tc>
        <w:tc>
          <w:tcPr>
            <w:tcW w:type="dxa" w:w="2527"/>
            <w:tcMar>
              <w:top w:type="dxa" w:w="80"/>
              <w:left w:type="dxa" w:w="100"/>
              <w:bottom w:type="dxa" w:w="80"/>
              <w:right w:type="dxa" w:w="100"/>
            </w:tcMar>
          </w:tcPr>
          <w:p>
            <w:r>
              <w:rPr>
                <w:b w:val="false"/>
                <w:bCs w:val="false"/>
                <w:color w:val="000000"/>
                <w:sz w:val="20"/>
                <w:szCs w:val="20"/>
              </w:rPr>
              <w:t xml:space="preserve">Logical conclusion (near certain)</w:t>
            </w:r>
          </w:p>
        </w:tc>
        <w:tc>
          <w:tcPr>
            <w:tcW w:type="dxa" w:w="1404"/>
            <w:tcMar>
              <w:top w:type="dxa" w:w="80"/>
              <w:left w:type="dxa" w:w="100"/>
              <w:bottom w:type="dxa" w:w="80"/>
              <w:right w:type="dxa" w:w="100"/>
            </w:tcMar>
          </w:tcPr>
          <w:p>
            <w:r>
              <w:rPr>
                <w:b w:val="false"/>
                <w:bCs w:val="false"/>
                <w:color w:val="000000"/>
                <w:sz w:val="20"/>
                <w:szCs w:val="20"/>
              </w:rPr>
              <w:t xml:space="preserve">Highest</w:t>
            </w:r>
          </w:p>
        </w:tc>
        <w:tc>
          <w:tcPr>
            <w:tcW w:type="dxa" w:w="4213"/>
            <w:tcMar>
              <w:top w:type="dxa" w:w="80"/>
              <w:left w:type="dxa" w:w="100"/>
              <w:bottom w:type="dxa" w:w="80"/>
              <w:right w:type="dxa" w:w="100"/>
            </w:tcMar>
          </w:tcPr>
          <w:p>
            <w:r>
              <w:rPr>
                <w:b w:val="false"/>
                <w:bCs w:val="false"/>
                <w:color w:val="000000"/>
                <w:sz w:val="20"/>
                <w:szCs w:val="20"/>
              </w:rPr>
              <w:t xml:space="preserve">She has published several articles; she must be experienced.</w:t>
            </w:r>
          </w:p>
        </w:tc>
      </w:tr>
    </w:tbl>
    <w:p>
      <w:pPr>
        <w:pStyle w:val="Heading2"/>
        <w:spacing w:after="100" w:before="200"/>
      </w:pPr>
      <w:r>
        <w:t xml:space="preserve">4.3 Expressing Permission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76"/>
        <w:gridCol w:w="4680"/>
      </w:tblGrid>
      <w:tr>
        <w:trPr>
          <w:tblHeader/>
        </w:trPr>
        <w:tc>
          <w:tcPr>
            <w:tcW w:type="dxa" w:w="1404"/>
            <w:shd w:fill="1F3864" w:val="clear"/>
            <w:tcMar>
              <w:top w:type="dxa" w:w="80"/>
              <w:left w:type="dxa" w:w="100"/>
              <w:bottom w:type="dxa" w:w="80"/>
              <w:right w:type="dxa" w:w="100"/>
            </w:tcMar>
          </w:tcPr>
          <w:p>
            <w:r>
              <w:rPr>
                <w:b/>
                <w:bCs/>
                <w:color w:val="FFFFFF"/>
                <w:sz w:val="20"/>
                <w:szCs w:val="20"/>
              </w:rPr>
              <w:t xml:space="preserve">Modal</w:t>
            </w:r>
          </w:p>
        </w:tc>
        <w:tc>
          <w:tcPr>
            <w:tcW w:type="dxa" w:w="3276"/>
            <w:shd w:fill="1F3864" w:val="clear"/>
            <w:tcMar>
              <w:top w:type="dxa" w:w="80"/>
              <w:left w:type="dxa" w:w="100"/>
              <w:bottom w:type="dxa" w:w="80"/>
              <w:right w:type="dxa" w:w="100"/>
            </w:tcMar>
          </w:tcPr>
          <w:p>
            <w:r>
              <w:rPr>
                <w:b/>
                <w:bCs/>
                <w:color w:val="FFFFFF"/>
                <w:sz w:val="20"/>
                <w:szCs w:val="20"/>
              </w:rPr>
              <w:t xml:space="preserve">Function</w:t>
            </w:r>
          </w:p>
        </w:tc>
        <w:tc>
          <w:tcPr>
            <w:tcW w:type="dxa" w:w="4680"/>
            <w:shd w:fill="1F3864" w:val="clear"/>
            <w:tcMar>
              <w:top w:type="dxa" w:w="80"/>
              <w:left w:type="dxa" w:w="100"/>
              <w:bottom w:type="dxa" w:w="80"/>
              <w:right w:type="dxa" w:w="100"/>
            </w:tcMar>
          </w:tcPr>
          <w:p>
            <w:r>
              <w:rPr>
                <w:b/>
                <w:bCs/>
                <w:color w:val="FFFFFF"/>
                <w:sz w:val="20"/>
                <w:szCs w:val="20"/>
              </w:rPr>
              <w:t xml:space="preserve">Example</w:t>
            </w:r>
          </w:p>
        </w:tc>
      </w:tr>
      <w:tr>
        <w:tc>
          <w:tcPr>
            <w:tcW w:type="dxa" w:w="1404"/>
            <w:tcMar>
              <w:top w:type="dxa" w:w="80"/>
              <w:left w:type="dxa" w:w="100"/>
              <w:bottom w:type="dxa" w:w="80"/>
              <w:right w:type="dxa" w:w="100"/>
            </w:tcMar>
          </w:tcPr>
          <w:p>
            <w:r>
              <w:rPr>
                <w:b w:val="false"/>
                <w:bCs w:val="false"/>
                <w:color w:val="000000"/>
                <w:sz w:val="20"/>
                <w:szCs w:val="20"/>
              </w:rPr>
              <w:t xml:space="preserve">Can</w:t>
            </w:r>
          </w:p>
        </w:tc>
        <w:tc>
          <w:tcPr>
            <w:tcW w:type="dxa" w:w="3276"/>
            <w:tcMar>
              <w:top w:type="dxa" w:w="80"/>
              <w:left w:type="dxa" w:w="100"/>
              <w:bottom w:type="dxa" w:w="80"/>
              <w:right w:type="dxa" w:w="100"/>
            </w:tcMar>
          </w:tcPr>
          <w:p>
            <w:r>
              <w:rPr>
                <w:b w:val="false"/>
                <w:bCs w:val="false"/>
                <w:color w:val="000000"/>
                <w:sz w:val="20"/>
                <w:szCs w:val="20"/>
              </w:rPr>
              <w:t xml:space="preserve">Informal permission</w:t>
            </w:r>
          </w:p>
        </w:tc>
        <w:tc>
          <w:tcPr>
            <w:tcW w:type="dxa" w:w="4680"/>
            <w:tcMar>
              <w:top w:type="dxa" w:w="80"/>
              <w:left w:type="dxa" w:w="100"/>
              <w:bottom w:type="dxa" w:w="80"/>
              <w:right w:type="dxa" w:w="100"/>
            </w:tcMar>
          </w:tcPr>
          <w:p>
            <w:r>
              <w:rPr>
                <w:b w:val="false"/>
                <w:bCs w:val="false"/>
                <w:color w:val="000000"/>
                <w:sz w:val="20"/>
                <w:szCs w:val="20"/>
              </w:rPr>
              <w:t xml:space="preserve">Can I use your phone?</w:t>
            </w:r>
          </w:p>
        </w:tc>
      </w:tr>
      <w:tr>
        <w:tc>
          <w:tcPr>
            <w:tcW w:type="dxa" w:w="1404"/>
            <w:tcMar>
              <w:top w:type="dxa" w:w="80"/>
              <w:left w:type="dxa" w:w="100"/>
              <w:bottom w:type="dxa" w:w="80"/>
              <w:right w:type="dxa" w:w="100"/>
            </w:tcMar>
          </w:tcPr>
          <w:p>
            <w:r>
              <w:rPr>
                <w:b w:val="false"/>
                <w:bCs w:val="false"/>
                <w:color w:val="000000"/>
                <w:sz w:val="20"/>
                <w:szCs w:val="20"/>
              </w:rPr>
              <w:t xml:space="preserve">Could</w:t>
            </w:r>
          </w:p>
        </w:tc>
        <w:tc>
          <w:tcPr>
            <w:tcW w:type="dxa" w:w="3276"/>
            <w:tcMar>
              <w:top w:type="dxa" w:w="80"/>
              <w:left w:type="dxa" w:w="100"/>
              <w:bottom w:type="dxa" w:w="80"/>
              <w:right w:type="dxa" w:w="100"/>
            </w:tcMar>
          </w:tcPr>
          <w:p>
            <w:r>
              <w:rPr>
                <w:b w:val="false"/>
                <w:bCs w:val="false"/>
                <w:color w:val="000000"/>
                <w:sz w:val="20"/>
                <w:szCs w:val="20"/>
              </w:rPr>
              <w:t xml:space="preserve">Polite permission</w:t>
            </w:r>
          </w:p>
        </w:tc>
        <w:tc>
          <w:tcPr>
            <w:tcW w:type="dxa" w:w="4680"/>
            <w:tcMar>
              <w:top w:type="dxa" w:w="80"/>
              <w:left w:type="dxa" w:w="100"/>
              <w:bottom w:type="dxa" w:w="80"/>
              <w:right w:type="dxa" w:w="100"/>
            </w:tcMar>
          </w:tcPr>
          <w:p>
            <w:r>
              <w:rPr>
                <w:b w:val="false"/>
                <w:bCs w:val="false"/>
                <w:color w:val="000000"/>
                <w:sz w:val="20"/>
                <w:szCs w:val="20"/>
              </w:rPr>
              <w:t xml:space="preserve">Could I open the window?</w:t>
            </w:r>
          </w:p>
        </w:tc>
      </w:tr>
      <w:tr>
        <w:tc>
          <w:tcPr>
            <w:tcW w:type="dxa" w:w="1404"/>
            <w:tcMar>
              <w:top w:type="dxa" w:w="80"/>
              <w:left w:type="dxa" w:w="100"/>
              <w:bottom w:type="dxa" w:w="80"/>
              <w:right w:type="dxa" w:w="100"/>
            </w:tcMar>
          </w:tcPr>
          <w:p>
            <w:r>
              <w:rPr>
                <w:b w:val="false"/>
                <w:bCs w:val="false"/>
                <w:color w:val="000000"/>
                <w:sz w:val="20"/>
                <w:szCs w:val="20"/>
              </w:rPr>
              <w:t xml:space="preserve">May</w:t>
            </w:r>
          </w:p>
        </w:tc>
        <w:tc>
          <w:tcPr>
            <w:tcW w:type="dxa" w:w="3276"/>
            <w:tcMar>
              <w:top w:type="dxa" w:w="80"/>
              <w:left w:type="dxa" w:w="100"/>
              <w:bottom w:type="dxa" w:w="80"/>
              <w:right w:type="dxa" w:w="100"/>
            </w:tcMar>
          </w:tcPr>
          <w:p>
            <w:r>
              <w:rPr>
                <w:b w:val="false"/>
                <w:bCs w:val="false"/>
                <w:color w:val="000000"/>
                <w:sz w:val="20"/>
                <w:szCs w:val="20"/>
              </w:rPr>
              <w:t xml:space="preserve">Formal permission</w:t>
            </w:r>
          </w:p>
        </w:tc>
        <w:tc>
          <w:tcPr>
            <w:tcW w:type="dxa" w:w="4680"/>
            <w:tcMar>
              <w:top w:type="dxa" w:w="80"/>
              <w:left w:type="dxa" w:w="100"/>
              <w:bottom w:type="dxa" w:w="80"/>
              <w:right w:type="dxa" w:w="100"/>
            </w:tcMar>
          </w:tcPr>
          <w:p>
            <w:r>
              <w:rPr>
                <w:b w:val="false"/>
                <w:bCs w:val="false"/>
                <w:color w:val="000000"/>
                <w:sz w:val="20"/>
                <w:szCs w:val="20"/>
              </w:rPr>
              <w:t xml:space="preserve">May I leave early today?</w:t>
            </w:r>
          </w:p>
        </w:tc>
      </w:tr>
      <w:tr>
        <w:tc>
          <w:tcPr>
            <w:tcW w:type="dxa" w:w="1404"/>
            <w:tcMar>
              <w:top w:type="dxa" w:w="80"/>
              <w:left w:type="dxa" w:w="100"/>
              <w:bottom w:type="dxa" w:w="80"/>
              <w:right w:type="dxa" w:w="100"/>
            </w:tcMar>
          </w:tcPr>
          <w:p>
            <w:r>
              <w:rPr>
                <w:b w:val="false"/>
                <w:bCs w:val="false"/>
                <w:color w:val="000000"/>
                <w:sz w:val="20"/>
                <w:szCs w:val="20"/>
              </w:rPr>
              <w:t xml:space="preserve">Might</w:t>
            </w:r>
          </w:p>
        </w:tc>
        <w:tc>
          <w:tcPr>
            <w:tcW w:type="dxa" w:w="3276"/>
            <w:tcMar>
              <w:top w:type="dxa" w:w="80"/>
              <w:left w:type="dxa" w:w="100"/>
              <w:bottom w:type="dxa" w:w="80"/>
              <w:right w:type="dxa" w:w="100"/>
            </w:tcMar>
          </w:tcPr>
          <w:p>
            <w:r>
              <w:rPr>
                <w:b w:val="false"/>
                <w:bCs w:val="false"/>
                <w:color w:val="000000"/>
                <w:sz w:val="20"/>
                <w:szCs w:val="20"/>
              </w:rPr>
              <w:t xml:space="preserve">Very formal permission</w:t>
            </w:r>
          </w:p>
        </w:tc>
        <w:tc>
          <w:tcPr>
            <w:tcW w:type="dxa" w:w="4680"/>
            <w:tcMar>
              <w:top w:type="dxa" w:w="80"/>
              <w:left w:type="dxa" w:w="100"/>
              <w:bottom w:type="dxa" w:w="80"/>
              <w:right w:type="dxa" w:w="100"/>
            </w:tcMar>
          </w:tcPr>
          <w:p>
            <w:r>
              <w:rPr>
                <w:b w:val="false"/>
                <w:bCs w:val="false"/>
                <w:color w:val="000000"/>
                <w:sz w:val="20"/>
                <w:szCs w:val="20"/>
              </w:rPr>
              <w:t xml:space="preserve">Might I suggest an alternative?</w:t>
            </w:r>
          </w:p>
        </w:tc>
      </w:tr>
    </w:tbl>
    <w:p>
      <w:pPr>
        <w:pStyle w:val="Heading2"/>
        <w:spacing w:after="100" w:before="200"/>
      </w:pPr>
      <w:r>
        <w:t xml:space="preserve">4.4 Expressing Obligation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744"/>
        <w:gridCol w:w="3932"/>
      </w:tblGrid>
      <w:tr>
        <w:trPr>
          <w:tblHeader/>
        </w:trPr>
        <w:tc>
          <w:tcPr>
            <w:tcW w:type="dxa" w:w="1684"/>
            <w:shd w:fill="1F3864" w:val="clear"/>
            <w:tcMar>
              <w:top w:type="dxa" w:w="80"/>
              <w:left w:type="dxa" w:w="100"/>
              <w:bottom w:type="dxa" w:w="80"/>
              <w:right w:type="dxa" w:w="100"/>
            </w:tcMar>
          </w:tcPr>
          <w:p>
            <w:r>
              <w:rPr>
                <w:b/>
                <w:bCs/>
                <w:color w:val="FFFFFF"/>
                <w:sz w:val="20"/>
                <w:szCs w:val="20"/>
              </w:rPr>
              <w:t xml:space="preserve">Modal</w:t>
            </w:r>
          </w:p>
        </w:tc>
        <w:tc>
          <w:tcPr>
            <w:tcW w:type="dxa" w:w="3744"/>
            <w:shd w:fill="1F3864" w:val="clear"/>
            <w:tcMar>
              <w:top w:type="dxa" w:w="80"/>
              <w:left w:type="dxa" w:w="100"/>
              <w:bottom w:type="dxa" w:w="80"/>
              <w:right w:type="dxa" w:w="100"/>
            </w:tcMar>
          </w:tcPr>
          <w:p>
            <w:r>
              <w:rPr>
                <w:b/>
                <w:bCs/>
                <w:color w:val="FFFFFF"/>
                <w:sz w:val="20"/>
                <w:szCs w:val="20"/>
              </w:rPr>
              <w:t xml:space="preserve">Meaning</w:t>
            </w:r>
          </w:p>
        </w:tc>
        <w:tc>
          <w:tcPr>
            <w:tcW w:type="dxa" w:w="3932"/>
            <w:shd w:fill="1F3864" w:val="clear"/>
            <w:tcMar>
              <w:top w:type="dxa" w:w="80"/>
              <w:left w:type="dxa" w:w="100"/>
              <w:bottom w:type="dxa" w:w="80"/>
              <w:right w:type="dxa" w:w="100"/>
            </w:tcMar>
          </w:tcPr>
          <w:p>
            <w:r>
              <w:rPr>
                <w:b/>
                <w:bCs/>
                <w:color w:val="FFFFFF"/>
                <w:sz w:val="20"/>
                <w:szCs w:val="20"/>
              </w:rPr>
              <w:t xml:space="preserve">Example</w:t>
            </w:r>
          </w:p>
        </w:tc>
      </w:tr>
      <w:tr>
        <w:tc>
          <w:tcPr>
            <w:tcW w:type="dxa" w:w="1684"/>
            <w:tcMar>
              <w:top w:type="dxa" w:w="80"/>
              <w:left w:type="dxa" w:w="100"/>
              <w:bottom w:type="dxa" w:w="80"/>
              <w:right w:type="dxa" w:w="100"/>
            </w:tcMar>
          </w:tcPr>
          <w:p>
            <w:r>
              <w:rPr>
                <w:b w:val="false"/>
                <w:bCs w:val="false"/>
                <w:color w:val="000000"/>
                <w:sz w:val="20"/>
                <w:szCs w:val="20"/>
              </w:rPr>
              <w:t xml:space="preserve">Must</w:t>
            </w:r>
          </w:p>
        </w:tc>
        <w:tc>
          <w:tcPr>
            <w:tcW w:type="dxa" w:w="3744"/>
            <w:tcMar>
              <w:top w:type="dxa" w:w="80"/>
              <w:left w:type="dxa" w:w="100"/>
              <w:bottom w:type="dxa" w:w="80"/>
              <w:right w:type="dxa" w:w="100"/>
            </w:tcMar>
          </w:tcPr>
          <w:p>
            <w:r>
              <w:rPr>
                <w:b w:val="false"/>
                <w:bCs w:val="false"/>
                <w:color w:val="000000"/>
                <w:sz w:val="20"/>
                <w:szCs w:val="20"/>
              </w:rPr>
              <w:t xml:space="preserve">Strong obligation/necessity (speaker's authority)</w:t>
            </w:r>
          </w:p>
        </w:tc>
        <w:tc>
          <w:tcPr>
            <w:tcW w:type="dxa" w:w="3932"/>
            <w:tcMar>
              <w:top w:type="dxa" w:w="80"/>
              <w:left w:type="dxa" w:w="100"/>
              <w:bottom w:type="dxa" w:w="80"/>
              <w:right w:type="dxa" w:w="100"/>
            </w:tcMar>
          </w:tcPr>
          <w:p>
            <w:r>
              <w:rPr>
                <w:b w:val="false"/>
                <w:bCs w:val="false"/>
                <w:color w:val="000000"/>
                <w:sz w:val="20"/>
                <w:szCs w:val="20"/>
              </w:rPr>
              <w:t xml:space="preserve">Students must submit their assignments on time.</w:t>
            </w:r>
          </w:p>
        </w:tc>
      </w:tr>
      <w:tr>
        <w:tc>
          <w:tcPr>
            <w:tcW w:type="dxa" w:w="1684"/>
            <w:tcMar>
              <w:top w:type="dxa" w:w="80"/>
              <w:left w:type="dxa" w:w="100"/>
              <w:bottom w:type="dxa" w:w="80"/>
              <w:right w:type="dxa" w:w="100"/>
            </w:tcMar>
          </w:tcPr>
          <w:p>
            <w:r>
              <w:rPr>
                <w:b w:val="false"/>
                <w:bCs w:val="false"/>
                <w:color w:val="000000"/>
                <w:sz w:val="20"/>
                <w:szCs w:val="20"/>
              </w:rPr>
              <w:t xml:space="preserve">Have to</w:t>
            </w:r>
          </w:p>
        </w:tc>
        <w:tc>
          <w:tcPr>
            <w:tcW w:type="dxa" w:w="3744"/>
            <w:tcMar>
              <w:top w:type="dxa" w:w="80"/>
              <w:left w:type="dxa" w:w="100"/>
              <w:bottom w:type="dxa" w:w="80"/>
              <w:right w:type="dxa" w:w="100"/>
            </w:tcMar>
          </w:tcPr>
          <w:p>
            <w:r>
              <w:rPr>
                <w:b w:val="false"/>
                <w:bCs w:val="false"/>
                <w:color w:val="000000"/>
                <w:sz w:val="20"/>
                <w:szCs w:val="20"/>
              </w:rPr>
              <w:t xml:space="preserve">External obligation (rule, law, situation)</w:t>
            </w:r>
          </w:p>
        </w:tc>
        <w:tc>
          <w:tcPr>
            <w:tcW w:type="dxa" w:w="3932"/>
            <w:tcMar>
              <w:top w:type="dxa" w:w="80"/>
              <w:left w:type="dxa" w:w="100"/>
              <w:bottom w:type="dxa" w:w="80"/>
              <w:right w:type="dxa" w:w="100"/>
            </w:tcMar>
          </w:tcPr>
          <w:p>
            <w:r>
              <w:rPr>
                <w:b w:val="false"/>
                <w:bCs w:val="false"/>
                <w:color w:val="000000"/>
                <w:sz w:val="20"/>
                <w:szCs w:val="20"/>
              </w:rPr>
              <w:t xml:space="preserve">Employees have to follow company policy.</w:t>
            </w:r>
          </w:p>
        </w:tc>
      </w:tr>
      <w:tr>
        <w:tc>
          <w:tcPr>
            <w:tcW w:type="dxa" w:w="1684"/>
            <w:tcMar>
              <w:top w:type="dxa" w:w="80"/>
              <w:left w:type="dxa" w:w="100"/>
              <w:bottom w:type="dxa" w:w="80"/>
              <w:right w:type="dxa" w:w="100"/>
            </w:tcMar>
          </w:tcPr>
          <w:p>
            <w:r>
              <w:rPr>
                <w:b w:val="false"/>
                <w:bCs w:val="false"/>
                <w:color w:val="000000"/>
                <w:sz w:val="20"/>
                <w:szCs w:val="20"/>
              </w:rPr>
              <w:t xml:space="preserve">Need to</w:t>
            </w:r>
          </w:p>
        </w:tc>
        <w:tc>
          <w:tcPr>
            <w:tcW w:type="dxa" w:w="3744"/>
            <w:tcMar>
              <w:top w:type="dxa" w:w="80"/>
              <w:left w:type="dxa" w:w="100"/>
              <w:bottom w:type="dxa" w:w="80"/>
              <w:right w:type="dxa" w:w="100"/>
            </w:tcMar>
          </w:tcPr>
          <w:p>
            <w:r>
              <w:rPr>
                <w:b w:val="false"/>
                <w:bCs w:val="false"/>
                <w:color w:val="000000"/>
                <w:sz w:val="20"/>
                <w:szCs w:val="20"/>
              </w:rPr>
              <w:t xml:space="preserve">Necessity or requirement</w:t>
            </w:r>
          </w:p>
        </w:tc>
        <w:tc>
          <w:tcPr>
            <w:tcW w:type="dxa" w:w="3932"/>
            <w:tcMar>
              <w:top w:type="dxa" w:w="80"/>
              <w:left w:type="dxa" w:w="100"/>
              <w:bottom w:type="dxa" w:w="80"/>
              <w:right w:type="dxa" w:w="100"/>
            </w:tcMar>
          </w:tcPr>
          <w:p>
            <w:r>
              <w:rPr>
                <w:b w:val="false"/>
                <w:bCs w:val="false"/>
                <w:color w:val="000000"/>
                <w:sz w:val="20"/>
                <w:szCs w:val="20"/>
              </w:rPr>
              <w:t xml:space="preserve">You need to revise your lessons before the exam.</w:t>
            </w:r>
          </w:p>
        </w:tc>
      </w:tr>
      <w:tr>
        <w:tc>
          <w:tcPr>
            <w:tcW w:type="dxa" w:w="1684"/>
            <w:tcMar>
              <w:top w:type="dxa" w:w="80"/>
              <w:left w:type="dxa" w:w="100"/>
              <w:bottom w:type="dxa" w:w="80"/>
              <w:right w:type="dxa" w:w="100"/>
            </w:tcMar>
          </w:tcPr>
          <w:p>
            <w:r>
              <w:rPr>
                <w:b w:val="false"/>
                <w:bCs w:val="false"/>
                <w:color w:val="000000"/>
                <w:sz w:val="20"/>
                <w:szCs w:val="20"/>
              </w:rPr>
              <w:t xml:space="preserve">Should</w:t>
            </w:r>
          </w:p>
        </w:tc>
        <w:tc>
          <w:tcPr>
            <w:tcW w:type="dxa" w:w="3744"/>
            <w:tcMar>
              <w:top w:type="dxa" w:w="80"/>
              <w:left w:type="dxa" w:w="100"/>
              <w:bottom w:type="dxa" w:w="80"/>
              <w:right w:type="dxa" w:w="100"/>
            </w:tcMar>
          </w:tcPr>
          <w:p>
            <w:r>
              <w:rPr>
                <w:b w:val="false"/>
                <w:bCs w:val="false"/>
                <w:color w:val="000000"/>
                <w:sz w:val="20"/>
                <w:szCs w:val="20"/>
              </w:rPr>
              <w:t xml:space="preserve">Advice or mild obligation</w:t>
            </w:r>
          </w:p>
        </w:tc>
        <w:tc>
          <w:tcPr>
            <w:tcW w:type="dxa" w:w="3932"/>
            <w:tcMar>
              <w:top w:type="dxa" w:w="80"/>
              <w:left w:type="dxa" w:w="100"/>
              <w:bottom w:type="dxa" w:w="80"/>
              <w:right w:type="dxa" w:w="100"/>
            </w:tcMar>
          </w:tcPr>
          <w:p>
            <w:r>
              <w:rPr>
                <w:b w:val="false"/>
                <w:bCs w:val="false"/>
                <w:color w:val="000000"/>
                <w:sz w:val="20"/>
                <w:szCs w:val="20"/>
              </w:rPr>
              <w:t xml:space="preserve">You should respect other people's opinions.</w:t>
            </w:r>
          </w:p>
        </w:tc>
      </w:tr>
      <w:tr>
        <w:tc>
          <w:tcPr>
            <w:tcW w:type="dxa" w:w="1684"/>
            <w:tcMar>
              <w:top w:type="dxa" w:w="80"/>
              <w:left w:type="dxa" w:w="100"/>
              <w:bottom w:type="dxa" w:w="80"/>
              <w:right w:type="dxa" w:w="100"/>
            </w:tcMar>
          </w:tcPr>
          <w:p>
            <w:r>
              <w:rPr>
                <w:b w:val="false"/>
                <w:bCs w:val="false"/>
                <w:color w:val="000000"/>
                <w:sz w:val="20"/>
                <w:szCs w:val="20"/>
              </w:rPr>
              <w:t xml:space="preserve">Ought to</w:t>
            </w:r>
          </w:p>
        </w:tc>
        <w:tc>
          <w:tcPr>
            <w:tcW w:type="dxa" w:w="3744"/>
            <w:tcMar>
              <w:top w:type="dxa" w:w="80"/>
              <w:left w:type="dxa" w:w="100"/>
              <w:bottom w:type="dxa" w:w="80"/>
              <w:right w:type="dxa" w:w="100"/>
            </w:tcMar>
          </w:tcPr>
          <w:p>
            <w:r>
              <w:rPr>
                <w:b w:val="false"/>
                <w:bCs w:val="false"/>
                <w:color w:val="000000"/>
                <w:sz w:val="20"/>
                <w:szCs w:val="20"/>
              </w:rPr>
              <w:t xml:space="preserve">Moral duty or recommendation</w:t>
            </w:r>
          </w:p>
        </w:tc>
        <w:tc>
          <w:tcPr>
            <w:tcW w:type="dxa" w:w="3932"/>
            <w:tcMar>
              <w:top w:type="dxa" w:w="80"/>
              <w:left w:type="dxa" w:w="100"/>
              <w:bottom w:type="dxa" w:w="80"/>
              <w:right w:type="dxa" w:w="100"/>
            </w:tcMar>
          </w:tcPr>
          <w:p>
            <w:r>
              <w:rPr>
                <w:b w:val="false"/>
                <w:bCs w:val="false"/>
                <w:color w:val="000000"/>
                <w:sz w:val="20"/>
                <w:szCs w:val="20"/>
              </w:rPr>
              <w:t xml:space="preserve">People ought to protect the environment.</w:t>
            </w:r>
          </w:p>
        </w:tc>
      </w:tr>
      <w:tr>
        <w:tc>
          <w:tcPr>
            <w:tcW w:type="dxa" w:w="1684"/>
            <w:tcMar>
              <w:top w:type="dxa" w:w="80"/>
              <w:left w:type="dxa" w:w="100"/>
              <w:bottom w:type="dxa" w:w="80"/>
              <w:right w:type="dxa" w:w="100"/>
            </w:tcMar>
          </w:tcPr>
          <w:p>
            <w:r>
              <w:rPr>
                <w:b w:val="false"/>
                <w:bCs w:val="false"/>
                <w:color w:val="000000"/>
                <w:sz w:val="20"/>
                <w:szCs w:val="20"/>
              </w:rPr>
              <w:t xml:space="preserve">Shall (formal)</w:t>
            </w:r>
          </w:p>
        </w:tc>
        <w:tc>
          <w:tcPr>
            <w:tcW w:type="dxa" w:w="3744"/>
            <w:tcMar>
              <w:top w:type="dxa" w:w="80"/>
              <w:left w:type="dxa" w:w="100"/>
              <w:bottom w:type="dxa" w:w="80"/>
              <w:right w:type="dxa" w:w="100"/>
            </w:tcMar>
          </w:tcPr>
          <w:p>
            <w:r>
              <w:rPr>
                <w:b w:val="false"/>
                <w:bCs w:val="false"/>
                <w:color w:val="000000"/>
                <w:sz w:val="20"/>
                <w:szCs w:val="20"/>
              </w:rPr>
              <w:t xml:space="preserve">Obligation in rules/regulations</w:t>
            </w:r>
          </w:p>
        </w:tc>
        <w:tc>
          <w:tcPr>
            <w:tcW w:type="dxa" w:w="3932"/>
            <w:tcMar>
              <w:top w:type="dxa" w:w="80"/>
              <w:left w:type="dxa" w:w="100"/>
              <w:bottom w:type="dxa" w:w="80"/>
              <w:right w:type="dxa" w:w="100"/>
            </w:tcMar>
          </w:tcPr>
          <w:p>
            <w:r>
              <w:rPr>
                <w:b w:val="false"/>
                <w:bCs w:val="false"/>
                <w:color w:val="000000"/>
                <w:sz w:val="20"/>
                <w:szCs w:val="20"/>
              </w:rPr>
              <w:t xml:space="preserve">The applicant shall provide all necessary documents.</w:t>
            </w:r>
          </w:p>
        </w:tc>
      </w:tr>
    </w:tbl>
    <w:p>
      <w:pPr>
        <w:pStyle w:val="Heading2"/>
        <w:spacing w:after="100" w:before="200"/>
      </w:pPr>
      <w:r>
        <w:t xml:space="preserve">4.5 Giving Advice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3463"/>
        <w:gridCol w:w="4213"/>
      </w:tblGrid>
      <w:tr>
        <w:trPr>
          <w:tblHeader/>
        </w:trPr>
        <w:tc>
          <w:tcPr>
            <w:tcW w:type="dxa" w:w="1684"/>
            <w:shd w:fill="1F3864" w:val="clear"/>
            <w:tcMar>
              <w:top w:type="dxa" w:w="80"/>
              <w:left w:type="dxa" w:w="100"/>
              <w:bottom w:type="dxa" w:w="80"/>
              <w:right w:type="dxa" w:w="100"/>
            </w:tcMar>
          </w:tcPr>
          <w:p>
            <w:r>
              <w:rPr>
                <w:b/>
                <w:bCs/>
                <w:color w:val="FFFFFF"/>
                <w:sz w:val="20"/>
                <w:szCs w:val="20"/>
              </w:rPr>
              <w:t xml:space="preserve">Modal</w:t>
            </w:r>
          </w:p>
        </w:tc>
        <w:tc>
          <w:tcPr>
            <w:tcW w:type="dxa" w:w="3463"/>
            <w:shd w:fill="1F3864" w:val="clear"/>
            <w:tcMar>
              <w:top w:type="dxa" w:w="80"/>
              <w:left w:type="dxa" w:w="100"/>
              <w:bottom w:type="dxa" w:w="80"/>
              <w:right w:type="dxa" w:w="100"/>
            </w:tcMar>
          </w:tcPr>
          <w:p>
            <w:r>
              <w:rPr>
                <w:b/>
                <w:bCs/>
                <w:color w:val="FFFFFF"/>
                <w:sz w:val="20"/>
                <w:szCs w:val="20"/>
              </w:rPr>
              <w:t xml:space="preserve">Use</w:t>
            </w:r>
          </w:p>
        </w:tc>
        <w:tc>
          <w:tcPr>
            <w:tcW w:type="dxa" w:w="4213"/>
            <w:shd w:fill="1F3864" w:val="clear"/>
            <w:tcMar>
              <w:top w:type="dxa" w:w="80"/>
              <w:left w:type="dxa" w:w="100"/>
              <w:bottom w:type="dxa" w:w="80"/>
              <w:right w:type="dxa" w:w="100"/>
            </w:tcMar>
          </w:tcPr>
          <w:p>
            <w:r>
              <w:rPr>
                <w:b/>
                <w:bCs/>
                <w:color w:val="FFFFFF"/>
                <w:sz w:val="20"/>
                <w:szCs w:val="20"/>
              </w:rPr>
              <w:t xml:space="preserve">Example</w:t>
            </w:r>
          </w:p>
        </w:tc>
      </w:tr>
      <w:tr>
        <w:tc>
          <w:tcPr>
            <w:tcW w:type="dxa" w:w="1684"/>
            <w:tcMar>
              <w:top w:type="dxa" w:w="80"/>
              <w:left w:type="dxa" w:w="100"/>
              <w:bottom w:type="dxa" w:w="80"/>
              <w:right w:type="dxa" w:w="100"/>
            </w:tcMar>
          </w:tcPr>
          <w:p>
            <w:r>
              <w:rPr>
                <w:b w:val="false"/>
                <w:bCs w:val="false"/>
                <w:color w:val="000000"/>
                <w:sz w:val="20"/>
                <w:szCs w:val="20"/>
              </w:rPr>
              <w:t xml:space="preserve">Should</w:t>
            </w:r>
          </w:p>
        </w:tc>
        <w:tc>
          <w:tcPr>
            <w:tcW w:type="dxa" w:w="3463"/>
            <w:tcMar>
              <w:top w:type="dxa" w:w="80"/>
              <w:left w:type="dxa" w:w="100"/>
              <w:bottom w:type="dxa" w:w="80"/>
              <w:right w:type="dxa" w:w="100"/>
            </w:tcMar>
          </w:tcPr>
          <w:p>
            <w:r>
              <w:rPr>
                <w:b w:val="false"/>
                <w:bCs w:val="false"/>
                <w:color w:val="000000"/>
                <w:sz w:val="20"/>
                <w:szCs w:val="20"/>
              </w:rPr>
              <w:t xml:space="preserve">Common advice or recommendation</w:t>
            </w:r>
          </w:p>
        </w:tc>
        <w:tc>
          <w:tcPr>
            <w:tcW w:type="dxa" w:w="4213"/>
            <w:tcMar>
              <w:top w:type="dxa" w:w="80"/>
              <w:left w:type="dxa" w:w="100"/>
              <w:bottom w:type="dxa" w:w="80"/>
              <w:right w:type="dxa" w:w="100"/>
            </w:tcMar>
          </w:tcPr>
          <w:p>
            <w:r>
              <w:rPr>
                <w:b w:val="false"/>
                <w:bCs w:val="false"/>
                <w:color w:val="000000"/>
                <w:sz w:val="20"/>
                <w:szCs w:val="20"/>
              </w:rPr>
              <w:t xml:space="preserve">Students should manage their time effectively.</w:t>
            </w:r>
          </w:p>
        </w:tc>
      </w:tr>
      <w:tr>
        <w:tc>
          <w:tcPr>
            <w:tcW w:type="dxa" w:w="1684"/>
            <w:tcMar>
              <w:top w:type="dxa" w:w="80"/>
              <w:left w:type="dxa" w:w="100"/>
              <w:bottom w:type="dxa" w:w="80"/>
              <w:right w:type="dxa" w:w="100"/>
            </w:tcMar>
          </w:tcPr>
          <w:p>
            <w:r>
              <w:rPr>
                <w:b w:val="false"/>
                <w:bCs w:val="false"/>
                <w:color w:val="000000"/>
                <w:sz w:val="20"/>
                <w:szCs w:val="20"/>
              </w:rPr>
              <w:t xml:space="preserve">Ought to</w:t>
            </w:r>
          </w:p>
        </w:tc>
        <w:tc>
          <w:tcPr>
            <w:tcW w:type="dxa" w:w="3463"/>
            <w:tcMar>
              <w:top w:type="dxa" w:w="80"/>
              <w:left w:type="dxa" w:w="100"/>
              <w:bottom w:type="dxa" w:w="80"/>
              <w:right w:type="dxa" w:w="100"/>
            </w:tcMar>
          </w:tcPr>
          <w:p>
            <w:r>
              <w:rPr>
                <w:b w:val="false"/>
                <w:bCs w:val="false"/>
                <w:color w:val="000000"/>
                <w:sz w:val="20"/>
                <w:szCs w:val="20"/>
              </w:rPr>
              <w:t xml:space="preserve">Strong advice / moral responsibility</w:t>
            </w:r>
          </w:p>
        </w:tc>
        <w:tc>
          <w:tcPr>
            <w:tcW w:type="dxa" w:w="4213"/>
            <w:tcMar>
              <w:top w:type="dxa" w:w="80"/>
              <w:left w:type="dxa" w:w="100"/>
              <w:bottom w:type="dxa" w:w="80"/>
              <w:right w:type="dxa" w:w="100"/>
            </w:tcMar>
          </w:tcPr>
          <w:p>
            <w:r>
              <w:rPr>
                <w:b w:val="false"/>
                <w:bCs w:val="false"/>
                <w:color w:val="000000"/>
                <w:sz w:val="20"/>
                <w:szCs w:val="20"/>
              </w:rPr>
              <w:t xml:space="preserve">People ought to respect the environment.</w:t>
            </w:r>
          </w:p>
        </w:tc>
      </w:tr>
      <w:tr>
        <w:tc>
          <w:tcPr>
            <w:tcW w:type="dxa" w:w="1684"/>
            <w:tcMar>
              <w:top w:type="dxa" w:w="80"/>
              <w:left w:type="dxa" w:w="100"/>
              <w:bottom w:type="dxa" w:w="80"/>
              <w:right w:type="dxa" w:w="100"/>
            </w:tcMar>
          </w:tcPr>
          <w:p>
            <w:r>
              <w:rPr>
                <w:b w:val="false"/>
                <w:bCs w:val="false"/>
                <w:color w:val="000000"/>
                <w:sz w:val="20"/>
                <w:szCs w:val="20"/>
              </w:rPr>
              <w:t xml:space="preserve">Had better</w:t>
            </w:r>
          </w:p>
        </w:tc>
        <w:tc>
          <w:tcPr>
            <w:tcW w:type="dxa" w:w="3463"/>
            <w:tcMar>
              <w:top w:type="dxa" w:w="80"/>
              <w:left w:type="dxa" w:w="100"/>
              <w:bottom w:type="dxa" w:w="80"/>
              <w:right w:type="dxa" w:w="100"/>
            </w:tcMar>
          </w:tcPr>
          <w:p>
            <w:r>
              <w:rPr>
                <w:b w:val="false"/>
                <w:bCs w:val="false"/>
                <w:color w:val="000000"/>
                <w:sz w:val="20"/>
                <w:szCs w:val="20"/>
              </w:rPr>
              <w:t xml:space="preserve">Strong advice or warning</w:t>
            </w:r>
          </w:p>
        </w:tc>
        <w:tc>
          <w:tcPr>
            <w:tcW w:type="dxa" w:w="4213"/>
            <w:tcMar>
              <w:top w:type="dxa" w:w="80"/>
              <w:left w:type="dxa" w:w="100"/>
              <w:bottom w:type="dxa" w:w="80"/>
              <w:right w:type="dxa" w:w="100"/>
            </w:tcMar>
          </w:tcPr>
          <w:p>
            <w:r>
              <w:rPr>
                <w:b w:val="false"/>
                <w:bCs w:val="false"/>
                <w:color w:val="000000"/>
                <w:sz w:val="20"/>
                <w:szCs w:val="20"/>
              </w:rPr>
              <w:t xml:space="preserve">You had better prepare well for the examination.</w:t>
            </w:r>
          </w:p>
        </w:tc>
      </w:tr>
      <w:tr>
        <w:tc>
          <w:tcPr>
            <w:tcW w:type="dxa" w:w="1684"/>
            <w:tcMar>
              <w:top w:type="dxa" w:w="80"/>
              <w:left w:type="dxa" w:w="100"/>
              <w:bottom w:type="dxa" w:w="80"/>
              <w:right w:type="dxa" w:w="100"/>
            </w:tcMar>
          </w:tcPr>
          <w:p>
            <w:r>
              <w:rPr>
                <w:b w:val="false"/>
                <w:bCs w:val="false"/>
                <w:color w:val="000000"/>
                <w:sz w:val="20"/>
                <w:szCs w:val="20"/>
              </w:rPr>
              <w:t xml:space="preserve">Could</w:t>
            </w:r>
          </w:p>
        </w:tc>
        <w:tc>
          <w:tcPr>
            <w:tcW w:type="dxa" w:w="3463"/>
            <w:tcMar>
              <w:top w:type="dxa" w:w="80"/>
              <w:left w:type="dxa" w:w="100"/>
              <w:bottom w:type="dxa" w:w="80"/>
              <w:right w:type="dxa" w:w="100"/>
            </w:tcMar>
          </w:tcPr>
          <w:p>
            <w:r>
              <w:rPr>
                <w:b w:val="false"/>
                <w:bCs w:val="false"/>
                <w:color w:val="000000"/>
                <w:sz w:val="20"/>
                <w:szCs w:val="20"/>
              </w:rPr>
              <w:t xml:space="preserve">Suggesting a possible action</w:t>
            </w:r>
          </w:p>
        </w:tc>
        <w:tc>
          <w:tcPr>
            <w:tcW w:type="dxa" w:w="4213"/>
            <w:tcMar>
              <w:top w:type="dxa" w:w="80"/>
              <w:left w:type="dxa" w:w="100"/>
              <w:bottom w:type="dxa" w:w="80"/>
              <w:right w:type="dxa" w:w="100"/>
            </w:tcMar>
          </w:tcPr>
          <w:p>
            <w:r>
              <w:rPr>
                <w:b w:val="false"/>
                <w:bCs w:val="false"/>
                <w:color w:val="000000"/>
                <w:sz w:val="20"/>
                <w:szCs w:val="20"/>
              </w:rPr>
              <w:t xml:space="preserve">You could join an English club to improve your fluency.</w:t>
            </w:r>
          </w:p>
        </w:tc>
      </w:tr>
      <w:tr>
        <w:tc>
          <w:tcPr>
            <w:tcW w:type="dxa" w:w="1684"/>
            <w:tcMar>
              <w:top w:type="dxa" w:w="80"/>
              <w:left w:type="dxa" w:w="100"/>
              <w:bottom w:type="dxa" w:w="80"/>
              <w:right w:type="dxa" w:w="100"/>
            </w:tcMar>
          </w:tcPr>
          <w:p>
            <w:r>
              <w:rPr>
                <w:b w:val="false"/>
                <w:bCs w:val="false"/>
                <w:color w:val="000000"/>
                <w:sz w:val="20"/>
                <w:szCs w:val="20"/>
              </w:rPr>
              <w:t xml:space="preserve">Might want to</w:t>
            </w:r>
          </w:p>
        </w:tc>
        <w:tc>
          <w:tcPr>
            <w:tcW w:type="dxa" w:w="3463"/>
            <w:tcMar>
              <w:top w:type="dxa" w:w="80"/>
              <w:left w:type="dxa" w:w="100"/>
              <w:bottom w:type="dxa" w:w="80"/>
              <w:right w:type="dxa" w:w="100"/>
            </w:tcMar>
          </w:tcPr>
          <w:p>
            <w:r>
              <w:rPr>
                <w:b w:val="false"/>
                <w:bCs w:val="false"/>
                <w:color w:val="000000"/>
                <w:sz w:val="20"/>
                <w:szCs w:val="20"/>
              </w:rPr>
              <w:t xml:space="preserve">Gentle, less direct advice</w:t>
            </w:r>
          </w:p>
        </w:tc>
        <w:tc>
          <w:tcPr>
            <w:tcW w:type="dxa" w:w="4213"/>
            <w:tcMar>
              <w:top w:type="dxa" w:w="80"/>
              <w:left w:type="dxa" w:w="100"/>
              <w:bottom w:type="dxa" w:w="80"/>
              <w:right w:type="dxa" w:w="100"/>
            </w:tcMar>
          </w:tcPr>
          <w:p>
            <w:r>
              <w:rPr>
                <w:b w:val="false"/>
                <w:bCs w:val="false"/>
                <w:color w:val="000000"/>
                <w:sz w:val="20"/>
                <w:szCs w:val="20"/>
              </w:rPr>
              <w:t xml:space="preserve">You might want to review your notes before the test.</w:t>
            </w:r>
          </w:p>
        </w:tc>
      </w:tr>
    </w:tbl>
    <w:p>
      <w:pPr>
        <w:pStyle w:val="Heading2"/>
        <w:spacing w:after="100" w:before="200"/>
      </w:pPr>
      <w:r>
        <w:t xml:space="preserve">4.6 Deduction and Certainty</w:t>
      </w:r>
    </w:p>
    <w:p>
      <w:pPr>
        <w:spacing w:after="120"/>
      </w:pPr>
      <w:r>
        <w:t xml:space="preserve">Deduction means making a logical conclusion based on evidence. Certainty shows how sure the speaker is that something is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2527"/>
        <w:gridCol w:w="1404"/>
        <w:gridCol w:w="3745"/>
      </w:tblGrid>
      <w:tr>
        <w:trPr>
          <w:tblHeader/>
        </w:trPr>
        <w:tc>
          <w:tcPr>
            <w:tcW w:type="dxa" w:w="1684"/>
            <w:shd w:fill="1F3864" w:val="clear"/>
            <w:tcMar>
              <w:top w:type="dxa" w:w="80"/>
              <w:left w:type="dxa" w:w="100"/>
              <w:bottom w:type="dxa" w:w="80"/>
              <w:right w:type="dxa" w:w="100"/>
            </w:tcMar>
          </w:tcPr>
          <w:p>
            <w:r>
              <w:rPr>
                <w:b/>
                <w:bCs/>
                <w:color w:val="FFFFFF"/>
                <w:sz w:val="20"/>
                <w:szCs w:val="20"/>
              </w:rPr>
              <w:t xml:space="preserve">Modal</w:t>
            </w:r>
          </w:p>
        </w:tc>
        <w:tc>
          <w:tcPr>
            <w:tcW w:type="dxa" w:w="2527"/>
            <w:shd w:fill="1F3864" w:val="clear"/>
            <w:tcMar>
              <w:top w:type="dxa" w:w="80"/>
              <w:left w:type="dxa" w:w="100"/>
              <w:bottom w:type="dxa" w:w="80"/>
              <w:right w:type="dxa" w:w="100"/>
            </w:tcMar>
          </w:tcPr>
          <w:p>
            <w:r>
              <w:rPr>
                <w:b/>
                <w:bCs/>
                <w:color w:val="FFFFFF"/>
                <w:sz w:val="20"/>
                <w:szCs w:val="20"/>
              </w:rPr>
              <w:t xml:space="preserve">Meaning</w:t>
            </w:r>
          </w:p>
        </w:tc>
        <w:tc>
          <w:tcPr>
            <w:tcW w:type="dxa" w:w="1404"/>
            <w:shd w:fill="1F3864" w:val="clear"/>
            <w:tcMar>
              <w:top w:type="dxa" w:w="80"/>
              <w:left w:type="dxa" w:w="100"/>
              <w:bottom w:type="dxa" w:w="80"/>
              <w:right w:type="dxa" w:w="100"/>
            </w:tcMar>
          </w:tcPr>
          <w:p>
            <w:r>
              <w:rPr>
                <w:b/>
                <w:bCs/>
                <w:color w:val="FFFFFF"/>
                <w:sz w:val="20"/>
                <w:szCs w:val="20"/>
              </w:rPr>
              <w:t xml:space="preserve">Certainty</w:t>
            </w:r>
          </w:p>
        </w:tc>
        <w:tc>
          <w:tcPr>
            <w:tcW w:type="dxa" w:w="3745"/>
            <w:shd w:fill="1F3864" w:val="clear"/>
            <w:tcMar>
              <w:top w:type="dxa" w:w="80"/>
              <w:left w:type="dxa" w:w="100"/>
              <w:bottom w:type="dxa" w:w="80"/>
              <w:right w:type="dxa" w:w="100"/>
            </w:tcMar>
          </w:tcPr>
          <w:p>
            <w:r>
              <w:rPr>
                <w:b/>
                <w:bCs/>
                <w:color w:val="FFFFFF"/>
                <w:sz w:val="20"/>
                <w:szCs w:val="20"/>
              </w:rPr>
              <w:t xml:space="preserve">Example</w:t>
            </w:r>
          </w:p>
        </w:tc>
      </w:tr>
      <w:tr>
        <w:tc>
          <w:tcPr>
            <w:tcW w:type="dxa" w:w="1684"/>
            <w:tcMar>
              <w:top w:type="dxa" w:w="80"/>
              <w:left w:type="dxa" w:w="100"/>
              <w:bottom w:type="dxa" w:w="80"/>
              <w:right w:type="dxa" w:w="100"/>
            </w:tcMar>
          </w:tcPr>
          <w:p>
            <w:r>
              <w:rPr>
                <w:b w:val="false"/>
                <w:bCs w:val="false"/>
                <w:color w:val="000000"/>
                <w:sz w:val="20"/>
                <w:szCs w:val="20"/>
              </w:rPr>
              <w:t xml:space="preserve">Must</w:t>
            </w:r>
          </w:p>
        </w:tc>
        <w:tc>
          <w:tcPr>
            <w:tcW w:type="dxa" w:w="2527"/>
            <w:tcMar>
              <w:top w:type="dxa" w:w="80"/>
              <w:left w:type="dxa" w:w="100"/>
              <w:bottom w:type="dxa" w:w="80"/>
              <w:right w:type="dxa" w:w="100"/>
            </w:tcMar>
          </w:tcPr>
          <w:p>
            <w:r>
              <w:rPr>
                <w:b w:val="false"/>
                <w:bCs w:val="false"/>
                <w:color w:val="000000"/>
                <w:sz w:val="20"/>
                <w:szCs w:val="20"/>
              </w:rPr>
              <w:t xml:space="preserve">Strong logical conclusion</w:t>
            </w:r>
          </w:p>
        </w:tc>
        <w:tc>
          <w:tcPr>
            <w:tcW w:type="dxa" w:w="1404"/>
            <w:tcMar>
              <w:top w:type="dxa" w:w="80"/>
              <w:left w:type="dxa" w:w="100"/>
              <w:bottom w:type="dxa" w:w="80"/>
              <w:right w:type="dxa" w:w="100"/>
            </w:tcMar>
          </w:tcPr>
          <w:p>
            <w:r>
              <w:rPr>
                <w:b w:val="false"/>
                <w:bCs w:val="false"/>
                <w:color w:val="000000"/>
                <w:sz w:val="20"/>
                <w:szCs w:val="20"/>
              </w:rPr>
              <w:t xml:space="preserve">Very high</w:t>
            </w:r>
          </w:p>
        </w:tc>
        <w:tc>
          <w:tcPr>
            <w:tcW w:type="dxa" w:w="3745"/>
            <w:tcMar>
              <w:top w:type="dxa" w:w="80"/>
              <w:left w:type="dxa" w:w="100"/>
              <w:bottom w:type="dxa" w:w="80"/>
              <w:right w:type="dxa" w:w="100"/>
            </w:tcMar>
          </w:tcPr>
          <w:p>
            <w:r>
              <w:rPr>
                <w:b w:val="false"/>
                <w:bCs w:val="false"/>
                <w:color w:val="000000"/>
                <w:sz w:val="20"/>
                <w:szCs w:val="20"/>
              </w:rPr>
              <w:t xml:space="preserve">She must be the new manager; everyone asks her advice.</w:t>
            </w:r>
          </w:p>
        </w:tc>
      </w:tr>
      <w:tr>
        <w:tc>
          <w:tcPr>
            <w:tcW w:type="dxa" w:w="1684"/>
            <w:tcMar>
              <w:top w:type="dxa" w:w="80"/>
              <w:left w:type="dxa" w:w="100"/>
              <w:bottom w:type="dxa" w:w="80"/>
              <w:right w:type="dxa" w:w="100"/>
            </w:tcMar>
          </w:tcPr>
          <w:p>
            <w:r>
              <w:rPr>
                <w:b w:val="false"/>
                <w:bCs w:val="false"/>
                <w:color w:val="000000"/>
                <w:sz w:val="20"/>
                <w:szCs w:val="20"/>
              </w:rPr>
              <w:t xml:space="preserve">Can't / Cannot</w:t>
            </w:r>
          </w:p>
        </w:tc>
        <w:tc>
          <w:tcPr>
            <w:tcW w:type="dxa" w:w="2527"/>
            <w:tcMar>
              <w:top w:type="dxa" w:w="80"/>
              <w:left w:type="dxa" w:w="100"/>
              <w:bottom w:type="dxa" w:w="80"/>
              <w:right w:type="dxa" w:w="100"/>
            </w:tcMar>
          </w:tcPr>
          <w:p>
            <w:r>
              <w:rPr>
                <w:b w:val="false"/>
                <w:bCs w:val="false"/>
                <w:color w:val="000000"/>
                <w:sz w:val="20"/>
                <w:szCs w:val="20"/>
              </w:rPr>
              <w:t xml:space="preserve">Belief that something is impossible</w:t>
            </w:r>
          </w:p>
        </w:tc>
        <w:tc>
          <w:tcPr>
            <w:tcW w:type="dxa" w:w="1404"/>
            <w:tcMar>
              <w:top w:type="dxa" w:w="80"/>
              <w:left w:type="dxa" w:w="100"/>
              <w:bottom w:type="dxa" w:w="80"/>
              <w:right w:type="dxa" w:w="100"/>
            </w:tcMar>
          </w:tcPr>
          <w:p>
            <w:r>
              <w:rPr>
                <w:b w:val="false"/>
                <w:bCs w:val="false"/>
                <w:color w:val="000000"/>
                <w:sz w:val="20"/>
                <w:szCs w:val="20"/>
              </w:rPr>
              <w:t xml:space="preserve">Very high (negative)</w:t>
            </w:r>
          </w:p>
        </w:tc>
        <w:tc>
          <w:tcPr>
            <w:tcW w:type="dxa" w:w="3745"/>
            <w:tcMar>
              <w:top w:type="dxa" w:w="80"/>
              <w:left w:type="dxa" w:w="100"/>
              <w:bottom w:type="dxa" w:w="80"/>
              <w:right w:type="dxa" w:w="100"/>
            </w:tcMar>
          </w:tcPr>
          <w:p>
            <w:r>
              <w:rPr>
                <w:b w:val="false"/>
                <w:bCs w:val="false"/>
                <w:color w:val="000000"/>
                <w:sz w:val="20"/>
                <w:szCs w:val="20"/>
              </w:rPr>
              <w:t xml:space="preserve">He can't be serious; the evidence proves otherwise.</w:t>
            </w:r>
          </w:p>
        </w:tc>
      </w:tr>
      <w:tr>
        <w:tc>
          <w:tcPr>
            <w:tcW w:type="dxa" w:w="1684"/>
            <w:tcMar>
              <w:top w:type="dxa" w:w="80"/>
              <w:left w:type="dxa" w:w="100"/>
              <w:bottom w:type="dxa" w:w="80"/>
              <w:right w:type="dxa" w:w="100"/>
            </w:tcMar>
          </w:tcPr>
          <w:p>
            <w:r>
              <w:rPr>
                <w:b w:val="false"/>
                <w:bCs w:val="false"/>
                <w:color w:val="000000"/>
                <w:sz w:val="20"/>
                <w:szCs w:val="20"/>
              </w:rPr>
              <w:t xml:space="preserve">Could / May / Might</w:t>
            </w:r>
          </w:p>
        </w:tc>
        <w:tc>
          <w:tcPr>
            <w:tcW w:type="dxa" w:w="2527"/>
            <w:tcMar>
              <w:top w:type="dxa" w:w="80"/>
              <w:left w:type="dxa" w:w="100"/>
              <w:bottom w:type="dxa" w:w="80"/>
              <w:right w:type="dxa" w:w="100"/>
            </w:tcMar>
          </w:tcPr>
          <w:p>
            <w:r>
              <w:rPr>
                <w:b w:val="false"/>
                <w:bCs w:val="false"/>
                <w:color w:val="000000"/>
                <w:sz w:val="20"/>
                <w:szCs w:val="20"/>
              </w:rPr>
              <w:t xml:space="preserve">Possible explanation, not certain</w:t>
            </w:r>
          </w:p>
        </w:tc>
        <w:tc>
          <w:tcPr>
            <w:tcW w:type="dxa" w:w="1404"/>
            <w:tcMar>
              <w:top w:type="dxa" w:w="80"/>
              <w:left w:type="dxa" w:w="100"/>
              <w:bottom w:type="dxa" w:w="80"/>
              <w:right w:type="dxa" w:w="100"/>
            </w:tcMar>
          </w:tcPr>
          <w:p>
            <w:r>
              <w:rPr>
                <w:b w:val="false"/>
                <w:bCs w:val="false"/>
                <w:color w:val="000000"/>
                <w:sz w:val="20"/>
                <w:szCs w:val="20"/>
              </w:rPr>
              <w:t xml:space="preserve">Low–medium</w:t>
            </w:r>
          </w:p>
        </w:tc>
        <w:tc>
          <w:tcPr>
            <w:tcW w:type="dxa" w:w="3745"/>
            <w:tcMar>
              <w:top w:type="dxa" w:w="80"/>
              <w:left w:type="dxa" w:w="100"/>
              <w:bottom w:type="dxa" w:w="80"/>
              <w:right w:type="dxa" w:w="100"/>
            </w:tcMar>
          </w:tcPr>
          <w:p>
            <w:r>
              <w:rPr>
                <w:b w:val="false"/>
                <w:bCs w:val="false"/>
                <w:color w:val="000000"/>
                <w:sz w:val="20"/>
                <w:szCs w:val="20"/>
              </w:rPr>
              <w:t xml:space="preserve">The missing document might be in the office.</w:t>
            </w:r>
          </w:p>
        </w:tc>
      </w:tr>
      <w:tr>
        <w:tc>
          <w:tcPr>
            <w:tcW w:type="dxa" w:w="1684"/>
            <w:tcMar>
              <w:top w:type="dxa" w:w="80"/>
              <w:left w:type="dxa" w:w="100"/>
              <w:bottom w:type="dxa" w:w="80"/>
              <w:right w:type="dxa" w:w="100"/>
            </w:tcMar>
          </w:tcPr>
          <w:p>
            <w:r>
              <w:rPr>
                <w:b w:val="false"/>
                <w:bCs w:val="false"/>
                <w:color w:val="000000"/>
                <w:sz w:val="20"/>
                <w:szCs w:val="20"/>
              </w:rPr>
              <w:t xml:space="preserve">Should</w:t>
            </w:r>
          </w:p>
        </w:tc>
        <w:tc>
          <w:tcPr>
            <w:tcW w:type="dxa" w:w="2527"/>
            <w:tcMar>
              <w:top w:type="dxa" w:w="80"/>
              <w:left w:type="dxa" w:w="100"/>
              <w:bottom w:type="dxa" w:w="80"/>
              <w:right w:type="dxa" w:w="100"/>
            </w:tcMar>
          </w:tcPr>
          <w:p>
            <w:r>
              <w:rPr>
                <w:b w:val="false"/>
                <w:bCs w:val="false"/>
                <w:color w:val="000000"/>
                <w:sz w:val="20"/>
                <w:szCs w:val="20"/>
              </w:rPr>
              <w:t xml:space="preserve">Expected/likely true</w:t>
            </w:r>
          </w:p>
        </w:tc>
        <w:tc>
          <w:tcPr>
            <w:tcW w:type="dxa" w:w="1404"/>
            <w:tcMar>
              <w:top w:type="dxa" w:w="80"/>
              <w:left w:type="dxa" w:w="100"/>
              <w:bottom w:type="dxa" w:w="80"/>
              <w:right w:type="dxa" w:w="100"/>
            </w:tcMar>
          </w:tcPr>
          <w:p>
            <w:r>
              <w:rPr>
                <w:b w:val="false"/>
                <w:bCs w:val="false"/>
                <w:color w:val="000000"/>
                <w:sz w:val="20"/>
                <w:szCs w:val="20"/>
              </w:rPr>
              <w:t xml:space="preserve">High</w:t>
            </w:r>
          </w:p>
        </w:tc>
        <w:tc>
          <w:tcPr>
            <w:tcW w:type="dxa" w:w="3745"/>
            <w:tcMar>
              <w:top w:type="dxa" w:w="80"/>
              <w:left w:type="dxa" w:w="100"/>
              <w:bottom w:type="dxa" w:w="80"/>
              <w:right w:type="dxa" w:w="100"/>
            </w:tcMar>
          </w:tcPr>
          <w:p>
            <w:r>
              <w:rPr>
                <w:b w:val="false"/>
                <w:bCs w:val="false"/>
                <w:color w:val="000000"/>
                <w:sz w:val="20"/>
                <w:szCs w:val="20"/>
              </w:rPr>
              <w:t xml:space="preserve">The results should be available by tomorrow.</w:t>
            </w:r>
          </w:p>
        </w:tc>
      </w:tr>
      <w:tr>
        <w:tc>
          <w:tcPr>
            <w:tcW w:type="dxa" w:w="1684"/>
            <w:tcMar>
              <w:top w:type="dxa" w:w="80"/>
              <w:left w:type="dxa" w:w="100"/>
              <w:bottom w:type="dxa" w:w="80"/>
              <w:right w:type="dxa" w:w="100"/>
            </w:tcMar>
          </w:tcPr>
          <w:p>
            <w:r>
              <w:rPr>
                <w:b w:val="false"/>
                <w:bCs w:val="false"/>
                <w:color w:val="000000"/>
                <w:sz w:val="20"/>
                <w:szCs w:val="20"/>
              </w:rPr>
              <w:t xml:space="preserve">Will</w:t>
            </w:r>
          </w:p>
        </w:tc>
        <w:tc>
          <w:tcPr>
            <w:tcW w:type="dxa" w:w="2527"/>
            <w:tcMar>
              <w:top w:type="dxa" w:w="80"/>
              <w:left w:type="dxa" w:w="100"/>
              <w:bottom w:type="dxa" w:w="80"/>
              <w:right w:type="dxa" w:w="100"/>
            </w:tcMar>
          </w:tcPr>
          <w:p>
            <w:r>
              <w:rPr>
                <w:b w:val="false"/>
                <w:bCs w:val="false"/>
                <w:color w:val="000000"/>
                <w:sz w:val="20"/>
                <w:szCs w:val="20"/>
              </w:rPr>
              <w:t xml:space="preserve">Strong belief or prediction</w:t>
            </w:r>
          </w:p>
        </w:tc>
        <w:tc>
          <w:tcPr>
            <w:tcW w:type="dxa" w:w="1404"/>
            <w:tcMar>
              <w:top w:type="dxa" w:w="80"/>
              <w:left w:type="dxa" w:w="100"/>
              <w:bottom w:type="dxa" w:w="80"/>
              <w:right w:type="dxa" w:w="100"/>
            </w:tcMar>
          </w:tcPr>
          <w:p>
            <w:r>
              <w:rPr>
                <w:b w:val="false"/>
                <w:bCs w:val="false"/>
                <w:color w:val="000000"/>
                <w:sz w:val="20"/>
                <w:szCs w:val="20"/>
              </w:rPr>
              <w:t xml:space="preserve">High</w:t>
            </w:r>
          </w:p>
        </w:tc>
        <w:tc>
          <w:tcPr>
            <w:tcW w:type="dxa" w:w="3745"/>
            <w:tcMar>
              <w:top w:type="dxa" w:w="80"/>
              <w:left w:type="dxa" w:w="100"/>
              <w:bottom w:type="dxa" w:w="80"/>
              <w:right w:type="dxa" w:w="100"/>
            </w:tcMar>
          </w:tcPr>
          <w:p>
            <w:r>
              <w:rPr>
                <w:b w:val="false"/>
                <w:bCs w:val="false"/>
                <w:color w:val="000000"/>
                <w:sz w:val="20"/>
                <w:szCs w:val="20"/>
              </w:rPr>
              <w:t xml:space="preserve">The new technology will change how people learn.</w:t>
            </w:r>
          </w:p>
        </w:tc>
      </w:tr>
    </w:tbl>
    <w:p>
      <w:pPr>
        <w:pStyle w:val="Heading2"/>
        <w:spacing w:after="100" w:before="200"/>
      </w:pPr>
      <w:r>
        <w:t xml:space="preserve">4.7 Expressing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995"/>
        <w:gridCol w:w="4493"/>
      </w:tblGrid>
      <w:tr>
        <w:trPr>
          <w:tblHeader/>
        </w:trPr>
        <w:tc>
          <w:tcPr>
            <w:tcW w:type="dxa" w:w="1872"/>
            <w:shd w:fill="1F3864" w:val="clear"/>
            <w:tcMar>
              <w:top w:type="dxa" w:w="80"/>
              <w:left w:type="dxa" w:w="100"/>
              <w:bottom w:type="dxa" w:w="80"/>
              <w:right w:type="dxa" w:w="100"/>
            </w:tcMar>
          </w:tcPr>
          <w:p>
            <w:r>
              <w:rPr>
                <w:b/>
                <w:bCs/>
                <w:color w:val="FFFFFF"/>
                <w:sz w:val="20"/>
                <w:szCs w:val="20"/>
              </w:rPr>
              <w:t xml:space="preserve">Modal / Expression</w:t>
            </w:r>
          </w:p>
        </w:tc>
        <w:tc>
          <w:tcPr>
            <w:tcW w:type="dxa" w:w="2995"/>
            <w:shd w:fill="1F3864" w:val="clear"/>
            <w:tcMar>
              <w:top w:type="dxa" w:w="80"/>
              <w:left w:type="dxa" w:w="100"/>
              <w:bottom w:type="dxa" w:w="80"/>
              <w:right w:type="dxa" w:w="100"/>
            </w:tcMar>
          </w:tcPr>
          <w:p>
            <w:r>
              <w:rPr>
                <w:b/>
                <w:bCs/>
                <w:color w:val="FFFFFF"/>
                <w:sz w:val="20"/>
                <w:szCs w:val="20"/>
              </w:rPr>
              <w:t xml:space="preserve">Use</w:t>
            </w:r>
          </w:p>
        </w:tc>
        <w:tc>
          <w:tcPr>
            <w:tcW w:type="dxa" w:w="4493"/>
            <w:shd w:fill="1F3864" w:val="clear"/>
            <w:tcMar>
              <w:top w:type="dxa" w:w="80"/>
              <w:left w:type="dxa" w:w="100"/>
              <w:bottom w:type="dxa" w:w="80"/>
              <w:right w:type="dxa" w:w="100"/>
            </w:tcMar>
          </w:tcPr>
          <w:p>
            <w:r>
              <w:rPr>
                <w:b/>
                <w:bCs/>
                <w:color w:val="FFFFFF"/>
                <w:sz w:val="20"/>
                <w:szCs w:val="20"/>
              </w:rPr>
              <w:t xml:space="preserve">Example</w:t>
            </w:r>
          </w:p>
        </w:tc>
      </w:tr>
      <w:tr>
        <w:tc>
          <w:tcPr>
            <w:tcW w:type="dxa" w:w="1872"/>
            <w:tcMar>
              <w:top w:type="dxa" w:w="80"/>
              <w:left w:type="dxa" w:w="100"/>
              <w:bottom w:type="dxa" w:w="80"/>
              <w:right w:type="dxa" w:w="100"/>
            </w:tcMar>
          </w:tcPr>
          <w:p>
            <w:r>
              <w:rPr>
                <w:b w:val="false"/>
                <w:bCs w:val="false"/>
                <w:color w:val="000000"/>
                <w:sz w:val="20"/>
                <w:szCs w:val="20"/>
              </w:rPr>
              <w:t xml:space="preserve">Would rather</w:t>
            </w:r>
          </w:p>
        </w:tc>
        <w:tc>
          <w:tcPr>
            <w:tcW w:type="dxa" w:w="2995"/>
            <w:tcMar>
              <w:top w:type="dxa" w:w="80"/>
              <w:left w:type="dxa" w:w="100"/>
              <w:bottom w:type="dxa" w:w="80"/>
              <w:right w:type="dxa" w:w="100"/>
            </w:tcMar>
          </w:tcPr>
          <w:p>
            <w:r>
              <w:rPr>
                <w:b w:val="false"/>
                <w:bCs w:val="false"/>
                <w:color w:val="000000"/>
                <w:sz w:val="20"/>
                <w:szCs w:val="20"/>
              </w:rPr>
              <w:t xml:space="preserve">Shows a preferred choice</w:t>
            </w:r>
          </w:p>
        </w:tc>
        <w:tc>
          <w:tcPr>
            <w:tcW w:type="dxa" w:w="4493"/>
            <w:tcMar>
              <w:top w:type="dxa" w:w="80"/>
              <w:left w:type="dxa" w:w="100"/>
              <w:bottom w:type="dxa" w:w="80"/>
              <w:right w:type="dxa" w:w="100"/>
            </w:tcMar>
          </w:tcPr>
          <w:p>
            <w:r>
              <w:rPr>
                <w:b w:val="false"/>
                <w:bCs w:val="false"/>
                <w:color w:val="000000"/>
                <w:sz w:val="20"/>
                <w:szCs w:val="20"/>
              </w:rPr>
              <w:t xml:space="preserve">I would rather study at home than go out.</w:t>
            </w:r>
          </w:p>
        </w:tc>
      </w:tr>
      <w:tr>
        <w:tc>
          <w:tcPr>
            <w:tcW w:type="dxa" w:w="1872"/>
            <w:tcMar>
              <w:top w:type="dxa" w:w="80"/>
              <w:left w:type="dxa" w:w="100"/>
              <w:bottom w:type="dxa" w:w="80"/>
              <w:right w:type="dxa" w:w="100"/>
            </w:tcMar>
          </w:tcPr>
          <w:p>
            <w:r>
              <w:rPr>
                <w:b w:val="false"/>
                <w:bCs w:val="false"/>
                <w:color w:val="000000"/>
                <w:sz w:val="20"/>
                <w:szCs w:val="20"/>
              </w:rPr>
              <w:t xml:space="preserve">Would prefer</w:t>
            </w:r>
          </w:p>
        </w:tc>
        <w:tc>
          <w:tcPr>
            <w:tcW w:type="dxa" w:w="2995"/>
            <w:tcMar>
              <w:top w:type="dxa" w:w="80"/>
              <w:left w:type="dxa" w:w="100"/>
              <w:bottom w:type="dxa" w:w="80"/>
              <w:right w:type="dxa" w:w="100"/>
            </w:tcMar>
          </w:tcPr>
          <w:p>
            <w:r>
              <w:rPr>
                <w:b w:val="false"/>
                <w:bCs w:val="false"/>
                <w:color w:val="000000"/>
                <w:sz w:val="20"/>
                <w:szCs w:val="20"/>
              </w:rPr>
              <w:t xml:space="preserve">Shows a polite preference</w:t>
            </w:r>
          </w:p>
        </w:tc>
        <w:tc>
          <w:tcPr>
            <w:tcW w:type="dxa" w:w="4493"/>
            <w:tcMar>
              <w:top w:type="dxa" w:w="80"/>
              <w:left w:type="dxa" w:w="100"/>
              <w:bottom w:type="dxa" w:w="80"/>
              <w:right w:type="dxa" w:w="100"/>
            </w:tcMar>
          </w:tcPr>
          <w:p>
            <w:r>
              <w:rPr>
                <w:b w:val="false"/>
                <w:bCs w:val="false"/>
                <w:color w:val="000000"/>
                <w:sz w:val="20"/>
                <w:szCs w:val="20"/>
              </w:rPr>
              <w:t xml:space="preserve">She would prefer to work independently.</w:t>
            </w:r>
          </w:p>
        </w:tc>
      </w:tr>
      <w:tr>
        <w:tc>
          <w:tcPr>
            <w:tcW w:type="dxa" w:w="1872"/>
            <w:tcMar>
              <w:top w:type="dxa" w:w="80"/>
              <w:left w:type="dxa" w:w="100"/>
              <w:bottom w:type="dxa" w:w="80"/>
              <w:right w:type="dxa" w:w="100"/>
            </w:tcMar>
          </w:tcPr>
          <w:p>
            <w:r>
              <w:rPr>
                <w:b w:val="false"/>
                <w:bCs w:val="false"/>
                <w:color w:val="000000"/>
                <w:sz w:val="20"/>
                <w:szCs w:val="20"/>
              </w:rPr>
              <w:t xml:space="preserve">Should</w:t>
            </w:r>
          </w:p>
        </w:tc>
        <w:tc>
          <w:tcPr>
            <w:tcW w:type="dxa" w:w="2995"/>
            <w:tcMar>
              <w:top w:type="dxa" w:w="80"/>
              <w:left w:type="dxa" w:w="100"/>
              <w:bottom w:type="dxa" w:w="80"/>
              <w:right w:type="dxa" w:w="100"/>
            </w:tcMar>
          </w:tcPr>
          <w:p>
            <w:r>
              <w:rPr>
                <w:b w:val="false"/>
                <w:bCs w:val="false"/>
                <w:color w:val="000000"/>
                <w:sz w:val="20"/>
                <w:szCs w:val="20"/>
              </w:rPr>
              <w:t xml:space="preserve">Shows what is preferable/recommended</w:t>
            </w:r>
          </w:p>
        </w:tc>
        <w:tc>
          <w:tcPr>
            <w:tcW w:type="dxa" w:w="4493"/>
            <w:tcMar>
              <w:top w:type="dxa" w:w="80"/>
              <w:left w:type="dxa" w:w="100"/>
              <w:bottom w:type="dxa" w:w="80"/>
              <w:right w:type="dxa" w:w="100"/>
            </w:tcMar>
          </w:tcPr>
          <w:p>
            <w:r>
              <w:rPr>
                <w:b w:val="false"/>
                <w:bCs w:val="false"/>
                <w:color w:val="000000"/>
                <w:sz w:val="20"/>
                <w:szCs w:val="20"/>
              </w:rPr>
              <w:t xml:space="preserve">You should choose a topic that interests you.</w:t>
            </w:r>
          </w:p>
        </w:tc>
      </w:tr>
      <w:tr>
        <w:tc>
          <w:tcPr>
            <w:tcW w:type="dxa" w:w="1872"/>
            <w:tcMar>
              <w:top w:type="dxa" w:w="80"/>
              <w:left w:type="dxa" w:w="100"/>
              <w:bottom w:type="dxa" w:w="80"/>
              <w:right w:type="dxa" w:w="100"/>
            </w:tcMar>
          </w:tcPr>
          <w:p>
            <w:r>
              <w:rPr>
                <w:b w:val="false"/>
                <w:bCs w:val="false"/>
                <w:color w:val="000000"/>
                <w:sz w:val="20"/>
                <w:szCs w:val="20"/>
              </w:rPr>
              <w:t xml:space="preserve">Could</w:t>
            </w:r>
          </w:p>
        </w:tc>
        <w:tc>
          <w:tcPr>
            <w:tcW w:type="dxa" w:w="2995"/>
            <w:tcMar>
              <w:top w:type="dxa" w:w="80"/>
              <w:left w:type="dxa" w:w="100"/>
              <w:bottom w:type="dxa" w:w="80"/>
              <w:right w:type="dxa" w:w="100"/>
            </w:tcMar>
          </w:tcPr>
          <w:p>
            <w:r>
              <w:rPr>
                <w:b w:val="false"/>
                <w:bCs w:val="false"/>
                <w:color w:val="000000"/>
                <w:sz w:val="20"/>
                <w:szCs w:val="20"/>
              </w:rPr>
              <w:t xml:space="preserve">Shows possible choices or options</w:t>
            </w:r>
          </w:p>
        </w:tc>
        <w:tc>
          <w:tcPr>
            <w:tcW w:type="dxa" w:w="4493"/>
            <w:tcMar>
              <w:top w:type="dxa" w:w="80"/>
              <w:left w:type="dxa" w:w="100"/>
              <w:bottom w:type="dxa" w:w="80"/>
              <w:right w:type="dxa" w:w="100"/>
            </w:tcMar>
          </w:tcPr>
          <w:p>
            <w:r>
              <w:rPr>
                <w:b w:val="false"/>
                <w:bCs w:val="false"/>
                <w:color w:val="000000"/>
                <w:sz w:val="20"/>
                <w:szCs w:val="20"/>
              </w:rPr>
              <w:t xml:space="preserve">You could take the morning class if you prefer.</w:t>
            </w:r>
          </w:p>
        </w:tc>
      </w:tr>
      <w:tr>
        <w:tc>
          <w:tcPr>
            <w:tcW w:type="dxa" w:w="1872"/>
            <w:tcMar>
              <w:top w:type="dxa" w:w="80"/>
              <w:left w:type="dxa" w:w="100"/>
              <w:bottom w:type="dxa" w:w="80"/>
              <w:right w:type="dxa" w:w="100"/>
            </w:tcMar>
          </w:tcPr>
          <w:p>
            <w:r>
              <w:rPr>
                <w:b w:val="false"/>
                <w:bCs w:val="false"/>
                <w:color w:val="000000"/>
                <w:sz w:val="20"/>
                <w:szCs w:val="20"/>
              </w:rPr>
              <w:t xml:space="preserve">May/Might prefer</w:t>
            </w:r>
          </w:p>
        </w:tc>
        <w:tc>
          <w:tcPr>
            <w:tcW w:type="dxa" w:w="2995"/>
            <w:tcMar>
              <w:top w:type="dxa" w:w="80"/>
              <w:left w:type="dxa" w:w="100"/>
              <w:bottom w:type="dxa" w:w="80"/>
              <w:right w:type="dxa" w:w="100"/>
            </w:tcMar>
          </w:tcPr>
          <w:p>
            <w:r>
              <w:rPr>
                <w:b w:val="false"/>
                <w:bCs w:val="false"/>
                <w:color w:val="000000"/>
                <w:sz w:val="20"/>
                <w:szCs w:val="20"/>
              </w:rPr>
              <w:t xml:space="preserve">Shows a possible preference (less common)</w:t>
            </w:r>
          </w:p>
        </w:tc>
        <w:tc>
          <w:tcPr>
            <w:tcW w:type="dxa" w:w="4493"/>
            <w:tcMar>
              <w:top w:type="dxa" w:w="80"/>
              <w:left w:type="dxa" w:w="100"/>
              <w:bottom w:type="dxa" w:w="80"/>
              <w:right w:type="dxa" w:w="100"/>
            </w:tcMar>
          </w:tcPr>
          <w:p>
            <w:r>
              <w:rPr>
                <w:b w:val="false"/>
                <w:bCs w:val="false"/>
                <w:color w:val="000000"/>
                <w:sz w:val="20"/>
                <w:szCs w:val="20"/>
              </w:rPr>
              <w:t xml:space="preserve">He may prefer online learning to traditional classes.</w:t>
            </w:r>
          </w:p>
        </w:tc>
      </w:tr>
    </w:tbl>
    <w:p>
      <w:pPr>
        <w:spacing w:after="120"/>
      </w:pPr>
      <w:r>
        <w:t xml:space="preserve"/>
      </w:r>
    </w:p>
    <w:p>
      <w:pPr>
        <w:pStyle w:val="Heading2"/>
        <w:spacing w:after="100" w:before="200"/>
      </w:pPr>
      <w:r>
        <w:t xml:space="preserve">Key patterns to highlight</w:t>
      </w:r>
    </w:p>
    <w:p>
      <w:pPr>
        <w:pStyle w:val="ListParagraph"/>
        <w:numPr>
          <w:ilvl w:val="0"/>
          <w:numId w:val="3"/>
        </w:numPr>
        <w:spacing w:after="60"/>
      </w:pPr>
      <w:r>
        <w:t xml:space="preserve">Would rather + base verb — I would rather read than watch television.</w:t>
      </w:r>
    </w:p>
    <w:p>
      <w:pPr>
        <w:pStyle w:val="ListParagraph"/>
        <w:numPr>
          <w:ilvl w:val="0"/>
          <w:numId w:val="3"/>
        </w:numPr>
        <w:spacing w:after="60"/>
      </w:pPr>
      <w:r>
        <w:t xml:space="preserve">Would prefer + to + verb — I would prefer to attend the conference next week.</w:t>
      </w:r>
    </w:p>
    <w:p>
      <w:pPr>
        <w:pStyle w:val="ListParagraph"/>
        <w:numPr>
          <w:ilvl w:val="0"/>
          <w:numId w:val="3"/>
        </w:numPr>
        <w:spacing w:after="60"/>
      </w:pPr>
      <w:r>
        <w:t xml:space="preserve">Prefer + noun/gerund is a general preference, not a modal — I prefer reading to watching movies.</w:t>
      </w:r>
    </w:p>
    <w:p>
      <w:pPr>
        <w:pStyle w:val="Heading1"/>
        <w:spacing w:after="150" w:before="300"/>
      </w:pPr>
      <w:r>
        <w:t xml:space="preserve">5. Common Misconceptions</w:t>
      </w:r>
    </w:p>
    <w:p>
      <w:pPr>
        <w:pStyle w:val="ListParagraph"/>
        <w:numPr>
          <w:ilvl w:val="0"/>
          <w:numId w:val="3"/>
        </w:numPr>
        <w:spacing w:after="60"/>
      </w:pPr>
      <w:r>
        <w:t xml:space="preserve">Confusing "must" (obligation) with "must" (deduction): Students must submit assignments (obligation) vs. She must be tired (deduction/near-certain conclusion). Emphasise that context, not the word itself, tells us which meaning applies.</w:t>
      </w:r>
    </w:p>
    <w:p>
      <w:pPr>
        <w:pStyle w:val="ListParagraph"/>
        <w:numPr>
          <w:ilvl w:val="0"/>
          <w:numId w:val="3"/>
        </w:numPr>
        <w:spacing w:after="60"/>
      </w:pPr>
      <w:r>
        <w:t xml:space="preserve">Adding "to" or "-s" after modals: Learners often write "He cans swim" or "She must to go." Remind students that modals are always followed directly by the base verb, with no "to" and no agreement marker.</w:t>
      </w:r>
    </w:p>
    <w:p>
      <w:pPr>
        <w:pStyle w:val="Heading1"/>
        <w:spacing w:after="150" w:before="300"/>
      </w:pPr>
      <w:r>
        <w:t xml:space="preserve">6. Summary / Recap</w:t>
      </w:r>
    </w:p>
    <w:p>
      <w:pPr>
        <w:pStyle w:val="ListParagraph"/>
        <w:numPr>
          <w:ilvl w:val="0"/>
          <w:numId w:val="3"/>
        </w:numPr>
        <w:spacing w:after="60"/>
      </w:pPr>
      <w:r>
        <w:t xml:space="preserve">Modal verbs express attitude (ability, possibility, permission, obligation, advice, deduction, preference) rather than the action itself.</w:t>
      </w:r>
    </w:p>
    <w:p>
      <w:pPr>
        <w:pStyle w:val="ListParagraph"/>
        <w:numPr>
          <w:ilvl w:val="0"/>
          <w:numId w:val="3"/>
        </w:numPr>
        <w:spacing w:after="60"/>
      </w:pPr>
      <w:r>
        <w:t xml:space="preserve">They are always followed by the base form of the verb.</w:t>
      </w:r>
    </w:p>
    <w:p>
      <w:pPr>
        <w:pStyle w:val="ListParagraph"/>
        <w:numPr>
          <w:ilvl w:val="0"/>
          <w:numId w:val="3"/>
        </w:numPr>
        <w:spacing w:after="60"/>
      </w:pPr>
      <w:r>
        <w:t xml:space="preserve">Different modals within the same category show different degrees of certainty or formality (e.g. may vs. might vs. must).</w:t>
      </w:r>
    </w:p>
    <w:p>
      <w:pPr>
        <w:pStyle w:val="ListParagraph"/>
        <w:numPr>
          <w:ilvl w:val="0"/>
          <w:numId w:val="3"/>
        </w:numPr>
        <w:spacing w:after="60"/>
      </w:pPr>
      <w:r>
        <w:t xml:space="preserve">Context determines meaning — the same modal (e.g. must) can express obligation or deduction depending on the sentence.</w:t>
      </w:r>
    </w:p>
    <w:p>
      <w:pPr>
        <w:pStyle w:val="Heading1"/>
        <w:spacing w:after="150" w:before="300"/>
      </w:pPr>
      <w:r>
        <w:t xml:space="preserve">7. Practice Questions</w:t>
      </w:r>
    </w:p>
    <w:p>
      <w:pPr>
        <w:pStyle w:val="ListParagraph"/>
        <w:numPr>
          <w:ilvl w:val="0"/>
          <w:numId w:val="2"/>
        </w:numPr>
        <w:spacing w:after="60"/>
      </w:pPr>
      <w:r>
        <w:t xml:space="preserve">Fill in the blank with the correct modal of ability: When she was younger, she ______ play the piano very well. (could / must)</w:t>
      </w:r>
    </w:p>
    <w:p>
      <w:pPr>
        <w:pStyle w:val="ListParagraph"/>
        <w:numPr>
          <w:ilvl w:val="0"/>
          <w:numId w:val="2"/>
        </w:numPr>
        <w:spacing w:after="60"/>
      </w:pPr>
      <w:r>
        <w:t xml:space="preserve">Identify the function of the modal in this sentence: "You must have your ID card to enter the exam hall." (ability / obligation / preference)</w:t>
      </w:r>
    </w:p>
    <w:p>
      <w:pPr>
        <w:pStyle w:val="ListParagraph"/>
        <w:numPr>
          <w:ilvl w:val="0"/>
          <w:numId w:val="2"/>
        </w:numPr>
        <w:spacing w:after="60"/>
      </w:pPr>
      <w:r>
        <w:t xml:space="preserve">Rewrite this sentence using "would rather": I prefer reading novels to watching films.</w:t>
      </w:r>
    </w:p>
    <w:p>
      <w:pPr>
        <w:pStyle w:val="ListParagraph"/>
        <w:numPr>
          <w:ilvl w:val="0"/>
          <w:numId w:val="2"/>
        </w:numPr>
        <w:spacing w:after="60"/>
      </w:pPr>
      <w:r>
        <w:t xml:space="preserve">Explain the difference in meaning between: "She may leave early" and "She must leave early."</w:t>
      </w:r>
    </w:p>
    <w:p>
      <w:pPr>
        <w:pStyle w:val="ListParagraph"/>
        <w:numPr>
          <w:ilvl w:val="0"/>
          <w:numId w:val="2"/>
        </w:numPr>
        <w:spacing w:after="60"/>
      </w:pPr>
      <w:r>
        <w:t xml:space="preserve">Write two original sentences: one showing deduction with "must," and one showing weak possibility with "might."</w:t>
      </w:r>
    </w:p>
    <w:p>
      <w:pPr>
        <w:pStyle w:val="Heading1"/>
        <w:spacing w:after="150" w:before="300"/>
      </w:pPr>
      <w:r>
        <w:t xml:space="preserve">8. Suggested Classroom Activity</w:t>
      </w:r>
    </w:p>
    <w:p>
      <w:pPr>
        <w:spacing w:after="120"/>
      </w:pPr>
      <w:r>
        <w:t xml:space="preserve">Modal Verb Relay (10–15 minutes): Divide the class into small groups. Give each group a category card (Ability, Possibility, Permission, Obligation, Advice, Deduction, or Preference). Each group has 3 minutes to write as many correct sentences as possible using modals from their category. Groups then read out their sentences while the rest of the class identifies the function of each modal used. Award a point for every correctly identified function to encourage active listening across groups.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2026-07-14T20:55:51.342Z</dcterms:created>
  <dcterms:modified xsi:type="dcterms:W3CDTF">2026-07-14T20:55:51.357Z</dcterms:modified>
</cp:coreProperties>
</file>

<file path=docProps/custom.xml><?xml version="1.0" encoding="utf-8"?>
<Properties xmlns="http://schemas.openxmlformats.org/officeDocument/2006/custom-properties" xmlns:vt="http://schemas.openxmlformats.org/officeDocument/2006/docPropsVTypes"/>
</file>