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76C" w:rsidRDefault="006670EF" w:rsidP="00EA576C">
      <w:pPr>
        <w:pStyle w:val="normal3"/>
        <w:tabs>
          <w:tab w:val="clear" w:pos="1440"/>
          <w:tab w:val="clear" w:pos="4500"/>
          <w:tab w:val="clear" w:pos="8453"/>
          <w:tab w:val="clear" w:pos="9000"/>
          <w:tab w:val="right" w:pos="8640"/>
        </w:tabs>
        <w:autoSpaceDE/>
        <w:autoSpaceDN/>
        <w:spacing w:line="240" w:lineRule="auto"/>
        <w:ind w:right="-190"/>
      </w:pPr>
      <w:r w:rsidRPr="000B0898">
        <w:rPr>
          <w:rFonts w:eastAsia="宋体"/>
        </w:rPr>
        <w:tab/>
      </w:r>
      <w:r w:rsidRPr="000B0898">
        <w:rPr>
          <w:rFonts w:eastAsia="宋体"/>
        </w:rPr>
        <w:tab/>
      </w:r>
      <w:r w:rsidR="00EA576C">
        <w:t>CAMP 79/2018</w:t>
      </w:r>
    </w:p>
    <w:p w:rsidR="00EA576C" w:rsidRPr="00867BFA" w:rsidRDefault="00EA576C" w:rsidP="00EA576C">
      <w:pPr>
        <w:keepNext/>
        <w:spacing w:after="440"/>
        <w:ind w:right="-154"/>
        <w:jc w:val="right"/>
        <w:outlineLvl w:val="4"/>
        <w:rPr>
          <w:kern w:val="2"/>
        </w:rPr>
      </w:pPr>
      <w:r>
        <w:t>[2018] HKCA</w:t>
      </w:r>
      <w:r w:rsidR="00EB61FE">
        <w:t xml:space="preserve"> 449</w:t>
      </w:r>
    </w:p>
    <w:p w:rsidR="00EA576C" w:rsidRPr="00867BFA" w:rsidRDefault="00EA576C" w:rsidP="00EA576C">
      <w:pPr>
        <w:spacing w:after="60"/>
        <w:jc w:val="center"/>
        <w:rPr>
          <w:b/>
          <w:kern w:val="2"/>
        </w:rPr>
      </w:pPr>
      <w:r w:rsidRPr="00867BFA">
        <w:rPr>
          <w:b/>
        </w:rPr>
        <w:t>IN THE HIGH COURT OF THE</w:t>
      </w:r>
    </w:p>
    <w:p w:rsidR="00EA576C" w:rsidRPr="00867BFA" w:rsidRDefault="00EA576C" w:rsidP="00EA576C">
      <w:pPr>
        <w:keepNext/>
        <w:spacing w:after="60"/>
        <w:jc w:val="center"/>
        <w:outlineLvl w:val="0"/>
        <w:rPr>
          <w:b/>
          <w:kern w:val="2"/>
        </w:rPr>
      </w:pPr>
      <w:r w:rsidRPr="00867BFA">
        <w:rPr>
          <w:b/>
          <w:kern w:val="2"/>
        </w:rPr>
        <w:t>HONG KONG SPECIAL ADMINISTRATIVE REGION</w:t>
      </w:r>
    </w:p>
    <w:p w:rsidR="00EA576C" w:rsidRDefault="00EA576C" w:rsidP="00EA576C">
      <w:pPr>
        <w:keepNext/>
        <w:spacing w:after="60"/>
        <w:jc w:val="center"/>
        <w:outlineLvl w:val="0"/>
        <w:rPr>
          <w:b/>
          <w:kern w:val="2"/>
        </w:rPr>
      </w:pPr>
      <w:r w:rsidRPr="00867BFA">
        <w:rPr>
          <w:b/>
          <w:kern w:val="2"/>
        </w:rPr>
        <w:t xml:space="preserve">COURT OF </w:t>
      </w:r>
      <w:r>
        <w:rPr>
          <w:b/>
          <w:kern w:val="2"/>
        </w:rPr>
        <w:t>APPEAL</w:t>
      </w:r>
    </w:p>
    <w:p w:rsidR="00EA576C" w:rsidRPr="00AE6D81" w:rsidRDefault="00EA576C" w:rsidP="00EA576C">
      <w:pPr>
        <w:spacing w:after="60"/>
        <w:jc w:val="center"/>
        <w:rPr>
          <w:szCs w:val="28"/>
        </w:rPr>
      </w:pPr>
      <w:r w:rsidRPr="00AE6D81">
        <w:rPr>
          <w:rFonts w:hint="eastAsia"/>
          <w:szCs w:val="28"/>
        </w:rPr>
        <w:t xml:space="preserve">MISCELLANEOUS PROCEEDINGS NO </w:t>
      </w:r>
      <w:r>
        <w:rPr>
          <w:szCs w:val="28"/>
        </w:rPr>
        <w:t>79</w:t>
      </w:r>
      <w:r w:rsidRPr="00AE6D81">
        <w:rPr>
          <w:rFonts w:hint="eastAsia"/>
          <w:szCs w:val="28"/>
        </w:rPr>
        <w:t xml:space="preserve"> OF </w:t>
      </w:r>
      <w:r w:rsidRPr="00AE6D81">
        <w:rPr>
          <w:szCs w:val="28"/>
        </w:rPr>
        <w:t>20</w:t>
      </w:r>
      <w:r w:rsidRPr="00AE6D81">
        <w:rPr>
          <w:rFonts w:hint="eastAsia"/>
          <w:szCs w:val="28"/>
        </w:rPr>
        <w:t>1</w:t>
      </w:r>
      <w:r>
        <w:rPr>
          <w:szCs w:val="28"/>
        </w:rPr>
        <w:t>8</w:t>
      </w:r>
    </w:p>
    <w:p w:rsidR="00EA576C" w:rsidRPr="00867BFA" w:rsidRDefault="00EA576C" w:rsidP="00EA576C">
      <w:pPr>
        <w:spacing w:after="60"/>
        <w:ind w:right="26"/>
        <w:jc w:val="center"/>
      </w:pPr>
      <w:r>
        <w:rPr>
          <w:szCs w:val="28"/>
        </w:rPr>
        <w:t>(ON AN INTENDED APPEAL FROM DCCJ NO 1988 OF 2017)</w:t>
      </w:r>
    </w:p>
    <w:p w:rsidR="006670EF" w:rsidRPr="000B0898" w:rsidRDefault="006670EF" w:rsidP="00343849">
      <w:pPr>
        <w:tabs>
          <w:tab w:val="clear" w:pos="1440"/>
          <w:tab w:val="clear" w:pos="8453"/>
          <w:tab w:val="right" w:pos="8640"/>
          <w:tab w:val="right" w:pos="8784"/>
        </w:tabs>
        <w:overflowPunct w:val="0"/>
        <w:spacing w:line="168" w:lineRule="auto"/>
        <w:ind w:right="-187"/>
        <w:sectPr w:rsidR="006670EF" w:rsidRPr="000B0898" w:rsidSect="004B4198">
          <w:headerReference w:type="default" r:id="rId8"/>
          <w:footerReference w:type="even" r:id="rId9"/>
          <w:footerReference w:type="default" r:id="rId10"/>
          <w:pgSz w:w="11906" w:h="16838" w:code="9"/>
          <w:pgMar w:top="1800" w:right="1800" w:bottom="1440" w:left="1800" w:header="1008" w:footer="720" w:gutter="0"/>
          <w:cols w:space="708"/>
          <w:docGrid w:linePitch="380"/>
        </w:sectPr>
      </w:pPr>
    </w:p>
    <w:p w:rsidR="003315E4" w:rsidRPr="00FE2378" w:rsidRDefault="006670EF" w:rsidP="00EA576C">
      <w:pPr>
        <w:pStyle w:val="Title"/>
        <w:tabs>
          <w:tab w:val="clear" w:pos="1440"/>
          <w:tab w:val="clear" w:pos="4440"/>
          <w:tab w:val="clear" w:pos="8453"/>
          <w:tab w:val="clear" w:pos="8928"/>
          <w:tab w:val="center" w:pos="4320"/>
          <w:tab w:val="right" w:pos="8640"/>
          <w:tab w:val="right" w:pos="8784"/>
        </w:tabs>
        <w:overflowPunct w:val="0"/>
        <w:snapToGrid w:val="0"/>
        <w:spacing w:after="60"/>
        <w:ind w:right="-190"/>
        <w:jc w:val="left"/>
        <w:rPr>
          <w:b w:val="0"/>
          <w:lang w:eastAsia="zh-TW"/>
        </w:rPr>
      </w:pPr>
      <w:r w:rsidRPr="000B0898">
        <w:tab/>
      </w:r>
      <w:bookmarkStart w:id="0" w:name="_GoBack"/>
      <w:r w:rsidR="00C5320D" w:rsidRPr="00FE2378">
        <w:rPr>
          <w:b w:val="0"/>
          <w:lang w:eastAsia="zh-TW"/>
        </w:rPr>
        <w:t>________</w:t>
      </w:r>
      <w:r w:rsidR="0093699D" w:rsidRPr="00FE2378">
        <w:rPr>
          <w:rFonts w:eastAsia="Malgun Gothic"/>
          <w:b w:val="0"/>
          <w:lang w:eastAsia="ko-KR"/>
        </w:rPr>
        <w:t>_</w:t>
      </w:r>
      <w:r w:rsidR="00C5320D" w:rsidRPr="00FE2378">
        <w:rPr>
          <w:b w:val="0"/>
          <w:lang w:eastAsia="zh-TW"/>
        </w:rPr>
        <w:t>______</w:t>
      </w:r>
      <w:bookmarkEnd w:id="0"/>
    </w:p>
    <w:p w:rsidR="003315E4" w:rsidRPr="000B0898" w:rsidRDefault="003315E4" w:rsidP="00343849">
      <w:pPr>
        <w:tabs>
          <w:tab w:val="clear" w:pos="1440"/>
          <w:tab w:val="clear" w:pos="8453"/>
          <w:tab w:val="right" w:pos="8640"/>
        </w:tabs>
        <w:overflowPunct w:val="0"/>
        <w:ind w:right="-190"/>
        <w:rPr>
          <w:lang w:eastAsia="zh-TW"/>
        </w:rPr>
      </w:pPr>
    </w:p>
    <w:p w:rsidR="006670EF" w:rsidRPr="000B0898" w:rsidRDefault="006670EF" w:rsidP="00343849">
      <w:pPr>
        <w:tabs>
          <w:tab w:val="clear" w:pos="1440"/>
          <w:tab w:val="clear" w:pos="8453"/>
          <w:tab w:val="right" w:pos="8640"/>
          <w:tab w:val="right" w:pos="8784"/>
        </w:tabs>
        <w:overflowPunct w:val="0"/>
        <w:spacing w:after="240"/>
        <w:ind w:right="-187"/>
      </w:pPr>
      <w:r w:rsidRPr="000B0898">
        <w:t>BETWEEN</w:t>
      </w:r>
    </w:p>
    <w:p w:rsidR="005A2636" w:rsidRPr="000B0898" w:rsidRDefault="00197ED2" w:rsidP="000F1D7E">
      <w:pPr>
        <w:tabs>
          <w:tab w:val="clear" w:pos="1440"/>
          <w:tab w:val="clear" w:pos="8453"/>
          <w:tab w:val="left" w:pos="720"/>
          <w:tab w:val="right" w:pos="8640"/>
        </w:tabs>
        <w:overflowPunct w:val="0"/>
        <w:ind w:right="-187"/>
      </w:pPr>
      <w:r w:rsidRPr="000B0898">
        <w:rPr>
          <w:rFonts w:eastAsiaTheme="minorEastAsia"/>
        </w:rPr>
        <w:tab/>
      </w:r>
      <w:r w:rsidRPr="000B0898">
        <w:rPr>
          <w:rFonts w:eastAsiaTheme="minorEastAsia"/>
        </w:rPr>
        <w:tab/>
      </w:r>
      <w:r w:rsidR="00EA576C">
        <w:t>LEE CHICK CHOI</w:t>
      </w:r>
      <w:r w:rsidRPr="000B0898">
        <w:rPr>
          <w:rFonts w:eastAsia="PMingLiU"/>
          <w:lang w:eastAsia="zh-TW"/>
        </w:rPr>
        <w:t xml:space="preserve"> </w:t>
      </w:r>
      <w:r w:rsidRPr="000B0898">
        <w:rPr>
          <w:rFonts w:eastAsiaTheme="minorEastAsia"/>
        </w:rPr>
        <w:tab/>
      </w:r>
      <w:r w:rsidR="00C22005">
        <w:t>Plaintiff</w:t>
      </w:r>
    </w:p>
    <w:p w:rsidR="00197ED2" w:rsidRPr="000B0898" w:rsidRDefault="00DA470C" w:rsidP="000F1D7E">
      <w:pPr>
        <w:tabs>
          <w:tab w:val="clear" w:pos="1440"/>
          <w:tab w:val="clear" w:pos="8453"/>
          <w:tab w:val="left" w:pos="720"/>
          <w:tab w:val="right" w:pos="8640"/>
        </w:tabs>
        <w:overflowPunct w:val="0"/>
        <w:ind w:right="-187"/>
        <w:rPr>
          <w:rFonts w:eastAsiaTheme="minorEastAsia"/>
        </w:rPr>
      </w:pPr>
      <w:r>
        <w:tab/>
      </w:r>
      <w:r>
        <w:tab/>
      </w:r>
      <w:r>
        <w:tab/>
      </w:r>
    </w:p>
    <w:p w:rsidR="00197ED2" w:rsidRPr="000B0898" w:rsidRDefault="00197ED2" w:rsidP="00197ED2">
      <w:pPr>
        <w:tabs>
          <w:tab w:val="clear" w:pos="1440"/>
          <w:tab w:val="clear" w:pos="8453"/>
          <w:tab w:val="left" w:pos="720"/>
          <w:tab w:val="right" w:pos="8640"/>
        </w:tabs>
        <w:overflowPunct w:val="0"/>
        <w:ind w:right="-187"/>
        <w:rPr>
          <w:rFonts w:eastAsiaTheme="minorEastAsia"/>
        </w:rPr>
      </w:pPr>
      <w:r w:rsidRPr="000B0898">
        <w:rPr>
          <w:rFonts w:eastAsiaTheme="minorEastAsia"/>
        </w:rPr>
        <w:tab/>
      </w:r>
      <w:r w:rsidRPr="000B0898">
        <w:rPr>
          <w:rFonts w:eastAsiaTheme="minorEastAsia"/>
        </w:rPr>
        <w:tab/>
        <w:t>and</w:t>
      </w:r>
    </w:p>
    <w:p w:rsidR="00197ED2" w:rsidRPr="000B0898" w:rsidRDefault="00197ED2" w:rsidP="00197ED2">
      <w:pPr>
        <w:pStyle w:val="hspace"/>
        <w:overflowPunct w:val="0"/>
        <w:spacing w:line="240" w:lineRule="auto"/>
        <w:rPr>
          <w:rFonts w:eastAsiaTheme="minorEastAsia"/>
        </w:rPr>
      </w:pPr>
    </w:p>
    <w:p w:rsidR="00197ED2" w:rsidRPr="000B0898" w:rsidRDefault="00BE75CA" w:rsidP="00197ED2">
      <w:pPr>
        <w:tabs>
          <w:tab w:val="clear" w:pos="1440"/>
          <w:tab w:val="clear" w:pos="8453"/>
          <w:tab w:val="left" w:pos="720"/>
          <w:tab w:val="right" w:pos="8640"/>
        </w:tabs>
        <w:overflowPunct w:val="0"/>
        <w:ind w:right="-187"/>
      </w:pPr>
      <w:r w:rsidRPr="000B0898">
        <w:rPr>
          <w:sz w:val="26"/>
          <w:szCs w:val="26"/>
        </w:rPr>
        <w:tab/>
      </w:r>
      <w:r w:rsidR="00197ED2" w:rsidRPr="000B0898">
        <w:rPr>
          <w:rFonts w:eastAsiaTheme="minorEastAsia"/>
        </w:rPr>
        <w:tab/>
      </w:r>
      <w:r w:rsidR="00EA576C">
        <w:rPr>
          <w:szCs w:val="26"/>
        </w:rPr>
        <w:t>BEST SPIRITS COMPANY LIMITED</w:t>
      </w:r>
      <w:r w:rsidR="00197ED2" w:rsidRPr="000B0898">
        <w:rPr>
          <w:rFonts w:eastAsiaTheme="minorEastAsia"/>
        </w:rPr>
        <w:tab/>
      </w:r>
      <w:r w:rsidR="00EA576C">
        <w:t>Defendant</w:t>
      </w:r>
    </w:p>
    <w:p w:rsidR="005A2636" w:rsidRPr="000B0898" w:rsidRDefault="00DA470C" w:rsidP="00197ED2">
      <w:pPr>
        <w:tabs>
          <w:tab w:val="clear" w:pos="1440"/>
          <w:tab w:val="clear" w:pos="8453"/>
          <w:tab w:val="left" w:pos="720"/>
          <w:tab w:val="right" w:pos="8640"/>
        </w:tabs>
        <w:overflowPunct w:val="0"/>
        <w:ind w:right="-187"/>
      </w:pPr>
      <w:r>
        <w:tab/>
      </w:r>
      <w:r>
        <w:tab/>
      </w:r>
      <w:r>
        <w:tab/>
      </w:r>
    </w:p>
    <w:p w:rsidR="006670EF" w:rsidRPr="000B0898" w:rsidRDefault="00692EBF" w:rsidP="00197ED2">
      <w:pPr>
        <w:tabs>
          <w:tab w:val="clear" w:pos="1440"/>
          <w:tab w:val="clear" w:pos="4320"/>
          <w:tab w:val="clear" w:pos="8453"/>
          <w:tab w:val="left" w:pos="851"/>
          <w:tab w:val="center" w:pos="4253"/>
          <w:tab w:val="right" w:pos="8640"/>
        </w:tabs>
        <w:overflowPunct w:val="0"/>
        <w:ind w:right="-187"/>
        <w:jc w:val="center"/>
      </w:pPr>
      <w:r w:rsidRPr="000B0898">
        <w:rPr>
          <w:lang w:eastAsia="zh-TW"/>
        </w:rPr>
        <w:t>_______________</w:t>
      </w:r>
    </w:p>
    <w:p w:rsidR="00347376" w:rsidRPr="000B0898" w:rsidRDefault="00347376" w:rsidP="00F966A0">
      <w:pPr>
        <w:tabs>
          <w:tab w:val="clear" w:pos="1440"/>
          <w:tab w:val="clear" w:pos="8453"/>
          <w:tab w:val="left" w:pos="990"/>
          <w:tab w:val="right" w:pos="8640"/>
        </w:tabs>
        <w:overflowPunct w:val="0"/>
        <w:ind w:left="990" w:right="-190" w:hanging="990"/>
      </w:pPr>
    </w:p>
    <w:p w:rsidR="00893CC8" w:rsidRPr="000B0898" w:rsidRDefault="00893CC8" w:rsidP="00893CC8">
      <w:pPr>
        <w:tabs>
          <w:tab w:val="clear" w:pos="1440"/>
          <w:tab w:val="clear" w:pos="8453"/>
          <w:tab w:val="left" w:pos="990"/>
          <w:tab w:val="right" w:pos="8640"/>
        </w:tabs>
        <w:overflowPunct w:val="0"/>
        <w:ind w:left="994" w:right="-187" w:hanging="994"/>
        <w:rPr>
          <w:rFonts w:eastAsia="PMingLiU"/>
          <w:lang w:eastAsia="zh-TW"/>
        </w:rPr>
      </w:pPr>
    </w:p>
    <w:p w:rsidR="0067339F" w:rsidRPr="000B0898" w:rsidRDefault="0067339F" w:rsidP="00F966A0">
      <w:pPr>
        <w:tabs>
          <w:tab w:val="clear" w:pos="1440"/>
          <w:tab w:val="clear" w:pos="8453"/>
          <w:tab w:val="left" w:pos="990"/>
          <w:tab w:val="right" w:pos="8640"/>
        </w:tabs>
        <w:overflowPunct w:val="0"/>
        <w:ind w:left="990" w:right="-190" w:hanging="990"/>
      </w:pPr>
    </w:p>
    <w:p w:rsidR="006670EF" w:rsidRPr="000B0898" w:rsidRDefault="00134104" w:rsidP="00F966A0">
      <w:pPr>
        <w:tabs>
          <w:tab w:val="clear" w:pos="1440"/>
          <w:tab w:val="clear" w:pos="8453"/>
          <w:tab w:val="left" w:pos="990"/>
          <w:tab w:val="right" w:pos="8640"/>
        </w:tabs>
        <w:overflowPunct w:val="0"/>
        <w:spacing w:after="120"/>
        <w:ind w:left="990" w:right="-187" w:hanging="990"/>
        <w:rPr>
          <w:lang w:val="en-US"/>
        </w:rPr>
      </w:pPr>
      <w:proofErr w:type="gramStart"/>
      <w:r w:rsidRPr="000B0898">
        <w:t>Before</w:t>
      </w:r>
      <w:r w:rsidRPr="000B0898">
        <w:rPr>
          <w:lang w:val="en-US"/>
        </w:rPr>
        <w:t> </w:t>
      </w:r>
      <w:r w:rsidRPr="000B0898">
        <w:t>:</w:t>
      </w:r>
      <w:proofErr w:type="gramEnd"/>
      <w:r w:rsidRPr="000B0898">
        <w:t xml:space="preserve"> </w:t>
      </w:r>
      <w:r w:rsidR="005A2636" w:rsidRPr="000B0898">
        <w:t xml:space="preserve">Hon </w:t>
      </w:r>
      <w:r w:rsidR="00DA470C">
        <w:t>Kwan</w:t>
      </w:r>
      <w:r w:rsidR="00154F66">
        <w:t xml:space="preserve"> and Poon JJA</w:t>
      </w:r>
    </w:p>
    <w:p w:rsidR="009519D0" w:rsidRPr="000B0898" w:rsidRDefault="006670EF" w:rsidP="00F966A0">
      <w:pPr>
        <w:tabs>
          <w:tab w:val="clear" w:pos="8453"/>
          <w:tab w:val="right" w:pos="8640"/>
        </w:tabs>
        <w:overflowPunct w:val="0"/>
        <w:spacing w:after="120"/>
        <w:ind w:right="-187"/>
        <w:rPr>
          <w:rFonts w:eastAsiaTheme="minorEastAsia"/>
        </w:rPr>
      </w:pPr>
      <w:r w:rsidRPr="000B0898">
        <w:t>Date</w:t>
      </w:r>
      <w:r w:rsidR="00A47CD1">
        <w:t>s</w:t>
      </w:r>
      <w:r w:rsidR="00235C5A" w:rsidRPr="000B0898">
        <w:t xml:space="preserve"> of </w:t>
      </w:r>
      <w:r w:rsidR="00A47CD1">
        <w:t xml:space="preserve">Written </w:t>
      </w:r>
      <w:proofErr w:type="gramStart"/>
      <w:r w:rsidR="00A47CD1">
        <w:t>Submissions</w:t>
      </w:r>
      <w:r w:rsidR="005F54CA" w:rsidRPr="000B0898">
        <w:rPr>
          <w:lang w:val="en-US"/>
        </w:rPr>
        <w:t> </w:t>
      </w:r>
      <w:r w:rsidR="005F54CA" w:rsidRPr="000B0898">
        <w:t>:</w:t>
      </w:r>
      <w:proofErr w:type="gramEnd"/>
      <w:r w:rsidR="005F54CA" w:rsidRPr="000B0898">
        <w:t xml:space="preserve"> </w:t>
      </w:r>
      <w:r w:rsidR="00A47CD1">
        <w:t>11 and 25 June 2018</w:t>
      </w:r>
    </w:p>
    <w:p w:rsidR="006670EF" w:rsidRPr="000B0898" w:rsidRDefault="005D56B1" w:rsidP="00F966A0">
      <w:pPr>
        <w:tabs>
          <w:tab w:val="clear" w:pos="8453"/>
          <w:tab w:val="right" w:pos="8640"/>
        </w:tabs>
        <w:overflowPunct w:val="0"/>
        <w:spacing w:after="120"/>
        <w:ind w:right="-187"/>
        <w:rPr>
          <w:rFonts w:eastAsiaTheme="minorEastAsia"/>
          <w:lang w:val="en-US"/>
        </w:rPr>
      </w:pPr>
      <w:r w:rsidRPr="000B0898">
        <w:t>Date of</w:t>
      </w:r>
      <w:r w:rsidR="00F357C9" w:rsidRPr="000B0898">
        <w:t xml:space="preserve"> </w:t>
      </w:r>
      <w:proofErr w:type="gramStart"/>
      <w:r w:rsidR="00197ED2" w:rsidRPr="000B0898">
        <w:t>Judgment</w:t>
      </w:r>
      <w:r w:rsidR="005F54CA" w:rsidRPr="000B0898">
        <w:rPr>
          <w:lang w:val="en-US"/>
        </w:rPr>
        <w:t> </w:t>
      </w:r>
      <w:r w:rsidR="00692EBF" w:rsidRPr="000B0898">
        <w:t>:</w:t>
      </w:r>
      <w:proofErr w:type="gramEnd"/>
      <w:r w:rsidR="00197ED2" w:rsidRPr="000B0898">
        <w:rPr>
          <w:rFonts w:eastAsia="PMingLiU"/>
          <w:lang w:eastAsia="zh-TW"/>
        </w:rPr>
        <w:t xml:space="preserve"> </w:t>
      </w:r>
      <w:r w:rsidR="00371A5D">
        <w:rPr>
          <w:rFonts w:eastAsia="PMingLiU"/>
          <w:lang w:eastAsia="zh-TW"/>
        </w:rPr>
        <w:t>31</w:t>
      </w:r>
      <w:r w:rsidR="00A47CD1">
        <w:rPr>
          <w:rFonts w:eastAsia="PMingLiU"/>
          <w:lang w:eastAsia="zh-TW"/>
        </w:rPr>
        <w:t xml:space="preserve"> July 2018</w:t>
      </w:r>
    </w:p>
    <w:p w:rsidR="00BE75CA" w:rsidRPr="000B0898" w:rsidRDefault="00BE75CA" w:rsidP="00F966A0">
      <w:pPr>
        <w:tabs>
          <w:tab w:val="clear" w:pos="8453"/>
          <w:tab w:val="right" w:pos="8640"/>
        </w:tabs>
        <w:overflowPunct w:val="0"/>
        <w:ind w:right="-190"/>
        <w:rPr>
          <w:lang w:val="en-US"/>
        </w:rPr>
      </w:pPr>
    </w:p>
    <w:p w:rsidR="00785AB5" w:rsidRPr="000B0898" w:rsidRDefault="00785AB5" w:rsidP="005F54CA">
      <w:pPr>
        <w:tabs>
          <w:tab w:val="clear" w:pos="8453"/>
          <w:tab w:val="right" w:pos="8640"/>
        </w:tabs>
        <w:overflowPunct w:val="0"/>
        <w:ind w:right="-190"/>
        <w:rPr>
          <w:lang w:val="en-US"/>
        </w:rPr>
      </w:pPr>
    </w:p>
    <w:tbl>
      <w:tblPr>
        <w:tblStyle w:val="TableGrid"/>
        <w:tblW w:w="0" w:type="auto"/>
        <w:tblInd w:w="3348" w:type="dxa"/>
        <w:tblBorders>
          <w:left w:val="none" w:sz="0" w:space="0" w:color="auto"/>
          <w:right w:val="none" w:sz="0" w:space="0" w:color="auto"/>
        </w:tblBorders>
        <w:tblLook w:val="04A0" w:firstRow="1" w:lastRow="0" w:firstColumn="1" w:lastColumn="0" w:noHBand="0" w:noVBand="1"/>
      </w:tblPr>
      <w:tblGrid>
        <w:gridCol w:w="2070"/>
      </w:tblGrid>
      <w:tr w:rsidR="00235C5A" w:rsidRPr="000B0898" w:rsidTr="005F54CA">
        <w:trPr>
          <w:trHeight w:val="593"/>
        </w:trPr>
        <w:tc>
          <w:tcPr>
            <w:tcW w:w="2070" w:type="dxa"/>
            <w:vAlign w:val="center"/>
          </w:tcPr>
          <w:p w:rsidR="00235C5A" w:rsidRPr="000B0898" w:rsidRDefault="00197ED2" w:rsidP="00F966A0">
            <w:pPr>
              <w:tabs>
                <w:tab w:val="clear" w:pos="1440"/>
              </w:tabs>
              <w:overflowPunct w:val="0"/>
              <w:ind w:left="-533" w:right="-558"/>
              <w:jc w:val="center"/>
              <w:rPr>
                <w:rFonts w:eastAsiaTheme="minorEastAsia"/>
              </w:rPr>
            </w:pPr>
            <w:r w:rsidRPr="000B0898">
              <w:rPr>
                <w:rFonts w:eastAsiaTheme="minorEastAsia"/>
                <w:sz w:val="26"/>
                <w:szCs w:val="26"/>
              </w:rPr>
              <w:t>J U D G M E N T</w:t>
            </w:r>
          </w:p>
        </w:tc>
      </w:tr>
    </w:tbl>
    <w:p w:rsidR="006670EF" w:rsidRPr="000B0898" w:rsidRDefault="006670EF" w:rsidP="00F966A0">
      <w:pPr>
        <w:pStyle w:val="hspace"/>
        <w:tabs>
          <w:tab w:val="clear" w:pos="1440"/>
        </w:tabs>
        <w:overflowPunct w:val="0"/>
        <w:rPr>
          <w:b/>
          <w:bCs/>
        </w:rPr>
      </w:pPr>
    </w:p>
    <w:p w:rsidR="00785AB5" w:rsidRPr="000B0898" w:rsidRDefault="00785AB5" w:rsidP="00F966A0">
      <w:pPr>
        <w:pStyle w:val="hspace"/>
        <w:tabs>
          <w:tab w:val="clear" w:pos="1440"/>
        </w:tabs>
        <w:overflowPunct w:val="0"/>
        <w:rPr>
          <w:b/>
          <w:bCs/>
        </w:rPr>
      </w:pPr>
    </w:p>
    <w:p w:rsidR="00994018" w:rsidRPr="000B0898" w:rsidRDefault="00994018" w:rsidP="005A2636">
      <w:pPr>
        <w:keepNext/>
        <w:tabs>
          <w:tab w:val="clear" w:pos="1440"/>
          <w:tab w:val="center" w:pos="6336"/>
        </w:tabs>
        <w:overflowPunct w:val="0"/>
        <w:spacing w:line="276" w:lineRule="auto"/>
        <w:jc w:val="both"/>
      </w:pPr>
      <w:r w:rsidRPr="000B0898">
        <w:t>Hon Poon JA (giving the Judgment of the Court</w:t>
      </w:r>
      <w:proofErr w:type="gramStart"/>
      <w:r w:rsidRPr="000B0898">
        <w:t>) :</w:t>
      </w:r>
      <w:proofErr w:type="gramEnd"/>
    </w:p>
    <w:p w:rsidR="00893CC8" w:rsidRPr="000B0898" w:rsidRDefault="00893CC8" w:rsidP="005A2636">
      <w:pPr>
        <w:pStyle w:val="hspace"/>
        <w:keepNext/>
        <w:tabs>
          <w:tab w:val="clear" w:pos="1440"/>
        </w:tabs>
        <w:overflowPunct w:val="0"/>
        <w:spacing w:line="240" w:lineRule="auto"/>
        <w:rPr>
          <w:b/>
          <w:bCs/>
        </w:rPr>
      </w:pPr>
    </w:p>
    <w:p w:rsidR="00D423C7" w:rsidRDefault="00A47CD1" w:rsidP="00994018">
      <w:pPr>
        <w:pStyle w:val="Final"/>
        <w:numPr>
          <w:ilvl w:val="0"/>
          <w:numId w:val="9"/>
        </w:numPr>
        <w:ind w:left="0" w:firstLine="0"/>
        <w:rPr>
          <w:szCs w:val="28"/>
        </w:rPr>
      </w:pPr>
      <w:r w:rsidRPr="00A47CD1">
        <w:rPr>
          <w:szCs w:val="28"/>
        </w:rPr>
        <w:t>By a judgment handed down on 24</w:t>
      </w:r>
      <w:r>
        <w:rPr>
          <w:szCs w:val="28"/>
        </w:rPr>
        <w:t xml:space="preserve"> </w:t>
      </w:r>
      <w:r w:rsidRPr="00A47CD1">
        <w:rPr>
          <w:szCs w:val="28"/>
        </w:rPr>
        <w:t>April 2018 (“the Main Judgment”), His Honour Judge Andrew Li (“the Judge”) ordered that: (</w:t>
      </w:r>
      <w:proofErr w:type="spellStart"/>
      <w:r w:rsidRPr="00A47CD1">
        <w:rPr>
          <w:szCs w:val="28"/>
        </w:rPr>
        <w:t>i</w:t>
      </w:r>
      <w:proofErr w:type="spellEnd"/>
      <w:r w:rsidRPr="00A47CD1">
        <w:rPr>
          <w:szCs w:val="28"/>
        </w:rPr>
        <w:t>) the plaintiff’s writ of summons be struck out and the action be dismissed; (ii) the plaintiff’s appeal against Ma</w:t>
      </w:r>
      <w:r w:rsidR="00C22005">
        <w:rPr>
          <w:szCs w:val="28"/>
        </w:rPr>
        <w:t>s</w:t>
      </w:r>
      <w:r w:rsidRPr="00A47CD1">
        <w:rPr>
          <w:szCs w:val="28"/>
        </w:rPr>
        <w:t xml:space="preserve">ter D </w:t>
      </w:r>
      <w:proofErr w:type="spellStart"/>
      <w:r w:rsidRPr="00A47CD1">
        <w:rPr>
          <w:szCs w:val="28"/>
        </w:rPr>
        <w:t>To’s</w:t>
      </w:r>
      <w:proofErr w:type="spellEnd"/>
      <w:r w:rsidRPr="00A47CD1">
        <w:rPr>
          <w:szCs w:val="28"/>
        </w:rPr>
        <w:t xml:space="preserve"> order on costs be dismissed and (iii) </w:t>
      </w:r>
      <w:r>
        <w:rPr>
          <w:szCs w:val="28"/>
        </w:rPr>
        <w:t xml:space="preserve">a </w:t>
      </w:r>
      <w:r w:rsidRPr="00A47CD1">
        <w:rPr>
          <w:szCs w:val="28"/>
        </w:rPr>
        <w:t xml:space="preserve">restrictive proceedings order (“RPO”) </w:t>
      </w:r>
      <w:r>
        <w:rPr>
          <w:szCs w:val="28"/>
        </w:rPr>
        <w:t>be</w:t>
      </w:r>
      <w:r w:rsidRPr="00A47CD1">
        <w:rPr>
          <w:szCs w:val="28"/>
        </w:rPr>
        <w:t xml:space="preserve"> granted against the </w:t>
      </w:r>
      <w:r w:rsidRPr="00A47CD1">
        <w:rPr>
          <w:szCs w:val="28"/>
        </w:rPr>
        <w:lastRenderedPageBreak/>
        <w:t>plaintiff.</w:t>
      </w:r>
      <w:r w:rsidR="00EC429C">
        <w:rPr>
          <w:szCs w:val="28"/>
        </w:rPr>
        <w:t xml:space="preserve">  </w:t>
      </w:r>
      <w:r w:rsidRPr="00A47CD1">
        <w:rPr>
          <w:szCs w:val="28"/>
        </w:rPr>
        <w:t xml:space="preserve">By another judgment dated 23 May 2018 (“the Leave Judgment”), the Judge refused the plaintiff’s application for leave to appeal against </w:t>
      </w:r>
      <w:r>
        <w:rPr>
          <w:szCs w:val="28"/>
        </w:rPr>
        <w:t>the Main Judgment</w:t>
      </w:r>
      <w:r w:rsidRPr="00A47CD1">
        <w:rPr>
          <w:szCs w:val="28"/>
        </w:rPr>
        <w:t xml:space="preserve">.  The plaintiff now renews his application for leave to appeal before this Court.  Having considered the parties’ </w:t>
      </w:r>
      <w:r>
        <w:rPr>
          <w:szCs w:val="28"/>
        </w:rPr>
        <w:t xml:space="preserve">written </w:t>
      </w:r>
      <w:r w:rsidRPr="00A47CD1">
        <w:rPr>
          <w:szCs w:val="28"/>
        </w:rPr>
        <w:t xml:space="preserve">submissions, we take the view that the </w:t>
      </w:r>
      <w:r>
        <w:rPr>
          <w:szCs w:val="28"/>
        </w:rPr>
        <w:t>plaintiff’s renewed application</w:t>
      </w:r>
      <w:r w:rsidRPr="00A47CD1">
        <w:rPr>
          <w:szCs w:val="28"/>
        </w:rPr>
        <w:t xml:space="preserve"> can be disposed of on</w:t>
      </w:r>
      <w:r w:rsidR="00EC429C">
        <w:rPr>
          <w:szCs w:val="28"/>
        </w:rPr>
        <w:t xml:space="preserve"> paper without an oral hearing.  </w:t>
      </w:r>
      <w:r w:rsidRPr="00A47CD1">
        <w:rPr>
          <w:szCs w:val="28"/>
        </w:rPr>
        <w:t>We now hand down our judgment.</w:t>
      </w:r>
    </w:p>
    <w:p w:rsidR="00A47CD1" w:rsidRPr="00F61A19" w:rsidRDefault="00A47CD1" w:rsidP="00A47CD1">
      <w:pPr>
        <w:pStyle w:val="H-1"/>
        <w:jc w:val="both"/>
        <w:rPr>
          <w:b/>
          <w:caps/>
        </w:rPr>
      </w:pPr>
      <w:r w:rsidRPr="00F61A19">
        <w:rPr>
          <w:b/>
          <w:caps/>
          <w:szCs w:val="28"/>
        </w:rPr>
        <w:t>Background</w:t>
      </w:r>
    </w:p>
    <w:p w:rsidR="00D84268" w:rsidRPr="00D84268" w:rsidRDefault="00A47CD1" w:rsidP="00994018">
      <w:pPr>
        <w:pStyle w:val="Final"/>
        <w:numPr>
          <w:ilvl w:val="0"/>
          <w:numId w:val="9"/>
        </w:numPr>
        <w:ind w:left="0" w:firstLine="0"/>
      </w:pPr>
      <w:r w:rsidRPr="00A47CD1">
        <w:rPr>
          <w:szCs w:val="28"/>
        </w:rPr>
        <w:t xml:space="preserve">The background leading to the present application is set out in the </w:t>
      </w:r>
      <w:r>
        <w:rPr>
          <w:szCs w:val="28"/>
        </w:rPr>
        <w:t xml:space="preserve">Main </w:t>
      </w:r>
      <w:r w:rsidRPr="00A47CD1">
        <w:rPr>
          <w:szCs w:val="28"/>
        </w:rPr>
        <w:t>Judgment, which we would respectfully adopt</w:t>
      </w:r>
      <w:r w:rsidR="00D84268">
        <w:rPr>
          <w:szCs w:val="28"/>
        </w:rPr>
        <w:t>.</w:t>
      </w:r>
    </w:p>
    <w:p w:rsidR="00893CC8" w:rsidRPr="0064019C" w:rsidRDefault="00A47CD1" w:rsidP="002F1D93">
      <w:pPr>
        <w:pStyle w:val="Final"/>
        <w:numPr>
          <w:ilvl w:val="0"/>
          <w:numId w:val="9"/>
        </w:numPr>
        <w:ind w:left="0" w:firstLine="0"/>
        <w:rPr>
          <w:szCs w:val="28"/>
        </w:rPr>
      </w:pPr>
      <w:r w:rsidRPr="00A47CD1">
        <w:rPr>
          <w:szCs w:val="28"/>
        </w:rPr>
        <w:t>In brief, the plaintiff was previously employed by the defendant as a general manager under a contract of employment dated 4 J</w:t>
      </w:r>
      <w:r>
        <w:rPr>
          <w:szCs w:val="28"/>
        </w:rPr>
        <w:t>uly 2006.  His employment was terminated in late 2010.  T</w:t>
      </w:r>
      <w:r w:rsidRPr="00A47CD1">
        <w:rPr>
          <w:szCs w:val="28"/>
        </w:rPr>
        <w:t xml:space="preserve">he plaintiff </w:t>
      </w:r>
      <w:r>
        <w:rPr>
          <w:szCs w:val="28"/>
        </w:rPr>
        <w:t xml:space="preserve">had since 2011 </w:t>
      </w:r>
      <w:r w:rsidRPr="00A47CD1">
        <w:rPr>
          <w:szCs w:val="28"/>
        </w:rPr>
        <w:t>commenced multiple actions and proceedings against the defendant</w:t>
      </w:r>
      <w:r w:rsidR="00EC429C">
        <w:rPr>
          <w:szCs w:val="28"/>
        </w:rPr>
        <w:t xml:space="preserve">.  </w:t>
      </w:r>
      <w:r w:rsidRPr="00A47CD1">
        <w:rPr>
          <w:szCs w:val="28"/>
        </w:rPr>
        <w:t>The present claim against the defendant is for a sum of HK$14,475,849.00 purportedly under section 66 of the Personal Data (Privac</w:t>
      </w:r>
      <w:r w:rsidR="0064019C">
        <w:rPr>
          <w:szCs w:val="28"/>
        </w:rPr>
        <w:t xml:space="preserve">y) Ordinance, Cap 486 (“PDPO”).  It </w:t>
      </w:r>
      <w:r w:rsidRPr="00A47CD1">
        <w:rPr>
          <w:szCs w:val="28"/>
        </w:rPr>
        <w:t>was first raised by the plaintiff in HCA 2045/2012 and was struck out by Deputy High Court Judge Kent Yee on 1 December 2014.</w:t>
      </w:r>
      <w:r w:rsidR="0064019C">
        <w:rPr>
          <w:szCs w:val="28"/>
        </w:rPr>
        <w:t xml:space="preserve">  </w:t>
      </w:r>
      <w:r w:rsidRPr="00A47CD1">
        <w:rPr>
          <w:szCs w:val="28"/>
        </w:rPr>
        <w:t xml:space="preserve">The plaintiff appealed against </w:t>
      </w:r>
      <w:r w:rsidR="0064019C">
        <w:rPr>
          <w:szCs w:val="28"/>
        </w:rPr>
        <w:t>the Deputy Judge’s de</w:t>
      </w:r>
      <w:r w:rsidRPr="00A47CD1">
        <w:rPr>
          <w:szCs w:val="28"/>
        </w:rPr>
        <w:t xml:space="preserve">cision, which was refused by the Court of Appeal in HCMP 371/2015 on 21 May 2015.  </w:t>
      </w:r>
      <w:r w:rsidR="0064019C">
        <w:rPr>
          <w:szCs w:val="28"/>
        </w:rPr>
        <w:t>U</w:t>
      </w:r>
      <w:r w:rsidRPr="00A47CD1">
        <w:rPr>
          <w:szCs w:val="28"/>
        </w:rPr>
        <w:t>ndeterred, the plaintiff issue</w:t>
      </w:r>
      <w:r w:rsidR="0064019C">
        <w:rPr>
          <w:szCs w:val="28"/>
        </w:rPr>
        <w:t>d</w:t>
      </w:r>
      <w:r w:rsidRPr="00A47CD1">
        <w:rPr>
          <w:szCs w:val="28"/>
        </w:rPr>
        <w:t xml:space="preserve"> a fresh claim in this present action seeking to re-litigate the PDPO claim</w:t>
      </w:r>
      <w:r w:rsidR="00D84268">
        <w:rPr>
          <w:szCs w:val="28"/>
        </w:rPr>
        <w:t>.</w:t>
      </w:r>
    </w:p>
    <w:p w:rsidR="00994018" w:rsidRPr="0064019C" w:rsidRDefault="0064019C" w:rsidP="00994018">
      <w:pPr>
        <w:pStyle w:val="Final"/>
        <w:numPr>
          <w:ilvl w:val="0"/>
          <w:numId w:val="9"/>
        </w:numPr>
        <w:ind w:left="0" w:firstLine="0"/>
      </w:pPr>
      <w:r w:rsidRPr="0064019C">
        <w:rPr>
          <w:szCs w:val="28"/>
        </w:rPr>
        <w:lastRenderedPageBreak/>
        <w:t>The defendant applied to strike out a plaintiff’s indorsement of writ under O18, r 19 of the Rules of the District Court (“RDC”), on t</w:t>
      </w:r>
      <w:r w:rsidR="00154F66">
        <w:rPr>
          <w:szCs w:val="28"/>
        </w:rPr>
        <w:t>he grounds that (a) it disclosed</w:t>
      </w:r>
      <w:r w:rsidRPr="0064019C">
        <w:rPr>
          <w:szCs w:val="28"/>
        </w:rPr>
        <w:t xml:space="preserve"> no reasona</w:t>
      </w:r>
      <w:r w:rsidR="00154F66">
        <w:rPr>
          <w:szCs w:val="28"/>
        </w:rPr>
        <w:t>ble cause of action; (b) it wa</w:t>
      </w:r>
      <w:r w:rsidRPr="0064019C">
        <w:rPr>
          <w:szCs w:val="28"/>
        </w:rPr>
        <w:t>s scandalous, f</w:t>
      </w:r>
      <w:r w:rsidR="00154F66">
        <w:rPr>
          <w:szCs w:val="28"/>
        </w:rPr>
        <w:t>rivolous and vexatious</w:t>
      </w:r>
      <w:r w:rsidR="00D86EE3">
        <w:rPr>
          <w:szCs w:val="28"/>
        </w:rPr>
        <w:t>;</w:t>
      </w:r>
      <w:r w:rsidR="00154F66">
        <w:rPr>
          <w:szCs w:val="28"/>
        </w:rPr>
        <w:t xml:space="preserve"> (c) it wa</w:t>
      </w:r>
      <w:r w:rsidRPr="0064019C">
        <w:rPr>
          <w:szCs w:val="28"/>
        </w:rPr>
        <w:t xml:space="preserve">s otherwise an abuse of the process of the court and (d) </w:t>
      </w:r>
      <w:r w:rsidRPr="00B23D04">
        <w:rPr>
          <w:i/>
          <w:szCs w:val="28"/>
        </w:rPr>
        <w:t>res judicata</w:t>
      </w:r>
      <w:r w:rsidR="000B0898" w:rsidRPr="000B0898">
        <w:rPr>
          <w:szCs w:val="28"/>
        </w:rPr>
        <w:t>.</w:t>
      </w:r>
    </w:p>
    <w:p w:rsidR="0064019C" w:rsidRPr="0064019C" w:rsidRDefault="0064019C" w:rsidP="0064019C">
      <w:pPr>
        <w:pStyle w:val="H-1"/>
        <w:jc w:val="both"/>
        <w:rPr>
          <w:b/>
          <w:caps/>
        </w:rPr>
      </w:pPr>
      <w:r>
        <w:rPr>
          <w:b/>
          <w:caps/>
          <w:szCs w:val="28"/>
        </w:rPr>
        <w:t>Judgments below</w:t>
      </w:r>
    </w:p>
    <w:p w:rsidR="00994018" w:rsidRDefault="0064019C" w:rsidP="00835A8B">
      <w:pPr>
        <w:pStyle w:val="Final"/>
        <w:numPr>
          <w:ilvl w:val="0"/>
          <w:numId w:val="9"/>
        </w:numPr>
        <w:spacing w:after="0"/>
        <w:ind w:left="0" w:firstLine="0"/>
        <w:rPr>
          <w:szCs w:val="28"/>
        </w:rPr>
      </w:pPr>
      <w:r>
        <w:rPr>
          <w:szCs w:val="28"/>
        </w:rPr>
        <w:t>In</w:t>
      </w:r>
      <w:r w:rsidRPr="0064019C">
        <w:rPr>
          <w:szCs w:val="28"/>
        </w:rPr>
        <w:t xml:space="preserve"> the </w:t>
      </w:r>
      <w:r>
        <w:rPr>
          <w:szCs w:val="28"/>
        </w:rPr>
        <w:t xml:space="preserve">Main </w:t>
      </w:r>
      <w:r w:rsidRPr="0064019C">
        <w:rPr>
          <w:szCs w:val="28"/>
        </w:rPr>
        <w:t xml:space="preserve">Judgment, the Judge </w:t>
      </w:r>
      <w:r>
        <w:rPr>
          <w:szCs w:val="28"/>
        </w:rPr>
        <w:t xml:space="preserve">held </w:t>
      </w:r>
      <w:r w:rsidRPr="0064019C">
        <w:rPr>
          <w:szCs w:val="28"/>
        </w:rPr>
        <w:t>that the plaintiff’s claim was bound to fail and should be struck out for the following reasons:</w:t>
      </w:r>
    </w:p>
    <w:p w:rsidR="0064019C" w:rsidRDefault="0064019C" w:rsidP="0064019C">
      <w:pPr>
        <w:pStyle w:val="Hanging"/>
        <w:numPr>
          <w:ilvl w:val="0"/>
          <w:numId w:val="1"/>
        </w:numPr>
        <w:ind w:hanging="720"/>
      </w:pPr>
      <w:r w:rsidRPr="0064019C">
        <w:rPr>
          <w:kern w:val="0"/>
          <w:szCs w:val="28"/>
        </w:rPr>
        <w:t xml:space="preserve">The plaintiff’s </w:t>
      </w:r>
      <w:r>
        <w:rPr>
          <w:kern w:val="0"/>
          <w:szCs w:val="28"/>
        </w:rPr>
        <w:t>claim wa</w:t>
      </w:r>
      <w:r w:rsidRPr="0064019C">
        <w:rPr>
          <w:kern w:val="0"/>
          <w:szCs w:val="28"/>
        </w:rPr>
        <w:t xml:space="preserve">s clearly a </w:t>
      </w:r>
      <w:r w:rsidR="00191843" w:rsidRPr="0064019C">
        <w:rPr>
          <w:kern w:val="0"/>
          <w:szCs w:val="28"/>
        </w:rPr>
        <w:t xml:space="preserve">claim </w:t>
      </w:r>
      <w:r w:rsidRPr="0064019C">
        <w:rPr>
          <w:kern w:val="0"/>
          <w:szCs w:val="28"/>
        </w:rPr>
        <w:t xml:space="preserve">disguised to re-litigate on the PDPO claim which the plaintiff had lost before </w:t>
      </w:r>
      <w:r>
        <w:rPr>
          <w:kern w:val="0"/>
          <w:szCs w:val="28"/>
        </w:rPr>
        <w:t>Deputy Judge Yee</w:t>
      </w:r>
      <w:r w:rsidRPr="0064019C">
        <w:rPr>
          <w:kern w:val="0"/>
          <w:szCs w:val="28"/>
        </w:rPr>
        <w:t xml:space="preserve"> and the Court of Appeal</w:t>
      </w:r>
      <w:r>
        <w:t>.</w:t>
      </w:r>
    </w:p>
    <w:p w:rsidR="0064019C" w:rsidRDefault="0064019C" w:rsidP="0064019C">
      <w:pPr>
        <w:pStyle w:val="Hanging"/>
        <w:numPr>
          <w:ilvl w:val="0"/>
          <w:numId w:val="1"/>
        </w:numPr>
        <w:ind w:hanging="720"/>
        <w:rPr>
          <w:kern w:val="0"/>
          <w:szCs w:val="28"/>
        </w:rPr>
      </w:pPr>
      <w:r w:rsidRPr="0064019C">
        <w:rPr>
          <w:kern w:val="0"/>
          <w:szCs w:val="28"/>
        </w:rPr>
        <w:t xml:space="preserve">As previously </w:t>
      </w:r>
      <w:r w:rsidR="00B23D04">
        <w:rPr>
          <w:kern w:val="0"/>
          <w:szCs w:val="28"/>
        </w:rPr>
        <w:t>held</w:t>
      </w:r>
      <w:r w:rsidRPr="0064019C">
        <w:rPr>
          <w:kern w:val="0"/>
          <w:szCs w:val="28"/>
        </w:rPr>
        <w:t xml:space="preserve"> by the </w:t>
      </w:r>
      <w:r w:rsidR="00B23D04">
        <w:rPr>
          <w:kern w:val="0"/>
          <w:szCs w:val="28"/>
        </w:rPr>
        <w:t>Court of Appeal</w:t>
      </w:r>
      <w:r w:rsidRPr="0064019C">
        <w:rPr>
          <w:kern w:val="0"/>
          <w:szCs w:val="28"/>
        </w:rPr>
        <w:t xml:space="preserve"> in HCMP</w:t>
      </w:r>
      <w:r w:rsidR="00B23D04">
        <w:rPr>
          <w:kern w:val="0"/>
          <w:szCs w:val="28"/>
        </w:rPr>
        <w:t> </w:t>
      </w:r>
      <w:r w:rsidRPr="0064019C">
        <w:rPr>
          <w:kern w:val="0"/>
          <w:szCs w:val="28"/>
        </w:rPr>
        <w:t xml:space="preserve">371/2015, the PDPO claim </w:t>
      </w:r>
      <w:r w:rsidR="00B23D04">
        <w:rPr>
          <w:kern w:val="0"/>
          <w:szCs w:val="28"/>
        </w:rPr>
        <w:t>was</w:t>
      </w:r>
      <w:r w:rsidRPr="0064019C">
        <w:rPr>
          <w:kern w:val="0"/>
          <w:szCs w:val="28"/>
        </w:rPr>
        <w:t xml:space="preserve"> doomed to fail </w:t>
      </w:r>
      <w:r w:rsidR="00B23D04">
        <w:rPr>
          <w:kern w:val="0"/>
          <w:szCs w:val="28"/>
        </w:rPr>
        <w:t>because it was wholly unmeritorious.  There</w:t>
      </w:r>
      <w:r w:rsidRPr="0064019C">
        <w:rPr>
          <w:kern w:val="0"/>
          <w:szCs w:val="28"/>
        </w:rPr>
        <w:t xml:space="preserve"> </w:t>
      </w:r>
      <w:r w:rsidR="00B23D04">
        <w:rPr>
          <w:kern w:val="0"/>
          <w:szCs w:val="28"/>
        </w:rPr>
        <w:t>was</w:t>
      </w:r>
      <w:r w:rsidRPr="0064019C">
        <w:rPr>
          <w:kern w:val="0"/>
          <w:szCs w:val="28"/>
        </w:rPr>
        <w:t xml:space="preserve"> no conceivable causal link between any breach of Dat</w:t>
      </w:r>
      <w:r w:rsidR="00191843">
        <w:rPr>
          <w:kern w:val="0"/>
          <w:szCs w:val="28"/>
        </w:rPr>
        <w:t xml:space="preserve">a Protection Principles </w:t>
      </w:r>
      <w:r w:rsidRPr="0064019C">
        <w:rPr>
          <w:kern w:val="0"/>
          <w:szCs w:val="28"/>
        </w:rPr>
        <w:t>under PDPO</w:t>
      </w:r>
      <w:r w:rsidR="00B23D04">
        <w:rPr>
          <w:kern w:val="0"/>
          <w:szCs w:val="28"/>
        </w:rPr>
        <w:t xml:space="preserve"> and the alleged income loss.  T</w:t>
      </w:r>
      <w:r w:rsidRPr="0064019C">
        <w:rPr>
          <w:kern w:val="0"/>
          <w:szCs w:val="28"/>
        </w:rPr>
        <w:t xml:space="preserve">he plaintiff’s inability to secure a similar job to his dismissal </w:t>
      </w:r>
      <w:r w:rsidR="00B23D04">
        <w:rPr>
          <w:kern w:val="0"/>
          <w:szCs w:val="28"/>
        </w:rPr>
        <w:t>wa</w:t>
      </w:r>
      <w:r w:rsidRPr="0064019C">
        <w:rPr>
          <w:kern w:val="0"/>
          <w:szCs w:val="28"/>
        </w:rPr>
        <w:t>s far-fetched</w:t>
      </w:r>
      <w:r w:rsidR="00B23D04">
        <w:rPr>
          <w:kern w:val="0"/>
          <w:szCs w:val="28"/>
        </w:rPr>
        <w:t>.  And the</w:t>
      </w:r>
      <w:r w:rsidRPr="0064019C">
        <w:rPr>
          <w:kern w:val="0"/>
          <w:szCs w:val="28"/>
        </w:rPr>
        <w:t xml:space="preserve"> Labour Tribunal had already decided that the plaintiff was dismissed for valid reasons in LBTC 588/2011</w:t>
      </w:r>
      <w:r>
        <w:rPr>
          <w:kern w:val="0"/>
          <w:szCs w:val="28"/>
        </w:rPr>
        <w:t>.</w:t>
      </w:r>
    </w:p>
    <w:p w:rsidR="0064019C" w:rsidRPr="0064019C" w:rsidRDefault="00B23D04" w:rsidP="0064019C">
      <w:pPr>
        <w:pStyle w:val="Hanging"/>
        <w:numPr>
          <w:ilvl w:val="0"/>
          <w:numId w:val="1"/>
        </w:numPr>
        <w:ind w:hanging="720"/>
        <w:rPr>
          <w:kern w:val="0"/>
          <w:szCs w:val="28"/>
        </w:rPr>
      </w:pPr>
      <w:r>
        <w:rPr>
          <w:kern w:val="0"/>
          <w:szCs w:val="28"/>
        </w:rPr>
        <w:t>The claim was</w:t>
      </w:r>
      <w:r w:rsidR="0064019C" w:rsidRPr="0064019C">
        <w:rPr>
          <w:kern w:val="0"/>
          <w:szCs w:val="28"/>
        </w:rPr>
        <w:t xml:space="preserve"> another foolhardy attempt to re-run the claim brought by the plaintiff’s wife in </w:t>
      </w:r>
      <w:r w:rsidR="0064019C" w:rsidRPr="00B23D04">
        <w:rPr>
          <w:i/>
          <w:kern w:val="0"/>
          <w:szCs w:val="28"/>
        </w:rPr>
        <w:t xml:space="preserve">Yuen Oi Yee Lisa v. Charoen </w:t>
      </w:r>
      <w:proofErr w:type="spellStart"/>
      <w:r w:rsidR="0064019C" w:rsidRPr="00B23D04">
        <w:rPr>
          <w:i/>
          <w:kern w:val="0"/>
          <w:szCs w:val="28"/>
        </w:rPr>
        <w:t>Sirivadhanabhakdi</w:t>
      </w:r>
      <w:proofErr w:type="spellEnd"/>
      <w:r w:rsidR="0064019C" w:rsidRPr="00B23D04">
        <w:rPr>
          <w:i/>
          <w:kern w:val="0"/>
          <w:szCs w:val="28"/>
        </w:rPr>
        <w:t xml:space="preserve"> and Others</w:t>
      </w:r>
      <w:r w:rsidR="0064019C" w:rsidRPr="0064019C">
        <w:rPr>
          <w:kern w:val="0"/>
          <w:szCs w:val="28"/>
        </w:rPr>
        <w:t xml:space="preserve">, DCCJ 1914/2015, which was struck out and found to be an abuse of process by His Honour Judge </w:t>
      </w:r>
      <w:proofErr w:type="spellStart"/>
      <w:r w:rsidR="0064019C" w:rsidRPr="0064019C">
        <w:rPr>
          <w:kern w:val="0"/>
          <w:szCs w:val="28"/>
        </w:rPr>
        <w:t>Ko</w:t>
      </w:r>
      <w:proofErr w:type="spellEnd"/>
      <w:r w:rsidR="0064019C" w:rsidRPr="0064019C">
        <w:rPr>
          <w:kern w:val="0"/>
          <w:szCs w:val="28"/>
        </w:rPr>
        <w:t xml:space="preserve"> on 16 November 2015.</w:t>
      </w:r>
    </w:p>
    <w:p w:rsidR="0064019C" w:rsidRPr="00835A8B" w:rsidRDefault="0064019C" w:rsidP="00835A8B">
      <w:pPr>
        <w:pStyle w:val="Hanging"/>
        <w:numPr>
          <w:ilvl w:val="0"/>
          <w:numId w:val="1"/>
        </w:numPr>
        <w:spacing w:after="520"/>
        <w:ind w:hanging="720"/>
        <w:rPr>
          <w:szCs w:val="28"/>
        </w:rPr>
      </w:pPr>
      <w:r w:rsidRPr="00835A8B">
        <w:rPr>
          <w:kern w:val="0"/>
          <w:szCs w:val="28"/>
        </w:rPr>
        <w:lastRenderedPageBreak/>
        <w:t>Last but not least, upon the plaintiff’s ba</w:t>
      </w:r>
      <w:r w:rsidR="00B23D04" w:rsidRPr="00835A8B">
        <w:rPr>
          <w:kern w:val="0"/>
          <w:szCs w:val="28"/>
        </w:rPr>
        <w:t>nkruptcy, his right of action has been</w:t>
      </w:r>
      <w:r w:rsidRPr="00835A8B">
        <w:rPr>
          <w:kern w:val="0"/>
          <w:szCs w:val="28"/>
        </w:rPr>
        <w:t xml:space="preserve"> vested in the trustee in bankruptcy.  The</w:t>
      </w:r>
      <w:r w:rsidR="00B23D04" w:rsidRPr="00835A8B">
        <w:rPr>
          <w:kern w:val="0"/>
          <w:szCs w:val="28"/>
        </w:rPr>
        <w:t xml:space="preserve"> plaintiff’s trustees had</w:t>
      </w:r>
      <w:r w:rsidRPr="00835A8B">
        <w:rPr>
          <w:kern w:val="0"/>
          <w:szCs w:val="28"/>
        </w:rPr>
        <w:t xml:space="preserve"> indicated that (save as the plaintiff’s claim is for injury to feelings only which does not vest in the trustees) they d</w:t>
      </w:r>
      <w:r w:rsidR="00E222AD" w:rsidRPr="00835A8B">
        <w:rPr>
          <w:kern w:val="0"/>
          <w:szCs w:val="28"/>
        </w:rPr>
        <w:t>id</w:t>
      </w:r>
      <w:r w:rsidRPr="00835A8B">
        <w:rPr>
          <w:kern w:val="0"/>
          <w:szCs w:val="28"/>
        </w:rPr>
        <w:t xml:space="preserve"> not agree to issue the present proceeding against the defendant.  As the plaintiff’s present claim </w:t>
      </w:r>
      <w:r w:rsidR="00E222AD" w:rsidRPr="00835A8B">
        <w:rPr>
          <w:kern w:val="0"/>
          <w:szCs w:val="28"/>
        </w:rPr>
        <w:t>wa</w:t>
      </w:r>
      <w:r w:rsidRPr="00835A8B">
        <w:rPr>
          <w:kern w:val="0"/>
          <w:szCs w:val="28"/>
        </w:rPr>
        <w:t>s a mere re-run of th</w:t>
      </w:r>
      <w:r w:rsidR="00E222AD" w:rsidRPr="00835A8B">
        <w:rPr>
          <w:kern w:val="0"/>
          <w:szCs w:val="28"/>
        </w:rPr>
        <w:t>e claim in HCA 2045/2012 which wa</w:t>
      </w:r>
      <w:r w:rsidRPr="00835A8B">
        <w:rPr>
          <w:kern w:val="0"/>
          <w:szCs w:val="28"/>
        </w:rPr>
        <w:t>s a claim for compensation of loss of income, the plaintiff, as a bankrupt,</w:t>
      </w:r>
      <w:r w:rsidR="00E222AD" w:rsidRPr="00835A8B">
        <w:rPr>
          <w:kern w:val="0"/>
          <w:szCs w:val="28"/>
        </w:rPr>
        <w:t xml:space="preserve"> had</w:t>
      </w:r>
      <w:r w:rsidRPr="00835A8B">
        <w:rPr>
          <w:kern w:val="0"/>
          <w:szCs w:val="28"/>
        </w:rPr>
        <w:t xml:space="preserve"> no </w:t>
      </w:r>
      <w:r w:rsidRPr="00835A8B">
        <w:rPr>
          <w:i/>
          <w:kern w:val="0"/>
          <w:szCs w:val="28"/>
        </w:rPr>
        <w:t xml:space="preserve">locus </w:t>
      </w:r>
      <w:proofErr w:type="spellStart"/>
      <w:r w:rsidRPr="00835A8B">
        <w:rPr>
          <w:i/>
          <w:kern w:val="0"/>
          <w:szCs w:val="28"/>
        </w:rPr>
        <w:t>standi</w:t>
      </w:r>
      <w:proofErr w:type="spellEnd"/>
      <w:r w:rsidRPr="00835A8B">
        <w:rPr>
          <w:kern w:val="0"/>
          <w:szCs w:val="28"/>
        </w:rPr>
        <w:t xml:space="preserve"> at all to commence the present action and the claim should be dismissed for this </w:t>
      </w:r>
      <w:r w:rsidR="00E222AD" w:rsidRPr="00835A8B">
        <w:rPr>
          <w:kern w:val="0"/>
          <w:szCs w:val="28"/>
        </w:rPr>
        <w:t xml:space="preserve">additional </w:t>
      </w:r>
      <w:r w:rsidRPr="00835A8B">
        <w:rPr>
          <w:kern w:val="0"/>
          <w:szCs w:val="28"/>
        </w:rPr>
        <w:t>reason.</w:t>
      </w:r>
    </w:p>
    <w:p w:rsidR="00994018" w:rsidRDefault="00E222AD" w:rsidP="0064019C">
      <w:pPr>
        <w:pStyle w:val="Final"/>
        <w:numPr>
          <w:ilvl w:val="0"/>
          <w:numId w:val="9"/>
        </w:numPr>
        <w:ind w:left="0" w:firstLine="0"/>
        <w:rPr>
          <w:szCs w:val="28"/>
        </w:rPr>
      </w:pPr>
      <w:r>
        <w:rPr>
          <w:szCs w:val="28"/>
        </w:rPr>
        <w:t>Turning to t</w:t>
      </w:r>
      <w:r w:rsidR="0064019C" w:rsidRPr="0064019C">
        <w:rPr>
          <w:szCs w:val="28"/>
        </w:rPr>
        <w:t>he plaintiff’s appeal on costs made by Master D</w:t>
      </w:r>
      <w:r w:rsidR="00811DD6">
        <w:rPr>
          <w:szCs w:val="28"/>
        </w:rPr>
        <w:t xml:space="preserve"> </w:t>
      </w:r>
      <w:proofErr w:type="gramStart"/>
      <w:r w:rsidR="0064019C" w:rsidRPr="0064019C">
        <w:rPr>
          <w:szCs w:val="28"/>
        </w:rPr>
        <w:t>To</w:t>
      </w:r>
      <w:proofErr w:type="gramEnd"/>
      <w:r>
        <w:rPr>
          <w:szCs w:val="28"/>
        </w:rPr>
        <w:t>, the judge held that it was</w:t>
      </w:r>
      <w:r w:rsidR="0064019C" w:rsidRPr="0064019C">
        <w:rPr>
          <w:szCs w:val="28"/>
        </w:rPr>
        <w:t xml:space="preserve"> completely misconceived.  </w:t>
      </w:r>
      <w:r>
        <w:rPr>
          <w:szCs w:val="28"/>
        </w:rPr>
        <w:t>Based on the trite principle</w:t>
      </w:r>
      <w:r w:rsidR="0064019C" w:rsidRPr="0064019C">
        <w:rPr>
          <w:szCs w:val="28"/>
        </w:rPr>
        <w:t xml:space="preserve"> that the court will not allow an appeal from a master’s costs order unless it is unreasonable or the master erred in law</w:t>
      </w:r>
      <w:r>
        <w:rPr>
          <w:szCs w:val="28"/>
        </w:rPr>
        <w:t>,</w:t>
      </w:r>
      <w:r w:rsidR="0064019C" w:rsidRPr="0064019C">
        <w:rPr>
          <w:szCs w:val="28"/>
        </w:rPr>
        <w:t xml:space="preserve"> </w:t>
      </w:r>
      <w:r>
        <w:rPr>
          <w:szCs w:val="28"/>
        </w:rPr>
        <w:t xml:space="preserve">the Judge held that since </w:t>
      </w:r>
      <w:r w:rsidR="0064019C" w:rsidRPr="0064019C">
        <w:rPr>
          <w:szCs w:val="28"/>
        </w:rPr>
        <w:t xml:space="preserve">Master D </w:t>
      </w:r>
      <w:proofErr w:type="gramStart"/>
      <w:r w:rsidR="0064019C" w:rsidRPr="0064019C">
        <w:rPr>
          <w:szCs w:val="28"/>
        </w:rPr>
        <w:t>To</w:t>
      </w:r>
      <w:proofErr w:type="gramEnd"/>
      <w:r w:rsidR="0064019C" w:rsidRPr="0064019C">
        <w:rPr>
          <w:szCs w:val="28"/>
        </w:rPr>
        <w:t xml:space="preserve"> regarded the plaintiff’</w:t>
      </w:r>
      <w:r>
        <w:rPr>
          <w:szCs w:val="28"/>
        </w:rPr>
        <w:t>s claim against the defendant was</w:t>
      </w:r>
      <w:r w:rsidR="0064019C" w:rsidRPr="0064019C">
        <w:rPr>
          <w:szCs w:val="28"/>
        </w:rPr>
        <w:t xml:space="preserve"> completely groundless</w:t>
      </w:r>
      <w:r>
        <w:rPr>
          <w:szCs w:val="28"/>
        </w:rPr>
        <w:t>, it was</w:t>
      </w:r>
      <w:r w:rsidR="0064019C" w:rsidRPr="0064019C">
        <w:rPr>
          <w:szCs w:val="28"/>
        </w:rPr>
        <w:t xml:space="preserve"> not unreasonable nor erroneous for the master to make no order as to costs on the plaintiff’s application</w:t>
      </w:r>
      <w:r w:rsidR="00994018" w:rsidRPr="0064019C">
        <w:rPr>
          <w:szCs w:val="28"/>
        </w:rPr>
        <w:t>.</w:t>
      </w:r>
    </w:p>
    <w:p w:rsidR="0064019C" w:rsidRPr="0064019C" w:rsidRDefault="00E222AD" w:rsidP="0064019C">
      <w:pPr>
        <w:pStyle w:val="Final"/>
        <w:numPr>
          <w:ilvl w:val="0"/>
          <w:numId w:val="9"/>
        </w:numPr>
        <w:ind w:left="0" w:firstLine="0"/>
        <w:rPr>
          <w:szCs w:val="28"/>
        </w:rPr>
      </w:pPr>
      <w:r>
        <w:rPr>
          <w:szCs w:val="28"/>
        </w:rPr>
        <w:t>As</w:t>
      </w:r>
      <w:r w:rsidR="0064019C" w:rsidRPr="0064019C">
        <w:rPr>
          <w:szCs w:val="28"/>
        </w:rPr>
        <w:t xml:space="preserve"> to the defendant’s application for </w:t>
      </w:r>
      <w:r w:rsidR="00B11425">
        <w:rPr>
          <w:szCs w:val="28"/>
        </w:rPr>
        <w:t xml:space="preserve">the </w:t>
      </w:r>
      <w:r w:rsidR="0064019C" w:rsidRPr="0064019C">
        <w:rPr>
          <w:szCs w:val="28"/>
        </w:rPr>
        <w:t>RPO, the Judge found from the history of this case that the plaintiff ha</w:t>
      </w:r>
      <w:r>
        <w:rPr>
          <w:szCs w:val="28"/>
        </w:rPr>
        <w:t>d</w:t>
      </w:r>
      <w:r w:rsidR="0064019C" w:rsidRPr="0064019C">
        <w:rPr>
          <w:szCs w:val="28"/>
        </w:rPr>
        <w:t xml:space="preserve"> displayed the classic features of a vexatious litigant as identified by the CFA in </w:t>
      </w:r>
      <w:r w:rsidR="0064019C" w:rsidRPr="00E222AD">
        <w:rPr>
          <w:i/>
          <w:szCs w:val="28"/>
        </w:rPr>
        <w:t xml:space="preserve">Ng </w:t>
      </w:r>
      <w:proofErr w:type="spellStart"/>
      <w:r w:rsidR="0064019C" w:rsidRPr="00E222AD">
        <w:rPr>
          <w:i/>
          <w:szCs w:val="28"/>
        </w:rPr>
        <w:t>Yat</w:t>
      </w:r>
      <w:proofErr w:type="spellEnd"/>
      <w:r w:rsidR="0064019C" w:rsidRPr="00E222AD">
        <w:rPr>
          <w:i/>
          <w:szCs w:val="28"/>
        </w:rPr>
        <w:t xml:space="preserve"> Chi v Max Share Ltd </w:t>
      </w:r>
      <w:r w:rsidR="00D20444">
        <w:rPr>
          <w:szCs w:val="28"/>
        </w:rPr>
        <w:t>[200</w:t>
      </w:r>
      <w:r>
        <w:rPr>
          <w:szCs w:val="28"/>
        </w:rPr>
        <w:t>5] 1 HKLRD 473 and was</w:t>
      </w:r>
      <w:r w:rsidR="0064019C" w:rsidRPr="0064019C">
        <w:rPr>
          <w:szCs w:val="28"/>
        </w:rPr>
        <w:t xml:space="preserve"> indeed a vexatious litigant.  </w:t>
      </w:r>
      <w:r w:rsidR="00B11425">
        <w:rPr>
          <w:szCs w:val="28"/>
        </w:rPr>
        <w:t>Without the</w:t>
      </w:r>
      <w:r w:rsidR="0064019C" w:rsidRPr="0064019C">
        <w:rPr>
          <w:szCs w:val="28"/>
        </w:rPr>
        <w:t xml:space="preserve"> RPO</w:t>
      </w:r>
      <w:r w:rsidR="00B11425">
        <w:rPr>
          <w:szCs w:val="28"/>
        </w:rPr>
        <w:t>,</w:t>
      </w:r>
      <w:r w:rsidR="00D670E9">
        <w:rPr>
          <w:szCs w:val="28"/>
        </w:rPr>
        <w:t xml:space="preserve"> the judge expected</w:t>
      </w:r>
      <w:r w:rsidR="0064019C" w:rsidRPr="0064019C">
        <w:rPr>
          <w:szCs w:val="28"/>
        </w:rPr>
        <w:t xml:space="preserve"> the plaintiff and his wife </w:t>
      </w:r>
      <w:r w:rsidR="00D670E9">
        <w:rPr>
          <w:szCs w:val="28"/>
        </w:rPr>
        <w:t>would</w:t>
      </w:r>
      <w:r w:rsidR="0064019C" w:rsidRPr="0064019C">
        <w:rPr>
          <w:szCs w:val="28"/>
        </w:rPr>
        <w:t xml:space="preserve"> continue abusing the process of court by their unrelenting campaign against the defendant.</w:t>
      </w:r>
    </w:p>
    <w:p w:rsidR="009301B8" w:rsidRDefault="0064019C" w:rsidP="0064019C">
      <w:pPr>
        <w:pStyle w:val="Final"/>
        <w:numPr>
          <w:ilvl w:val="0"/>
          <w:numId w:val="9"/>
        </w:numPr>
        <w:ind w:left="0" w:firstLine="0"/>
        <w:rPr>
          <w:szCs w:val="28"/>
        </w:rPr>
      </w:pPr>
      <w:r w:rsidRPr="0064019C">
        <w:rPr>
          <w:szCs w:val="28"/>
        </w:rPr>
        <w:lastRenderedPageBreak/>
        <w:t xml:space="preserve">The plaintiff </w:t>
      </w:r>
      <w:r w:rsidR="00D670E9">
        <w:rPr>
          <w:szCs w:val="28"/>
        </w:rPr>
        <w:t xml:space="preserve">then </w:t>
      </w:r>
      <w:r w:rsidRPr="0064019C">
        <w:rPr>
          <w:szCs w:val="28"/>
        </w:rPr>
        <w:t xml:space="preserve">applied for leave to appeal against the </w:t>
      </w:r>
      <w:r w:rsidR="00D670E9">
        <w:rPr>
          <w:szCs w:val="28"/>
        </w:rPr>
        <w:t xml:space="preserve">Main </w:t>
      </w:r>
      <w:r w:rsidRPr="0064019C">
        <w:rPr>
          <w:szCs w:val="28"/>
        </w:rPr>
        <w:t>Judgment</w:t>
      </w:r>
      <w:r w:rsidR="00D670E9">
        <w:rPr>
          <w:szCs w:val="28"/>
        </w:rPr>
        <w:t xml:space="preserve">.  </w:t>
      </w:r>
      <w:r w:rsidRPr="0064019C">
        <w:rPr>
          <w:szCs w:val="28"/>
        </w:rPr>
        <w:t>The grounds of appeal</w:t>
      </w:r>
      <w:r w:rsidR="00D670E9">
        <w:rPr>
          <w:szCs w:val="28"/>
        </w:rPr>
        <w:t xml:space="preserve"> wer</w:t>
      </w:r>
      <w:r w:rsidRPr="0064019C">
        <w:rPr>
          <w:szCs w:val="28"/>
        </w:rPr>
        <w:t xml:space="preserve">e </w:t>
      </w:r>
      <w:r w:rsidR="00D670E9">
        <w:rPr>
          <w:szCs w:val="28"/>
        </w:rPr>
        <w:t>essentially</w:t>
      </w:r>
      <w:r w:rsidR="00F265F6">
        <w:rPr>
          <w:szCs w:val="28"/>
        </w:rPr>
        <w:t>:</w:t>
      </w:r>
      <w:r w:rsidR="00D670E9">
        <w:rPr>
          <w:szCs w:val="28"/>
        </w:rPr>
        <w:t xml:space="preserve"> </w:t>
      </w:r>
      <w:r w:rsidRPr="0064019C">
        <w:rPr>
          <w:szCs w:val="28"/>
        </w:rPr>
        <w:t>(</w:t>
      </w:r>
      <w:r w:rsidR="00D670E9">
        <w:rPr>
          <w:szCs w:val="28"/>
        </w:rPr>
        <w:t>a</w:t>
      </w:r>
      <w:r w:rsidRPr="0064019C">
        <w:rPr>
          <w:szCs w:val="28"/>
        </w:rPr>
        <w:t xml:space="preserve">) the </w:t>
      </w:r>
      <w:r w:rsidR="00D670E9">
        <w:rPr>
          <w:szCs w:val="28"/>
        </w:rPr>
        <w:t>plaintiff’s present claim was</w:t>
      </w:r>
      <w:r w:rsidRPr="0064019C">
        <w:rPr>
          <w:szCs w:val="28"/>
        </w:rPr>
        <w:t xml:space="preserve"> for “injury to feelings” only and not a claim of damages for loss of income and therefore, </w:t>
      </w:r>
      <w:r w:rsidR="00D670E9">
        <w:rPr>
          <w:szCs w:val="28"/>
        </w:rPr>
        <w:t>wa</w:t>
      </w:r>
      <w:r w:rsidRPr="0064019C">
        <w:rPr>
          <w:szCs w:val="28"/>
        </w:rPr>
        <w:t>s not a duplication of the pre</w:t>
      </w:r>
      <w:r w:rsidR="00D670E9">
        <w:rPr>
          <w:szCs w:val="28"/>
        </w:rPr>
        <w:t>viously litigated actions and did</w:t>
      </w:r>
      <w:r w:rsidRPr="0064019C">
        <w:rPr>
          <w:szCs w:val="28"/>
        </w:rPr>
        <w:t xml:space="preserve"> not require the consent of his trustee in bankruptcy; </w:t>
      </w:r>
      <w:r w:rsidR="00D670E9">
        <w:rPr>
          <w:szCs w:val="28"/>
        </w:rPr>
        <w:t>(b) the court had</w:t>
      </w:r>
      <w:r w:rsidRPr="0064019C">
        <w:rPr>
          <w:szCs w:val="28"/>
        </w:rPr>
        <w:t xml:space="preserve"> failed to consider and rely on the judgement of HH Judge </w:t>
      </w:r>
      <w:proofErr w:type="spellStart"/>
      <w:r w:rsidRPr="0064019C">
        <w:rPr>
          <w:szCs w:val="28"/>
        </w:rPr>
        <w:t>Ko</w:t>
      </w:r>
      <w:proofErr w:type="spellEnd"/>
      <w:r w:rsidRPr="0064019C">
        <w:rPr>
          <w:szCs w:val="28"/>
        </w:rPr>
        <w:t xml:space="preserve"> in DCCJ 1914/2015 and </w:t>
      </w:r>
      <w:r w:rsidR="00D670E9">
        <w:rPr>
          <w:szCs w:val="28"/>
        </w:rPr>
        <w:t>(c</w:t>
      </w:r>
      <w:r w:rsidRPr="0064019C">
        <w:rPr>
          <w:szCs w:val="28"/>
        </w:rPr>
        <w:t xml:space="preserve">) the issue </w:t>
      </w:r>
      <w:r w:rsidR="00F265F6">
        <w:rPr>
          <w:szCs w:val="28"/>
        </w:rPr>
        <w:t>concerning</w:t>
      </w:r>
      <w:r w:rsidRPr="0064019C">
        <w:rPr>
          <w:szCs w:val="28"/>
        </w:rPr>
        <w:t xml:space="preserve"> </w:t>
      </w:r>
      <w:r w:rsidR="007816F1">
        <w:rPr>
          <w:szCs w:val="28"/>
        </w:rPr>
        <w:t xml:space="preserve">section </w:t>
      </w:r>
      <w:r w:rsidRPr="0064019C">
        <w:rPr>
          <w:szCs w:val="28"/>
        </w:rPr>
        <w:t xml:space="preserve">66 of PDPO has not been decided in Hong Kong before and has no precedent cases, thus, the matter should be decided by the Court of Appeal.  </w:t>
      </w:r>
    </w:p>
    <w:p w:rsidR="0064019C" w:rsidRPr="0064019C" w:rsidRDefault="0064019C" w:rsidP="00BA49FE">
      <w:pPr>
        <w:pStyle w:val="Final"/>
        <w:numPr>
          <w:ilvl w:val="0"/>
          <w:numId w:val="9"/>
        </w:numPr>
        <w:spacing w:after="0"/>
        <w:ind w:left="0" w:firstLine="0"/>
        <w:rPr>
          <w:szCs w:val="28"/>
        </w:rPr>
      </w:pPr>
      <w:r w:rsidRPr="0064019C">
        <w:rPr>
          <w:szCs w:val="28"/>
        </w:rPr>
        <w:t>After hearing the parties’ submissions, the Judge dismissed the plaintiff’s application for leave to appeal</w:t>
      </w:r>
      <w:r w:rsidR="00D670E9">
        <w:rPr>
          <w:szCs w:val="28"/>
        </w:rPr>
        <w:t xml:space="preserve"> by the Leave Judgment</w:t>
      </w:r>
      <w:r w:rsidRPr="0064019C">
        <w:rPr>
          <w:szCs w:val="28"/>
        </w:rPr>
        <w:t xml:space="preserve"> with the following reasons:</w:t>
      </w:r>
    </w:p>
    <w:p w:rsidR="0064019C" w:rsidRDefault="009301B8" w:rsidP="009301B8">
      <w:pPr>
        <w:pStyle w:val="Hanging"/>
        <w:numPr>
          <w:ilvl w:val="0"/>
          <w:numId w:val="39"/>
        </w:numPr>
        <w:ind w:hanging="720"/>
        <w:rPr>
          <w:kern w:val="0"/>
          <w:szCs w:val="28"/>
        </w:rPr>
      </w:pPr>
      <w:r w:rsidRPr="009301B8">
        <w:rPr>
          <w:kern w:val="0"/>
          <w:szCs w:val="28"/>
        </w:rPr>
        <w:t xml:space="preserve">The plaintiff’s claim was struck out mainly because it failed to disclose any reasonable cause of action and/or </w:t>
      </w:r>
      <w:r w:rsidR="006D0BD8">
        <w:rPr>
          <w:kern w:val="0"/>
          <w:szCs w:val="28"/>
        </w:rPr>
        <w:t xml:space="preserve">was </w:t>
      </w:r>
      <w:r w:rsidRPr="009301B8">
        <w:rPr>
          <w:kern w:val="0"/>
          <w:szCs w:val="28"/>
        </w:rPr>
        <w:t xml:space="preserve">scandalous, frivolous and vexatious or otherwise an abuse of process of the court.  The </w:t>
      </w:r>
      <w:r w:rsidR="00D670E9">
        <w:rPr>
          <w:kern w:val="0"/>
          <w:szCs w:val="28"/>
        </w:rPr>
        <w:t xml:space="preserve">lack of </w:t>
      </w:r>
      <w:r w:rsidRPr="00D670E9">
        <w:rPr>
          <w:i/>
          <w:kern w:val="0"/>
          <w:szCs w:val="28"/>
        </w:rPr>
        <w:t xml:space="preserve">locus </w:t>
      </w:r>
      <w:proofErr w:type="spellStart"/>
      <w:r w:rsidRPr="00D670E9">
        <w:rPr>
          <w:i/>
          <w:kern w:val="0"/>
          <w:szCs w:val="28"/>
        </w:rPr>
        <w:t>standi</w:t>
      </w:r>
      <w:proofErr w:type="spellEnd"/>
      <w:r w:rsidRPr="009301B8">
        <w:rPr>
          <w:kern w:val="0"/>
          <w:szCs w:val="28"/>
        </w:rPr>
        <w:t xml:space="preserve"> </w:t>
      </w:r>
      <w:r w:rsidR="00D670E9">
        <w:rPr>
          <w:kern w:val="0"/>
          <w:szCs w:val="28"/>
        </w:rPr>
        <w:t>wa</w:t>
      </w:r>
      <w:r w:rsidRPr="009301B8">
        <w:rPr>
          <w:kern w:val="0"/>
          <w:szCs w:val="28"/>
        </w:rPr>
        <w:t xml:space="preserve">s merely </w:t>
      </w:r>
      <w:r w:rsidR="00D670E9">
        <w:rPr>
          <w:kern w:val="0"/>
          <w:szCs w:val="28"/>
        </w:rPr>
        <w:t>an additional reason</w:t>
      </w:r>
      <w:r w:rsidR="0064019C" w:rsidRPr="0064019C">
        <w:rPr>
          <w:kern w:val="0"/>
          <w:szCs w:val="28"/>
        </w:rPr>
        <w:t>.</w:t>
      </w:r>
    </w:p>
    <w:p w:rsidR="009301B8" w:rsidRPr="009301B8" w:rsidRDefault="009301B8" w:rsidP="009301B8">
      <w:pPr>
        <w:pStyle w:val="Hanging"/>
        <w:numPr>
          <w:ilvl w:val="0"/>
          <w:numId w:val="39"/>
        </w:numPr>
        <w:ind w:hanging="720"/>
        <w:rPr>
          <w:kern w:val="0"/>
          <w:szCs w:val="28"/>
        </w:rPr>
      </w:pPr>
      <w:r w:rsidRPr="009301B8">
        <w:rPr>
          <w:kern w:val="0"/>
          <w:szCs w:val="28"/>
        </w:rPr>
        <w:t>The judge fo</w:t>
      </w:r>
      <w:r w:rsidR="00D670E9">
        <w:rPr>
          <w:kern w:val="0"/>
          <w:szCs w:val="28"/>
        </w:rPr>
        <w:t>und that the plaintiff’s claim wa</w:t>
      </w:r>
      <w:r w:rsidRPr="009301B8">
        <w:rPr>
          <w:kern w:val="0"/>
          <w:szCs w:val="28"/>
        </w:rPr>
        <w:t xml:space="preserve">s in reality a claim for the alleged breaches of the employment contract against his former employer i.e. the defendant and for loss of income as explained </w:t>
      </w:r>
      <w:r w:rsidR="00121BC7">
        <w:rPr>
          <w:kern w:val="0"/>
          <w:szCs w:val="28"/>
        </w:rPr>
        <w:t>at</w:t>
      </w:r>
      <w:r w:rsidRPr="009301B8">
        <w:rPr>
          <w:kern w:val="0"/>
          <w:szCs w:val="28"/>
        </w:rPr>
        <w:t xml:space="preserve"> [5] – [8] of the </w:t>
      </w:r>
      <w:r w:rsidR="00121BC7">
        <w:rPr>
          <w:kern w:val="0"/>
          <w:szCs w:val="28"/>
        </w:rPr>
        <w:t xml:space="preserve">Main </w:t>
      </w:r>
      <w:r w:rsidRPr="009301B8">
        <w:rPr>
          <w:kern w:val="0"/>
          <w:szCs w:val="28"/>
        </w:rPr>
        <w:t>Judgment.</w:t>
      </w:r>
    </w:p>
    <w:p w:rsidR="009301B8" w:rsidRPr="009301B8" w:rsidRDefault="009301B8" w:rsidP="009301B8">
      <w:pPr>
        <w:pStyle w:val="Hanging"/>
        <w:numPr>
          <w:ilvl w:val="0"/>
          <w:numId w:val="39"/>
        </w:numPr>
        <w:ind w:hanging="720"/>
        <w:rPr>
          <w:kern w:val="0"/>
          <w:szCs w:val="28"/>
        </w:rPr>
      </w:pPr>
      <w:r w:rsidRPr="009301B8">
        <w:rPr>
          <w:kern w:val="0"/>
          <w:szCs w:val="28"/>
        </w:rPr>
        <w:t>The plaintiff’s complaint that the Ju</w:t>
      </w:r>
      <w:r w:rsidR="00D670E9">
        <w:rPr>
          <w:kern w:val="0"/>
          <w:szCs w:val="28"/>
        </w:rPr>
        <w:t>dge failed to consider the judg</w:t>
      </w:r>
      <w:r w:rsidRPr="009301B8">
        <w:rPr>
          <w:kern w:val="0"/>
          <w:szCs w:val="28"/>
        </w:rPr>
        <w:t xml:space="preserve">ment of HH Judge </w:t>
      </w:r>
      <w:proofErr w:type="spellStart"/>
      <w:r w:rsidRPr="009301B8">
        <w:rPr>
          <w:kern w:val="0"/>
          <w:szCs w:val="28"/>
        </w:rPr>
        <w:t>Ko</w:t>
      </w:r>
      <w:proofErr w:type="spellEnd"/>
      <w:r w:rsidRPr="009301B8">
        <w:rPr>
          <w:kern w:val="0"/>
          <w:szCs w:val="28"/>
        </w:rPr>
        <w:t xml:space="preserve"> in DCCJ 1914/2015 </w:t>
      </w:r>
      <w:r w:rsidR="00D670E9">
        <w:rPr>
          <w:kern w:val="0"/>
          <w:szCs w:val="28"/>
        </w:rPr>
        <w:t>was</w:t>
      </w:r>
      <w:r w:rsidRPr="009301B8">
        <w:rPr>
          <w:kern w:val="0"/>
          <w:szCs w:val="28"/>
        </w:rPr>
        <w:t xml:space="preserve"> of no substance.</w:t>
      </w:r>
    </w:p>
    <w:p w:rsidR="009301B8" w:rsidRDefault="00D670E9" w:rsidP="009301B8">
      <w:pPr>
        <w:pStyle w:val="Hanging"/>
        <w:numPr>
          <w:ilvl w:val="0"/>
          <w:numId w:val="39"/>
        </w:numPr>
        <w:ind w:hanging="720"/>
        <w:rPr>
          <w:kern w:val="0"/>
          <w:szCs w:val="28"/>
        </w:rPr>
      </w:pPr>
      <w:r>
        <w:rPr>
          <w:kern w:val="0"/>
          <w:szCs w:val="28"/>
        </w:rPr>
        <w:lastRenderedPageBreak/>
        <w:t>It</w:t>
      </w:r>
      <w:r w:rsidR="009301B8" w:rsidRPr="009301B8">
        <w:rPr>
          <w:kern w:val="0"/>
          <w:szCs w:val="28"/>
        </w:rPr>
        <w:t xml:space="preserve"> is not true that section 66 of the PDPO had not been decided upon by the court</w:t>
      </w:r>
      <w:r w:rsidR="00C02157">
        <w:rPr>
          <w:kern w:val="0"/>
          <w:szCs w:val="28"/>
        </w:rPr>
        <w:t>s</w:t>
      </w:r>
      <w:r w:rsidR="009301B8" w:rsidRPr="009301B8">
        <w:rPr>
          <w:kern w:val="0"/>
          <w:szCs w:val="28"/>
        </w:rPr>
        <w:t xml:space="preserve"> and there are in fact plenty of decided cases on this issue</w:t>
      </w:r>
      <w:r w:rsidR="009301B8">
        <w:rPr>
          <w:kern w:val="0"/>
          <w:szCs w:val="28"/>
        </w:rPr>
        <w:t>.</w:t>
      </w:r>
    </w:p>
    <w:p w:rsidR="009301B8" w:rsidRPr="009301B8" w:rsidRDefault="009301B8" w:rsidP="009301B8">
      <w:pPr>
        <w:pStyle w:val="H-1"/>
        <w:jc w:val="both"/>
        <w:rPr>
          <w:b/>
          <w:caps/>
          <w:szCs w:val="28"/>
        </w:rPr>
      </w:pPr>
    </w:p>
    <w:p w:rsidR="0064019C" w:rsidRPr="0064019C" w:rsidRDefault="009301B8" w:rsidP="009301B8">
      <w:pPr>
        <w:pStyle w:val="H-1"/>
        <w:jc w:val="both"/>
        <w:rPr>
          <w:kern w:val="0"/>
          <w:szCs w:val="28"/>
        </w:rPr>
      </w:pPr>
      <w:r>
        <w:rPr>
          <w:b/>
          <w:caps/>
          <w:szCs w:val="28"/>
        </w:rPr>
        <w:t xml:space="preserve">the renewed application </w:t>
      </w:r>
    </w:p>
    <w:p w:rsidR="00455463" w:rsidRDefault="009301B8" w:rsidP="009301B8">
      <w:pPr>
        <w:pStyle w:val="Final"/>
        <w:numPr>
          <w:ilvl w:val="0"/>
          <w:numId w:val="9"/>
        </w:numPr>
        <w:ind w:left="0" w:firstLine="0"/>
        <w:rPr>
          <w:szCs w:val="28"/>
        </w:rPr>
      </w:pPr>
      <w:r w:rsidRPr="009301B8">
        <w:rPr>
          <w:szCs w:val="28"/>
        </w:rPr>
        <w:t xml:space="preserve">By way of summons taken out on 31 May 2018, the </w:t>
      </w:r>
      <w:r w:rsidR="006D0BD8">
        <w:rPr>
          <w:szCs w:val="28"/>
        </w:rPr>
        <w:t>plaintiff</w:t>
      </w:r>
      <w:r w:rsidRPr="009301B8">
        <w:rPr>
          <w:szCs w:val="28"/>
        </w:rPr>
        <w:t xml:space="preserve"> now renews his application for leave to appeal before us under Order 58 rule 2(4A)</w:t>
      </w:r>
      <w:r w:rsidR="00E149CA">
        <w:rPr>
          <w:szCs w:val="28"/>
        </w:rPr>
        <w:t>, RDC</w:t>
      </w:r>
      <w:r w:rsidR="00455463" w:rsidRPr="009301B8">
        <w:rPr>
          <w:szCs w:val="28"/>
        </w:rPr>
        <w:t>.</w:t>
      </w:r>
    </w:p>
    <w:p w:rsidR="009301B8" w:rsidRPr="009301B8" w:rsidRDefault="009301B8" w:rsidP="009301B8">
      <w:pPr>
        <w:pStyle w:val="Final"/>
        <w:numPr>
          <w:ilvl w:val="0"/>
          <w:numId w:val="9"/>
        </w:numPr>
        <w:ind w:left="0" w:firstLine="0"/>
        <w:rPr>
          <w:szCs w:val="28"/>
        </w:rPr>
      </w:pPr>
      <w:r w:rsidRPr="009301B8">
        <w:rPr>
          <w:szCs w:val="28"/>
        </w:rPr>
        <w:t xml:space="preserve">Leave to appeal shall not be granted under section 63A of the District Court Ordinance, Cap 336 unless this court is satisfied that the appeal has a reasonable prospect of success or there is some other reason in the interests of justice that the appeal should be heard.  The </w:t>
      </w:r>
      <w:r w:rsidR="00611041">
        <w:rPr>
          <w:szCs w:val="28"/>
        </w:rPr>
        <w:t>applicant</w:t>
      </w:r>
      <w:r w:rsidRPr="009301B8">
        <w:rPr>
          <w:szCs w:val="28"/>
        </w:rPr>
        <w:t xml:space="preserve"> bears the burden of satisfying this Court that his appeal has a reasonable prospect of success which means an appeal with prospects that are more than fanciful but which do not need to be shown to be probable.  When the </w:t>
      </w:r>
      <w:r w:rsidR="00611041">
        <w:rPr>
          <w:szCs w:val="28"/>
        </w:rPr>
        <w:t>applicant</w:t>
      </w:r>
      <w:r w:rsidRPr="009301B8">
        <w:rPr>
          <w:szCs w:val="28"/>
        </w:rPr>
        <w:t xml:space="preserve"> seeks to challenge the findings of facts made by the court below, unless </w:t>
      </w:r>
      <w:r w:rsidR="004E4546">
        <w:rPr>
          <w:szCs w:val="28"/>
        </w:rPr>
        <w:t>he can show that the j</w:t>
      </w:r>
      <w:r w:rsidRPr="009301B8">
        <w:rPr>
          <w:szCs w:val="28"/>
        </w:rPr>
        <w:t>udge misunderstood the evidence, or f</w:t>
      </w:r>
      <w:r w:rsidR="006D0BD8">
        <w:rPr>
          <w:szCs w:val="28"/>
        </w:rPr>
        <w:t>ailed to appreciate its effects,</w:t>
      </w:r>
      <w:r w:rsidRPr="009301B8">
        <w:rPr>
          <w:szCs w:val="28"/>
        </w:rPr>
        <w:t xml:space="preserve"> or overlooked some documentary or other indisputable evidence which should have compelled him to a different conclusion, this Court will not interfere </w:t>
      </w:r>
      <w:r w:rsidR="006D0BD8">
        <w:rPr>
          <w:szCs w:val="28"/>
        </w:rPr>
        <w:t xml:space="preserve">with </w:t>
      </w:r>
      <w:r w:rsidRPr="009301B8">
        <w:rPr>
          <w:szCs w:val="28"/>
        </w:rPr>
        <w:t>those findings of facts.</w:t>
      </w:r>
    </w:p>
    <w:p w:rsidR="009301B8" w:rsidRPr="009301B8" w:rsidRDefault="004E4546" w:rsidP="00BA49FE">
      <w:pPr>
        <w:pStyle w:val="Final"/>
        <w:numPr>
          <w:ilvl w:val="0"/>
          <w:numId w:val="9"/>
        </w:numPr>
        <w:spacing w:after="0"/>
        <w:ind w:left="0" w:firstLine="0"/>
        <w:rPr>
          <w:szCs w:val="28"/>
        </w:rPr>
      </w:pPr>
      <w:r>
        <w:rPr>
          <w:szCs w:val="28"/>
        </w:rPr>
        <w:t>Here, t</w:t>
      </w:r>
      <w:r w:rsidR="009301B8" w:rsidRPr="009301B8">
        <w:rPr>
          <w:szCs w:val="28"/>
        </w:rPr>
        <w:t xml:space="preserve">he plaintiff raised </w:t>
      </w:r>
      <w:r w:rsidR="00C02157">
        <w:rPr>
          <w:szCs w:val="28"/>
        </w:rPr>
        <w:t>four</w:t>
      </w:r>
      <w:r w:rsidR="009301B8" w:rsidRPr="009301B8">
        <w:rPr>
          <w:szCs w:val="28"/>
        </w:rPr>
        <w:t xml:space="preserve"> main grounds of appeal which are essentially the same as </w:t>
      </w:r>
      <w:r>
        <w:rPr>
          <w:szCs w:val="28"/>
        </w:rPr>
        <w:t xml:space="preserve">those </w:t>
      </w:r>
      <w:r w:rsidR="009301B8" w:rsidRPr="009301B8">
        <w:rPr>
          <w:szCs w:val="28"/>
        </w:rPr>
        <w:t>put before the Judge in the leave application, namely:</w:t>
      </w:r>
    </w:p>
    <w:p w:rsidR="00455463" w:rsidRDefault="009301B8" w:rsidP="009301B8">
      <w:pPr>
        <w:pStyle w:val="Hanging"/>
        <w:numPr>
          <w:ilvl w:val="0"/>
          <w:numId w:val="42"/>
        </w:numPr>
        <w:ind w:hanging="720"/>
        <w:rPr>
          <w:kern w:val="0"/>
          <w:szCs w:val="28"/>
        </w:rPr>
      </w:pPr>
      <w:r w:rsidRPr="009301B8">
        <w:rPr>
          <w:kern w:val="0"/>
          <w:szCs w:val="28"/>
        </w:rPr>
        <w:lastRenderedPageBreak/>
        <w:t xml:space="preserve">The plaintiff </w:t>
      </w:r>
      <w:r w:rsidR="004E4546">
        <w:rPr>
          <w:kern w:val="0"/>
          <w:szCs w:val="28"/>
        </w:rPr>
        <w:t>alleges</w:t>
      </w:r>
      <w:r w:rsidRPr="009301B8">
        <w:rPr>
          <w:kern w:val="0"/>
          <w:szCs w:val="28"/>
        </w:rPr>
        <w:t xml:space="preserve"> his case is for claim for injury to feelings only under section 66 of PDPO and it does not require the consent of his trustee in bankruptcy.  Thus, he has </w:t>
      </w:r>
      <w:r w:rsidRPr="004E4546">
        <w:rPr>
          <w:i/>
          <w:kern w:val="0"/>
          <w:szCs w:val="28"/>
        </w:rPr>
        <w:t xml:space="preserve">locus </w:t>
      </w:r>
      <w:proofErr w:type="spellStart"/>
      <w:r w:rsidRPr="004E4546">
        <w:rPr>
          <w:i/>
          <w:kern w:val="0"/>
          <w:szCs w:val="28"/>
        </w:rPr>
        <w:t>standi</w:t>
      </w:r>
      <w:proofErr w:type="spellEnd"/>
      <w:r w:rsidRPr="009301B8">
        <w:rPr>
          <w:kern w:val="0"/>
          <w:szCs w:val="28"/>
        </w:rPr>
        <w:t xml:space="preserve"> in pursuing the claim</w:t>
      </w:r>
      <w:r w:rsidR="00455463" w:rsidRPr="009301B8">
        <w:rPr>
          <w:kern w:val="0"/>
          <w:szCs w:val="28"/>
        </w:rPr>
        <w:t>.</w:t>
      </w:r>
      <w:r w:rsidR="00F54F8A">
        <w:rPr>
          <w:kern w:val="0"/>
          <w:szCs w:val="28"/>
        </w:rPr>
        <w:t xml:space="preserve">  (Ground 1)</w:t>
      </w:r>
    </w:p>
    <w:p w:rsidR="009301B8" w:rsidRDefault="009301B8" w:rsidP="009301B8">
      <w:pPr>
        <w:pStyle w:val="Hanging"/>
        <w:numPr>
          <w:ilvl w:val="0"/>
          <w:numId w:val="42"/>
        </w:numPr>
        <w:ind w:hanging="720"/>
        <w:rPr>
          <w:kern w:val="0"/>
          <w:szCs w:val="28"/>
        </w:rPr>
      </w:pPr>
      <w:r w:rsidRPr="009301B8">
        <w:rPr>
          <w:kern w:val="0"/>
          <w:szCs w:val="28"/>
        </w:rPr>
        <w:t xml:space="preserve">The plaintiff </w:t>
      </w:r>
      <w:r w:rsidR="004E4546">
        <w:rPr>
          <w:kern w:val="0"/>
          <w:szCs w:val="28"/>
        </w:rPr>
        <w:t>disagrees</w:t>
      </w:r>
      <w:r w:rsidRPr="009301B8">
        <w:rPr>
          <w:kern w:val="0"/>
          <w:szCs w:val="28"/>
        </w:rPr>
        <w:t xml:space="preserve"> his present claim is a re-litigation or </w:t>
      </w:r>
      <w:r w:rsidRPr="004E4546">
        <w:rPr>
          <w:i/>
          <w:kern w:val="0"/>
          <w:szCs w:val="28"/>
        </w:rPr>
        <w:t>res judicata</w:t>
      </w:r>
      <w:r w:rsidRPr="009301B8">
        <w:rPr>
          <w:kern w:val="0"/>
          <w:szCs w:val="28"/>
        </w:rPr>
        <w:t xml:space="preserve"> and </w:t>
      </w:r>
      <w:r w:rsidR="004E4546">
        <w:rPr>
          <w:kern w:val="0"/>
          <w:szCs w:val="28"/>
        </w:rPr>
        <w:t>seeks</w:t>
      </w:r>
      <w:r w:rsidRPr="009301B8">
        <w:rPr>
          <w:kern w:val="0"/>
          <w:szCs w:val="28"/>
        </w:rPr>
        <w:t xml:space="preserve"> to rely on the order made by HH Judge </w:t>
      </w:r>
      <w:proofErr w:type="spellStart"/>
      <w:r w:rsidRPr="009301B8">
        <w:rPr>
          <w:kern w:val="0"/>
          <w:szCs w:val="28"/>
        </w:rPr>
        <w:t>Ko</w:t>
      </w:r>
      <w:proofErr w:type="spellEnd"/>
      <w:r w:rsidRPr="009301B8">
        <w:rPr>
          <w:kern w:val="0"/>
          <w:szCs w:val="28"/>
        </w:rPr>
        <w:t xml:space="preserve"> on 16 November 2015 that </w:t>
      </w:r>
      <w:r w:rsidRPr="00007C8C">
        <w:rPr>
          <w:kern w:val="0"/>
          <w:szCs w:val="28"/>
        </w:rPr>
        <w:t>“Notwithstanding the other provisions in this order (the RPO Order), the Plaintiff (Madam Yuen Oi Yee Lisa) is at liberty to commence fresh proceedings against the 8th Defendant herein (namely, Best Spirits Company Limited) under</w:t>
      </w:r>
      <w:r w:rsidR="00122424">
        <w:rPr>
          <w:kern w:val="0"/>
          <w:szCs w:val="28"/>
        </w:rPr>
        <w:t xml:space="preserve"> section 66 of the Personal Data</w:t>
      </w:r>
      <w:r w:rsidRPr="00007C8C">
        <w:rPr>
          <w:kern w:val="0"/>
          <w:szCs w:val="28"/>
        </w:rPr>
        <w:t xml:space="preserve"> (Privacy) Ordinance, Cap 486 to claim for damage for injury to her feelings as a result of the contravention identified in the Result of Investigation dated 16 May 2013 of the Privacy Commissioner (</w:t>
      </w:r>
      <w:proofErr w:type="spellStart"/>
      <w:r w:rsidRPr="00007C8C">
        <w:rPr>
          <w:kern w:val="0"/>
          <w:szCs w:val="28"/>
        </w:rPr>
        <w:t>ie</w:t>
      </w:r>
      <w:proofErr w:type="spellEnd"/>
      <w:r w:rsidRPr="00007C8C">
        <w:rPr>
          <w:kern w:val="0"/>
          <w:szCs w:val="28"/>
        </w:rPr>
        <w:t xml:space="preserve"> Annex 2 to the letter from the Privacy Commissioner to the 8th Defendant dated 16 May 2013).</w:t>
      </w:r>
      <w:r w:rsidRPr="009301B8">
        <w:rPr>
          <w:kern w:val="0"/>
          <w:szCs w:val="28"/>
        </w:rPr>
        <w:t>”</w:t>
      </w:r>
      <w:r w:rsidR="00F54F8A">
        <w:rPr>
          <w:kern w:val="0"/>
          <w:szCs w:val="28"/>
        </w:rPr>
        <w:t xml:space="preserve">  (Ground 2)</w:t>
      </w:r>
    </w:p>
    <w:p w:rsidR="009301B8" w:rsidRPr="009301B8" w:rsidRDefault="004E4546" w:rsidP="009301B8">
      <w:pPr>
        <w:pStyle w:val="Hanging"/>
        <w:numPr>
          <w:ilvl w:val="0"/>
          <w:numId w:val="42"/>
        </w:numPr>
        <w:ind w:hanging="720"/>
        <w:rPr>
          <w:kern w:val="0"/>
          <w:szCs w:val="28"/>
        </w:rPr>
      </w:pPr>
      <w:r>
        <w:rPr>
          <w:kern w:val="0"/>
          <w:szCs w:val="28"/>
        </w:rPr>
        <w:t>He maintains his appeal against the</w:t>
      </w:r>
      <w:r w:rsidR="009301B8" w:rsidRPr="00C23848">
        <w:rPr>
          <w:kern w:val="0"/>
          <w:szCs w:val="28"/>
        </w:rPr>
        <w:t xml:space="preserve"> costs order made by Ma</w:t>
      </w:r>
      <w:r w:rsidR="00FC3480">
        <w:rPr>
          <w:kern w:val="0"/>
          <w:szCs w:val="28"/>
        </w:rPr>
        <w:t>s</w:t>
      </w:r>
      <w:r w:rsidR="009301B8" w:rsidRPr="00C23848">
        <w:rPr>
          <w:kern w:val="0"/>
          <w:szCs w:val="28"/>
        </w:rPr>
        <w:t xml:space="preserve">ter D </w:t>
      </w:r>
      <w:proofErr w:type="gramStart"/>
      <w:r w:rsidR="009301B8" w:rsidRPr="00C23848">
        <w:rPr>
          <w:kern w:val="0"/>
          <w:szCs w:val="28"/>
        </w:rPr>
        <w:t>To</w:t>
      </w:r>
      <w:proofErr w:type="gramEnd"/>
      <w:r w:rsidR="009301B8" w:rsidRPr="00C23848">
        <w:rPr>
          <w:kern w:val="0"/>
          <w:szCs w:val="28"/>
        </w:rPr>
        <w:t xml:space="preserve"> in respect of </w:t>
      </w:r>
      <w:r>
        <w:rPr>
          <w:kern w:val="0"/>
          <w:szCs w:val="28"/>
        </w:rPr>
        <w:t>his</w:t>
      </w:r>
      <w:r w:rsidR="009301B8" w:rsidRPr="00C23848">
        <w:rPr>
          <w:kern w:val="0"/>
          <w:szCs w:val="28"/>
        </w:rPr>
        <w:t xml:space="preserve"> application for amendment of certain court orders.</w:t>
      </w:r>
      <w:r w:rsidR="00F54F8A">
        <w:rPr>
          <w:kern w:val="0"/>
          <w:szCs w:val="28"/>
        </w:rPr>
        <w:t xml:space="preserve">  (Ground 3)</w:t>
      </w:r>
    </w:p>
    <w:p w:rsidR="00C23848" w:rsidRDefault="009301B8" w:rsidP="00D3135E">
      <w:pPr>
        <w:pStyle w:val="Hanging"/>
        <w:numPr>
          <w:ilvl w:val="0"/>
          <w:numId w:val="42"/>
        </w:numPr>
        <w:spacing w:after="520"/>
        <w:ind w:hanging="720"/>
        <w:rPr>
          <w:kern w:val="0"/>
          <w:szCs w:val="28"/>
        </w:rPr>
      </w:pPr>
      <w:r w:rsidRPr="00C23848">
        <w:rPr>
          <w:kern w:val="0"/>
          <w:szCs w:val="28"/>
        </w:rPr>
        <w:t xml:space="preserve">He also questions the making of </w:t>
      </w:r>
      <w:r w:rsidR="00092883">
        <w:rPr>
          <w:kern w:val="0"/>
          <w:szCs w:val="28"/>
        </w:rPr>
        <w:t xml:space="preserve">the </w:t>
      </w:r>
      <w:r w:rsidRPr="00C23848">
        <w:rPr>
          <w:kern w:val="0"/>
          <w:szCs w:val="28"/>
        </w:rPr>
        <w:t>RPO and asks the Court to rescind it.</w:t>
      </w:r>
      <w:r w:rsidR="00F54F8A">
        <w:rPr>
          <w:kern w:val="0"/>
          <w:szCs w:val="28"/>
        </w:rPr>
        <w:t xml:space="preserve">  (Ground 4)</w:t>
      </w:r>
    </w:p>
    <w:p w:rsidR="009301B8" w:rsidRPr="00C23848" w:rsidRDefault="009301B8" w:rsidP="00D3135E">
      <w:pPr>
        <w:pStyle w:val="Final"/>
        <w:spacing w:before="120"/>
        <w:rPr>
          <w:szCs w:val="28"/>
        </w:rPr>
      </w:pPr>
      <w:r w:rsidRPr="00C23848">
        <w:rPr>
          <w:szCs w:val="28"/>
        </w:rPr>
        <w:t>We should deal with them in turn.</w:t>
      </w:r>
    </w:p>
    <w:p w:rsidR="00455463" w:rsidRDefault="00092883" w:rsidP="009301B8">
      <w:pPr>
        <w:pStyle w:val="Final"/>
        <w:numPr>
          <w:ilvl w:val="0"/>
          <w:numId w:val="9"/>
        </w:numPr>
        <w:ind w:left="0" w:firstLine="0"/>
        <w:rPr>
          <w:szCs w:val="28"/>
        </w:rPr>
      </w:pPr>
      <w:r>
        <w:rPr>
          <w:szCs w:val="28"/>
        </w:rPr>
        <w:t>In the</w:t>
      </w:r>
      <w:r w:rsidR="00C23848" w:rsidRPr="00C23848">
        <w:rPr>
          <w:szCs w:val="28"/>
        </w:rPr>
        <w:t xml:space="preserve"> letter </w:t>
      </w:r>
      <w:r>
        <w:rPr>
          <w:szCs w:val="28"/>
        </w:rPr>
        <w:t xml:space="preserve">dated 6 April 2017, </w:t>
      </w:r>
      <w:r w:rsidR="00C23848" w:rsidRPr="00C23848">
        <w:rPr>
          <w:szCs w:val="28"/>
        </w:rPr>
        <w:t xml:space="preserve">the trustee-in-bankruptcy stated that </w:t>
      </w:r>
      <w:r w:rsidR="00C23848" w:rsidRPr="00007C8C">
        <w:rPr>
          <w:szCs w:val="28"/>
        </w:rPr>
        <w:t xml:space="preserve">“We refer to your letter dated 24 March 2017.  Your right of action against Best Spirits Company Limited for monetary loss has been </w:t>
      </w:r>
      <w:r w:rsidR="003A391B" w:rsidRPr="00007C8C">
        <w:rPr>
          <w:szCs w:val="28"/>
        </w:rPr>
        <w:lastRenderedPageBreak/>
        <w:t xml:space="preserve">vested in us.  </w:t>
      </w:r>
      <w:r w:rsidR="00C23848" w:rsidRPr="00007C8C">
        <w:rPr>
          <w:szCs w:val="28"/>
        </w:rPr>
        <w:t>Having considered HCA 2045/2012 and HCMP 371/2015, we do not agree to issue proceedings against Best Spirits Company Limited.  However, if your claim is for injury to feelings only, we are of the view that it does not vest in us as trustee-in-bankruptcy.”</w:t>
      </w:r>
      <w:r w:rsidR="00C23848" w:rsidRPr="00C23848">
        <w:rPr>
          <w:szCs w:val="28"/>
        </w:rPr>
        <w:t xml:space="preserve">  </w:t>
      </w:r>
      <w:r>
        <w:rPr>
          <w:szCs w:val="28"/>
        </w:rPr>
        <w:t xml:space="preserve">In short, </w:t>
      </w:r>
      <w:r w:rsidR="00C23848" w:rsidRPr="00C23848">
        <w:rPr>
          <w:szCs w:val="28"/>
        </w:rPr>
        <w:t xml:space="preserve">the trustee’s position </w:t>
      </w:r>
      <w:r>
        <w:rPr>
          <w:szCs w:val="28"/>
        </w:rPr>
        <w:t xml:space="preserve">is </w:t>
      </w:r>
      <w:r w:rsidR="00C23848" w:rsidRPr="00C23848">
        <w:rPr>
          <w:szCs w:val="28"/>
        </w:rPr>
        <w:t>that they did not consent to issue the present proceedings against the defendant for monetary loss</w:t>
      </w:r>
      <w:r w:rsidR="00455463" w:rsidRPr="009301B8">
        <w:rPr>
          <w:szCs w:val="28"/>
        </w:rPr>
        <w:t>.</w:t>
      </w:r>
    </w:p>
    <w:p w:rsidR="00C23848" w:rsidRPr="00C23848" w:rsidRDefault="00C23848" w:rsidP="009301B8">
      <w:pPr>
        <w:pStyle w:val="Final"/>
        <w:numPr>
          <w:ilvl w:val="0"/>
          <w:numId w:val="9"/>
        </w:numPr>
        <w:ind w:left="0" w:firstLine="0"/>
        <w:rPr>
          <w:szCs w:val="28"/>
        </w:rPr>
      </w:pPr>
      <w:r w:rsidRPr="00C23848">
        <w:rPr>
          <w:szCs w:val="28"/>
        </w:rPr>
        <w:t xml:space="preserve">As rightly </w:t>
      </w:r>
      <w:r w:rsidR="00092883">
        <w:rPr>
          <w:szCs w:val="28"/>
        </w:rPr>
        <w:t>held by the Judge at</w:t>
      </w:r>
      <w:r w:rsidRPr="00C23848">
        <w:rPr>
          <w:szCs w:val="28"/>
        </w:rPr>
        <w:t xml:space="preserve"> [13] of the </w:t>
      </w:r>
      <w:r w:rsidR="00092883">
        <w:rPr>
          <w:szCs w:val="28"/>
        </w:rPr>
        <w:t xml:space="preserve">Main </w:t>
      </w:r>
      <w:r w:rsidR="00007C8C">
        <w:rPr>
          <w:szCs w:val="28"/>
        </w:rPr>
        <w:t>Judgment, this</w:t>
      </w:r>
      <w:r w:rsidR="00F73BEE">
        <w:rPr>
          <w:szCs w:val="28"/>
        </w:rPr>
        <w:t xml:space="preserve"> is clearly a disguised</w:t>
      </w:r>
      <w:r w:rsidRPr="00C23848">
        <w:rPr>
          <w:szCs w:val="28"/>
        </w:rPr>
        <w:t xml:space="preserve"> claim to re-litigate on the PDPO claim under HCA 2045/2012 which </w:t>
      </w:r>
      <w:r w:rsidR="00065EEE">
        <w:rPr>
          <w:szCs w:val="28"/>
        </w:rPr>
        <w:t>had been dismissed by</w:t>
      </w:r>
      <w:r w:rsidRPr="00C23848">
        <w:rPr>
          <w:szCs w:val="28"/>
        </w:rPr>
        <w:t xml:space="preserve"> </w:t>
      </w:r>
      <w:r w:rsidR="00092883">
        <w:rPr>
          <w:szCs w:val="28"/>
        </w:rPr>
        <w:t>Deputy Judge</w:t>
      </w:r>
      <w:r w:rsidRPr="00C23848">
        <w:rPr>
          <w:szCs w:val="28"/>
        </w:rPr>
        <w:t xml:space="preserve"> Yee and the </w:t>
      </w:r>
      <w:r w:rsidR="00092883">
        <w:rPr>
          <w:szCs w:val="28"/>
        </w:rPr>
        <w:t>Court of Appeal</w:t>
      </w:r>
      <w:r w:rsidRPr="00C23848">
        <w:rPr>
          <w:szCs w:val="28"/>
        </w:rPr>
        <w:t xml:space="preserve"> under HCMP 371/2015.  </w:t>
      </w:r>
      <w:r w:rsidR="00092883">
        <w:rPr>
          <w:szCs w:val="28"/>
        </w:rPr>
        <w:t>Court of Appeal</w:t>
      </w:r>
      <w:r w:rsidRPr="00C23848">
        <w:rPr>
          <w:szCs w:val="28"/>
        </w:rPr>
        <w:t xml:space="preserve"> </w:t>
      </w:r>
      <w:r w:rsidR="00065EEE">
        <w:rPr>
          <w:szCs w:val="28"/>
        </w:rPr>
        <w:t xml:space="preserve">at [26] and [28] of the judgment said that </w:t>
      </w:r>
      <w:r w:rsidRPr="00C23848">
        <w:rPr>
          <w:szCs w:val="28"/>
        </w:rPr>
        <w:t xml:space="preserve">the plaintiff’s claim is </w:t>
      </w:r>
      <w:r w:rsidRPr="00065EEE">
        <w:rPr>
          <w:szCs w:val="28"/>
        </w:rPr>
        <w:t>“clear beyond peradventure that the claim for damages for loss of earnings for the rest of the plaintiff’s working life is unsustainable at law as being far too remote” and “the lack of a causal link between the contravention of DPP5 and the damages allegedly suffered in the new claim is still an insurmountable hurdle</w:t>
      </w:r>
      <w:r w:rsidRPr="00C23848">
        <w:rPr>
          <w:szCs w:val="28"/>
        </w:rPr>
        <w:t>”</w:t>
      </w:r>
      <w:r w:rsidR="00065EEE">
        <w:rPr>
          <w:szCs w:val="28"/>
        </w:rPr>
        <w:t xml:space="preserve">.  </w:t>
      </w:r>
      <w:r w:rsidR="00092883">
        <w:rPr>
          <w:szCs w:val="28"/>
        </w:rPr>
        <w:t>In the circumstance</w:t>
      </w:r>
      <w:r w:rsidRPr="00C23848">
        <w:rPr>
          <w:szCs w:val="28"/>
        </w:rPr>
        <w:t xml:space="preserve">, the consent of trustee-in-bankruptcy is </w:t>
      </w:r>
      <w:r w:rsidR="00092883">
        <w:rPr>
          <w:szCs w:val="28"/>
        </w:rPr>
        <w:t xml:space="preserve">clearly </w:t>
      </w:r>
      <w:r w:rsidRPr="00C23848">
        <w:rPr>
          <w:szCs w:val="28"/>
        </w:rPr>
        <w:t xml:space="preserve">required and in the absence of the same, the plaintiff </w:t>
      </w:r>
      <w:r w:rsidR="00092883">
        <w:rPr>
          <w:szCs w:val="28"/>
        </w:rPr>
        <w:t>did not have</w:t>
      </w:r>
      <w:r w:rsidRPr="00C23848">
        <w:rPr>
          <w:szCs w:val="28"/>
        </w:rPr>
        <w:t xml:space="preserve"> </w:t>
      </w:r>
      <w:r w:rsidRPr="00092883">
        <w:rPr>
          <w:i/>
          <w:szCs w:val="28"/>
        </w:rPr>
        <w:t xml:space="preserve">locus </w:t>
      </w:r>
      <w:proofErr w:type="spellStart"/>
      <w:r w:rsidRPr="00092883">
        <w:rPr>
          <w:i/>
          <w:szCs w:val="28"/>
        </w:rPr>
        <w:t>standi</w:t>
      </w:r>
      <w:proofErr w:type="spellEnd"/>
      <w:r w:rsidR="00F73BEE">
        <w:rPr>
          <w:szCs w:val="28"/>
        </w:rPr>
        <w:t xml:space="preserve"> to commence</w:t>
      </w:r>
      <w:r w:rsidRPr="00C23848">
        <w:rPr>
          <w:szCs w:val="28"/>
        </w:rPr>
        <w:t xml:space="preserve"> the prese</w:t>
      </w:r>
      <w:r w:rsidR="00092883">
        <w:rPr>
          <w:szCs w:val="28"/>
        </w:rPr>
        <w:t>nt action</w:t>
      </w:r>
      <w:r w:rsidRPr="00C23848">
        <w:rPr>
          <w:szCs w:val="28"/>
        </w:rPr>
        <w:t>.</w:t>
      </w:r>
    </w:p>
    <w:p w:rsidR="00C23848" w:rsidRPr="00C23848" w:rsidRDefault="00C23848" w:rsidP="009301B8">
      <w:pPr>
        <w:pStyle w:val="Final"/>
        <w:numPr>
          <w:ilvl w:val="0"/>
          <w:numId w:val="9"/>
        </w:numPr>
        <w:ind w:left="0" w:firstLine="0"/>
        <w:rPr>
          <w:szCs w:val="28"/>
        </w:rPr>
      </w:pPr>
      <w:r w:rsidRPr="00C23848">
        <w:rPr>
          <w:szCs w:val="28"/>
        </w:rPr>
        <w:t xml:space="preserve">In any event, the main reason for the Judge to strike out the plaintiff’s claim </w:t>
      </w:r>
      <w:r w:rsidR="00F73BEE">
        <w:rPr>
          <w:szCs w:val="28"/>
        </w:rPr>
        <w:t>is that the PDPO claim disclosed</w:t>
      </w:r>
      <w:r w:rsidRPr="00C23848">
        <w:rPr>
          <w:szCs w:val="28"/>
        </w:rPr>
        <w:t xml:space="preserve"> </w:t>
      </w:r>
      <w:r w:rsidR="00F73BEE">
        <w:rPr>
          <w:szCs w:val="28"/>
        </w:rPr>
        <w:t>no reasonable cause of action, wa</w:t>
      </w:r>
      <w:r w:rsidRPr="00C23848">
        <w:rPr>
          <w:szCs w:val="28"/>
        </w:rPr>
        <w:t>s frivolous and</w:t>
      </w:r>
      <w:r w:rsidR="00F73BEE">
        <w:rPr>
          <w:szCs w:val="28"/>
        </w:rPr>
        <w:t xml:space="preserve"> vexatious and otherwise amounted</w:t>
      </w:r>
      <w:r w:rsidRPr="00C23848">
        <w:rPr>
          <w:szCs w:val="28"/>
        </w:rPr>
        <w:t xml:space="preserve"> to an abuse of the court’s process: </w:t>
      </w:r>
      <w:r w:rsidR="00092883">
        <w:rPr>
          <w:szCs w:val="28"/>
        </w:rPr>
        <w:t xml:space="preserve">see </w:t>
      </w:r>
      <w:r w:rsidRPr="00C23848">
        <w:rPr>
          <w:szCs w:val="28"/>
        </w:rPr>
        <w:t xml:space="preserve">[12] – [16] </w:t>
      </w:r>
      <w:r w:rsidR="00092883">
        <w:rPr>
          <w:szCs w:val="28"/>
        </w:rPr>
        <w:t>of the Main Judg</w:t>
      </w:r>
      <w:r w:rsidRPr="00C23848">
        <w:rPr>
          <w:szCs w:val="28"/>
        </w:rPr>
        <w:t>ment.  We agree with Judge’s findings.</w:t>
      </w:r>
    </w:p>
    <w:p w:rsidR="00C23848" w:rsidRDefault="00C23848" w:rsidP="009301B8">
      <w:pPr>
        <w:pStyle w:val="Final"/>
        <w:numPr>
          <w:ilvl w:val="0"/>
          <w:numId w:val="9"/>
        </w:numPr>
        <w:ind w:left="0" w:firstLine="0"/>
        <w:rPr>
          <w:szCs w:val="28"/>
        </w:rPr>
      </w:pPr>
      <w:r>
        <w:rPr>
          <w:szCs w:val="28"/>
        </w:rPr>
        <w:t>Ground 1 has no prospect of success at all.</w:t>
      </w:r>
    </w:p>
    <w:p w:rsidR="00092883" w:rsidRDefault="00092883" w:rsidP="001B197B">
      <w:pPr>
        <w:pStyle w:val="Final"/>
        <w:numPr>
          <w:ilvl w:val="0"/>
          <w:numId w:val="9"/>
        </w:numPr>
        <w:ind w:left="0" w:firstLine="0"/>
        <w:rPr>
          <w:szCs w:val="28"/>
        </w:rPr>
      </w:pPr>
      <w:r w:rsidRPr="00092883">
        <w:rPr>
          <w:szCs w:val="28"/>
        </w:rPr>
        <w:lastRenderedPageBreak/>
        <w:t>As to Ground 2, the plaintiff merely repeats his arguments in the leave application before the Judge.  However</w:t>
      </w:r>
      <w:r w:rsidR="00647C71">
        <w:rPr>
          <w:szCs w:val="28"/>
        </w:rPr>
        <w:t>,</w:t>
      </w:r>
      <w:r w:rsidRPr="00092883">
        <w:rPr>
          <w:szCs w:val="28"/>
        </w:rPr>
        <w:t xml:space="preserve"> as </w:t>
      </w:r>
      <w:r w:rsidR="00C23848" w:rsidRPr="00092883">
        <w:rPr>
          <w:szCs w:val="28"/>
        </w:rPr>
        <w:t>pointed</w:t>
      </w:r>
      <w:r>
        <w:rPr>
          <w:szCs w:val="28"/>
        </w:rPr>
        <w:t xml:space="preserve"> by the Judge at [4] – [9] of the Main Judg</w:t>
      </w:r>
      <w:r w:rsidR="00C23848" w:rsidRPr="00092883">
        <w:rPr>
          <w:szCs w:val="28"/>
        </w:rPr>
        <w:t>ment and [6] – [7] of the Leave Judgment, the plaintiff’s PDPO claim had been litigated in HCA 2045/2012, HCMP</w:t>
      </w:r>
      <w:r>
        <w:rPr>
          <w:szCs w:val="28"/>
        </w:rPr>
        <w:t> </w:t>
      </w:r>
      <w:r w:rsidR="00C23848" w:rsidRPr="00092883">
        <w:rPr>
          <w:szCs w:val="28"/>
        </w:rPr>
        <w:t>371/2015 and by his wife in DCCJ</w:t>
      </w:r>
      <w:r>
        <w:rPr>
          <w:szCs w:val="28"/>
        </w:rPr>
        <w:t xml:space="preserve"> </w:t>
      </w:r>
      <w:r w:rsidR="00C23848" w:rsidRPr="00092883">
        <w:rPr>
          <w:szCs w:val="28"/>
        </w:rPr>
        <w:t xml:space="preserve">1914/2015.  All the claims </w:t>
      </w:r>
      <w:r w:rsidR="00647C71">
        <w:rPr>
          <w:szCs w:val="28"/>
        </w:rPr>
        <w:t>had been</w:t>
      </w:r>
      <w:r w:rsidR="00C23848" w:rsidRPr="00092883">
        <w:rPr>
          <w:szCs w:val="28"/>
        </w:rPr>
        <w:t xml:space="preserve"> rejected and dismissed by different levels of courts with </w:t>
      </w:r>
      <w:r w:rsidR="00647C71">
        <w:rPr>
          <w:szCs w:val="28"/>
        </w:rPr>
        <w:t>the same clear and unequivocal finding</w:t>
      </w:r>
      <w:r w:rsidR="00C23848" w:rsidRPr="00092883">
        <w:rPr>
          <w:szCs w:val="28"/>
        </w:rPr>
        <w:t xml:space="preserve"> that the claim was doomed to fail and/or an abuse of process of the court.  </w:t>
      </w:r>
      <w:r>
        <w:rPr>
          <w:szCs w:val="28"/>
        </w:rPr>
        <w:t xml:space="preserve">In our view, it is </w:t>
      </w:r>
      <w:r w:rsidR="00C23848" w:rsidRPr="00092883">
        <w:rPr>
          <w:szCs w:val="28"/>
        </w:rPr>
        <w:t xml:space="preserve">more than </w:t>
      </w:r>
      <w:r>
        <w:rPr>
          <w:szCs w:val="28"/>
        </w:rPr>
        <w:t xml:space="preserve">an </w:t>
      </w:r>
      <w:r w:rsidR="00C23848" w:rsidRPr="00092883">
        <w:rPr>
          <w:szCs w:val="28"/>
        </w:rPr>
        <w:t xml:space="preserve">obvious case of </w:t>
      </w:r>
      <w:r w:rsidR="00C23848" w:rsidRPr="00092883">
        <w:rPr>
          <w:i/>
          <w:szCs w:val="28"/>
        </w:rPr>
        <w:t>res judicata</w:t>
      </w:r>
      <w:r w:rsidR="00C23848" w:rsidRPr="00092883">
        <w:rPr>
          <w:szCs w:val="28"/>
        </w:rPr>
        <w:t xml:space="preserve"> and the Judge</w:t>
      </w:r>
      <w:r>
        <w:rPr>
          <w:szCs w:val="28"/>
        </w:rPr>
        <w:t xml:space="preserve"> was entirely correct in so holding.  Ground 2 has no substance.</w:t>
      </w:r>
    </w:p>
    <w:p w:rsidR="00C23848" w:rsidRDefault="00092883" w:rsidP="001B197B">
      <w:pPr>
        <w:pStyle w:val="Final"/>
        <w:numPr>
          <w:ilvl w:val="0"/>
          <w:numId w:val="9"/>
        </w:numPr>
        <w:ind w:left="0" w:firstLine="0"/>
        <w:rPr>
          <w:szCs w:val="28"/>
        </w:rPr>
      </w:pPr>
      <w:r>
        <w:rPr>
          <w:szCs w:val="28"/>
        </w:rPr>
        <w:t xml:space="preserve">As to Ground 3, the plaintiff wishes to appeal against the costs order made by Master D </w:t>
      </w:r>
      <w:proofErr w:type="gramStart"/>
      <w:r>
        <w:rPr>
          <w:szCs w:val="28"/>
        </w:rPr>
        <w:t>To</w:t>
      </w:r>
      <w:proofErr w:type="gramEnd"/>
      <w:r>
        <w:rPr>
          <w:szCs w:val="28"/>
        </w:rPr>
        <w:t xml:space="preserve"> dated 18 August 2017, namely, that there be no order as to costs on the plaintiff’s application for the amendment of court orders and the plaintiff seeks an order that such costs be paid to the plaintiff by the defendant forthwith.  </w:t>
      </w:r>
      <w:r w:rsidR="00C23848" w:rsidRPr="00092883">
        <w:rPr>
          <w:szCs w:val="28"/>
        </w:rPr>
        <w:t xml:space="preserve">We agree with the Judge’s ruling </w:t>
      </w:r>
      <w:r w:rsidR="005F3DF7">
        <w:rPr>
          <w:szCs w:val="28"/>
        </w:rPr>
        <w:t>at</w:t>
      </w:r>
      <w:r w:rsidR="00C23848" w:rsidRPr="00092883">
        <w:rPr>
          <w:szCs w:val="28"/>
        </w:rPr>
        <w:t xml:space="preserve"> [24] and [25] of the </w:t>
      </w:r>
      <w:r w:rsidR="005F3DF7">
        <w:rPr>
          <w:szCs w:val="28"/>
        </w:rPr>
        <w:t xml:space="preserve">Main </w:t>
      </w:r>
      <w:r w:rsidR="00C23848" w:rsidRPr="00092883">
        <w:rPr>
          <w:szCs w:val="28"/>
        </w:rPr>
        <w:t>Judgment</w:t>
      </w:r>
      <w:r w:rsidR="005F3DF7">
        <w:rPr>
          <w:szCs w:val="28"/>
        </w:rPr>
        <w:t xml:space="preserve">.  </w:t>
      </w:r>
      <w:r w:rsidR="00C23848" w:rsidRPr="00092883">
        <w:rPr>
          <w:szCs w:val="28"/>
        </w:rPr>
        <w:t xml:space="preserve">We see no basis to interfere with the </w:t>
      </w:r>
      <w:r w:rsidR="00647C71">
        <w:rPr>
          <w:szCs w:val="28"/>
        </w:rPr>
        <w:t>m</w:t>
      </w:r>
      <w:r w:rsidR="005F3DF7">
        <w:rPr>
          <w:szCs w:val="28"/>
        </w:rPr>
        <w:t xml:space="preserve">aster’s exercise of discretion on costs.  </w:t>
      </w:r>
      <w:r w:rsidR="00C23848" w:rsidRPr="00092883">
        <w:rPr>
          <w:szCs w:val="28"/>
        </w:rPr>
        <w:t xml:space="preserve">Ground 3 </w:t>
      </w:r>
      <w:r w:rsidR="005F3DF7">
        <w:rPr>
          <w:szCs w:val="28"/>
        </w:rPr>
        <w:t>is wholly unmeritorious</w:t>
      </w:r>
      <w:r w:rsidR="00C23848" w:rsidRPr="00092883">
        <w:rPr>
          <w:szCs w:val="28"/>
        </w:rPr>
        <w:t>.</w:t>
      </w:r>
    </w:p>
    <w:p w:rsidR="00CA1FC8" w:rsidRPr="00CA1FC8" w:rsidRDefault="00CA1FC8" w:rsidP="00CA1FC8">
      <w:pPr>
        <w:pStyle w:val="Final"/>
        <w:numPr>
          <w:ilvl w:val="0"/>
          <w:numId w:val="9"/>
        </w:numPr>
        <w:ind w:left="0" w:firstLine="0"/>
        <w:rPr>
          <w:szCs w:val="28"/>
        </w:rPr>
      </w:pPr>
      <w:r w:rsidRPr="00CE2CD2">
        <w:rPr>
          <w:szCs w:val="28"/>
        </w:rPr>
        <w:t xml:space="preserve">As to </w:t>
      </w:r>
      <w:r w:rsidR="002D0CBA">
        <w:rPr>
          <w:szCs w:val="28"/>
        </w:rPr>
        <w:t>Ground 4</w:t>
      </w:r>
      <w:r w:rsidRPr="00CE2CD2">
        <w:rPr>
          <w:szCs w:val="28"/>
        </w:rPr>
        <w:t xml:space="preserve">, we entirely agree with the Judge that </w:t>
      </w:r>
      <w:r>
        <w:rPr>
          <w:szCs w:val="28"/>
        </w:rPr>
        <w:t xml:space="preserve">based </w:t>
      </w:r>
      <w:r w:rsidR="002D0CBA">
        <w:rPr>
          <w:szCs w:val="28"/>
        </w:rPr>
        <w:t>on the plaintiff’s conduct, the</w:t>
      </w:r>
      <w:r w:rsidRPr="00CE2CD2">
        <w:rPr>
          <w:szCs w:val="28"/>
        </w:rPr>
        <w:t xml:space="preserve"> RPO is </w:t>
      </w:r>
      <w:r>
        <w:rPr>
          <w:szCs w:val="28"/>
        </w:rPr>
        <w:t>plainly</w:t>
      </w:r>
      <w:r w:rsidRPr="00CE2CD2">
        <w:rPr>
          <w:szCs w:val="28"/>
        </w:rPr>
        <w:t xml:space="preserve"> called for.  Ground 4 has no substance either.</w:t>
      </w:r>
    </w:p>
    <w:p w:rsidR="00C23848" w:rsidRPr="00C23848" w:rsidRDefault="00C23848" w:rsidP="00C23848">
      <w:pPr>
        <w:pStyle w:val="H-1"/>
        <w:jc w:val="both"/>
        <w:rPr>
          <w:b/>
          <w:szCs w:val="28"/>
        </w:rPr>
      </w:pPr>
      <w:r w:rsidRPr="00C23848">
        <w:rPr>
          <w:b/>
          <w:szCs w:val="28"/>
        </w:rPr>
        <w:lastRenderedPageBreak/>
        <w:t>DISPOSITION</w:t>
      </w:r>
      <w:r w:rsidR="002D0CBA">
        <w:rPr>
          <w:b/>
          <w:szCs w:val="28"/>
        </w:rPr>
        <w:t>S</w:t>
      </w:r>
    </w:p>
    <w:p w:rsidR="00455463" w:rsidRPr="00C23848" w:rsidRDefault="00C23848" w:rsidP="00C23848">
      <w:pPr>
        <w:pStyle w:val="Final"/>
        <w:numPr>
          <w:ilvl w:val="0"/>
          <w:numId w:val="9"/>
        </w:numPr>
        <w:ind w:left="0" w:firstLine="0"/>
        <w:rPr>
          <w:szCs w:val="28"/>
        </w:rPr>
      </w:pPr>
      <w:r w:rsidRPr="00CE2CD2">
        <w:rPr>
          <w:szCs w:val="28"/>
        </w:rPr>
        <w:t xml:space="preserve">For the </w:t>
      </w:r>
      <w:r w:rsidR="00CA1FC8">
        <w:rPr>
          <w:szCs w:val="28"/>
        </w:rPr>
        <w:t xml:space="preserve">above </w:t>
      </w:r>
      <w:r w:rsidRPr="00CE2CD2">
        <w:rPr>
          <w:szCs w:val="28"/>
        </w:rPr>
        <w:t xml:space="preserve">reasons, we are not satisfied that the plaintiff’s intended appeal has any reasonable prospect of success.  There is no other reason in the interest of justice why the appeal should be heard. Accordingly, we </w:t>
      </w:r>
      <w:r w:rsidR="00CA1FC8">
        <w:rPr>
          <w:szCs w:val="28"/>
        </w:rPr>
        <w:t xml:space="preserve">refuse his renewed application for leave to appeal and </w:t>
      </w:r>
      <w:r w:rsidRPr="00CE2CD2">
        <w:rPr>
          <w:szCs w:val="28"/>
        </w:rPr>
        <w:t xml:space="preserve">dismiss </w:t>
      </w:r>
      <w:r w:rsidR="002D0CBA">
        <w:rPr>
          <w:szCs w:val="28"/>
        </w:rPr>
        <w:t>his</w:t>
      </w:r>
      <w:r w:rsidRPr="00CE2CD2">
        <w:rPr>
          <w:szCs w:val="28"/>
        </w:rPr>
        <w:t xml:space="preserve"> summons dated 31 May 2018.</w:t>
      </w:r>
    </w:p>
    <w:p w:rsidR="00CE2CD2" w:rsidRPr="00CE2CD2" w:rsidRDefault="00CE2CD2" w:rsidP="00C23848">
      <w:pPr>
        <w:pStyle w:val="Final"/>
        <w:numPr>
          <w:ilvl w:val="0"/>
          <w:numId w:val="9"/>
        </w:numPr>
        <w:ind w:left="0" w:firstLine="0"/>
        <w:rPr>
          <w:szCs w:val="28"/>
        </w:rPr>
      </w:pPr>
      <w:r w:rsidRPr="00CE2CD2">
        <w:rPr>
          <w:szCs w:val="28"/>
        </w:rPr>
        <w:t xml:space="preserve">As the plaintiff’s applications are devoid of merits, </w:t>
      </w:r>
      <w:r w:rsidR="00363664">
        <w:rPr>
          <w:szCs w:val="28"/>
        </w:rPr>
        <w:t>we</w:t>
      </w:r>
      <w:r w:rsidRPr="00CE2CD2">
        <w:rPr>
          <w:szCs w:val="28"/>
        </w:rPr>
        <w:t xml:space="preserve"> make an order pursuant to Order 59 rule 2A (8) of </w:t>
      </w:r>
      <w:r w:rsidR="00363664">
        <w:rPr>
          <w:szCs w:val="28"/>
        </w:rPr>
        <w:t xml:space="preserve">the </w:t>
      </w:r>
      <w:r w:rsidRPr="00CE2CD2">
        <w:rPr>
          <w:szCs w:val="28"/>
        </w:rPr>
        <w:t xml:space="preserve">Rules of </w:t>
      </w:r>
      <w:r w:rsidR="00363664">
        <w:rPr>
          <w:szCs w:val="28"/>
        </w:rPr>
        <w:t xml:space="preserve">the </w:t>
      </w:r>
      <w:r w:rsidRPr="00CE2CD2">
        <w:rPr>
          <w:szCs w:val="28"/>
        </w:rPr>
        <w:t>High Court</w:t>
      </w:r>
      <w:r w:rsidR="00363664">
        <w:rPr>
          <w:szCs w:val="28"/>
        </w:rPr>
        <w:t>, Cap 4A,</w:t>
      </w:r>
      <w:r w:rsidRPr="00CE2CD2">
        <w:rPr>
          <w:szCs w:val="28"/>
        </w:rPr>
        <w:t xml:space="preserve"> that no party may under rule 2A (7) request the determination of this Court to be reconsidered at an oral hearing inter </w:t>
      </w:r>
      <w:proofErr w:type="spellStart"/>
      <w:r w:rsidRPr="00CE2CD2">
        <w:rPr>
          <w:szCs w:val="28"/>
        </w:rPr>
        <w:t>partes</w:t>
      </w:r>
      <w:proofErr w:type="spellEnd"/>
      <w:r w:rsidRPr="00CE2CD2">
        <w:rPr>
          <w:szCs w:val="28"/>
        </w:rPr>
        <w:t>.</w:t>
      </w:r>
    </w:p>
    <w:p w:rsidR="002D0CBA" w:rsidRDefault="00CE2CD2" w:rsidP="002D0CBA">
      <w:pPr>
        <w:pStyle w:val="Final"/>
        <w:numPr>
          <w:ilvl w:val="0"/>
          <w:numId w:val="9"/>
        </w:numPr>
        <w:ind w:left="0" w:firstLine="0"/>
        <w:rPr>
          <w:szCs w:val="28"/>
        </w:rPr>
      </w:pPr>
      <w:r w:rsidRPr="00CE2CD2">
        <w:rPr>
          <w:szCs w:val="28"/>
        </w:rPr>
        <w:t xml:space="preserve">Costs should follow event.  We </w:t>
      </w:r>
      <w:r w:rsidR="00CA027F">
        <w:rPr>
          <w:szCs w:val="28"/>
        </w:rPr>
        <w:t xml:space="preserve">would </w:t>
      </w:r>
      <w:r w:rsidRPr="00CE2CD2">
        <w:rPr>
          <w:szCs w:val="28"/>
        </w:rPr>
        <w:t xml:space="preserve">order the plaintiff to pay the costs of the defendant.  </w:t>
      </w:r>
      <w:r w:rsidR="002D0CBA">
        <w:rPr>
          <w:szCs w:val="28"/>
        </w:rPr>
        <w:t>As to the basis of taxation, the defendant asks</w:t>
      </w:r>
      <w:r w:rsidRPr="00CE2CD2">
        <w:rPr>
          <w:szCs w:val="28"/>
        </w:rPr>
        <w:t xml:space="preserve"> for indemnity costs in view of the plaintiff’s conduct.</w:t>
      </w:r>
      <w:r w:rsidR="002D0CBA">
        <w:rPr>
          <w:szCs w:val="28"/>
        </w:rPr>
        <w:t xml:space="preserve">  </w:t>
      </w:r>
      <w:r w:rsidRPr="002D0CBA">
        <w:rPr>
          <w:szCs w:val="28"/>
        </w:rPr>
        <w:t xml:space="preserve">It is well-established that the successful party’s costs </w:t>
      </w:r>
      <w:r w:rsidR="00363664" w:rsidRPr="002D0CBA">
        <w:rPr>
          <w:szCs w:val="28"/>
        </w:rPr>
        <w:t xml:space="preserve">may be taxed </w:t>
      </w:r>
      <w:r w:rsidRPr="002D0CBA">
        <w:rPr>
          <w:szCs w:val="28"/>
        </w:rPr>
        <w:t xml:space="preserve">on an indemnity basis </w:t>
      </w:r>
      <w:r w:rsidR="00363664" w:rsidRPr="002D0CBA">
        <w:rPr>
          <w:szCs w:val="28"/>
        </w:rPr>
        <w:t xml:space="preserve">if </w:t>
      </w:r>
      <w:r w:rsidRPr="002D0CBA">
        <w:rPr>
          <w:szCs w:val="28"/>
        </w:rPr>
        <w:t>the proceedings were scandalous or vexatious, or had been initiated or prosecuted maliciously, or for an ulterior moti</w:t>
      </w:r>
      <w:r w:rsidR="00363664" w:rsidRPr="002D0CBA">
        <w:rPr>
          <w:szCs w:val="28"/>
        </w:rPr>
        <w:t xml:space="preserve">ve, or in an oppressive manner.  </w:t>
      </w:r>
      <w:r w:rsidRPr="002D0CBA">
        <w:rPr>
          <w:szCs w:val="28"/>
        </w:rPr>
        <w:t>Any proceedings instituted or prosecuted in such circumstances as to constitute an affront to the court could properly be the subject of a direction for the taxation of the successful party’s cost on the indemnity basis.</w:t>
      </w:r>
      <w:r w:rsidR="002D0CBA">
        <w:rPr>
          <w:szCs w:val="28"/>
        </w:rPr>
        <w:t xml:space="preserve">  </w:t>
      </w:r>
      <w:r w:rsidR="006D0BD8">
        <w:rPr>
          <w:szCs w:val="28"/>
        </w:rPr>
        <w:t>Here, we have no doubt what</w:t>
      </w:r>
      <w:r w:rsidR="00363664" w:rsidRPr="002D0CBA">
        <w:rPr>
          <w:szCs w:val="28"/>
        </w:rPr>
        <w:t>ever</w:t>
      </w:r>
      <w:r w:rsidRPr="002D0CBA">
        <w:rPr>
          <w:szCs w:val="28"/>
        </w:rPr>
        <w:t xml:space="preserve"> that the plaintiff’s conduct constitutes an abuse of process and </w:t>
      </w:r>
      <w:r w:rsidR="002D0CBA">
        <w:rPr>
          <w:szCs w:val="28"/>
        </w:rPr>
        <w:t xml:space="preserve">is indeed </w:t>
      </w:r>
      <w:r w:rsidR="006D0BD8">
        <w:rPr>
          <w:szCs w:val="28"/>
        </w:rPr>
        <w:t xml:space="preserve">an </w:t>
      </w:r>
      <w:r w:rsidRPr="002D0CBA">
        <w:rPr>
          <w:szCs w:val="28"/>
        </w:rPr>
        <w:t xml:space="preserve">affront to the court.  It is an appropriate case for us to exercise </w:t>
      </w:r>
      <w:r w:rsidR="00A05E1B" w:rsidRPr="002D0CBA">
        <w:rPr>
          <w:szCs w:val="28"/>
        </w:rPr>
        <w:t>our</w:t>
      </w:r>
      <w:r w:rsidRPr="002D0CBA">
        <w:rPr>
          <w:szCs w:val="28"/>
        </w:rPr>
        <w:t xml:space="preserve"> discretion and order indemnity costs against him.</w:t>
      </w:r>
      <w:r w:rsidR="00A05E1B" w:rsidRPr="002D0CBA">
        <w:rPr>
          <w:szCs w:val="28"/>
        </w:rPr>
        <w:t xml:space="preserve">  </w:t>
      </w:r>
    </w:p>
    <w:p w:rsidR="00CE2CD2" w:rsidRPr="002D0CBA" w:rsidRDefault="00CE2CD2" w:rsidP="002D0CBA">
      <w:pPr>
        <w:pStyle w:val="Final"/>
        <w:numPr>
          <w:ilvl w:val="0"/>
          <w:numId w:val="9"/>
        </w:numPr>
        <w:ind w:left="0" w:firstLine="0"/>
        <w:rPr>
          <w:szCs w:val="28"/>
        </w:rPr>
      </w:pPr>
      <w:r w:rsidRPr="002D0CBA">
        <w:rPr>
          <w:szCs w:val="28"/>
        </w:rPr>
        <w:lastRenderedPageBreak/>
        <w:t xml:space="preserve">We </w:t>
      </w:r>
      <w:r w:rsidR="00A05E1B" w:rsidRPr="002D0CBA">
        <w:rPr>
          <w:szCs w:val="28"/>
        </w:rPr>
        <w:t>accordingly</w:t>
      </w:r>
      <w:r w:rsidRPr="002D0CBA">
        <w:rPr>
          <w:szCs w:val="28"/>
        </w:rPr>
        <w:t xml:space="preserve"> order the plaintiff to pay the defendant’s costs on an indemnity basis </w:t>
      </w:r>
      <w:r w:rsidR="00183E58">
        <w:rPr>
          <w:szCs w:val="28"/>
        </w:rPr>
        <w:t>as</w:t>
      </w:r>
      <w:r w:rsidRPr="002D0CBA">
        <w:rPr>
          <w:szCs w:val="28"/>
        </w:rPr>
        <w:t xml:space="preserve"> summarily assessed on paper.  </w:t>
      </w:r>
      <w:r w:rsidR="00183E58">
        <w:rPr>
          <w:szCs w:val="28"/>
        </w:rPr>
        <w:t>Having considered the defendant’s statement of costs, we allow the entire sum claimed being HK$21,602.00 as reasonable costs</w:t>
      </w:r>
      <w:r w:rsidRPr="002D0CBA">
        <w:rPr>
          <w:szCs w:val="28"/>
        </w:rPr>
        <w:t>.</w:t>
      </w:r>
      <w:r w:rsidR="00183E58">
        <w:rPr>
          <w:szCs w:val="28"/>
        </w:rPr>
        <w:t xml:space="preserve">  Our costs order and summary assessment are orders </w:t>
      </w:r>
      <w:r w:rsidR="00183E58" w:rsidRPr="00183E58">
        <w:rPr>
          <w:i/>
          <w:szCs w:val="28"/>
        </w:rPr>
        <w:t>nisi</w:t>
      </w:r>
      <w:r w:rsidR="00183E58">
        <w:rPr>
          <w:szCs w:val="28"/>
        </w:rPr>
        <w:t>.  In the absence of any application to vary them within 14 days of the handin</w:t>
      </w:r>
      <w:r w:rsidR="00A560E4">
        <w:rPr>
          <w:szCs w:val="28"/>
        </w:rPr>
        <w:t>g down of this judgment, they wi</w:t>
      </w:r>
      <w:r w:rsidR="00183E58">
        <w:rPr>
          <w:szCs w:val="28"/>
        </w:rPr>
        <w:t>ll be made absolute.</w:t>
      </w:r>
    </w:p>
    <w:p w:rsidR="00D14F54" w:rsidRDefault="00D14F54" w:rsidP="00F966A0">
      <w:pPr>
        <w:overflowPunct w:val="0"/>
      </w:pPr>
    </w:p>
    <w:p w:rsidR="004224C3" w:rsidRPr="000B0898" w:rsidRDefault="004224C3" w:rsidP="00F966A0">
      <w:pPr>
        <w:overflowPunct w:val="0"/>
      </w:pPr>
    </w:p>
    <w:p w:rsidR="00433578" w:rsidRPr="000B0898" w:rsidRDefault="00433578" w:rsidP="00F966A0">
      <w:pPr>
        <w:overflowPunct w:val="0"/>
      </w:pPr>
    </w:p>
    <w:p w:rsidR="00731FFA" w:rsidRDefault="00731FFA" w:rsidP="00F966A0">
      <w:pPr>
        <w:tabs>
          <w:tab w:val="clear" w:pos="1440"/>
          <w:tab w:val="clear" w:pos="4320"/>
          <w:tab w:val="clear" w:pos="8453"/>
          <w:tab w:val="left" w:pos="2880"/>
        </w:tabs>
        <w:overflowPunct w:val="0"/>
      </w:pPr>
    </w:p>
    <w:p w:rsidR="00CC5DDC" w:rsidRDefault="00CC5DDC" w:rsidP="00F966A0">
      <w:pPr>
        <w:tabs>
          <w:tab w:val="clear" w:pos="1440"/>
          <w:tab w:val="clear" w:pos="4320"/>
          <w:tab w:val="clear" w:pos="8453"/>
          <w:tab w:val="left" w:pos="2880"/>
        </w:tabs>
        <w:overflowPunct w:val="0"/>
      </w:pPr>
    </w:p>
    <w:p w:rsidR="00EC429C" w:rsidRPr="00EC429C" w:rsidRDefault="00EC429C" w:rsidP="00EC429C">
      <w:pPr>
        <w:tabs>
          <w:tab w:val="clear" w:pos="1440"/>
          <w:tab w:val="clear" w:pos="4320"/>
          <w:tab w:val="clear" w:pos="8453"/>
          <w:tab w:val="center" w:pos="2160"/>
          <w:tab w:val="center" w:pos="6480"/>
        </w:tabs>
        <w:overflowPunct w:val="0"/>
        <w:snapToGrid/>
        <w:rPr>
          <w:rFonts w:eastAsia="PMingLiU"/>
          <w:szCs w:val="28"/>
          <w:lang w:val="en-US" w:eastAsia="zh-TW"/>
        </w:rPr>
      </w:pPr>
      <w:r>
        <w:rPr>
          <w:rFonts w:eastAsia="PMingLiU"/>
          <w:szCs w:val="28"/>
          <w:lang w:val="en-US" w:eastAsia="zh-TW"/>
        </w:rPr>
        <w:tab/>
      </w:r>
      <w:r w:rsidRPr="00EC429C">
        <w:rPr>
          <w:rFonts w:eastAsia="PMingLiU" w:hint="eastAsia"/>
          <w:szCs w:val="28"/>
          <w:lang w:val="en-US" w:eastAsia="zh-TW"/>
        </w:rPr>
        <w:t>(</w:t>
      </w:r>
      <w:r>
        <w:rPr>
          <w:rFonts w:eastAsia="PMingLiU"/>
          <w:szCs w:val="28"/>
          <w:lang w:val="en-US" w:eastAsia="zh-TW"/>
        </w:rPr>
        <w:t>Susan Kwan</w:t>
      </w:r>
      <w:r w:rsidRPr="00EC429C">
        <w:rPr>
          <w:rFonts w:eastAsia="PMingLiU" w:hint="eastAsia"/>
          <w:szCs w:val="28"/>
          <w:lang w:val="en-US" w:eastAsia="zh-TW"/>
        </w:rPr>
        <w:t>)</w:t>
      </w:r>
      <w:r w:rsidRPr="00EC429C">
        <w:rPr>
          <w:rFonts w:eastAsia="PMingLiU"/>
          <w:szCs w:val="28"/>
          <w:lang w:val="en-US" w:eastAsia="zh-TW"/>
        </w:rPr>
        <w:tab/>
        <w:t>(</w:t>
      </w:r>
      <w:r w:rsidRPr="00EC429C">
        <w:rPr>
          <w:rFonts w:eastAsia="PMingLiU" w:hint="eastAsia"/>
          <w:szCs w:val="28"/>
          <w:lang w:val="en-US" w:eastAsia="zh-TW"/>
        </w:rPr>
        <w:t>Jeremy Poon</w:t>
      </w:r>
      <w:r w:rsidRPr="00EC429C">
        <w:rPr>
          <w:rFonts w:eastAsia="PMingLiU"/>
          <w:szCs w:val="28"/>
          <w:lang w:val="en-US" w:eastAsia="zh-TW"/>
        </w:rPr>
        <w:t>)</w:t>
      </w:r>
    </w:p>
    <w:p w:rsidR="00EC429C" w:rsidRPr="00EC429C" w:rsidRDefault="00EC429C" w:rsidP="00EC429C">
      <w:pPr>
        <w:tabs>
          <w:tab w:val="clear" w:pos="1440"/>
          <w:tab w:val="clear" w:pos="4320"/>
          <w:tab w:val="clear" w:pos="8453"/>
          <w:tab w:val="center" w:pos="2160"/>
          <w:tab w:val="center" w:pos="6480"/>
        </w:tabs>
        <w:overflowPunct w:val="0"/>
        <w:snapToGrid/>
        <w:rPr>
          <w:rFonts w:eastAsia="PMingLiU"/>
          <w:szCs w:val="28"/>
          <w:lang w:val="en-US" w:eastAsia="zh-TW"/>
        </w:rPr>
      </w:pPr>
      <w:r w:rsidRPr="00EC429C">
        <w:rPr>
          <w:rFonts w:eastAsia="PMingLiU"/>
          <w:szCs w:val="28"/>
          <w:lang w:val="en-US" w:eastAsia="zh-TW"/>
        </w:rPr>
        <w:tab/>
      </w:r>
      <w:r w:rsidRPr="00EC429C">
        <w:rPr>
          <w:rFonts w:eastAsia="PMingLiU" w:hint="eastAsia"/>
          <w:szCs w:val="28"/>
          <w:lang w:val="en-US" w:eastAsia="zh-TW"/>
        </w:rPr>
        <w:t>Justice of Appeal</w:t>
      </w:r>
      <w:r w:rsidRPr="00EC429C">
        <w:rPr>
          <w:rFonts w:eastAsia="PMingLiU"/>
          <w:szCs w:val="28"/>
          <w:lang w:val="en-US" w:eastAsia="zh-TW"/>
        </w:rPr>
        <w:tab/>
      </w:r>
      <w:r w:rsidRPr="00EC429C">
        <w:rPr>
          <w:rFonts w:eastAsia="PMingLiU" w:hint="eastAsia"/>
          <w:szCs w:val="28"/>
          <w:lang w:val="en-US" w:eastAsia="zh-TW"/>
        </w:rPr>
        <w:t>Justice of Appeal</w:t>
      </w:r>
    </w:p>
    <w:p w:rsidR="000E4646" w:rsidRPr="000B0898" w:rsidRDefault="000E4646" w:rsidP="00D44553">
      <w:pPr>
        <w:tabs>
          <w:tab w:val="clear" w:pos="1440"/>
          <w:tab w:val="clear" w:pos="4320"/>
          <w:tab w:val="center" w:pos="7200"/>
        </w:tabs>
        <w:overflowPunct w:val="0"/>
      </w:pPr>
    </w:p>
    <w:p w:rsidR="00D46DBF" w:rsidRPr="000B0898" w:rsidRDefault="00D46DBF" w:rsidP="00D14F54">
      <w:pPr>
        <w:tabs>
          <w:tab w:val="clear" w:pos="1440"/>
          <w:tab w:val="clear" w:pos="4320"/>
          <w:tab w:val="center" w:pos="7200"/>
        </w:tabs>
        <w:overflowPunct w:val="0"/>
        <w:spacing w:line="360" w:lineRule="auto"/>
      </w:pPr>
    </w:p>
    <w:p w:rsidR="0069467B" w:rsidRPr="000B0898" w:rsidRDefault="00CE2CD2" w:rsidP="00D46DBF">
      <w:pPr>
        <w:tabs>
          <w:tab w:val="clear" w:pos="1440"/>
          <w:tab w:val="clear" w:pos="4320"/>
          <w:tab w:val="clear" w:pos="8453"/>
          <w:tab w:val="right" w:pos="8280"/>
        </w:tabs>
        <w:overflowPunct w:val="0"/>
        <w:ind w:left="720" w:hanging="720"/>
        <w:jc w:val="both"/>
      </w:pPr>
      <w:r>
        <w:t>The applicant, unrepresented, acting in person</w:t>
      </w:r>
    </w:p>
    <w:p w:rsidR="000C5E90" w:rsidRPr="000B0898" w:rsidRDefault="000C5E90" w:rsidP="00D46DBF">
      <w:pPr>
        <w:tabs>
          <w:tab w:val="clear" w:pos="1440"/>
          <w:tab w:val="clear" w:pos="4320"/>
          <w:tab w:val="clear" w:pos="8453"/>
          <w:tab w:val="right" w:pos="8280"/>
        </w:tabs>
        <w:overflowPunct w:val="0"/>
        <w:ind w:left="720" w:hanging="720"/>
        <w:jc w:val="both"/>
      </w:pPr>
    </w:p>
    <w:p w:rsidR="000C5E90" w:rsidRPr="000B0898" w:rsidRDefault="006A7839" w:rsidP="00D46DBF">
      <w:pPr>
        <w:tabs>
          <w:tab w:val="clear" w:pos="1440"/>
          <w:tab w:val="clear" w:pos="4320"/>
          <w:tab w:val="clear" w:pos="8453"/>
          <w:tab w:val="right" w:pos="8280"/>
        </w:tabs>
        <w:overflowPunct w:val="0"/>
        <w:ind w:left="720" w:hanging="720"/>
        <w:jc w:val="both"/>
        <w:rPr>
          <w:szCs w:val="28"/>
          <w:lang w:eastAsia="zh-TW"/>
        </w:rPr>
      </w:pPr>
      <w:r>
        <w:t>M/</w:t>
      </w:r>
      <w:r w:rsidR="00CE2CD2">
        <w:t xml:space="preserve">s Hobson &amp; Ma, </w:t>
      </w:r>
      <w:r>
        <w:t xml:space="preserve">for the </w:t>
      </w:r>
      <w:r w:rsidR="00CE2CD2">
        <w:t>Defendant</w:t>
      </w:r>
    </w:p>
    <w:sectPr w:rsidR="000C5E90" w:rsidRPr="000B0898" w:rsidSect="003A71F2">
      <w:headerReference w:type="default" r:id="rId11"/>
      <w:type w:val="continuous"/>
      <w:pgSz w:w="11906" w:h="16838" w:code="9"/>
      <w:pgMar w:top="1800" w:right="1800" w:bottom="1872" w:left="1800" w:header="1008"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910" w:rsidRDefault="009A1910">
      <w:r>
        <w:separator/>
      </w:r>
    </w:p>
  </w:endnote>
  <w:endnote w:type="continuationSeparator" w:id="0">
    <w:p w:rsidR="009A1910" w:rsidRDefault="009A19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A44" w:rsidRDefault="007C4A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4A44" w:rsidRDefault="007C4A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A44" w:rsidRDefault="007C4A44">
    <w:pPr>
      <w:pStyle w:val="Footer"/>
      <w:framePr w:wrap="around" w:vAnchor="text" w:hAnchor="margin" w:xAlign="right" w:y="1"/>
      <w:rPr>
        <w:rStyle w:val="PageNumber"/>
      </w:rPr>
    </w:pPr>
  </w:p>
  <w:p w:rsidR="007C4A44" w:rsidRDefault="007C4A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910" w:rsidRDefault="009A1910">
      <w:r>
        <w:separator/>
      </w:r>
    </w:p>
  </w:footnote>
  <w:footnote w:type="continuationSeparator" w:id="0">
    <w:p w:rsidR="009A1910" w:rsidRDefault="009A19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A44" w:rsidRDefault="007C4A44">
    <w:pPr>
      <w:pStyle w:val="Header"/>
    </w:pPr>
    <w:r>
      <w:rPr>
        <w:noProof/>
        <w:sz w:val="20"/>
        <w:lang w:val="en-US"/>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4A44" w:rsidRDefault="007C4A44">
                          <w:pPr>
                            <w:rPr>
                              <w:b/>
                              <w:sz w:val="20"/>
                            </w:rPr>
                          </w:pPr>
                          <w:r>
                            <w:rPr>
                              <w:rFonts w:hint="eastAsia"/>
                              <w:b/>
                              <w:sz w:val="20"/>
                            </w:rPr>
                            <w:t>A</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B</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C</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2"/>
                            <w:rPr>
                              <w:sz w:val="16"/>
                            </w:rPr>
                          </w:pPr>
                          <w:r>
                            <w:rPr>
                              <w:rFonts w:hint="eastAsia"/>
                            </w:rPr>
                            <w:t>D</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E</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F</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G</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H</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I</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J</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K</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L</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M</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N</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O</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P</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Q</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R</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S</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T</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U</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7C4A44" w:rsidRDefault="007C4A44">
                    <w:pPr>
                      <w:rPr>
                        <w:b/>
                        <w:sz w:val="20"/>
                      </w:rPr>
                    </w:pPr>
                    <w:r>
                      <w:rPr>
                        <w:rFonts w:hint="eastAsia"/>
                        <w:b/>
                        <w:sz w:val="20"/>
                      </w:rPr>
                      <w:t>A</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B</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C</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2"/>
                      <w:rPr>
                        <w:sz w:val="16"/>
                      </w:rPr>
                    </w:pPr>
                    <w:r>
                      <w:rPr>
                        <w:rFonts w:hint="eastAsia"/>
                      </w:rPr>
                      <w:t>D</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E</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F</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G</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H</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I</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J</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K</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L</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M</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N</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O</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P</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Q</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R</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S</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T</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U</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3"/>
                      <w:jc w:val="left"/>
                    </w:pPr>
                    <w:r>
                      <w:rPr>
                        <w:rFonts w:hint="eastAsia"/>
                      </w:rPr>
                      <w:t>V</w:t>
                    </w:r>
                  </w:p>
                </w:txbxContent>
              </v:textbox>
            </v:shape>
          </w:pict>
        </mc:Fallback>
      </mc:AlternateContent>
    </w:r>
    <w:r>
      <w:rPr>
        <w:noProof/>
        <w:sz w:val="20"/>
        <w:lang w:val="en-US"/>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4A44" w:rsidRDefault="007C4A4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c62hAIAABU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q3KsuL&#10;9DqvZqvzxXxWrIpyVs3TxSzNquvqPC2q4nb1PQSYFXUnGOPqTih+EGBW/B3B+1aYpBMliIYGV2Ve&#10;Tgz9Mck0fr9Lshce+lGKvsGLoxOpA6+vFYO0Se2JkNM8+Tn8WGWoweEfqxJVEIifJODH9RjlFiUS&#10;FLLW7BFkYTXQBgzDWwKTTtuvGA3Qlw12X7bEcozkWwXSqrKiCI0cF0U5z2FhTy3rUwtRFKAa7DGa&#10;pjd+av6tsWLTwU2TmJW+Ajm2IkrlKaq9iKH3Yk77dyI09+k6ej29Zssf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j&#10;Uc62hAIAABUFAAAOAAAAAAAAAAAAAAAAAC4CAABkcnMvZTJvRG9jLnhtbFBLAQItABQABgAIAAAA&#10;IQCU+uCF3wAAAAoBAAAPAAAAAAAAAAAAAAAAAN4EAABkcnMvZG93bnJldi54bWxQSwUGAAAAAAQA&#10;BADzAAAA6gUAAAAA&#10;" o:allowincell="f" stroked="f">
              <v:textbox>
                <w:txbxContent>
                  <w:p w:rsidR="007C4A44" w:rsidRDefault="007C4A44">
                    <w:pPr>
                      <w:rPr>
                        <w:rFonts w:eastAsia="黑体"/>
                        <w:b/>
                        <w:sz w:val="18"/>
                      </w:rPr>
                    </w:pPr>
                  </w:p>
                </w:txbxContent>
              </v:textbox>
            </v:shape>
          </w:pict>
        </mc:Fallback>
      </mc:AlternateContent>
    </w:r>
    <w:r>
      <w:rPr>
        <w:noProof/>
        <w:sz w:val="20"/>
        <w:lang w:val="en-US"/>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4A44" w:rsidRDefault="007C4A44">
                          <w:pPr>
                            <w:rPr>
                              <w:b/>
                              <w:sz w:val="20"/>
                            </w:rPr>
                          </w:pPr>
                          <w:r>
                            <w:rPr>
                              <w:rFonts w:hint="eastAsia"/>
                              <w:b/>
                              <w:sz w:val="20"/>
                            </w:rPr>
                            <w:t>A</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B</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C</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2"/>
                            <w:rPr>
                              <w:sz w:val="16"/>
                            </w:rPr>
                          </w:pPr>
                          <w:r>
                            <w:rPr>
                              <w:rFonts w:hint="eastAsia"/>
                            </w:rPr>
                            <w:t>D</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E</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F</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G</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H</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I</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J</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K</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L</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M</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N</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O</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P</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Q</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R</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S</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T</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U</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" o:allowincell="f" stroked="f">
              <v:textbox>
                <w:txbxContent>
                  <w:p w:rsidR="007C4A44" w:rsidRDefault="007C4A44">
                    <w:pPr>
                      <w:rPr>
                        <w:b/>
                        <w:sz w:val="20"/>
                      </w:rPr>
                    </w:pPr>
                    <w:r>
                      <w:rPr>
                        <w:rFonts w:hint="eastAsia"/>
                        <w:b/>
                        <w:sz w:val="20"/>
                      </w:rPr>
                      <w:t>A</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B</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C</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2"/>
                      <w:rPr>
                        <w:sz w:val="16"/>
                      </w:rPr>
                    </w:pPr>
                    <w:r>
                      <w:rPr>
                        <w:rFonts w:hint="eastAsia"/>
                      </w:rPr>
                      <w:t>D</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E</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F</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G</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H</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I</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J</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K</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L</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M</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N</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O</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P</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Q</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R</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S</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T</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U</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3"/>
                      <w:jc w:val="left"/>
                    </w:pPr>
                    <w:r>
                      <w:rPr>
                        <w:rFonts w:hint="eastAsia"/>
                      </w:rP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A44" w:rsidRDefault="007C4A44">
    <w:pPr>
      <w:pStyle w:val="Header"/>
      <w:rPr>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C97E8C">
      <w:rPr>
        <w:rStyle w:val="PageNumber"/>
        <w:noProof/>
        <w:sz w:val="28"/>
      </w:rPr>
      <w:t>11</w:t>
    </w:r>
    <w:r>
      <w:rPr>
        <w:rStyle w:val="PageNumber"/>
        <w:sz w:val="28"/>
      </w:rPr>
      <w:fldChar w:fldCharType="end"/>
    </w:r>
    <w:r>
      <w:rPr>
        <w:rStyle w:val="PageNumber"/>
        <w:rFonts w:hint="eastAsia"/>
        <w:sz w:val="28"/>
      </w:rPr>
      <w:t xml:space="preserve"> -</w:t>
    </w:r>
    <w:r>
      <w:rPr>
        <w:noProof/>
        <w:sz w:val="28"/>
        <w:lang w:val="en-US"/>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4A44" w:rsidRDefault="007C4A44">
                          <w:pPr>
                            <w:rPr>
                              <w:b/>
                              <w:sz w:val="20"/>
                            </w:rPr>
                          </w:pPr>
                          <w:r>
                            <w:rPr>
                              <w:rFonts w:hint="eastAsia"/>
                              <w:b/>
                              <w:sz w:val="20"/>
                            </w:rPr>
                            <w:t>A</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B</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C</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2"/>
                            <w:rPr>
                              <w:sz w:val="16"/>
                            </w:rPr>
                          </w:pPr>
                          <w:r>
                            <w:rPr>
                              <w:rFonts w:hint="eastAsia"/>
                            </w:rPr>
                            <w:t>D</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E</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F</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G</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H</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I</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J</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K</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L</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M</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N</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O</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P</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Q</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R</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S</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T</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U</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7C4A44" w:rsidRDefault="007C4A44">
                    <w:pPr>
                      <w:rPr>
                        <w:b/>
                        <w:sz w:val="20"/>
                      </w:rPr>
                    </w:pPr>
                    <w:r>
                      <w:rPr>
                        <w:rFonts w:hint="eastAsia"/>
                        <w:b/>
                        <w:sz w:val="20"/>
                      </w:rPr>
                      <w:t>A</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B</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C</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2"/>
                      <w:rPr>
                        <w:sz w:val="16"/>
                      </w:rPr>
                    </w:pPr>
                    <w:r>
                      <w:rPr>
                        <w:rFonts w:hint="eastAsia"/>
                      </w:rPr>
                      <w:t>D</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E</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F</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G</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H</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I</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J</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K</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L</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M</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N</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O</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P</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Q</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R</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S</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T</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U</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3"/>
                      <w:jc w:val="left"/>
                    </w:pPr>
                    <w:r>
                      <w:rPr>
                        <w:rFonts w:hint="eastAsia"/>
                      </w:rPr>
                      <w:t>V</w:t>
                    </w:r>
                  </w:p>
                </w:txbxContent>
              </v:textbox>
            </v:shape>
          </w:pict>
        </mc:Fallback>
      </mc:AlternateContent>
    </w:r>
    <w:r>
      <w:rPr>
        <w:noProof/>
        <w:sz w:val="28"/>
        <w:lang w:val="en-US"/>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4A44" w:rsidRDefault="007C4A44">
                          <w:pPr>
                            <w:rPr>
                              <w:rFonts w:eastAsia="黑体"/>
                              <w:b/>
                              <w:sz w:val="18"/>
                            </w:rPr>
                          </w:pPr>
                          <w:r>
                            <w:rPr>
                              <w:rFonts w:eastAsia="黑体" w:hint="eastAsia"/>
                              <w:b/>
                              <w:sz w:val="1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WwhAIAABU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C8&#10;sFWwhAIAABUFAAAOAAAAAAAAAAAAAAAAAC4CAABkcnMvZTJvRG9jLnhtbFBLAQItABQABgAIAAAA&#10;IQCU+uCF3wAAAAoBAAAPAAAAAAAAAAAAAAAAAN4EAABkcnMvZG93bnJldi54bWxQSwUGAAAAAAQA&#10;BADzAAAA6gUAAAAA&#10;" o:allowincell="f" stroked="f">
              <v:textbox>
                <w:txbxContent>
                  <w:p w:rsidR="007C4A44" w:rsidRDefault="007C4A44">
                    <w:pPr>
                      <w:rPr>
                        <w:rFonts w:eastAsia="黑体"/>
                        <w:b/>
                        <w:sz w:val="18"/>
                      </w:rPr>
                    </w:pPr>
                    <w:r>
                      <w:rPr>
                        <w:rFonts w:eastAsia="黑体" w:hint="eastAsia"/>
                        <w:b/>
                        <w:sz w:val="18"/>
                      </w:rPr>
                      <w:t xml:space="preserve"> </w:t>
                    </w:r>
                  </w:p>
                </w:txbxContent>
              </v:textbox>
            </v:shape>
          </w:pict>
        </mc:Fallback>
      </mc:AlternateContent>
    </w:r>
    <w:r>
      <w:rPr>
        <w:noProof/>
        <w:sz w:val="28"/>
        <w:lang w:val="en-US"/>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3175"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C4A44" w:rsidRDefault="007C4A44">
                          <w:pPr>
                            <w:rPr>
                              <w:b/>
                              <w:sz w:val="20"/>
                            </w:rPr>
                          </w:pPr>
                          <w:r>
                            <w:rPr>
                              <w:rFonts w:hint="eastAsia"/>
                              <w:b/>
                              <w:sz w:val="20"/>
                            </w:rPr>
                            <w:t>A</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B</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C</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2"/>
                            <w:rPr>
                              <w:sz w:val="16"/>
                            </w:rPr>
                          </w:pPr>
                          <w:r>
                            <w:rPr>
                              <w:rFonts w:hint="eastAsia"/>
                            </w:rPr>
                            <w:t>D</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E</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F</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G</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H</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I</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J</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K</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L</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M</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N</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O</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P</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Q</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R</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S</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T</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U</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BRmDJFhgIAABcFAAAOAAAAAAAAAAAAAAAAAC4CAABkcnMvZTJvRG9jLnhtbFBLAQItABQABgAI&#10;AAAAIQB4vZMb4AAAAAwBAAAPAAAAAAAAAAAAAAAAAOAEAABkcnMvZG93bnJldi54bWxQSwUGAAAA&#10;AAQABADzAAAA7QUAAAAA&#10;" o:allowincell="f" stroked="f">
              <v:textbox>
                <w:txbxContent>
                  <w:p w:rsidR="007C4A44" w:rsidRDefault="007C4A44">
                    <w:pPr>
                      <w:rPr>
                        <w:b/>
                        <w:sz w:val="20"/>
                      </w:rPr>
                    </w:pPr>
                    <w:r>
                      <w:rPr>
                        <w:rFonts w:hint="eastAsia"/>
                        <w:b/>
                        <w:sz w:val="20"/>
                      </w:rPr>
                      <w:t>A</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B</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C</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2"/>
                      <w:rPr>
                        <w:sz w:val="16"/>
                      </w:rPr>
                    </w:pPr>
                    <w:r>
                      <w:rPr>
                        <w:rFonts w:hint="eastAsia"/>
                      </w:rPr>
                      <w:t>D</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E</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20"/>
                      </w:rPr>
                    </w:pPr>
                    <w:r>
                      <w:rPr>
                        <w:rFonts w:hint="eastAsia"/>
                        <w:b/>
                        <w:sz w:val="20"/>
                      </w:rPr>
                      <w:t>F</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G</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H</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I</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J</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K</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L</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M</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N</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O</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P</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Q</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R</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S</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T</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rPr>
                        <w:b/>
                        <w:sz w:val="16"/>
                      </w:rPr>
                    </w:pPr>
                    <w:r>
                      <w:rPr>
                        <w:rFonts w:hint="eastAsia"/>
                        <w:b/>
                        <w:sz w:val="20"/>
                      </w:rPr>
                      <w:t>U</w:t>
                    </w:r>
                  </w:p>
                  <w:p w:rsidR="007C4A44" w:rsidRDefault="007C4A44">
                    <w:pPr>
                      <w:rPr>
                        <w:b/>
                        <w:sz w:val="10"/>
                      </w:rPr>
                    </w:pPr>
                  </w:p>
                  <w:p w:rsidR="007C4A44" w:rsidRDefault="007C4A44">
                    <w:pPr>
                      <w:rPr>
                        <w:b/>
                        <w:sz w:val="16"/>
                      </w:rPr>
                    </w:pPr>
                  </w:p>
                  <w:p w:rsidR="007C4A44" w:rsidRDefault="007C4A44">
                    <w:pPr>
                      <w:rPr>
                        <w:b/>
                        <w:sz w:val="16"/>
                      </w:rPr>
                    </w:pPr>
                  </w:p>
                  <w:p w:rsidR="007C4A44" w:rsidRDefault="007C4A44">
                    <w:pPr>
                      <w:pStyle w:val="Heading3"/>
                      <w:jc w:val="left"/>
                    </w:pPr>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A4"/>
    <w:multiLevelType w:val="hybridMultilevel"/>
    <w:tmpl w:val="406E078E"/>
    <w:lvl w:ilvl="0" w:tplc="6428ED3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56E7DBD"/>
    <w:multiLevelType w:val="hybridMultilevel"/>
    <w:tmpl w:val="3266C6BA"/>
    <w:lvl w:ilvl="0" w:tplc="DD3A99F2">
      <w:start w:val="1"/>
      <w:numFmt w:val="lowerLetter"/>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9B3A4A"/>
    <w:multiLevelType w:val="hybridMultilevel"/>
    <w:tmpl w:val="B2ECA6A4"/>
    <w:lvl w:ilvl="0" w:tplc="297A736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5EC4BE2"/>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73D71BA"/>
    <w:multiLevelType w:val="hybridMultilevel"/>
    <w:tmpl w:val="8AF67DA4"/>
    <w:lvl w:ilvl="0" w:tplc="626A0FAC">
      <w:start w:val="1"/>
      <w:numFmt w:val="decimal"/>
      <w:lvlText w:val="%1."/>
      <w:lvlJc w:val="left"/>
      <w:pPr>
        <w:ind w:left="144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A60CD1"/>
    <w:multiLevelType w:val="hybridMultilevel"/>
    <w:tmpl w:val="D42ACE66"/>
    <w:lvl w:ilvl="0" w:tplc="F38CCAA0">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515AC6"/>
    <w:multiLevelType w:val="hybridMultilevel"/>
    <w:tmpl w:val="A25C4BE0"/>
    <w:lvl w:ilvl="0" w:tplc="9E8E3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C2F0F69"/>
    <w:multiLevelType w:val="hybridMultilevel"/>
    <w:tmpl w:val="B5DC6214"/>
    <w:lvl w:ilvl="0" w:tplc="9A04378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C94821"/>
    <w:multiLevelType w:val="hybridMultilevel"/>
    <w:tmpl w:val="E60CEDE8"/>
    <w:lvl w:ilvl="0" w:tplc="7EEA487A">
      <w:start w:val="1"/>
      <w:numFmt w:val="decimal"/>
      <w:lvlText w:val="(%1)"/>
      <w:lvlJc w:val="left"/>
      <w:pPr>
        <w:ind w:left="2664" w:hanging="360"/>
      </w:pPr>
      <w:rPr>
        <w:rFonts w:hint="default"/>
      </w:rPr>
    </w:lvl>
    <w:lvl w:ilvl="1" w:tplc="04090019" w:tentative="1">
      <w:start w:val="1"/>
      <w:numFmt w:val="lowerLetter"/>
      <w:lvlText w:val="%2."/>
      <w:lvlJc w:val="left"/>
      <w:pPr>
        <w:ind w:left="3384" w:hanging="360"/>
      </w:pPr>
    </w:lvl>
    <w:lvl w:ilvl="2" w:tplc="0409001B" w:tentative="1">
      <w:start w:val="1"/>
      <w:numFmt w:val="lowerRoman"/>
      <w:lvlText w:val="%3."/>
      <w:lvlJc w:val="right"/>
      <w:pPr>
        <w:ind w:left="4104" w:hanging="180"/>
      </w:pPr>
    </w:lvl>
    <w:lvl w:ilvl="3" w:tplc="0409000F" w:tentative="1">
      <w:start w:val="1"/>
      <w:numFmt w:val="decimal"/>
      <w:lvlText w:val="%4."/>
      <w:lvlJc w:val="left"/>
      <w:pPr>
        <w:ind w:left="4824" w:hanging="360"/>
      </w:pPr>
    </w:lvl>
    <w:lvl w:ilvl="4" w:tplc="04090019" w:tentative="1">
      <w:start w:val="1"/>
      <w:numFmt w:val="lowerLetter"/>
      <w:lvlText w:val="%5."/>
      <w:lvlJc w:val="left"/>
      <w:pPr>
        <w:ind w:left="5544" w:hanging="360"/>
      </w:pPr>
    </w:lvl>
    <w:lvl w:ilvl="5" w:tplc="0409001B" w:tentative="1">
      <w:start w:val="1"/>
      <w:numFmt w:val="lowerRoman"/>
      <w:lvlText w:val="%6."/>
      <w:lvlJc w:val="right"/>
      <w:pPr>
        <w:ind w:left="6264" w:hanging="180"/>
      </w:pPr>
    </w:lvl>
    <w:lvl w:ilvl="6" w:tplc="0409000F" w:tentative="1">
      <w:start w:val="1"/>
      <w:numFmt w:val="decimal"/>
      <w:lvlText w:val="%7."/>
      <w:lvlJc w:val="left"/>
      <w:pPr>
        <w:ind w:left="6984" w:hanging="360"/>
      </w:pPr>
    </w:lvl>
    <w:lvl w:ilvl="7" w:tplc="04090019" w:tentative="1">
      <w:start w:val="1"/>
      <w:numFmt w:val="lowerLetter"/>
      <w:lvlText w:val="%8."/>
      <w:lvlJc w:val="left"/>
      <w:pPr>
        <w:ind w:left="7704" w:hanging="360"/>
      </w:pPr>
    </w:lvl>
    <w:lvl w:ilvl="8" w:tplc="0409001B" w:tentative="1">
      <w:start w:val="1"/>
      <w:numFmt w:val="lowerRoman"/>
      <w:lvlText w:val="%9."/>
      <w:lvlJc w:val="right"/>
      <w:pPr>
        <w:ind w:left="8424" w:hanging="180"/>
      </w:pPr>
    </w:lvl>
  </w:abstractNum>
  <w:abstractNum w:abstractNumId="9" w15:restartNumberingAfterBreak="0">
    <w:nsid w:val="168651D3"/>
    <w:multiLevelType w:val="hybridMultilevel"/>
    <w:tmpl w:val="C074BE1E"/>
    <w:lvl w:ilvl="0" w:tplc="6F42D904">
      <w:start w:val="1"/>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481904"/>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7034F5"/>
    <w:multiLevelType w:val="hybridMultilevel"/>
    <w:tmpl w:val="A12EE556"/>
    <w:lvl w:ilvl="0" w:tplc="7396B4E4">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D1440FE"/>
    <w:multiLevelType w:val="hybridMultilevel"/>
    <w:tmpl w:val="AB7429C2"/>
    <w:lvl w:ilvl="0" w:tplc="040E08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5C039E"/>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E083FCF"/>
    <w:multiLevelType w:val="hybridMultilevel"/>
    <w:tmpl w:val="38EADD2A"/>
    <w:lvl w:ilvl="0" w:tplc="D690E6D6">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FD97234"/>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594499F"/>
    <w:multiLevelType w:val="hybridMultilevel"/>
    <w:tmpl w:val="4C5A9932"/>
    <w:lvl w:ilvl="0" w:tplc="A412BC52">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96D7ACF"/>
    <w:multiLevelType w:val="hybridMultilevel"/>
    <w:tmpl w:val="41E8C6CC"/>
    <w:lvl w:ilvl="0" w:tplc="8474C920">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C5A2872"/>
    <w:multiLevelType w:val="hybridMultilevel"/>
    <w:tmpl w:val="3AE49CFC"/>
    <w:lvl w:ilvl="0" w:tplc="C2167EA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D2D548E"/>
    <w:multiLevelType w:val="hybridMultilevel"/>
    <w:tmpl w:val="B8ECC104"/>
    <w:lvl w:ilvl="0" w:tplc="94CCBC50">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0" w15:restartNumberingAfterBreak="0">
    <w:nsid w:val="307378FA"/>
    <w:multiLevelType w:val="hybridMultilevel"/>
    <w:tmpl w:val="BF720D6C"/>
    <w:lvl w:ilvl="0" w:tplc="CBF2924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7A1A4F"/>
    <w:multiLevelType w:val="hybridMultilevel"/>
    <w:tmpl w:val="C074BE1E"/>
    <w:lvl w:ilvl="0" w:tplc="6F42D904">
      <w:start w:val="1"/>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B30C4"/>
    <w:multiLevelType w:val="hybridMultilevel"/>
    <w:tmpl w:val="F5068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A55C93"/>
    <w:multiLevelType w:val="hybridMultilevel"/>
    <w:tmpl w:val="5CBAB92A"/>
    <w:lvl w:ilvl="0" w:tplc="C16249BE">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DB25F55"/>
    <w:multiLevelType w:val="hybridMultilevel"/>
    <w:tmpl w:val="2140E4B0"/>
    <w:lvl w:ilvl="0" w:tplc="D35CE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FF4BC5"/>
    <w:multiLevelType w:val="hybridMultilevel"/>
    <w:tmpl w:val="F8D83F84"/>
    <w:lvl w:ilvl="0" w:tplc="8A486F62">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A925C86"/>
    <w:multiLevelType w:val="hybridMultilevel"/>
    <w:tmpl w:val="BA7A4AAA"/>
    <w:lvl w:ilvl="0" w:tplc="9E82883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C8E0650"/>
    <w:multiLevelType w:val="hybridMultilevel"/>
    <w:tmpl w:val="121CFF7C"/>
    <w:lvl w:ilvl="0" w:tplc="29B8E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DA154B"/>
    <w:multiLevelType w:val="hybridMultilevel"/>
    <w:tmpl w:val="265CE5A6"/>
    <w:lvl w:ilvl="0" w:tplc="416E87B6">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02A7C38"/>
    <w:multiLevelType w:val="hybridMultilevel"/>
    <w:tmpl w:val="C074BE1E"/>
    <w:lvl w:ilvl="0" w:tplc="6F42D904">
      <w:start w:val="1"/>
      <w:numFmt w:val="decimal"/>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67D3D"/>
    <w:multiLevelType w:val="hybridMultilevel"/>
    <w:tmpl w:val="F7263490"/>
    <w:lvl w:ilvl="0" w:tplc="75DABA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A4612D"/>
    <w:multiLevelType w:val="hybridMultilevel"/>
    <w:tmpl w:val="AE2EB3C8"/>
    <w:lvl w:ilvl="0" w:tplc="4030EDBC">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5C1817"/>
    <w:multiLevelType w:val="hybridMultilevel"/>
    <w:tmpl w:val="A25C4BE0"/>
    <w:lvl w:ilvl="0" w:tplc="9E8E3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B060547"/>
    <w:multiLevelType w:val="hybridMultilevel"/>
    <w:tmpl w:val="FE3E3624"/>
    <w:lvl w:ilvl="0" w:tplc="4D760824">
      <w:start w:val="55"/>
      <w:numFmt w:val="decimal"/>
      <w:lvlText w:val="%1."/>
      <w:lvlJc w:val="left"/>
      <w:pPr>
        <w:ind w:left="735" w:hanging="375"/>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546FEA"/>
    <w:multiLevelType w:val="hybridMultilevel"/>
    <w:tmpl w:val="4E9E515C"/>
    <w:lvl w:ilvl="0" w:tplc="BB0676F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305AF9"/>
    <w:multiLevelType w:val="hybridMultilevel"/>
    <w:tmpl w:val="AA10A0F8"/>
    <w:lvl w:ilvl="0" w:tplc="9146B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32333F"/>
    <w:multiLevelType w:val="hybridMultilevel"/>
    <w:tmpl w:val="80444F04"/>
    <w:lvl w:ilvl="0" w:tplc="9E8E37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7750557"/>
    <w:multiLevelType w:val="hybridMultilevel"/>
    <w:tmpl w:val="30BAA4D4"/>
    <w:lvl w:ilvl="0" w:tplc="5936BF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E2A77"/>
    <w:multiLevelType w:val="hybridMultilevel"/>
    <w:tmpl w:val="B2ECA6A4"/>
    <w:lvl w:ilvl="0" w:tplc="297A736A">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8B753CB"/>
    <w:multiLevelType w:val="hybridMultilevel"/>
    <w:tmpl w:val="20D85B74"/>
    <w:lvl w:ilvl="0" w:tplc="755A6C5A">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40" w15:restartNumberingAfterBreak="0">
    <w:nsid w:val="7A706B59"/>
    <w:multiLevelType w:val="hybridMultilevel"/>
    <w:tmpl w:val="FD72A52A"/>
    <w:lvl w:ilvl="0" w:tplc="00E48F32">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F82E25"/>
    <w:multiLevelType w:val="hybridMultilevel"/>
    <w:tmpl w:val="71A078A4"/>
    <w:lvl w:ilvl="0" w:tplc="1AFC91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B61CBB"/>
    <w:multiLevelType w:val="hybridMultilevel"/>
    <w:tmpl w:val="E9AE392A"/>
    <w:lvl w:ilvl="0" w:tplc="7E18C264">
      <w:start w:val="1"/>
      <w:numFmt w:val="decimal"/>
      <w:lvlText w:val="(%1)"/>
      <w:lvlJc w:val="left"/>
      <w:pPr>
        <w:ind w:left="1440" w:hanging="360"/>
      </w:pPr>
      <w:rPr>
        <w:rFonts w:hint="eastAsia"/>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6"/>
  </w:num>
  <w:num w:numId="3">
    <w:abstractNumId w:val="10"/>
  </w:num>
  <w:num w:numId="4">
    <w:abstractNumId w:val="3"/>
  </w:num>
  <w:num w:numId="5">
    <w:abstractNumId w:val="18"/>
  </w:num>
  <w:num w:numId="6">
    <w:abstractNumId w:val="32"/>
  </w:num>
  <w:num w:numId="7">
    <w:abstractNumId w:val="6"/>
  </w:num>
  <w:num w:numId="8">
    <w:abstractNumId w:val="22"/>
  </w:num>
  <w:num w:numId="9">
    <w:abstractNumId w:val="4"/>
  </w:num>
  <w:num w:numId="10">
    <w:abstractNumId w:val="25"/>
  </w:num>
  <w:num w:numId="11">
    <w:abstractNumId w:val="31"/>
  </w:num>
  <w:num w:numId="12">
    <w:abstractNumId w:val="26"/>
  </w:num>
  <w:num w:numId="13">
    <w:abstractNumId w:val="5"/>
  </w:num>
  <w:num w:numId="14">
    <w:abstractNumId w:val="23"/>
  </w:num>
  <w:num w:numId="15">
    <w:abstractNumId w:val="16"/>
  </w:num>
  <w:num w:numId="16">
    <w:abstractNumId w:val="11"/>
  </w:num>
  <w:num w:numId="17">
    <w:abstractNumId w:val="28"/>
  </w:num>
  <w:num w:numId="18">
    <w:abstractNumId w:val="7"/>
  </w:num>
  <w:num w:numId="19">
    <w:abstractNumId w:val="20"/>
  </w:num>
  <w:num w:numId="20">
    <w:abstractNumId w:val="37"/>
  </w:num>
  <w:num w:numId="21">
    <w:abstractNumId w:val="41"/>
  </w:num>
  <w:num w:numId="22">
    <w:abstractNumId w:val="12"/>
  </w:num>
  <w:num w:numId="23">
    <w:abstractNumId w:val="27"/>
  </w:num>
  <w:num w:numId="24">
    <w:abstractNumId w:val="34"/>
  </w:num>
  <w:num w:numId="25">
    <w:abstractNumId w:val="1"/>
  </w:num>
  <w:num w:numId="26">
    <w:abstractNumId w:val="35"/>
  </w:num>
  <w:num w:numId="27">
    <w:abstractNumId w:val="40"/>
  </w:num>
  <w:num w:numId="28">
    <w:abstractNumId w:val="42"/>
  </w:num>
  <w:num w:numId="29">
    <w:abstractNumId w:val="24"/>
  </w:num>
  <w:num w:numId="30">
    <w:abstractNumId w:val="33"/>
  </w:num>
  <w:num w:numId="31">
    <w:abstractNumId w:val="30"/>
  </w:num>
  <w:num w:numId="32">
    <w:abstractNumId w:val="2"/>
  </w:num>
  <w:num w:numId="33">
    <w:abstractNumId w:val="14"/>
  </w:num>
  <w:num w:numId="34">
    <w:abstractNumId w:val="17"/>
  </w:num>
  <w:num w:numId="35">
    <w:abstractNumId w:val="38"/>
  </w:num>
  <w:num w:numId="36">
    <w:abstractNumId w:val="8"/>
  </w:num>
  <w:num w:numId="37">
    <w:abstractNumId w:val="0"/>
  </w:num>
  <w:num w:numId="38">
    <w:abstractNumId w:val="13"/>
  </w:num>
  <w:num w:numId="39">
    <w:abstractNumId w:val="9"/>
  </w:num>
  <w:num w:numId="40">
    <w:abstractNumId w:val="19"/>
  </w:num>
  <w:num w:numId="41">
    <w:abstractNumId w:val="21"/>
  </w:num>
  <w:num w:numId="42">
    <w:abstractNumId w:val="29"/>
  </w:num>
  <w:num w:numId="43">
    <w:abstractNumId w:val="3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1BA"/>
    <w:rsid w:val="0000045C"/>
    <w:rsid w:val="00000603"/>
    <w:rsid w:val="000043AC"/>
    <w:rsid w:val="00004F2C"/>
    <w:rsid w:val="00006EE9"/>
    <w:rsid w:val="000072F1"/>
    <w:rsid w:val="00007C8C"/>
    <w:rsid w:val="00011FA2"/>
    <w:rsid w:val="00017D74"/>
    <w:rsid w:val="00020308"/>
    <w:rsid w:val="00020FC2"/>
    <w:rsid w:val="00023024"/>
    <w:rsid w:val="00031BF1"/>
    <w:rsid w:val="00041BED"/>
    <w:rsid w:val="00041CF7"/>
    <w:rsid w:val="0004632E"/>
    <w:rsid w:val="00047F32"/>
    <w:rsid w:val="00054A08"/>
    <w:rsid w:val="00055B3F"/>
    <w:rsid w:val="000610D0"/>
    <w:rsid w:val="00062BF4"/>
    <w:rsid w:val="00065EEE"/>
    <w:rsid w:val="000700C1"/>
    <w:rsid w:val="000703CB"/>
    <w:rsid w:val="000713E6"/>
    <w:rsid w:val="00077655"/>
    <w:rsid w:val="000847E4"/>
    <w:rsid w:val="00085553"/>
    <w:rsid w:val="000910E7"/>
    <w:rsid w:val="00091C60"/>
    <w:rsid w:val="00092883"/>
    <w:rsid w:val="00095923"/>
    <w:rsid w:val="00097128"/>
    <w:rsid w:val="000A04F1"/>
    <w:rsid w:val="000A4A5A"/>
    <w:rsid w:val="000A4E29"/>
    <w:rsid w:val="000B0898"/>
    <w:rsid w:val="000B2EBC"/>
    <w:rsid w:val="000B2FFA"/>
    <w:rsid w:val="000B4AE1"/>
    <w:rsid w:val="000B7776"/>
    <w:rsid w:val="000B7BC5"/>
    <w:rsid w:val="000C2121"/>
    <w:rsid w:val="000C4B8A"/>
    <w:rsid w:val="000C5E90"/>
    <w:rsid w:val="000D30F0"/>
    <w:rsid w:val="000D4123"/>
    <w:rsid w:val="000D566F"/>
    <w:rsid w:val="000D603A"/>
    <w:rsid w:val="000E10E9"/>
    <w:rsid w:val="000E4646"/>
    <w:rsid w:val="000E4B66"/>
    <w:rsid w:val="000E6410"/>
    <w:rsid w:val="000F018C"/>
    <w:rsid w:val="000F1D7E"/>
    <w:rsid w:val="00103D54"/>
    <w:rsid w:val="00103EAD"/>
    <w:rsid w:val="00104A76"/>
    <w:rsid w:val="001056B7"/>
    <w:rsid w:val="00111E8B"/>
    <w:rsid w:val="00120BBC"/>
    <w:rsid w:val="00120C63"/>
    <w:rsid w:val="00121BC7"/>
    <w:rsid w:val="00122424"/>
    <w:rsid w:val="0012256A"/>
    <w:rsid w:val="00122CEC"/>
    <w:rsid w:val="00124142"/>
    <w:rsid w:val="00124E98"/>
    <w:rsid w:val="00125456"/>
    <w:rsid w:val="0012603E"/>
    <w:rsid w:val="00126AD1"/>
    <w:rsid w:val="00130883"/>
    <w:rsid w:val="00130A0F"/>
    <w:rsid w:val="00133892"/>
    <w:rsid w:val="001339BC"/>
    <w:rsid w:val="00134104"/>
    <w:rsid w:val="00135A6D"/>
    <w:rsid w:val="001365E2"/>
    <w:rsid w:val="00137B08"/>
    <w:rsid w:val="00140D60"/>
    <w:rsid w:val="0014122A"/>
    <w:rsid w:val="00145E95"/>
    <w:rsid w:val="00150DBB"/>
    <w:rsid w:val="00150EAD"/>
    <w:rsid w:val="001525AF"/>
    <w:rsid w:val="00152BCD"/>
    <w:rsid w:val="00154F66"/>
    <w:rsid w:val="0016613B"/>
    <w:rsid w:val="00170518"/>
    <w:rsid w:val="00175B31"/>
    <w:rsid w:val="00183E58"/>
    <w:rsid w:val="00186757"/>
    <w:rsid w:val="001872EC"/>
    <w:rsid w:val="00190041"/>
    <w:rsid w:val="00191843"/>
    <w:rsid w:val="00191A1E"/>
    <w:rsid w:val="001932C5"/>
    <w:rsid w:val="00193924"/>
    <w:rsid w:val="00197ED2"/>
    <w:rsid w:val="001A0DAF"/>
    <w:rsid w:val="001A3814"/>
    <w:rsid w:val="001A4372"/>
    <w:rsid w:val="001B09E7"/>
    <w:rsid w:val="001B162F"/>
    <w:rsid w:val="001B33FC"/>
    <w:rsid w:val="001B4191"/>
    <w:rsid w:val="001B5B65"/>
    <w:rsid w:val="001B6FCF"/>
    <w:rsid w:val="001B7484"/>
    <w:rsid w:val="001B7847"/>
    <w:rsid w:val="001C1748"/>
    <w:rsid w:val="001C26EC"/>
    <w:rsid w:val="001C2E81"/>
    <w:rsid w:val="001C78FA"/>
    <w:rsid w:val="001D088C"/>
    <w:rsid w:val="001D4B7A"/>
    <w:rsid w:val="001D58FC"/>
    <w:rsid w:val="001E0A9C"/>
    <w:rsid w:val="001E5855"/>
    <w:rsid w:val="001F1F3F"/>
    <w:rsid w:val="001F25F5"/>
    <w:rsid w:val="001F4C27"/>
    <w:rsid w:val="001F63E3"/>
    <w:rsid w:val="00203059"/>
    <w:rsid w:val="002147DB"/>
    <w:rsid w:val="00214D5A"/>
    <w:rsid w:val="00222D89"/>
    <w:rsid w:val="002236FC"/>
    <w:rsid w:val="00227536"/>
    <w:rsid w:val="00235C5A"/>
    <w:rsid w:val="00237AC0"/>
    <w:rsid w:val="002400E6"/>
    <w:rsid w:val="00240974"/>
    <w:rsid w:val="0025291F"/>
    <w:rsid w:val="0025636D"/>
    <w:rsid w:val="002566E1"/>
    <w:rsid w:val="0025764F"/>
    <w:rsid w:val="002701D8"/>
    <w:rsid w:val="00272002"/>
    <w:rsid w:val="00272F10"/>
    <w:rsid w:val="00273DCA"/>
    <w:rsid w:val="00282065"/>
    <w:rsid w:val="0028305B"/>
    <w:rsid w:val="0028593A"/>
    <w:rsid w:val="00290AC3"/>
    <w:rsid w:val="0029627A"/>
    <w:rsid w:val="0029667A"/>
    <w:rsid w:val="00297C89"/>
    <w:rsid w:val="002A1FB8"/>
    <w:rsid w:val="002A58FA"/>
    <w:rsid w:val="002A5C99"/>
    <w:rsid w:val="002B00CB"/>
    <w:rsid w:val="002B2CB3"/>
    <w:rsid w:val="002B36F8"/>
    <w:rsid w:val="002B5FCF"/>
    <w:rsid w:val="002C351C"/>
    <w:rsid w:val="002C3EB1"/>
    <w:rsid w:val="002C549E"/>
    <w:rsid w:val="002C6C31"/>
    <w:rsid w:val="002C71BA"/>
    <w:rsid w:val="002D0CBA"/>
    <w:rsid w:val="002D0CD5"/>
    <w:rsid w:val="002D0D39"/>
    <w:rsid w:val="002D4A2B"/>
    <w:rsid w:val="002D655C"/>
    <w:rsid w:val="002D761B"/>
    <w:rsid w:val="002D78A9"/>
    <w:rsid w:val="002E2558"/>
    <w:rsid w:val="002E26E4"/>
    <w:rsid w:val="002E324B"/>
    <w:rsid w:val="002E720D"/>
    <w:rsid w:val="002F1D93"/>
    <w:rsid w:val="002F2100"/>
    <w:rsid w:val="002F21F4"/>
    <w:rsid w:val="002F53D4"/>
    <w:rsid w:val="002F7B5D"/>
    <w:rsid w:val="00301822"/>
    <w:rsid w:val="00303828"/>
    <w:rsid w:val="003117D3"/>
    <w:rsid w:val="00314524"/>
    <w:rsid w:val="0031639D"/>
    <w:rsid w:val="003201F1"/>
    <w:rsid w:val="0032088B"/>
    <w:rsid w:val="003239CB"/>
    <w:rsid w:val="00324108"/>
    <w:rsid w:val="00326CAB"/>
    <w:rsid w:val="0033049F"/>
    <w:rsid w:val="003315E4"/>
    <w:rsid w:val="00333298"/>
    <w:rsid w:val="0033373D"/>
    <w:rsid w:val="003403FA"/>
    <w:rsid w:val="00340601"/>
    <w:rsid w:val="00343849"/>
    <w:rsid w:val="00345FFF"/>
    <w:rsid w:val="00347376"/>
    <w:rsid w:val="0035115C"/>
    <w:rsid w:val="0035203B"/>
    <w:rsid w:val="003547E0"/>
    <w:rsid w:val="00357696"/>
    <w:rsid w:val="00357FED"/>
    <w:rsid w:val="0036077A"/>
    <w:rsid w:val="00363664"/>
    <w:rsid w:val="003647CA"/>
    <w:rsid w:val="00364FFA"/>
    <w:rsid w:val="00371A5D"/>
    <w:rsid w:val="00373F1F"/>
    <w:rsid w:val="00383395"/>
    <w:rsid w:val="00385293"/>
    <w:rsid w:val="00387CBA"/>
    <w:rsid w:val="0039290D"/>
    <w:rsid w:val="003956D7"/>
    <w:rsid w:val="003A1E86"/>
    <w:rsid w:val="003A3548"/>
    <w:rsid w:val="003A391B"/>
    <w:rsid w:val="003A4FB1"/>
    <w:rsid w:val="003A69FA"/>
    <w:rsid w:val="003A71F2"/>
    <w:rsid w:val="003B1BA8"/>
    <w:rsid w:val="003B1DF5"/>
    <w:rsid w:val="003B1F46"/>
    <w:rsid w:val="003B2263"/>
    <w:rsid w:val="003B2EFB"/>
    <w:rsid w:val="003B3A27"/>
    <w:rsid w:val="003B43FE"/>
    <w:rsid w:val="003B79DC"/>
    <w:rsid w:val="003B79F7"/>
    <w:rsid w:val="003C75DE"/>
    <w:rsid w:val="003D1940"/>
    <w:rsid w:val="003D2560"/>
    <w:rsid w:val="003D71F7"/>
    <w:rsid w:val="003E43DF"/>
    <w:rsid w:val="003E5992"/>
    <w:rsid w:val="003E7FCB"/>
    <w:rsid w:val="003F093F"/>
    <w:rsid w:val="003F62B7"/>
    <w:rsid w:val="003F75EA"/>
    <w:rsid w:val="004020A2"/>
    <w:rsid w:val="00404664"/>
    <w:rsid w:val="00406B90"/>
    <w:rsid w:val="00407C56"/>
    <w:rsid w:val="0041096F"/>
    <w:rsid w:val="004121D1"/>
    <w:rsid w:val="00415509"/>
    <w:rsid w:val="004224C3"/>
    <w:rsid w:val="00425E20"/>
    <w:rsid w:val="00433578"/>
    <w:rsid w:val="004340B5"/>
    <w:rsid w:val="0043610F"/>
    <w:rsid w:val="00436513"/>
    <w:rsid w:val="00444515"/>
    <w:rsid w:val="00444DA9"/>
    <w:rsid w:val="00450860"/>
    <w:rsid w:val="004511E0"/>
    <w:rsid w:val="00455463"/>
    <w:rsid w:val="004559DD"/>
    <w:rsid w:val="004648C8"/>
    <w:rsid w:val="00466CC0"/>
    <w:rsid w:val="00471E25"/>
    <w:rsid w:val="00473C45"/>
    <w:rsid w:val="004752C0"/>
    <w:rsid w:val="00476312"/>
    <w:rsid w:val="00477829"/>
    <w:rsid w:val="00480318"/>
    <w:rsid w:val="00484073"/>
    <w:rsid w:val="00492605"/>
    <w:rsid w:val="004967E1"/>
    <w:rsid w:val="00497E4C"/>
    <w:rsid w:val="004A4767"/>
    <w:rsid w:val="004A5B30"/>
    <w:rsid w:val="004A6403"/>
    <w:rsid w:val="004B154D"/>
    <w:rsid w:val="004B2093"/>
    <w:rsid w:val="004B4198"/>
    <w:rsid w:val="004B5C01"/>
    <w:rsid w:val="004B7FEA"/>
    <w:rsid w:val="004C0150"/>
    <w:rsid w:val="004C337D"/>
    <w:rsid w:val="004D0A5C"/>
    <w:rsid w:val="004D1CE9"/>
    <w:rsid w:val="004D6F45"/>
    <w:rsid w:val="004D774E"/>
    <w:rsid w:val="004E2064"/>
    <w:rsid w:val="004E20E8"/>
    <w:rsid w:val="004E4546"/>
    <w:rsid w:val="004E4CFB"/>
    <w:rsid w:val="004F561B"/>
    <w:rsid w:val="004F745E"/>
    <w:rsid w:val="005146F2"/>
    <w:rsid w:val="00517BF8"/>
    <w:rsid w:val="0052107D"/>
    <w:rsid w:val="00521205"/>
    <w:rsid w:val="00522B38"/>
    <w:rsid w:val="00524062"/>
    <w:rsid w:val="0052418D"/>
    <w:rsid w:val="005246E6"/>
    <w:rsid w:val="00525B7D"/>
    <w:rsid w:val="00526A0D"/>
    <w:rsid w:val="005323E6"/>
    <w:rsid w:val="00537786"/>
    <w:rsid w:val="00537F94"/>
    <w:rsid w:val="00544200"/>
    <w:rsid w:val="00547EA6"/>
    <w:rsid w:val="005554E0"/>
    <w:rsid w:val="00557B0F"/>
    <w:rsid w:val="00560C82"/>
    <w:rsid w:val="0056163C"/>
    <w:rsid w:val="00562028"/>
    <w:rsid w:val="00562FB8"/>
    <w:rsid w:val="00563A66"/>
    <w:rsid w:val="00565E71"/>
    <w:rsid w:val="005668E4"/>
    <w:rsid w:val="005673BE"/>
    <w:rsid w:val="00574AA1"/>
    <w:rsid w:val="00576BE8"/>
    <w:rsid w:val="00583448"/>
    <w:rsid w:val="005911E7"/>
    <w:rsid w:val="0059132A"/>
    <w:rsid w:val="00594B8F"/>
    <w:rsid w:val="0059754E"/>
    <w:rsid w:val="00597C49"/>
    <w:rsid w:val="005A2636"/>
    <w:rsid w:val="005A5727"/>
    <w:rsid w:val="005A59F9"/>
    <w:rsid w:val="005B0CCB"/>
    <w:rsid w:val="005B4416"/>
    <w:rsid w:val="005B7026"/>
    <w:rsid w:val="005C0673"/>
    <w:rsid w:val="005C0F02"/>
    <w:rsid w:val="005C1C4D"/>
    <w:rsid w:val="005C48D5"/>
    <w:rsid w:val="005C540C"/>
    <w:rsid w:val="005C72DF"/>
    <w:rsid w:val="005C75C3"/>
    <w:rsid w:val="005D5255"/>
    <w:rsid w:val="005D56B1"/>
    <w:rsid w:val="005D70E5"/>
    <w:rsid w:val="005E6368"/>
    <w:rsid w:val="005E654C"/>
    <w:rsid w:val="005F363E"/>
    <w:rsid w:val="005F3DF7"/>
    <w:rsid w:val="005F54CA"/>
    <w:rsid w:val="005F6AD4"/>
    <w:rsid w:val="005F6D6D"/>
    <w:rsid w:val="00600585"/>
    <w:rsid w:val="00604152"/>
    <w:rsid w:val="00605032"/>
    <w:rsid w:val="0060571C"/>
    <w:rsid w:val="00607204"/>
    <w:rsid w:val="00611041"/>
    <w:rsid w:val="0061641A"/>
    <w:rsid w:val="00616F32"/>
    <w:rsid w:val="00623818"/>
    <w:rsid w:val="00623E83"/>
    <w:rsid w:val="006313AE"/>
    <w:rsid w:val="0064019C"/>
    <w:rsid w:val="00647C71"/>
    <w:rsid w:val="00651822"/>
    <w:rsid w:val="0065196E"/>
    <w:rsid w:val="00652129"/>
    <w:rsid w:val="00653607"/>
    <w:rsid w:val="00653A75"/>
    <w:rsid w:val="006646C0"/>
    <w:rsid w:val="00664F96"/>
    <w:rsid w:val="006670EF"/>
    <w:rsid w:val="00671F33"/>
    <w:rsid w:val="0067339F"/>
    <w:rsid w:val="00673C30"/>
    <w:rsid w:val="006927E6"/>
    <w:rsid w:val="00692EBF"/>
    <w:rsid w:val="0069467B"/>
    <w:rsid w:val="006A1DE5"/>
    <w:rsid w:val="006A2AC5"/>
    <w:rsid w:val="006A36B4"/>
    <w:rsid w:val="006A7159"/>
    <w:rsid w:val="006A7839"/>
    <w:rsid w:val="006B19A3"/>
    <w:rsid w:val="006B584D"/>
    <w:rsid w:val="006B6001"/>
    <w:rsid w:val="006B77C4"/>
    <w:rsid w:val="006C1F66"/>
    <w:rsid w:val="006C34BC"/>
    <w:rsid w:val="006C43FD"/>
    <w:rsid w:val="006D0BD8"/>
    <w:rsid w:val="006D41B5"/>
    <w:rsid w:val="006D533B"/>
    <w:rsid w:val="006E11A4"/>
    <w:rsid w:val="006E6180"/>
    <w:rsid w:val="006F4347"/>
    <w:rsid w:val="006F6C8D"/>
    <w:rsid w:val="006F7BCA"/>
    <w:rsid w:val="00703FFC"/>
    <w:rsid w:val="00704A59"/>
    <w:rsid w:val="00710241"/>
    <w:rsid w:val="00712E4C"/>
    <w:rsid w:val="00716044"/>
    <w:rsid w:val="00716AFB"/>
    <w:rsid w:val="00720ACE"/>
    <w:rsid w:val="00725853"/>
    <w:rsid w:val="00726D6B"/>
    <w:rsid w:val="007318FD"/>
    <w:rsid w:val="00731FFA"/>
    <w:rsid w:val="00734E29"/>
    <w:rsid w:val="007366D0"/>
    <w:rsid w:val="00737D5B"/>
    <w:rsid w:val="0074178B"/>
    <w:rsid w:val="00742059"/>
    <w:rsid w:val="007423E3"/>
    <w:rsid w:val="00742D41"/>
    <w:rsid w:val="00744F4A"/>
    <w:rsid w:val="007522F8"/>
    <w:rsid w:val="0075289F"/>
    <w:rsid w:val="007613E2"/>
    <w:rsid w:val="007620BE"/>
    <w:rsid w:val="00762E4C"/>
    <w:rsid w:val="00764DB0"/>
    <w:rsid w:val="00767CA1"/>
    <w:rsid w:val="007700EA"/>
    <w:rsid w:val="00771B32"/>
    <w:rsid w:val="007723B1"/>
    <w:rsid w:val="007730F4"/>
    <w:rsid w:val="0077547B"/>
    <w:rsid w:val="0078136C"/>
    <w:rsid w:val="007816F1"/>
    <w:rsid w:val="00782992"/>
    <w:rsid w:val="00782A02"/>
    <w:rsid w:val="00783F38"/>
    <w:rsid w:val="00784BE3"/>
    <w:rsid w:val="00784DC7"/>
    <w:rsid w:val="00785AB5"/>
    <w:rsid w:val="00785EAD"/>
    <w:rsid w:val="007874EC"/>
    <w:rsid w:val="00787BC9"/>
    <w:rsid w:val="00790C17"/>
    <w:rsid w:val="00791150"/>
    <w:rsid w:val="00793FCB"/>
    <w:rsid w:val="00795968"/>
    <w:rsid w:val="007A0270"/>
    <w:rsid w:val="007A09C4"/>
    <w:rsid w:val="007A0D13"/>
    <w:rsid w:val="007A1C14"/>
    <w:rsid w:val="007A4EC1"/>
    <w:rsid w:val="007A664C"/>
    <w:rsid w:val="007A773D"/>
    <w:rsid w:val="007B2B95"/>
    <w:rsid w:val="007B2D77"/>
    <w:rsid w:val="007C4A44"/>
    <w:rsid w:val="007C5C01"/>
    <w:rsid w:val="007C60AF"/>
    <w:rsid w:val="007C6F88"/>
    <w:rsid w:val="007D1BA6"/>
    <w:rsid w:val="007D3C6F"/>
    <w:rsid w:val="007D443D"/>
    <w:rsid w:val="007D6B4F"/>
    <w:rsid w:val="007D74AE"/>
    <w:rsid w:val="007D7C82"/>
    <w:rsid w:val="007E3119"/>
    <w:rsid w:val="007E4CA7"/>
    <w:rsid w:val="007E6069"/>
    <w:rsid w:val="007E79C0"/>
    <w:rsid w:val="00802001"/>
    <w:rsid w:val="00802028"/>
    <w:rsid w:val="008041F2"/>
    <w:rsid w:val="008052BF"/>
    <w:rsid w:val="00811DD6"/>
    <w:rsid w:val="00811F28"/>
    <w:rsid w:val="00812D75"/>
    <w:rsid w:val="00813368"/>
    <w:rsid w:val="008153A4"/>
    <w:rsid w:val="00815C84"/>
    <w:rsid w:val="00821859"/>
    <w:rsid w:val="00821D17"/>
    <w:rsid w:val="00822170"/>
    <w:rsid w:val="008238D0"/>
    <w:rsid w:val="00826F1A"/>
    <w:rsid w:val="008327AC"/>
    <w:rsid w:val="0083545C"/>
    <w:rsid w:val="00835A8B"/>
    <w:rsid w:val="00837162"/>
    <w:rsid w:val="00842B8F"/>
    <w:rsid w:val="00843157"/>
    <w:rsid w:val="008444EB"/>
    <w:rsid w:val="00845EE6"/>
    <w:rsid w:val="008468EE"/>
    <w:rsid w:val="00852930"/>
    <w:rsid w:val="00852AF6"/>
    <w:rsid w:val="00852C2B"/>
    <w:rsid w:val="00856D01"/>
    <w:rsid w:val="00857283"/>
    <w:rsid w:val="008622A6"/>
    <w:rsid w:val="00862CCC"/>
    <w:rsid w:val="00872E22"/>
    <w:rsid w:val="0087321B"/>
    <w:rsid w:val="00875D77"/>
    <w:rsid w:val="008813EB"/>
    <w:rsid w:val="00883B86"/>
    <w:rsid w:val="0088679F"/>
    <w:rsid w:val="00893CC8"/>
    <w:rsid w:val="00894AF9"/>
    <w:rsid w:val="008A510B"/>
    <w:rsid w:val="008B5C6D"/>
    <w:rsid w:val="008C3D6E"/>
    <w:rsid w:val="008D0948"/>
    <w:rsid w:val="008D47C1"/>
    <w:rsid w:val="008D482B"/>
    <w:rsid w:val="008D6AD0"/>
    <w:rsid w:val="008D6CC7"/>
    <w:rsid w:val="008E0D33"/>
    <w:rsid w:val="008E1D3D"/>
    <w:rsid w:val="008E3ED4"/>
    <w:rsid w:val="008E676F"/>
    <w:rsid w:val="008F1BF9"/>
    <w:rsid w:val="008F2F37"/>
    <w:rsid w:val="008F4D90"/>
    <w:rsid w:val="00900C6E"/>
    <w:rsid w:val="00901E61"/>
    <w:rsid w:val="009022FE"/>
    <w:rsid w:val="0090242F"/>
    <w:rsid w:val="00903FE4"/>
    <w:rsid w:val="00905B82"/>
    <w:rsid w:val="00913321"/>
    <w:rsid w:val="00913D96"/>
    <w:rsid w:val="00922B6D"/>
    <w:rsid w:val="009274ED"/>
    <w:rsid w:val="009301B8"/>
    <w:rsid w:val="00930375"/>
    <w:rsid w:val="009319C7"/>
    <w:rsid w:val="00935423"/>
    <w:rsid w:val="0093699D"/>
    <w:rsid w:val="009369F1"/>
    <w:rsid w:val="00937260"/>
    <w:rsid w:val="00937FD9"/>
    <w:rsid w:val="00940702"/>
    <w:rsid w:val="00944714"/>
    <w:rsid w:val="00946C41"/>
    <w:rsid w:val="00951718"/>
    <w:rsid w:val="009519D0"/>
    <w:rsid w:val="009530A7"/>
    <w:rsid w:val="009536D6"/>
    <w:rsid w:val="00953B17"/>
    <w:rsid w:val="00953D98"/>
    <w:rsid w:val="0095579B"/>
    <w:rsid w:val="009567DE"/>
    <w:rsid w:val="00960F91"/>
    <w:rsid w:val="009669FF"/>
    <w:rsid w:val="00970EBF"/>
    <w:rsid w:val="009716D5"/>
    <w:rsid w:val="009816A7"/>
    <w:rsid w:val="009830A8"/>
    <w:rsid w:val="009870DE"/>
    <w:rsid w:val="009915EC"/>
    <w:rsid w:val="00991621"/>
    <w:rsid w:val="009927F1"/>
    <w:rsid w:val="00992A0D"/>
    <w:rsid w:val="00994018"/>
    <w:rsid w:val="009963FF"/>
    <w:rsid w:val="009A1910"/>
    <w:rsid w:val="009A3FBD"/>
    <w:rsid w:val="009A653A"/>
    <w:rsid w:val="009A6B35"/>
    <w:rsid w:val="009B010A"/>
    <w:rsid w:val="009B1A67"/>
    <w:rsid w:val="009B1CFD"/>
    <w:rsid w:val="009B2B42"/>
    <w:rsid w:val="009B5CE6"/>
    <w:rsid w:val="009B6BB4"/>
    <w:rsid w:val="009C1BF3"/>
    <w:rsid w:val="009C5584"/>
    <w:rsid w:val="009D078E"/>
    <w:rsid w:val="009D36BB"/>
    <w:rsid w:val="009D3835"/>
    <w:rsid w:val="009D41DC"/>
    <w:rsid w:val="009D7DF6"/>
    <w:rsid w:val="009E2AAE"/>
    <w:rsid w:val="009F4265"/>
    <w:rsid w:val="009F4373"/>
    <w:rsid w:val="009F43F5"/>
    <w:rsid w:val="009F6390"/>
    <w:rsid w:val="00A01E40"/>
    <w:rsid w:val="00A035EB"/>
    <w:rsid w:val="00A05454"/>
    <w:rsid w:val="00A05E1B"/>
    <w:rsid w:val="00A11431"/>
    <w:rsid w:val="00A13A8C"/>
    <w:rsid w:val="00A17658"/>
    <w:rsid w:val="00A23719"/>
    <w:rsid w:val="00A23A6A"/>
    <w:rsid w:val="00A24A12"/>
    <w:rsid w:val="00A259B4"/>
    <w:rsid w:val="00A31612"/>
    <w:rsid w:val="00A3168C"/>
    <w:rsid w:val="00A4466C"/>
    <w:rsid w:val="00A451E8"/>
    <w:rsid w:val="00A4562A"/>
    <w:rsid w:val="00A47CD1"/>
    <w:rsid w:val="00A55B2D"/>
    <w:rsid w:val="00A560E4"/>
    <w:rsid w:val="00A57AC9"/>
    <w:rsid w:val="00A62A21"/>
    <w:rsid w:val="00A63DFD"/>
    <w:rsid w:val="00A63F16"/>
    <w:rsid w:val="00A71D79"/>
    <w:rsid w:val="00A726B3"/>
    <w:rsid w:val="00A74731"/>
    <w:rsid w:val="00A74AAB"/>
    <w:rsid w:val="00A7584D"/>
    <w:rsid w:val="00A7634C"/>
    <w:rsid w:val="00A82EA0"/>
    <w:rsid w:val="00A836D1"/>
    <w:rsid w:val="00A838CF"/>
    <w:rsid w:val="00A86462"/>
    <w:rsid w:val="00A93B4E"/>
    <w:rsid w:val="00A95305"/>
    <w:rsid w:val="00A954E6"/>
    <w:rsid w:val="00AA2630"/>
    <w:rsid w:val="00AB3B13"/>
    <w:rsid w:val="00AB6B60"/>
    <w:rsid w:val="00AB77F6"/>
    <w:rsid w:val="00AC2399"/>
    <w:rsid w:val="00AC36BF"/>
    <w:rsid w:val="00AC4AAF"/>
    <w:rsid w:val="00AC5719"/>
    <w:rsid w:val="00AC5BA4"/>
    <w:rsid w:val="00AC7C78"/>
    <w:rsid w:val="00AD2706"/>
    <w:rsid w:val="00AD284A"/>
    <w:rsid w:val="00AD366E"/>
    <w:rsid w:val="00AD4953"/>
    <w:rsid w:val="00AE4D11"/>
    <w:rsid w:val="00AE5B84"/>
    <w:rsid w:val="00AE6BA4"/>
    <w:rsid w:val="00AF11D6"/>
    <w:rsid w:val="00B033CA"/>
    <w:rsid w:val="00B0436F"/>
    <w:rsid w:val="00B10988"/>
    <w:rsid w:val="00B11425"/>
    <w:rsid w:val="00B12B28"/>
    <w:rsid w:val="00B1379B"/>
    <w:rsid w:val="00B140EA"/>
    <w:rsid w:val="00B1493F"/>
    <w:rsid w:val="00B16361"/>
    <w:rsid w:val="00B20992"/>
    <w:rsid w:val="00B215C7"/>
    <w:rsid w:val="00B22770"/>
    <w:rsid w:val="00B2399C"/>
    <w:rsid w:val="00B23D04"/>
    <w:rsid w:val="00B24353"/>
    <w:rsid w:val="00B24E0E"/>
    <w:rsid w:val="00B33D57"/>
    <w:rsid w:val="00B34407"/>
    <w:rsid w:val="00B40228"/>
    <w:rsid w:val="00B41BFE"/>
    <w:rsid w:val="00B42C41"/>
    <w:rsid w:val="00B42CCD"/>
    <w:rsid w:val="00B46098"/>
    <w:rsid w:val="00B61DDD"/>
    <w:rsid w:val="00B63275"/>
    <w:rsid w:val="00B64E5F"/>
    <w:rsid w:val="00B743ED"/>
    <w:rsid w:val="00B76E1C"/>
    <w:rsid w:val="00B80EAF"/>
    <w:rsid w:val="00B810CD"/>
    <w:rsid w:val="00B832A6"/>
    <w:rsid w:val="00B84A72"/>
    <w:rsid w:val="00B86A3D"/>
    <w:rsid w:val="00B8736E"/>
    <w:rsid w:val="00B87B7E"/>
    <w:rsid w:val="00B91B78"/>
    <w:rsid w:val="00B97EA4"/>
    <w:rsid w:val="00BA2841"/>
    <w:rsid w:val="00BA2A92"/>
    <w:rsid w:val="00BA2E2B"/>
    <w:rsid w:val="00BA49FE"/>
    <w:rsid w:val="00BA5356"/>
    <w:rsid w:val="00BA547B"/>
    <w:rsid w:val="00BA6A94"/>
    <w:rsid w:val="00BB55C1"/>
    <w:rsid w:val="00BB6C2C"/>
    <w:rsid w:val="00BC01E5"/>
    <w:rsid w:val="00BC2A5A"/>
    <w:rsid w:val="00BC2C66"/>
    <w:rsid w:val="00BC77DE"/>
    <w:rsid w:val="00BD010C"/>
    <w:rsid w:val="00BD099D"/>
    <w:rsid w:val="00BD0F8F"/>
    <w:rsid w:val="00BD1F5F"/>
    <w:rsid w:val="00BD6E53"/>
    <w:rsid w:val="00BE07EF"/>
    <w:rsid w:val="00BE5273"/>
    <w:rsid w:val="00BE75CA"/>
    <w:rsid w:val="00BF597A"/>
    <w:rsid w:val="00BF5990"/>
    <w:rsid w:val="00BF67F5"/>
    <w:rsid w:val="00C01715"/>
    <w:rsid w:val="00C02157"/>
    <w:rsid w:val="00C06689"/>
    <w:rsid w:val="00C12D02"/>
    <w:rsid w:val="00C13AB1"/>
    <w:rsid w:val="00C1402D"/>
    <w:rsid w:val="00C21727"/>
    <w:rsid w:val="00C22005"/>
    <w:rsid w:val="00C23848"/>
    <w:rsid w:val="00C26A8F"/>
    <w:rsid w:val="00C31A39"/>
    <w:rsid w:val="00C3677A"/>
    <w:rsid w:val="00C36E22"/>
    <w:rsid w:val="00C36F97"/>
    <w:rsid w:val="00C40BF7"/>
    <w:rsid w:val="00C47D95"/>
    <w:rsid w:val="00C52BBA"/>
    <w:rsid w:val="00C5320D"/>
    <w:rsid w:val="00C53AC0"/>
    <w:rsid w:val="00C55F3D"/>
    <w:rsid w:val="00C56E3E"/>
    <w:rsid w:val="00C60DA6"/>
    <w:rsid w:val="00C61C92"/>
    <w:rsid w:val="00C62525"/>
    <w:rsid w:val="00C655D5"/>
    <w:rsid w:val="00C65703"/>
    <w:rsid w:val="00C72ADD"/>
    <w:rsid w:val="00C72B59"/>
    <w:rsid w:val="00C73767"/>
    <w:rsid w:val="00C73944"/>
    <w:rsid w:val="00C73C3B"/>
    <w:rsid w:val="00C73EF8"/>
    <w:rsid w:val="00C754E1"/>
    <w:rsid w:val="00C76411"/>
    <w:rsid w:val="00C8421D"/>
    <w:rsid w:val="00C9037F"/>
    <w:rsid w:val="00C90CD4"/>
    <w:rsid w:val="00C95424"/>
    <w:rsid w:val="00C977CB"/>
    <w:rsid w:val="00C97E8C"/>
    <w:rsid w:val="00CA027F"/>
    <w:rsid w:val="00CA1FC8"/>
    <w:rsid w:val="00CA4916"/>
    <w:rsid w:val="00CA5F99"/>
    <w:rsid w:val="00CA7369"/>
    <w:rsid w:val="00CB509C"/>
    <w:rsid w:val="00CB5CAB"/>
    <w:rsid w:val="00CC1D1D"/>
    <w:rsid w:val="00CC5DDC"/>
    <w:rsid w:val="00CC6FAF"/>
    <w:rsid w:val="00CD0F2F"/>
    <w:rsid w:val="00CD2358"/>
    <w:rsid w:val="00CE15E9"/>
    <w:rsid w:val="00CE2CD2"/>
    <w:rsid w:val="00CE40EC"/>
    <w:rsid w:val="00D00F56"/>
    <w:rsid w:val="00D0140A"/>
    <w:rsid w:val="00D01FD4"/>
    <w:rsid w:val="00D02104"/>
    <w:rsid w:val="00D1039D"/>
    <w:rsid w:val="00D1402C"/>
    <w:rsid w:val="00D14F54"/>
    <w:rsid w:val="00D17C36"/>
    <w:rsid w:val="00D20444"/>
    <w:rsid w:val="00D21272"/>
    <w:rsid w:val="00D24CB4"/>
    <w:rsid w:val="00D27E1B"/>
    <w:rsid w:val="00D3135E"/>
    <w:rsid w:val="00D31735"/>
    <w:rsid w:val="00D32FA9"/>
    <w:rsid w:val="00D41B61"/>
    <w:rsid w:val="00D41FA4"/>
    <w:rsid w:val="00D423C7"/>
    <w:rsid w:val="00D428DB"/>
    <w:rsid w:val="00D44553"/>
    <w:rsid w:val="00D46DBF"/>
    <w:rsid w:val="00D50F01"/>
    <w:rsid w:val="00D5132C"/>
    <w:rsid w:val="00D64DCC"/>
    <w:rsid w:val="00D670E9"/>
    <w:rsid w:val="00D72368"/>
    <w:rsid w:val="00D74D93"/>
    <w:rsid w:val="00D77960"/>
    <w:rsid w:val="00D84268"/>
    <w:rsid w:val="00D86EE3"/>
    <w:rsid w:val="00D86F7E"/>
    <w:rsid w:val="00D9014E"/>
    <w:rsid w:val="00D91283"/>
    <w:rsid w:val="00D91D19"/>
    <w:rsid w:val="00D958C4"/>
    <w:rsid w:val="00D96B13"/>
    <w:rsid w:val="00D971CA"/>
    <w:rsid w:val="00DA2C55"/>
    <w:rsid w:val="00DA470C"/>
    <w:rsid w:val="00DB1188"/>
    <w:rsid w:val="00DB2092"/>
    <w:rsid w:val="00DB2840"/>
    <w:rsid w:val="00DB30F8"/>
    <w:rsid w:val="00DB6BF3"/>
    <w:rsid w:val="00DC233B"/>
    <w:rsid w:val="00DC2757"/>
    <w:rsid w:val="00DC37F3"/>
    <w:rsid w:val="00DC529E"/>
    <w:rsid w:val="00DC63EE"/>
    <w:rsid w:val="00DD1F6E"/>
    <w:rsid w:val="00DD211B"/>
    <w:rsid w:val="00DD5AED"/>
    <w:rsid w:val="00DD7F57"/>
    <w:rsid w:val="00DE13FC"/>
    <w:rsid w:val="00DE1D67"/>
    <w:rsid w:val="00DE77E8"/>
    <w:rsid w:val="00DF00E7"/>
    <w:rsid w:val="00DF2AD5"/>
    <w:rsid w:val="00DF2F0C"/>
    <w:rsid w:val="00E000C1"/>
    <w:rsid w:val="00E02D00"/>
    <w:rsid w:val="00E10C4D"/>
    <w:rsid w:val="00E115DF"/>
    <w:rsid w:val="00E149CA"/>
    <w:rsid w:val="00E222AD"/>
    <w:rsid w:val="00E24F55"/>
    <w:rsid w:val="00E268A9"/>
    <w:rsid w:val="00E3013D"/>
    <w:rsid w:val="00E32A16"/>
    <w:rsid w:val="00E35183"/>
    <w:rsid w:val="00E35A16"/>
    <w:rsid w:val="00E37D02"/>
    <w:rsid w:val="00E40607"/>
    <w:rsid w:val="00E42575"/>
    <w:rsid w:val="00E43B10"/>
    <w:rsid w:val="00E50568"/>
    <w:rsid w:val="00E51030"/>
    <w:rsid w:val="00E519E6"/>
    <w:rsid w:val="00E56833"/>
    <w:rsid w:val="00E56FB7"/>
    <w:rsid w:val="00E601F4"/>
    <w:rsid w:val="00E7082D"/>
    <w:rsid w:val="00E737BE"/>
    <w:rsid w:val="00E779E9"/>
    <w:rsid w:val="00E81274"/>
    <w:rsid w:val="00E815C9"/>
    <w:rsid w:val="00E82C45"/>
    <w:rsid w:val="00E842A7"/>
    <w:rsid w:val="00E90C01"/>
    <w:rsid w:val="00E92741"/>
    <w:rsid w:val="00E93A23"/>
    <w:rsid w:val="00EA576C"/>
    <w:rsid w:val="00EB01ED"/>
    <w:rsid w:val="00EB203A"/>
    <w:rsid w:val="00EB61FE"/>
    <w:rsid w:val="00EC0921"/>
    <w:rsid w:val="00EC429C"/>
    <w:rsid w:val="00EC4D36"/>
    <w:rsid w:val="00ED1C3E"/>
    <w:rsid w:val="00ED24AF"/>
    <w:rsid w:val="00ED419F"/>
    <w:rsid w:val="00ED4C89"/>
    <w:rsid w:val="00EE2A41"/>
    <w:rsid w:val="00EE4B16"/>
    <w:rsid w:val="00EE56C0"/>
    <w:rsid w:val="00EE7F74"/>
    <w:rsid w:val="00EF1474"/>
    <w:rsid w:val="00EF309E"/>
    <w:rsid w:val="00EF5C3A"/>
    <w:rsid w:val="00EF65E5"/>
    <w:rsid w:val="00F05AA7"/>
    <w:rsid w:val="00F11184"/>
    <w:rsid w:val="00F132B3"/>
    <w:rsid w:val="00F1583D"/>
    <w:rsid w:val="00F23AB9"/>
    <w:rsid w:val="00F24A13"/>
    <w:rsid w:val="00F25E3C"/>
    <w:rsid w:val="00F265F6"/>
    <w:rsid w:val="00F26B0B"/>
    <w:rsid w:val="00F3289F"/>
    <w:rsid w:val="00F32EDC"/>
    <w:rsid w:val="00F33D9B"/>
    <w:rsid w:val="00F357C9"/>
    <w:rsid w:val="00F42CFD"/>
    <w:rsid w:val="00F45302"/>
    <w:rsid w:val="00F4726A"/>
    <w:rsid w:val="00F47778"/>
    <w:rsid w:val="00F51111"/>
    <w:rsid w:val="00F54F8A"/>
    <w:rsid w:val="00F61A19"/>
    <w:rsid w:val="00F665B8"/>
    <w:rsid w:val="00F66B96"/>
    <w:rsid w:val="00F72001"/>
    <w:rsid w:val="00F73BEE"/>
    <w:rsid w:val="00F743C3"/>
    <w:rsid w:val="00F859C3"/>
    <w:rsid w:val="00F87DA9"/>
    <w:rsid w:val="00F90FD3"/>
    <w:rsid w:val="00F92C8C"/>
    <w:rsid w:val="00F9342B"/>
    <w:rsid w:val="00F94BF4"/>
    <w:rsid w:val="00F94DC8"/>
    <w:rsid w:val="00F95A4A"/>
    <w:rsid w:val="00F966A0"/>
    <w:rsid w:val="00FB1E33"/>
    <w:rsid w:val="00FB2A16"/>
    <w:rsid w:val="00FB427A"/>
    <w:rsid w:val="00FC0155"/>
    <w:rsid w:val="00FC080B"/>
    <w:rsid w:val="00FC0DCA"/>
    <w:rsid w:val="00FC3480"/>
    <w:rsid w:val="00FD3712"/>
    <w:rsid w:val="00FE0653"/>
    <w:rsid w:val="00FE2378"/>
    <w:rsid w:val="00FE6260"/>
    <w:rsid w:val="00FF04F2"/>
    <w:rsid w:val="00FF4BFA"/>
    <w:rsid w:val="00FF6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0719235"/>
  <w15:docId w15:val="{069F4146-4F78-457B-872C-829878B15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21205"/>
    <w:pPr>
      <w:tabs>
        <w:tab w:val="left" w:pos="1440"/>
        <w:tab w:val="center" w:pos="4320"/>
        <w:tab w:val="right" w:pos="8453"/>
      </w:tabs>
      <w:snapToGrid w:val="0"/>
    </w:pPr>
    <w:rPr>
      <w:sz w:val="28"/>
      <w:lang w:val="en-GB"/>
    </w:rPr>
  </w:style>
  <w:style w:type="paragraph" w:styleId="Heading1">
    <w:name w:val="heading 1"/>
    <w:basedOn w:val="Normal"/>
    <w:next w:val="Normal"/>
    <w:link w:val="Heading1Char"/>
    <w:qFormat/>
    <w:rsid w:val="007C6F88"/>
    <w:pPr>
      <w:keepNext/>
      <w:tabs>
        <w:tab w:val="clear" w:pos="4320"/>
        <w:tab w:val="center" w:pos="4440"/>
        <w:tab w:val="right" w:pos="8928"/>
        <w:tab w:val="right" w:pos="9000"/>
      </w:tabs>
      <w:spacing w:before="120" w:after="560" w:line="440" w:lineRule="exact"/>
      <w:ind w:left="720" w:hanging="720"/>
      <w:jc w:val="center"/>
      <w:outlineLvl w:val="0"/>
    </w:pPr>
    <w:rPr>
      <w:b/>
      <w:kern w:val="2"/>
    </w:rPr>
  </w:style>
  <w:style w:type="paragraph" w:styleId="Heading2">
    <w:name w:val="heading 2"/>
    <w:basedOn w:val="Normal"/>
    <w:next w:val="Normal"/>
    <w:link w:val="Heading2Char"/>
    <w:qFormat/>
    <w:rsid w:val="008813EB"/>
    <w:pPr>
      <w:keepNext/>
      <w:snapToGrid/>
      <w:outlineLvl w:val="1"/>
    </w:pPr>
    <w:rPr>
      <w:b/>
      <w:bCs/>
      <w:sz w:val="20"/>
      <w:szCs w:val="24"/>
    </w:rPr>
  </w:style>
  <w:style w:type="paragraph" w:styleId="Heading3">
    <w:name w:val="heading 3"/>
    <w:basedOn w:val="Normal"/>
    <w:next w:val="Normal"/>
    <w:link w:val="Heading3Char"/>
    <w:qFormat/>
    <w:rsid w:val="008813EB"/>
    <w:pPr>
      <w:keepNext/>
      <w:snapToGrid/>
      <w:jc w:val="center"/>
      <w:outlineLvl w:val="2"/>
    </w:pPr>
    <w:rPr>
      <w:b/>
      <w:bCs/>
      <w:sz w:val="20"/>
      <w:szCs w:val="24"/>
    </w:rPr>
  </w:style>
  <w:style w:type="paragraph" w:styleId="Heading4">
    <w:name w:val="heading 4"/>
    <w:basedOn w:val="Normal"/>
    <w:next w:val="Normal"/>
    <w:qFormat/>
    <w:rsid w:val="008813EB"/>
    <w:pPr>
      <w:keepNext/>
      <w:spacing w:line="360" w:lineRule="auto"/>
      <w:outlineLvl w:val="3"/>
    </w:pPr>
    <w:rPr>
      <w:i/>
      <w:iCs/>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8813EB"/>
    <w:pPr>
      <w:tabs>
        <w:tab w:val="center" w:pos="4153"/>
        <w:tab w:val="right" w:pos="8306"/>
      </w:tabs>
      <w:jc w:val="center"/>
    </w:pPr>
    <w:rPr>
      <w:sz w:val="18"/>
    </w:rPr>
  </w:style>
  <w:style w:type="character" w:customStyle="1" w:styleId="HeaderChar">
    <w:name w:val="Header Char"/>
    <w:basedOn w:val="DefaultParagraphFont"/>
    <w:link w:val="Header"/>
    <w:uiPriority w:val="99"/>
    <w:semiHidden/>
    <w:rsid w:val="007423E3"/>
    <w:rPr>
      <w:sz w:val="18"/>
      <w:lang w:val="en-GB"/>
    </w:rPr>
  </w:style>
  <w:style w:type="paragraph" w:customStyle="1" w:styleId="altd">
    <w:name w:val="altd"/>
    <w:basedOn w:val="Normal"/>
    <w:rsid w:val="008813EB"/>
    <w:pPr>
      <w:tabs>
        <w:tab w:val="clear" w:pos="1440"/>
        <w:tab w:val="left" w:pos="1418"/>
        <w:tab w:val="left" w:pos="2268"/>
        <w:tab w:val="left" w:pos="3119"/>
      </w:tabs>
      <w:overflowPunct w:val="0"/>
      <w:autoSpaceDE w:val="0"/>
      <w:autoSpaceDN w:val="0"/>
      <w:spacing w:before="600" w:line="600" w:lineRule="exact"/>
      <w:ind w:firstLine="1411"/>
    </w:pPr>
    <w:rPr>
      <w:rFonts w:eastAsia="MingLiU"/>
    </w:rPr>
  </w:style>
  <w:style w:type="paragraph" w:customStyle="1" w:styleId="normal1">
    <w:name w:val="normal1"/>
    <w:basedOn w:val="Normal"/>
    <w:rsid w:val="008813EB"/>
    <w:pPr>
      <w:tabs>
        <w:tab w:val="left" w:pos="1411"/>
      </w:tabs>
      <w:overflowPunct w:val="0"/>
      <w:autoSpaceDE w:val="0"/>
      <w:autoSpaceDN w:val="0"/>
      <w:spacing w:line="360" w:lineRule="auto"/>
      <w:jc w:val="center"/>
    </w:pPr>
    <w:rPr>
      <w:rFonts w:eastAsia="MingLiU"/>
      <w:b/>
      <w:caps/>
    </w:rPr>
  </w:style>
  <w:style w:type="paragraph" w:customStyle="1" w:styleId="normal2">
    <w:name w:val="normal2"/>
    <w:basedOn w:val="normal1"/>
    <w:rsid w:val="008813EB"/>
    <w:rPr>
      <w:b w:val="0"/>
    </w:rPr>
  </w:style>
  <w:style w:type="paragraph" w:customStyle="1" w:styleId="normal3">
    <w:name w:val="normal3"/>
    <w:basedOn w:val="Normal"/>
    <w:rsid w:val="008813EB"/>
    <w:pPr>
      <w:tabs>
        <w:tab w:val="center" w:pos="4500"/>
        <w:tab w:val="right" w:pos="9000"/>
      </w:tabs>
      <w:overflowPunct w:val="0"/>
      <w:autoSpaceDE w:val="0"/>
      <w:autoSpaceDN w:val="0"/>
      <w:spacing w:line="360" w:lineRule="auto"/>
    </w:pPr>
    <w:rPr>
      <w:rFonts w:eastAsia="MingLiU"/>
    </w:rPr>
  </w:style>
  <w:style w:type="paragraph" w:customStyle="1" w:styleId="normal4">
    <w:name w:val="normal4"/>
    <w:basedOn w:val="normal1"/>
    <w:next w:val="normal1"/>
    <w:rsid w:val="008813EB"/>
    <w:pPr>
      <w:spacing w:line="240" w:lineRule="auto"/>
      <w:jc w:val="right"/>
    </w:pPr>
    <w:rPr>
      <w:b w:val="0"/>
    </w:rPr>
  </w:style>
  <w:style w:type="paragraph" w:styleId="Footer">
    <w:name w:val="footer"/>
    <w:basedOn w:val="Normal"/>
    <w:link w:val="FooterChar"/>
    <w:uiPriority w:val="99"/>
    <w:rsid w:val="008813EB"/>
    <w:pPr>
      <w:tabs>
        <w:tab w:val="center" w:pos="4153"/>
        <w:tab w:val="right" w:pos="8306"/>
      </w:tabs>
    </w:pPr>
    <w:rPr>
      <w:sz w:val="20"/>
    </w:rPr>
  </w:style>
  <w:style w:type="character" w:customStyle="1" w:styleId="FooterChar">
    <w:name w:val="Footer Char"/>
    <w:basedOn w:val="DefaultParagraphFont"/>
    <w:link w:val="Footer"/>
    <w:uiPriority w:val="99"/>
    <w:rsid w:val="007423E3"/>
    <w:rPr>
      <w:lang w:val="en-GB"/>
    </w:rPr>
  </w:style>
  <w:style w:type="character" w:styleId="PageNumber">
    <w:name w:val="page number"/>
    <w:basedOn w:val="DefaultParagraphFont"/>
    <w:semiHidden/>
    <w:rsid w:val="008813EB"/>
  </w:style>
  <w:style w:type="paragraph" w:customStyle="1" w:styleId="Draft">
    <w:name w:val="Draft"/>
    <w:basedOn w:val="Normal"/>
    <w:rsid w:val="008813EB"/>
    <w:pPr>
      <w:spacing w:line="600" w:lineRule="exact"/>
    </w:pPr>
  </w:style>
  <w:style w:type="paragraph" w:customStyle="1" w:styleId="Final">
    <w:name w:val="Final"/>
    <w:basedOn w:val="Draft"/>
    <w:qFormat/>
    <w:rsid w:val="00BE75CA"/>
    <w:pPr>
      <w:spacing w:after="520" w:line="360" w:lineRule="auto"/>
      <w:jc w:val="both"/>
    </w:pPr>
  </w:style>
  <w:style w:type="paragraph" w:customStyle="1" w:styleId="Quotation">
    <w:name w:val="Quotation"/>
    <w:basedOn w:val="Normal"/>
    <w:qFormat/>
    <w:rsid w:val="00E268A9"/>
    <w:pPr>
      <w:tabs>
        <w:tab w:val="clear" w:pos="1440"/>
        <w:tab w:val="left" w:pos="2016"/>
        <w:tab w:val="left" w:pos="2448"/>
      </w:tabs>
      <w:spacing w:before="240"/>
      <w:ind w:left="1440" w:right="720"/>
      <w:jc w:val="both"/>
    </w:pPr>
    <w:rPr>
      <w:kern w:val="2"/>
      <w:sz w:val="24"/>
      <w:lang w:val="en-US"/>
    </w:rPr>
  </w:style>
  <w:style w:type="paragraph" w:customStyle="1" w:styleId="Hanging">
    <w:name w:val="Hanging"/>
    <w:basedOn w:val="Normal"/>
    <w:qFormat/>
    <w:rsid w:val="00822170"/>
    <w:pPr>
      <w:snapToGrid/>
      <w:spacing w:before="120" w:line="440" w:lineRule="exact"/>
      <w:ind w:left="1440" w:hanging="720"/>
      <w:jc w:val="both"/>
    </w:pPr>
    <w:rPr>
      <w:kern w:val="2"/>
    </w:rPr>
  </w:style>
  <w:style w:type="paragraph" w:customStyle="1" w:styleId="hspace">
    <w:name w:val="hspace"/>
    <w:basedOn w:val="Normal"/>
    <w:rsid w:val="008813EB"/>
    <w:pPr>
      <w:spacing w:line="200" w:lineRule="exact"/>
    </w:pPr>
  </w:style>
  <w:style w:type="paragraph" w:styleId="Title">
    <w:name w:val="Title"/>
    <w:basedOn w:val="Normal"/>
    <w:link w:val="TitleChar"/>
    <w:qFormat/>
    <w:rsid w:val="008813EB"/>
    <w:pPr>
      <w:tabs>
        <w:tab w:val="clear" w:pos="4320"/>
        <w:tab w:val="center" w:pos="4440"/>
        <w:tab w:val="right" w:pos="8928"/>
      </w:tabs>
      <w:snapToGrid/>
      <w:ind w:right="-429"/>
      <w:jc w:val="center"/>
    </w:pPr>
    <w:rPr>
      <w:b/>
      <w:kern w:val="2"/>
    </w:rPr>
  </w:style>
  <w:style w:type="paragraph" w:styleId="Subtitle">
    <w:name w:val="Subtitle"/>
    <w:basedOn w:val="Normal"/>
    <w:link w:val="SubtitleChar"/>
    <w:qFormat/>
    <w:rsid w:val="008813EB"/>
    <w:pPr>
      <w:tabs>
        <w:tab w:val="clear" w:pos="4320"/>
        <w:tab w:val="center" w:pos="4440"/>
        <w:tab w:val="right" w:pos="8928"/>
        <w:tab w:val="right" w:pos="9000"/>
      </w:tabs>
      <w:spacing w:line="360" w:lineRule="auto"/>
      <w:ind w:right="-547"/>
      <w:jc w:val="center"/>
    </w:pPr>
    <w:rPr>
      <w:b/>
      <w:kern w:val="2"/>
    </w:rPr>
  </w:style>
  <w:style w:type="paragraph" w:customStyle="1" w:styleId="H-1">
    <w:name w:val="H-1"/>
    <w:basedOn w:val="Normal"/>
    <w:rsid w:val="00BE75CA"/>
    <w:pPr>
      <w:keepNext/>
      <w:tabs>
        <w:tab w:val="clear" w:pos="1440"/>
        <w:tab w:val="left" w:pos="720"/>
      </w:tabs>
      <w:snapToGrid/>
      <w:spacing w:after="360"/>
    </w:pPr>
    <w:rPr>
      <w:i/>
      <w:kern w:val="2"/>
    </w:rPr>
  </w:style>
  <w:style w:type="paragraph" w:customStyle="1" w:styleId="H-2">
    <w:name w:val="H-2"/>
    <w:basedOn w:val="H-1"/>
    <w:rsid w:val="008813EB"/>
    <w:pPr>
      <w:ind w:left="720" w:hanging="720"/>
    </w:pPr>
  </w:style>
  <w:style w:type="paragraph" w:styleId="ListBullet">
    <w:name w:val="List Bullet"/>
    <w:basedOn w:val="Normal"/>
    <w:autoRedefine/>
    <w:semiHidden/>
    <w:rsid w:val="008813EB"/>
    <w:pPr>
      <w:tabs>
        <w:tab w:val="num" w:pos="360"/>
      </w:tabs>
      <w:ind w:left="360" w:hanging="360"/>
    </w:pPr>
  </w:style>
  <w:style w:type="paragraph" w:styleId="BodyText">
    <w:name w:val="Body Text"/>
    <w:basedOn w:val="Normal"/>
    <w:semiHidden/>
    <w:rsid w:val="008813EB"/>
    <w:pPr>
      <w:tabs>
        <w:tab w:val="clear" w:pos="1440"/>
        <w:tab w:val="clear" w:pos="4320"/>
      </w:tabs>
      <w:snapToGrid/>
    </w:pPr>
    <w:rPr>
      <w:szCs w:val="24"/>
      <w:lang w:val="en-US"/>
    </w:rPr>
  </w:style>
  <w:style w:type="paragraph" w:customStyle="1" w:styleId="Style1">
    <w:name w:val="Style1"/>
    <w:basedOn w:val="Normal"/>
    <w:rsid w:val="008813EB"/>
    <w:pPr>
      <w:tabs>
        <w:tab w:val="clear" w:pos="1440"/>
        <w:tab w:val="clear" w:pos="4320"/>
        <w:tab w:val="left" w:pos="1191"/>
        <w:tab w:val="left" w:pos="1247"/>
      </w:tabs>
      <w:spacing w:line="360" w:lineRule="auto"/>
    </w:pPr>
    <w:rPr>
      <w:rFonts w:eastAsia="MingLiU"/>
      <w:kern w:val="2"/>
      <w:lang w:val="en-US"/>
    </w:rPr>
  </w:style>
  <w:style w:type="paragraph" w:styleId="BalloonText">
    <w:name w:val="Balloon Text"/>
    <w:basedOn w:val="Normal"/>
    <w:link w:val="BalloonTextChar"/>
    <w:uiPriority w:val="99"/>
    <w:semiHidden/>
    <w:unhideWhenUsed/>
    <w:rsid w:val="00D9014E"/>
    <w:rPr>
      <w:rFonts w:ascii="Tahoma" w:hAnsi="Tahoma" w:cs="Tahoma"/>
      <w:sz w:val="16"/>
      <w:szCs w:val="16"/>
    </w:rPr>
  </w:style>
  <w:style w:type="character" w:customStyle="1" w:styleId="BalloonTextChar">
    <w:name w:val="Balloon Text Char"/>
    <w:basedOn w:val="DefaultParagraphFont"/>
    <w:link w:val="BalloonText"/>
    <w:uiPriority w:val="99"/>
    <w:semiHidden/>
    <w:rsid w:val="00D9014E"/>
    <w:rPr>
      <w:rFonts w:ascii="Tahoma" w:hAnsi="Tahoma" w:cs="Tahoma"/>
      <w:sz w:val="16"/>
      <w:szCs w:val="16"/>
      <w:lang w:val="en-GB"/>
    </w:rPr>
  </w:style>
  <w:style w:type="paragraph" w:styleId="ListParagraph">
    <w:name w:val="List Paragraph"/>
    <w:basedOn w:val="Normal"/>
    <w:uiPriority w:val="34"/>
    <w:qFormat/>
    <w:rsid w:val="007423E3"/>
    <w:pPr>
      <w:tabs>
        <w:tab w:val="clear" w:pos="1440"/>
        <w:tab w:val="clear" w:pos="4320"/>
        <w:tab w:val="clear" w:pos="8453"/>
      </w:tabs>
      <w:snapToGrid/>
      <w:spacing w:after="200" w:line="276" w:lineRule="auto"/>
      <w:ind w:left="720"/>
      <w:contextualSpacing/>
    </w:pPr>
    <w:rPr>
      <w:sz w:val="24"/>
      <w:szCs w:val="22"/>
      <w:lang w:val="en-US"/>
    </w:rPr>
  </w:style>
  <w:style w:type="table" w:styleId="TableGrid">
    <w:name w:val="Table Grid"/>
    <w:basedOn w:val="TableNormal"/>
    <w:uiPriority w:val="59"/>
    <w:rsid w:val="003B1F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AB3B13"/>
    <w:rPr>
      <w:rFonts w:asciiTheme="minorHAnsi" w:eastAsiaTheme="minorEastAsia" w:hAnsiTheme="minorHAnsi" w:cstheme="minorBidi"/>
    </w:rPr>
  </w:style>
  <w:style w:type="paragraph" w:styleId="FootnoteText">
    <w:name w:val="footnote text"/>
    <w:basedOn w:val="Normal"/>
    <w:link w:val="FootnoteTextChar"/>
    <w:uiPriority w:val="99"/>
    <w:unhideWhenUsed/>
    <w:rsid w:val="00AB3B13"/>
    <w:pPr>
      <w:tabs>
        <w:tab w:val="clear" w:pos="1440"/>
        <w:tab w:val="clear" w:pos="4320"/>
        <w:tab w:val="clear" w:pos="8453"/>
      </w:tabs>
      <w:snapToGrid/>
      <w:ind w:left="1598" w:right="562" w:hanging="720"/>
    </w:pPr>
    <w:rPr>
      <w:rFonts w:asciiTheme="minorHAnsi" w:eastAsiaTheme="minorEastAsia" w:hAnsiTheme="minorHAnsi" w:cstheme="minorBidi"/>
      <w:sz w:val="20"/>
      <w:lang w:val="en-US"/>
    </w:rPr>
  </w:style>
  <w:style w:type="character" w:styleId="FootnoteReference">
    <w:name w:val="footnote reference"/>
    <w:basedOn w:val="DefaultParagraphFont"/>
    <w:uiPriority w:val="99"/>
    <w:semiHidden/>
    <w:unhideWhenUsed/>
    <w:rsid w:val="00AB3B13"/>
    <w:rPr>
      <w:vertAlign w:val="superscript"/>
    </w:rPr>
  </w:style>
  <w:style w:type="paragraph" w:styleId="DocumentMap">
    <w:name w:val="Document Map"/>
    <w:basedOn w:val="Normal"/>
    <w:link w:val="DocumentMapChar"/>
    <w:uiPriority w:val="99"/>
    <w:semiHidden/>
    <w:unhideWhenUsed/>
    <w:rsid w:val="00C5320D"/>
    <w:rPr>
      <w:rFonts w:ascii="Tahoma" w:hAnsi="Tahoma" w:cs="Tahoma"/>
      <w:sz w:val="16"/>
      <w:szCs w:val="16"/>
    </w:rPr>
  </w:style>
  <w:style w:type="character" w:customStyle="1" w:styleId="DocumentMapChar">
    <w:name w:val="Document Map Char"/>
    <w:basedOn w:val="DefaultParagraphFont"/>
    <w:link w:val="DocumentMap"/>
    <w:uiPriority w:val="99"/>
    <w:semiHidden/>
    <w:rsid w:val="00C5320D"/>
    <w:rPr>
      <w:rFonts w:ascii="Tahoma" w:hAnsi="Tahoma" w:cs="Tahoma"/>
      <w:sz w:val="16"/>
      <w:szCs w:val="16"/>
      <w:lang w:val="en-GB"/>
    </w:rPr>
  </w:style>
  <w:style w:type="paragraph" w:customStyle="1" w:styleId="HangingEnd">
    <w:name w:val="Hanging End"/>
    <w:basedOn w:val="Hanging"/>
    <w:rsid w:val="009963FF"/>
    <w:pPr>
      <w:spacing w:after="560"/>
    </w:pPr>
    <w:rPr>
      <w:lang w:eastAsia="zh-TW"/>
    </w:rPr>
  </w:style>
  <w:style w:type="paragraph" w:customStyle="1" w:styleId="Final1">
    <w:name w:val="Final 1"/>
    <w:basedOn w:val="Final"/>
    <w:qFormat/>
    <w:rsid w:val="00903FE4"/>
    <w:pPr>
      <w:spacing w:after="0"/>
    </w:pPr>
    <w:rPr>
      <w:lang w:eastAsia="zh-TW"/>
    </w:rPr>
  </w:style>
  <w:style w:type="character" w:styleId="Emphasis">
    <w:name w:val="Emphasis"/>
    <w:basedOn w:val="DefaultParagraphFont"/>
    <w:uiPriority w:val="20"/>
    <w:qFormat/>
    <w:rsid w:val="00D86F7E"/>
    <w:rPr>
      <w:i/>
      <w:iCs/>
    </w:rPr>
  </w:style>
  <w:style w:type="paragraph" w:customStyle="1" w:styleId="QuotationEnd">
    <w:name w:val="Quotation End"/>
    <w:basedOn w:val="Quotation"/>
    <w:rsid w:val="00AC5BA4"/>
    <w:pPr>
      <w:spacing w:after="560"/>
    </w:pPr>
  </w:style>
  <w:style w:type="paragraph" w:customStyle="1" w:styleId="points">
    <w:name w:val="points"/>
    <w:basedOn w:val="Normal"/>
    <w:rsid w:val="0033373D"/>
    <w:pPr>
      <w:tabs>
        <w:tab w:val="clear" w:pos="1440"/>
        <w:tab w:val="clear" w:pos="4320"/>
        <w:tab w:val="clear" w:pos="8453"/>
        <w:tab w:val="left" w:pos="1400"/>
        <w:tab w:val="left" w:pos="1960"/>
      </w:tabs>
      <w:spacing w:before="120" w:line="360" w:lineRule="auto"/>
      <w:ind w:left="1417" w:hanging="680"/>
    </w:pPr>
    <w:rPr>
      <w:lang w:val="en-US"/>
    </w:rPr>
  </w:style>
  <w:style w:type="paragraph" w:styleId="EndnoteText">
    <w:name w:val="endnote text"/>
    <w:basedOn w:val="Normal"/>
    <w:link w:val="EndnoteTextChar"/>
    <w:uiPriority w:val="99"/>
    <w:semiHidden/>
    <w:unhideWhenUsed/>
    <w:rsid w:val="000072F1"/>
    <w:rPr>
      <w:sz w:val="20"/>
    </w:rPr>
  </w:style>
  <w:style w:type="character" w:customStyle="1" w:styleId="EndnoteTextChar">
    <w:name w:val="Endnote Text Char"/>
    <w:basedOn w:val="DefaultParagraphFont"/>
    <w:link w:val="EndnoteText"/>
    <w:uiPriority w:val="99"/>
    <w:semiHidden/>
    <w:rsid w:val="000072F1"/>
    <w:rPr>
      <w:lang w:val="en-GB"/>
    </w:rPr>
  </w:style>
  <w:style w:type="character" w:styleId="EndnoteReference">
    <w:name w:val="endnote reference"/>
    <w:basedOn w:val="DefaultParagraphFont"/>
    <w:uiPriority w:val="99"/>
    <w:semiHidden/>
    <w:unhideWhenUsed/>
    <w:rsid w:val="000072F1"/>
    <w:rPr>
      <w:vertAlign w:val="superscript"/>
    </w:rPr>
  </w:style>
  <w:style w:type="character" w:customStyle="1" w:styleId="Heading1Char">
    <w:name w:val="Heading 1 Char"/>
    <w:basedOn w:val="DefaultParagraphFont"/>
    <w:link w:val="Heading1"/>
    <w:rsid w:val="00197ED2"/>
    <w:rPr>
      <w:b/>
      <w:kern w:val="2"/>
      <w:sz w:val="28"/>
      <w:lang w:val="en-GB"/>
    </w:rPr>
  </w:style>
  <w:style w:type="character" w:customStyle="1" w:styleId="Heading2Char">
    <w:name w:val="Heading 2 Char"/>
    <w:basedOn w:val="DefaultParagraphFont"/>
    <w:link w:val="Heading2"/>
    <w:rsid w:val="00197ED2"/>
    <w:rPr>
      <w:b/>
      <w:bCs/>
      <w:szCs w:val="24"/>
      <w:lang w:val="en-GB"/>
    </w:rPr>
  </w:style>
  <w:style w:type="character" w:customStyle="1" w:styleId="Heading3Char">
    <w:name w:val="Heading 3 Char"/>
    <w:basedOn w:val="DefaultParagraphFont"/>
    <w:link w:val="Heading3"/>
    <w:rsid w:val="00197ED2"/>
    <w:rPr>
      <w:b/>
      <w:bCs/>
      <w:szCs w:val="24"/>
      <w:lang w:val="en-GB"/>
    </w:rPr>
  </w:style>
  <w:style w:type="character" w:customStyle="1" w:styleId="TitleChar">
    <w:name w:val="Title Char"/>
    <w:basedOn w:val="DefaultParagraphFont"/>
    <w:link w:val="Title"/>
    <w:rsid w:val="00197ED2"/>
    <w:rPr>
      <w:b/>
      <w:kern w:val="2"/>
      <w:sz w:val="28"/>
      <w:lang w:val="en-GB"/>
    </w:rPr>
  </w:style>
  <w:style w:type="character" w:customStyle="1" w:styleId="SubtitleChar">
    <w:name w:val="Subtitle Char"/>
    <w:basedOn w:val="DefaultParagraphFont"/>
    <w:link w:val="Subtitle"/>
    <w:rsid w:val="00197ED2"/>
    <w:rPr>
      <w:b/>
      <w:kern w:val="2"/>
      <w:sz w:val="28"/>
      <w:lang w:val="en-GB"/>
    </w:rPr>
  </w:style>
  <w:style w:type="character" w:styleId="Hyperlink">
    <w:name w:val="Hyperlink"/>
    <w:basedOn w:val="DefaultParagraphFont"/>
    <w:uiPriority w:val="99"/>
    <w:semiHidden/>
    <w:unhideWhenUsed/>
    <w:rsid w:val="0000045C"/>
    <w:rPr>
      <w:color w:val="990000"/>
      <w:u w:val="single"/>
    </w:rPr>
  </w:style>
  <w:style w:type="paragraph" w:customStyle="1" w:styleId="ar-hang-quo">
    <w:name w:val="ar-hang-quo"/>
    <w:basedOn w:val="Normal"/>
    <w:next w:val="Normal"/>
    <w:rsid w:val="009301B8"/>
    <w:pPr>
      <w:tabs>
        <w:tab w:val="clear" w:pos="8453"/>
        <w:tab w:val="right" w:pos="9072"/>
      </w:tabs>
      <w:spacing w:before="240"/>
      <w:ind w:left="2160" w:right="720" w:hanging="720"/>
    </w:pPr>
    <w:rPr>
      <w:rFonts w:eastAsia="MingLiU"/>
      <w:sz w:val="24"/>
    </w:rPr>
  </w:style>
  <w:style w:type="paragraph" w:customStyle="1" w:styleId="j-quotation">
    <w:name w:val="j-quotation"/>
    <w:next w:val="BodyText"/>
    <w:rsid w:val="00CE2CD2"/>
    <w:pPr>
      <w:tabs>
        <w:tab w:val="left" w:pos="720"/>
        <w:tab w:val="left" w:pos="1440"/>
      </w:tabs>
      <w:kinsoku w:val="0"/>
      <w:overflowPunct w:val="0"/>
      <w:autoSpaceDE w:val="0"/>
      <w:autoSpaceDN w:val="0"/>
      <w:adjustRightInd w:val="0"/>
      <w:snapToGrid w:val="0"/>
      <w:spacing w:after="240"/>
      <w:ind w:left="1440" w:right="720"/>
      <w:jc w:val="both"/>
    </w:pPr>
    <w:rPr>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22B4-DD01-408D-9911-DFA024A95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21</TotalTime>
  <Pages>1</Pages>
  <Words>2140</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creator>Jeannie MY MokSo</dc:creator>
  <cp:lastModifiedBy>Windows User</cp:lastModifiedBy>
  <cp:revision>5</cp:revision>
  <cp:lastPrinted>2018-07-25T09:25:00Z</cp:lastPrinted>
  <dcterms:created xsi:type="dcterms:W3CDTF">2018-07-25T09:16:00Z</dcterms:created>
  <dcterms:modified xsi:type="dcterms:W3CDTF">2018-07-25T09:38:00Z</dcterms:modified>
</cp:coreProperties>
</file>