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10D96" w14:textId="77777777" w:rsidR="00E01A11" w:rsidRPr="007B2A83" w:rsidRDefault="00E01A11">
      <w:pPr>
        <w:pStyle w:val="para"/>
        <w:numPr>
          <w:ilvl w:val="0"/>
          <w:numId w:val="0"/>
        </w:numPr>
        <w:snapToGrid/>
        <w:spacing w:before="0" w:line="240" w:lineRule="auto"/>
        <w:rPr>
          <w:spacing w:val="0"/>
          <w:kern w:val="2"/>
          <w:lang w:val="en-US"/>
        </w:rPr>
        <w:sectPr w:rsidR="00E01A11" w:rsidRPr="007B2A83">
          <w:headerReference w:type="default" r:id="rId8"/>
          <w:type w:val="continuous"/>
          <w:pgSz w:w="11909" w:h="16834" w:code="9"/>
          <w:pgMar w:top="1440" w:right="1728" w:bottom="1440" w:left="1728" w:header="720" w:footer="720" w:gutter="0"/>
          <w:cols w:space="708"/>
          <w:docGrid w:linePitch="380"/>
        </w:sectPr>
      </w:pPr>
    </w:p>
    <w:p w14:paraId="0FC2F8A7" w14:textId="0911A4F5" w:rsidR="00E01A11" w:rsidRDefault="00E01A11" w:rsidP="00FD2343">
      <w:pPr>
        <w:tabs>
          <w:tab w:val="left" w:pos="2280"/>
          <w:tab w:val="right" w:pos="8370"/>
        </w:tabs>
        <w:ind w:right="499"/>
        <w:jc w:val="right"/>
      </w:pPr>
      <w:r w:rsidRPr="007B2A83">
        <w:rPr>
          <w:lang w:eastAsia="zh-TW"/>
        </w:rPr>
        <w:t>H</w:t>
      </w:r>
      <w:r w:rsidR="00190589" w:rsidRPr="007B2A83">
        <w:t>C</w:t>
      </w:r>
      <w:r w:rsidR="00982BB1">
        <w:t>A</w:t>
      </w:r>
      <w:r w:rsidR="00225804">
        <w:t>L</w:t>
      </w:r>
      <w:r w:rsidRPr="007B2A83">
        <w:rPr>
          <w:lang w:eastAsia="zh-TW"/>
        </w:rPr>
        <w:t xml:space="preserve"> </w:t>
      </w:r>
      <w:r w:rsidR="008A7DE9">
        <w:rPr>
          <w:lang w:eastAsia="zh-TW"/>
        </w:rPr>
        <w:t>188</w:t>
      </w:r>
      <w:r w:rsidR="00982BB1">
        <w:rPr>
          <w:lang w:eastAsia="zh-TW"/>
        </w:rPr>
        <w:t>/</w:t>
      </w:r>
      <w:r w:rsidR="0094437D" w:rsidRPr="007B2A83">
        <w:t>20</w:t>
      </w:r>
      <w:r w:rsidR="00661063" w:rsidRPr="007B2A83">
        <w:rPr>
          <w:rFonts w:hint="eastAsia"/>
        </w:rPr>
        <w:t>1</w:t>
      </w:r>
      <w:r w:rsidR="008A7DE9">
        <w:t>6</w:t>
      </w:r>
    </w:p>
    <w:p w14:paraId="04F1EEAC" w14:textId="324939C5" w:rsidR="00FD2343" w:rsidRDefault="007A5308" w:rsidP="00FD2343">
      <w:pPr>
        <w:tabs>
          <w:tab w:val="left" w:pos="2280"/>
          <w:tab w:val="right" w:pos="8370"/>
        </w:tabs>
        <w:ind w:right="499"/>
        <w:jc w:val="right"/>
      </w:pPr>
      <w:r>
        <w:t>[2021</w:t>
      </w:r>
      <w:r w:rsidR="00FD2343">
        <w:t xml:space="preserve">] HKCFI </w:t>
      </w:r>
      <w:r w:rsidR="00803123">
        <w:t xml:space="preserve"> 3003</w:t>
      </w:r>
    </w:p>
    <w:p w14:paraId="45C9EB3F" w14:textId="77777777" w:rsidR="00E01A11" w:rsidRPr="007B2A83" w:rsidRDefault="00E01A11">
      <w:pPr>
        <w:rPr>
          <w:lang w:eastAsia="zh-TW"/>
        </w:rPr>
      </w:pPr>
    </w:p>
    <w:p w14:paraId="6E529BC9" w14:textId="77777777" w:rsidR="00E01A11" w:rsidRPr="007B2A83" w:rsidRDefault="00190589" w:rsidP="00417719">
      <w:pPr>
        <w:jc w:val="center"/>
        <w:rPr>
          <w:b/>
        </w:rPr>
      </w:pPr>
      <w:r w:rsidRPr="007B2A83">
        <w:rPr>
          <w:b/>
        </w:rPr>
        <w:t>IN THE HIGH COURT OF THE</w:t>
      </w:r>
    </w:p>
    <w:p w14:paraId="722F6E4B" w14:textId="77777777" w:rsidR="00E01A11" w:rsidRPr="007B2A83" w:rsidRDefault="00190589" w:rsidP="00417719">
      <w:pPr>
        <w:jc w:val="center"/>
        <w:rPr>
          <w:b/>
        </w:rPr>
      </w:pPr>
      <w:r w:rsidRPr="007B2A83">
        <w:rPr>
          <w:b/>
        </w:rPr>
        <w:t>HONG KONG SPECIAL ADMINISTRATIVE REGION</w:t>
      </w:r>
    </w:p>
    <w:p w14:paraId="20A73240" w14:textId="77777777" w:rsidR="00E01A11" w:rsidRDefault="00190589" w:rsidP="00417719">
      <w:pPr>
        <w:jc w:val="center"/>
        <w:rPr>
          <w:b/>
        </w:rPr>
      </w:pPr>
      <w:r w:rsidRPr="007B2A83">
        <w:rPr>
          <w:b/>
        </w:rPr>
        <w:t>COURT OF FIRST INSTANCE</w:t>
      </w:r>
    </w:p>
    <w:p w14:paraId="493F9698" w14:textId="77777777" w:rsidR="00974100" w:rsidRDefault="00225804" w:rsidP="00417719">
      <w:pPr>
        <w:ind w:left="-270"/>
        <w:jc w:val="center"/>
      </w:pPr>
      <w:r>
        <w:t>CONSTITUTIONAL AND ADMINISTRATIVE LAW LIST</w:t>
      </w:r>
      <w:r w:rsidR="00F31027">
        <w:t xml:space="preserve"> </w:t>
      </w:r>
    </w:p>
    <w:p w14:paraId="27811ACA" w14:textId="505FC39B" w:rsidR="00E01A11" w:rsidRPr="007B2A83" w:rsidRDefault="00190589" w:rsidP="00417719">
      <w:pPr>
        <w:ind w:left="-270"/>
        <w:jc w:val="center"/>
      </w:pPr>
      <w:r w:rsidRPr="007B2A83">
        <w:t xml:space="preserve">NO </w:t>
      </w:r>
      <w:r w:rsidR="008A7DE9">
        <w:t>188</w:t>
      </w:r>
      <w:r w:rsidRPr="007B2A83">
        <w:t xml:space="preserve"> OF </w:t>
      </w:r>
      <w:r w:rsidR="0094437D" w:rsidRPr="007B2A83">
        <w:t>20</w:t>
      </w:r>
      <w:r w:rsidR="00661063" w:rsidRPr="007B2A83">
        <w:rPr>
          <w:rFonts w:hint="eastAsia"/>
        </w:rPr>
        <w:t>1</w:t>
      </w:r>
      <w:r w:rsidR="008A7DE9">
        <w:t>6</w:t>
      </w:r>
    </w:p>
    <w:p w14:paraId="17A76EE3" w14:textId="419ED7B7" w:rsidR="00364501" w:rsidRDefault="00803123" w:rsidP="00FD2343">
      <w:pPr>
        <w:jc w:val="center"/>
      </w:pPr>
      <w:r>
        <w:t>________________</w:t>
      </w:r>
      <w:r w:rsidR="000C1232" w:rsidRPr="007B2A83">
        <w:t>________</w:t>
      </w:r>
    </w:p>
    <w:p w14:paraId="05C669DD" w14:textId="77777777" w:rsidR="00803123" w:rsidRDefault="00803123" w:rsidP="00FD2343">
      <w:pPr>
        <w:jc w:val="center"/>
      </w:pPr>
    </w:p>
    <w:tbl>
      <w:tblPr>
        <w:tblStyle w:val="TableGrid"/>
        <w:tblW w:w="8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5191"/>
        <w:gridCol w:w="2067"/>
      </w:tblGrid>
      <w:tr w:rsidR="00803123" w14:paraId="022D1417" w14:textId="77777777" w:rsidTr="00803123">
        <w:tc>
          <w:tcPr>
            <w:tcW w:w="1554" w:type="dxa"/>
          </w:tcPr>
          <w:p w14:paraId="710E5844" w14:textId="4AAC1BF1" w:rsidR="00803123" w:rsidRDefault="00803123" w:rsidP="00803123">
            <w:pPr>
              <w:jc w:val="left"/>
            </w:pPr>
            <w:r w:rsidRPr="00DA112A">
              <w:rPr>
                <w:bCs/>
              </w:rPr>
              <w:t>BETWEEN</w:t>
            </w:r>
          </w:p>
        </w:tc>
        <w:tc>
          <w:tcPr>
            <w:tcW w:w="5191" w:type="dxa"/>
          </w:tcPr>
          <w:p w14:paraId="21229BD2" w14:textId="77777777" w:rsidR="00803123" w:rsidRDefault="00803123" w:rsidP="00FD2343">
            <w:pPr>
              <w:jc w:val="center"/>
              <w:rPr>
                <w:szCs w:val="28"/>
              </w:rPr>
            </w:pPr>
            <w:r w:rsidRPr="005E03E3">
              <w:rPr>
                <w:szCs w:val="28"/>
              </w:rPr>
              <w:t>CHOI CHUEN SUN</w:t>
            </w:r>
          </w:p>
          <w:p w14:paraId="4CC4CE57" w14:textId="77777777" w:rsidR="00803123" w:rsidRDefault="00803123" w:rsidP="00FD2343">
            <w:pPr>
              <w:jc w:val="center"/>
              <w:rPr>
                <w:szCs w:val="28"/>
              </w:rPr>
            </w:pPr>
          </w:p>
          <w:p w14:paraId="0F50F131" w14:textId="77777777" w:rsidR="00803123" w:rsidRDefault="00803123" w:rsidP="00FD2343">
            <w:pPr>
              <w:jc w:val="center"/>
              <w:rPr>
                <w:bCs/>
                <w:szCs w:val="28"/>
                <w:lang w:val="en-GB"/>
              </w:rPr>
            </w:pPr>
            <w:r w:rsidRPr="00DA112A">
              <w:rPr>
                <w:bCs/>
                <w:szCs w:val="28"/>
                <w:lang w:val="en-GB"/>
              </w:rPr>
              <w:t>And</w:t>
            </w:r>
          </w:p>
          <w:p w14:paraId="0C6D012C" w14:textId="77777777" w:rsidR="00803123" w:rsidRDefault="00803123" w:rsidP="00FD2343">
            <w:pPr>
              <w:jc w:val="center"/>
              <w:rPr>
                <w:bCs/>
                <w:szCs w:val="28"/>
                <w:lang w:val="en-GB"/>
              </w:rPr>
            </w:pPr>
          </w:p>
          <w:p w14:paraId="16D7EA51" w14:textId="77777777" w:rsidR="00803123" w:rsidRDefault="00803123" w:rsidP="00FD2343">
            <w:pPr>
              <w:jc w:val="center"/>
              <w:rPr>
                <w:szCs w:val="28"/>
              </w:rPr>
            </w:pPr>
            <w:r w:rsidRPr="005E03E3">
              <w:rPr>
                <w:szCs w:val="28"/>
              </w:rPr>
              <w:t>COMMISSIOINER OF CORRECTIONAL SERVICES</w:t>
            </w:r>
          </w:p>
          <w:p w14:paraId="67D22F66" w14:textId="77777777" w:rsidR="00803123" w:rsidRDefault="00803123" w:rsidP="00FD2343">
            <w:pPr>
              <w:jc w:val="center"/>
              <w:rPr>
                <w:szCs w:val="28"/>
              </w:rPr>
            </w:pPr>
          </w:p>
          <w:p w14:paraId="4E5D229C" w14:textId="048B8FDA" w:rsidR="00803123" w:rsidRDefault="00803123" w:rsidP="00FD2343">
            <w:pPr>
              <w:jc w:val="center"/>
            </w:pPr>
            <w:r w:rsidRPr="005E03E3">
              <w:rPr>
                <w:szCs w:val="28"/>
              </w:rPr>
              <w:t>SUPERINTENDENT (HEAD OF INSTITUTION) OF STANLEY PRISON</w:t>
            </w:r>
          </w:p>
        </w:tc>
        <w:tc>
          <w:tcPr>
            <w:tcW w:w="2067" w:type="dxa"/>
          </w:tcPr>
          <w:p w14:paraId="3F940747" w14:textId="77777777" w:rsidR="00803123" w:rsidRDefault="00803123" w:rsidP="00FD2343">
            <w:pPr>
              <w:jc w:val="center"/>
              <w:rPr>
                <w:bCs/>
                <w:lang w:val="en-GB"/>
              </w:rPr>
            </w:pPr>
            <w:r>
              <w:rPr>
                <w:bCs/>
                <w:lang w:val="en-GB"/>
              </w:rPr>
              <w:t>Applicant</w:t>
            </w:r>
          </w:p>
          <w:p w14:paraId="5E942A05" w14:textId="77777777" w:rsidR="00803123" w:rsidRDefault="00803123" w:rsidP="00FD2343">
            <w:pPr>
              <w:jc w:val="center"/>
              <w:rPr>
                <w:bCs/>
                <w:lang w:val="en-GB"/>
              </w:rPr>
            </w:pPr>
          </w:p>
          <w:p w14:paraId="421F3992" w14:textId="77777777" w:rsidR="00803123" w:rsidRDefault="00803123" w:rsidP="00FD2343">
            <w:pPr>
              <w:jc w:val="center"/>
              <w:rPr>
                <w:bCs/>
                <w:lang w:val="en-GB"/>
              </w:rPr>
            </w:pPr>
          </w:p>
          <w:p w14:paraId="31DDE396" w14:textId="77777777" w:rsidR="00803123" w:rsidRDefault="00803123" w:rsidP="00FD2343">
            <w:pPr>
              <w:jc w:val="center"/>
              <w:rPr>
                <w:bCs/>
                <w:lang w:val="en-GB"/>
              </w:rPr>
            </w:pPr>
          </w:p>
          <w:p w14:paraId="42FD5764" w14:textId="71D38887" w:rsidR="00803123" w:rsidRDefault="00803123" w:rsidP="00803123">
            <w:pPr>
              <w:spacing w:line="360" w:lineRule="auto"/>
              <w:jc w:val="center"/>
              <w:rPr>
                <w:bCs/>
                <w:lang w:val="en-GB"/>
              </w:rPr>
            </w:pPr>
            <w:r>
              <w:rPr>
                <w:bCs/>
                <w:lang w:val="en-GB"/>
              </w:rPr>
              <w:t>1</w:t>
            </w:r>
            <w:r w:rsidRPr="008A7DE9">
              <w:rPr>
                <w:bCs/>
                <w:vertAlign w:val="superscript"/>
                <w:lang w:val="en-GB"/>
              </w:rPr>
              <w:t>st</w:t>
            </w:r>
            <w:r>
              <w:rPr>
                <w:bCs/>
                <w:lang w:val="en-GB"/>
              </w:rPr>
              <w:t xml:space="preserve"> Respondent</w:t>
            </w:r>
          </w:p>
          <w:p w14:paraId="0FFA1548" w14:textId="77777777" w:rsidR="00803123" w:rsidRDefault="00803123" w:rsidP="00FD2343">
            <w:pPr>
              <w:jc w:val="center"/>
            </w:pPr>
          </w:p>
          <w:p w14:paraId="117B59AC" w14:textId="77777777" w:rsidR="00803123" w:rsidRDefault="00803123" w:rsidP="00803123"/>
          <w:p w14:paraId="6605A8E4" w14:textId="027F186F" w:rsidR="00803123" w:rsidRDefault="00803123" w:rsidP="00803123">
            <w:pPr>
              <w:jc w:val="center"/>
            </w:pPr>
            <w:r>
              <w:rPr>
                <w:bCs/>
                <w:lang w:val="en-GB"/>
              </w:rPr>
              <w:t>2</w:t>
            </w:r>
            <w:r w:rsidRPr="0078048E">
              <w:rPr>
                <w:bCs/>
                <w:vertAlign w:val="superscript"/>
                <w:lang w:val="en-GB"/>
              </w:rPr>
              <w:t>nd</w:t>
            </w:r>
            <w:r>
              <w:rPr>
                <w:bCs/>
                <w:lang w:val="en-GB"/>
              </w:rPr>
              <w:t xml:space="preserve"> Respondent</w:t>
            </w:r>
          </w:p>
        </w:tc>
      </w:tr>
    </w:tbl>
    <w:p w14:paraId="767FD8A7" w14:textId="77777777" w:rsidR="00803123" w:rsidRPr="007B2A83" w:rsidRDefault="00803123" w:rsidP="00FD2343">
      <w:pPr>
        <w:jc w:val="center"/>
      </w:pPr>
    </w:p>
    <w:p w14:paraId="35D06F53" w14:textId="25970B42" w:rsidR="003D7887" w:rsidRDefault="00374611" w:rsidP="00FD2343">
      <w:pPr>
        <w:tabs>
          <w:tab w:val="left" w:pos="720"/>
          <w:tab w:val="center" w:pos="4200"/>
          <w:tab w:val="right" w:pos="8370"/>
        </w:tabs>
        <w:adjustRightInd w:val="0"/>
        <w:ind w:right="-61"/>
        <w:jc w:val="center"/>
      </w:pPr>
      <w:r w:rsidRPr="007B2A83">
        <w:t>__________________________</w:t>
      </w:r>
    </w:p>
    <w:p w14:paraId="6336AD1E" w14:textId="77777777" w:rsidR="008A7DE9" w:rsidRDefault="008A7DE9" w:rsidP="000C1232">
      <w:pPr>
        <w:tabs>
          <w:tab w:val="left" w:pos="1960"/>
        </w:tabs>
        <w:spacing w:before="120" w:line="360" w:lineRule="auto"/>
        <w:rPr>
          <w:lang w:eastAsia="zh-TW"/>
        </w:rPr>
      </w:pPr>
    </w:p>
    <w:p w14:paraId="184B8488" w14:textId="7AF34F50" w:rsidR="00DA5235" w:rsidRPr="007B2A83" w:rsidRDefault="00C84B2E" w:rsidP="005B0018">
      <w:pPr>
        <w:tabs>
          <w:tab w:val="left" w:pos="1960"/>
        </w:tabs>
        <w:spacing w:line="360" w:lineRule="auto"/>
      </w:pPr>
      <w:r w:rsidRPr="007B2A83">
        <w:rPr>
          <w:lang w:eastAsia="zh-TW"/>
        </w:rPr>
        <w:t>Before</w:t>
      </w:r>
      <w:r w:rsidRPr="007B2A83">
        <w:t xml:space="preserve">:  </w:t>
      </w:r>
      <w:r w:rsidR="00ED3721" w:rsidRPr="007B2A83">
        <w:rPr>
          <w:lang w:eastAsia="zh-TW"/>
        </w:rPr>
        <w:t>Hon</w:t>
      </w:r>
      <w:r w:rsidR="00926B05">
        <w:t xml:space="preserve"> Lisa Wong J in Court</w:t>
      </w:r>
    </w:p>
    <w:p w14:paraId="24280836" w14:textId="4B507C6E" w:rsidR="00E01A11" w:rsidRPr="007B2A83" w:rsidRDefault="00C84B2E" w:rsidP="005B0018">
      <w:pPr>
        <w:tabs>
          <w:tab w:val="left" w:pos="1960"/>
        </w:tabs>
        <w:spacing w:line="360" w:lineRule="auto"/>
      </w:pPr>
      <w:r w:rsidRPr="007B2A83">
        <w:t xml:space="preserve">Date of </w:t>
      </w:r>
      <w:r w:rsidR="0010300B" w:rsidRPr="007B2A83">
        <w:rPr>
          <w:rFonts w:hint="eastAsia"/>
        </w:rPr>
        <w:t>Hearing</w:t>
      </w:r>
      <w:r w:rsidRPr="007B2A83">
        <w:t xml:space="preserve">: </w:t>
      </w:r>
      <w:r w:rsidR="00F34565" w:rsidRPr="007B2A83">
        <w:rPr>
          <w:rFonts w:hint="eastAsia"/>
        </w:rPr>
        <w:t xml:space="preserve"> </w:t>
      </w:r>
      <w:r w:rsidR="003D7887">
        <w:t>2</w:t>
      </w:r>
      <w:r w:rsidR="008A7DE9">
        <w:t>8</w:t>
      </w:r>
      <w:r w:rsidR="00926B05">
        <w:t xml:space="preserve"> </w:t>
      </w:r>
      <w:r w:rsidR="008A7DE9">
        <w:t>August</w:t>
      </w:r>
      <w:r w:rsidR="003D7887">
        <w:t xml:space="preserve"> </w:t>
      </w:r>
      <w:r w:rsidR="00F34565" w:rsidRPr="007B2A83">
        <w:rPr>
          <w:rFonts w:hint="eastAsia"/>
        </w:rPr>
        <w:t>201</w:t>
      </w:r>
      <w:r w:rsidR="003D7887">
        <w:t>8</w:t>
      </w:r>
    </w:p>
    <w:p w14:paraId="4C2B0445" w14:textId="0A0FCD05" w:rsidR="007913CB" w:rsidRPr="00EE7710" w:rsidRDefault="00C84B2E" w:rsidP="00D451A1">
      <w:pPr>
        <w:tabs>
          <w:tab w:val="left" w:pos="1960"/>
        </w:tabs>
        <w:spacing w:line="360" w:lineRule="auto"/>
      </w:pPr>
      <w:r w:rsidRPr="007B2A83">
        <w:t xml:space="preserve">Date of </w:t>
      </w:r>
      <w:r w:rsidR="00C248CD">
        <w:t>Judgment</w:t>
      </w:r>
      <w:r w:rsidRPr="007B2A83">
        <w:t>:</w:t>
      </w:r>
      <w:r w:rsidR="0067603D">
        <w:t xml:space="preserve"> 26 Nove</w:t>
      </w:r>
      <w:r w:rsidR="00A72907">
        <w:t>m</w:t>
      </w:r>
      <w:r w:rsidR="007A5308">
        <w:t>ber</w:t>
      </w:r>
      <w:r w:rsidR="008A7DE9">
        <w:t xml:space="preserve"> </w:t>
      </w:r>
      <w:r w:rsidRPr="007B2A83">
        <w:t>20</w:t>
      </w:r>
      <w:r w:rsidR="007A5308">
        <w:t>21</w:t>
      </w:r>
    </w:p>
    <w:p w14:paraId="67C46E7E" w14:textId="555B218B" w:rsidR="005B0018" w:rsidRPr="005B0018" w:rsidRDefault="000C1232" w:rsidP="005B0018">
      <w:pPr>
        <w:spacing w:line="360" w:lineRule="auto"/>
        <w:jc w:val="center"/>
      </w:pPr>
      <w:r w:rsidRPr="007B2A83">
        <w:t>____________</w:t>
      </w:r>
      <w:r w:rsidR="00DB1B35" w:rsidRPr="007B2A83">
        <w:t>_</w:t>
      </w:r>
      <w:r w:rsidRPr="007B2A83">
        <w:t>_</w:t>
      </w:r>
      <w:r w:rsidR="00926B05">
        <w:t>__</w:t>
      </w:r>
      <w:r w:rsidR="005B0018">
        <w:t xml:space="preserve">__ </w:t>
      </w:r>
    </w:p>
    <w:p w14:paraId="422EEAF6" w14:textId="5CA602C0" w:rsidR="00C84B2E" w:rsidRPr="000F45AA" w:rsidRDefault="00926B05" w:rsidP="0040350C">
      <w:pPr>
        <w:jc w:val="center"/>
        <w:rPr>
          <w:b/>
        </w:rPr>
      </w:pPr>
      <w:r>
        <w:rPr>
          <w:b/>
        </w:rPr>
        <w:t>J U D G M E N T</w:t>
      </w:r>
    </w:p>
    <w:p w14:paraId="6D98FF6B" w14:textId="718DAE53" w:rsidR="007913CB" w:rsidRPr="00EE7710" w:rsidRDefault="00DB1B35" w:rsidP="0040350C">
      <w:pPr>
        <w:jc w:val="center"/>
      </w:pPr>
      <w:r w:rsidRPr="007B2A83">
        <w:t>__</w:t>
      </w:r>
      <w:r w:rsidR="000C1232" w:rsidRPr="007B2A83">
        <w:t>__________</w:t>
      </w:r>
      <w:r w:rsidRPr="007B2A83">
        <w:t>_</w:t>
      </w:r>
      <w:r w:rsidR="000C1232" w:rsidRPr="007B2A83">
        <w:t>_</w:t>
      </w:r>
      <w:r w:rsidR="002A24EC" w:rsidRPr="007B2A83">
        <w:t>_</w:t>
      </w:r>
      <w:r w:rsidR="00926B05">
        <w:t>__</w:t>
      </w:r>
      <w:r w:rsidR="005B0018">
        <w:t>_</w:t>
      </w:r>
    </w:p>
    <w:p w14:paraId="218BA52F" w14:textId="77777777" w:rsidR="007913CB" w:rsidRDefault="007913CB" w:rsidP="003C0085">
      <w:pPr>
        <w:spacing w:line="360" w:lineRule="auto"/>
        <w:jc w:val="left"/>
        <w:rPr>
          <w:b/>
          <w:bCs/>
          <w:i/>
          <w:iCs/>
          <w:szCs w:val="28"/>
        </w:rPr>
      </w:pPr>
    </w:p>
    <w:p w14:paraId="0BEEEAD4" w14:textId="61F1273A" w:rsidR="008A7DE9" w:rsidRPr="005B0018" w:rsidRDefault="00F16D27" w:rsidP="003C0085">
      <w:pPr>
        <w:spacing w:line="360" w:lineRule="auto"/>
        <w:jc w:val="left"/>
        <w:rPr>
          <w:b/>
          <w:bCs/>
          <w:i/>
          <w:iCs/>
          <w:szCs w:val="28"/>
        </w:rPr>
      </w:pPr>
      <w:r>
        <w:rPr>
          <w:b/>
          <w:bCs/>
          <w:i/>
          <w:iCs/>
          <w:szCs w:val="28"/>
        </w:rPr>
        <w:t>A.</w:t>
      </w:r>
      <w:r>
        <w:rPr>
          <w:b/>
          <w:bCs/>
          <w:i/>
          <w:iCs/>
          <w:szCs w:val="28"/>
        </w:rPr>
        <w:tab/>
      </w:r>
      <w:r w:rsidR="004C71CB">
        <w:rPr>
          <w:b/>
          <w:bCs/>
          <w:i/>
          <w:iCs/>
          <w:szCs w:val="28"/>
        </w:rPr>
        <w:t>OVERVIEW</w:t>
      </w:r>
    </w:p>
    <w:p w14:paraId="67B38EB8" w14:textId="0ED6896C" w:rsidR="008A7DE9" w:rsidRDefault="00A72907" w:rsidP="006D6093">
      <w:pPr>
        <w:numPr>
          <w:ilvl w:val="0"/>
          <w:numId w:val="6"/>
        </w:numPr>
        <w:tabs>
          <w:tab w:val="left" w:pos="1440"/>
        </w:tabs>
        <w:spacing w:line="360" w:lineRule="auto"/>
        <w:ind w:left="0" w:firstLine="0"/>
        <w:rPr>
          <w:szCs w:val="28"/>
        </w:rPr>
      </w:pPr>
      <w:r>
        <w:rPr>
          <w:szCs w:val="28"/>
        </w:rPr>
        <w:t>T</w:t>
      </w:r>
      <w:r w:rsidR="008A7DE9">
        <w:rPr>
          <w:szCs w:val="28"/>
        </w:rPr>
        <w:t xml:space="preserve">he issue raised by this </w:t>
      </w:r>
      <w:r w:rsidR="00AB7AC0">
        <w:rPr>
          <w:szCs w:val="28"/>
        </w:rPr>
        <w:t xml:space="preserve">application for </w:t>
      </w:r>
      <w:r w:rsidR="008A7DE9">
        <w:rPr>
          <w:szCs w:val="28"/>
        </w:rPr>
        <w:t xml:space="preserve">judicial review </w:t>
      </w:r>
      <w:r w:rsidR="005B0018">
        <w:rPr>
          <w:szCs w:val="28"/>
        </w:rPr>
        <w:t xml:space="preserve">is the </w:t>
      </w:r>
      <w:r w:rsidR="008A7DE9">
        <w:rPr>
          <w:szCs w:val="28"/>
        </w:rPr>
        <w:t>extent</w:t>
      </w:r>
      <w:r w:rsidR="005B0018">
        <w:rPr>
          <w:szCs w:val="28"/>
        </w:rPr>
        <w:t xml:space="preserve"> to which</w:t>
      </w:r>
      <w:r w:rsidR="008A7DE9">
        <w:rPr>
          <w:szCs w:val="28"/>
        </w:rPr>
        <w:t xml:space="preserve"> a person in custody (“</w:t>
      </w:r>
      <w:r w:rsidR="008A7DE9" w:rsidRPr="00436F1B">
        <w:rPr>
          <w:b/>
          <w:szCs w:val="28"/>
        </w:rPr>
        <w:t>PIC”</w:t>
      </w:r>
      <w:r w:rsidR="000925CA">
        <w:rPr>
          <w:b/>
          <w:szCs w:val="28"/>
        </w:rPr>
        <w:t xml:space="preserve"> </w:t>
      </w:r>
      <w:r w:rsidR="000925CA" w:rsidRPr="00524F40">
        <w:rPr>
          <w:szCs w:val="28"/>
        </w:rPr>
        <w:t>or</w:t>
      </w:r>
      <w:r w:rsidR="000925CA">
        <w:rPr>
          <w:b/>
          <w:szCs w:val="28"/>
        </w:rPr>
        <w:t xml:space="preserve"> </w:t>
      </w:r>
      <w:r w:rsidR="00392662" w:rsidRPr="00436F1B">
        <w:rPr>
          <w:b/>
          <w:szCs w:val="28"/>
        </w:rPr>
        <w:t>“PICs</w:t>
      </w:r>
      <w:r w:rsidR="00392662">
        <w:rPr>
          <w:szCs w:val="28"/>
        </w:rPr>
        <w:t>”</w:t>
      </w:r>
      <w:r w:rsidR="00BF4F1B">
        <w:rPr>
          <w:szCs w:val="28"/>
        </w:rPr>
        <w:t xml:space="preserve"> as appropriate</w:t>
      </w:r>
      <w:r w:rsidR="00FF7F03">
        <w:rPr>
          <w:szCs w:val="28"/>
        </w:rPr>
        <w:t>)</w:t>
      </w:r>
      <w:r w:rsidR="001D4712">
        <w:rPr>
          <w:szCs w:val="28"/>
        </w:rPr>
        <w:t xml:space="preserve"> </w:t>
      </w:r>
      <w:r w:rsidR="00CE1E11">
        <w:rPr>
          <w:szCs w:val="28"/>
        </w:rPr>
        <w:t>sh</w:t>
      </w:r>
      <w:r w:rsidR="00FF7F03">
        <w:rPr>
          <w:szCs w:val="28"/>
        </w:rPr>
        <w:t xml:space="preserve">ould </w:t>
      </w:r>
      <w:r w:rsidR="00CE1E11">
        <w:rPr>
          <w:szCs w:val="28"/>
        </w:rPr>
        <w:t xml:space="preserve">be allowed </w:t>
      </w:r>
      <w:r w:rsidR="000925CA">
        <w:rPr>
          <w:szCs w:val="28"/>
        </w:rPr>
        <w:t>to maintain contact</w:t>
      </w:r>
      <w:r w:rsidR="0024354A">
        <w:rPr>
          <w:szCs w:val="28"/>
        </w:rPr>
        <w:t>s</w:t>
      </w:r>
      <w:r w:rsidR="000925CA">
        <w:rPr>
          <w:szCs w:val="28"/>
        </w:rPr>
        <w:t xml:space="preserve"> with persons </w:t>
      </w:r>
      <w:r w:rsidR="007C4137">
        <w:rPr>
          <w:szCs w:val="28"/>
        </w:rPr>
        <w:t>o</w:t>
      </w:r>
      <w:r w:rsidR="000925CA">
        <w:rPr>
          <w:szCs w:val="28"/>
        </w:rPr>
        <w:t>utside prison</w:t>
      </w:r>
      <w:r w:rsidR="00CE1E11">
        <w:rPr>
          <w:szCs w:val="28"/>
        </w:rPr>
        <w:t xml:space="preserve"> by telephone</w:t>
      </w:r>
      <w:r w:rsidR="008A7DE9">
        <w:rPr>
          <w:szCs w:val="28"/>
        </w:rPr>
        <w:t>.</w:t>
      </w:r>
    </w:p>
    <w:p w14:paraId="3CB7BFE7" w14:textId="77777777" w:rsidR="005B0018" w:rsidRDefault="005B0018" w:rsidP="005B0018">
      <w:pPr>
        <w:tabs>
          <w:tab w:val="left" w:pos="1440"/>
        </w:tabs>
        <w:spacing w:line="360" w:lineRule="auto"/>
        <w:rPr>
          <w:szCs w:val="28"/>
        </w:rPr>
      </w:pPr>
    </w:p>
    <w:p w14:paraId="5CFE8980" w14:textId="47F88FA4" w:rsidR="00DE05B7" w:rsidRDefault="005B0018" w:rsidP="006D6093">
      <w:pPr>
        <w:numPr>
          <w:ilvl w:val="0"/>
          <w:numId w:val="6"/>
        </w:numPr>
        <w:tabs>
          <w:tab w:val="left" w:pos="1440"/>
        </w:tabs>
        <w:spacing w:line="360" w:lineRule="auto"/>
        <w:ind w:left="0" w:firstLine="0"/>
        <w:rPr>
          <w:szCs w:val="28"/>
        </w:rPr>
      </w:pPr>
      <w:r>
        <w:rPr>
          <w:szCs w:val="28"/>
        </w:rPr>
        <w:lastRenderedPageBreak/>
        <w:t xml:space="preserve">Such issue arises </w:t>
      </w:r>
      <w:r w:rsidR="00FD2343">
        <w:rPr>
          <w:szCs w:val="28"/>
        </w:rPr>
        <w:t xml:space="preserve">for determination </w:t>
      </w:r>
      <w:r w:rsidR="00BD45CA">
        <w:rPr>
          <w:szCs w:val="28"/>
        </w:rPr>
        <w:t>in the context</w:t>
      </w:r>
      <w:r>
        <w:rPr>
          <w:szCs w:val="28"/>
        </w:rPr>
        <w:t xml:space="preserve"> of a </w:t>
      </w:r>
      <w:r w:rsidR="008A7DE9">
        <w:rPr>
          <w:szCs w:val="28"/>
        </w:rPr>
        <w:t xml:space="preserve">challenge </w:t>
      </w:r>
      <w:r w:rsidR="00CA1802">
        <w:rPr>
          <w:szCs w:val="28"/>
        </w:rPr>
        <w:t xml:space="preserve">by </w:t>
      </w:r>
      <w:r w:rsidR="00A72907">
        <w:rPr>
          <w:szCs w:val="28"/>
        </w:rPr>
        <w:t>Mr Choi</w:t>
      </w:r>
      <w:r w:rsidR="00023DFC">
        <w:rPr>
          <w:szCs w:val="28"/>
        </w:rPr>
        <w:t xml:space="preserve"> Chue</w:t>
      </w:r>
      <w:r w:rsidR="00007C6B">
        <w:rPr>
          <w:szCs w:val="28"/>
        </w:rPr>
        <w:t xml:space="preserve">n Sun </w:t>
      </w:r>
      <w:r w:rsidR="005A5614">
        <w:rPr>
          <w:szCs w:val="28"/>
        </w:rPr>
        <w:t>(</w:t>
      </w:r>
      <w:r w:rsidR="00BF4F1B">
        <w:rPr>
          <w:szCs w:val="28"/>
        </w:rPr>
        <w:t>who serv</w:t>
      </w:r>
      <w:r w:rsidR="00FF1D8B">
        <w:rPr>
          <w:szCs w:val="28"/>
        </w:rPr>
        <w:t>ed</w:t>
      </w:r>
      <w:r w:rsidR="00CA1802">
        <w:rPr>
          <w:szCs w:val="28"/>
        </w:rPr>
        <w:t xml:space="preserve"> </w:t>
      </w:r>
      <w:r w:rsidR="007913CB">
        <w:rPr>
          <w:szCs w:val="28"/>
        </w:rPr>
        <w:t xml:space="preserve">part of </w:t>
      </w:r>
      <w:r w:rsidR="00A72907">
        <w:rPr>
          <w:szCs w:val="28"/>
        </w:rPr>
        <w:t>a sentence</w:t>
      </w:r>
      <w:r w:rsidR="00CA1802">
        <w:rPr>
          <w:szCs w:val="28"/>
        </w:rPr>
        <w:t xml:space="preserve"> of imprisonment at the Stanley Prison </w:t>
      </w:r>
      <w:r w:rsidR="00490213">
        <w:rPr>
          <w:szCs w:val="28"/>
        </w:rPr>
        <w:t>(“</w:t>
      </w:r>
      <w:r w:rsidR="00490213" w:rsidRPr="00490213">
        <w:rPr>
          <w:b/>
          <w:szCs w:val="28"/>
        </w:rPr>
        <w:t>SP</w:t>
      </w:r>
      <w:r w:rsidR="00490213">
        <w:rPr>
          <w:szCs w:val="28"/>
        </w:rPr>
        <w:t xml:space="preserve">”) </w:t>
      </w:r>
      <w:r w:rsidR="00FF1D8B">
        <w:rPr>
          <w:szCs w:val="28"/>
        </w:rPr>
        <w:t xml:space="preserve">between </w:t>
      </w:r>
      <w:r w:rsidR="00975300" w:rsidRPr="00975300">
        <w:rPr>
          <w:szCs w:val="28"/>
        </w:rPr>
        <w:t>25 March 2015</w:t>
      </w:r>
      <w:r w:rsidR="00FF1D8B">
        <w:rPr>
          <w:szCs w:val="28"/>
        </w:rPr>
        <w:t xml:space="preserve"> and</w:t>
      </w:r>
      <w:r w:rsidR="00380855">
        <w:rPr>
          <w:szCs w:val="28"/>
        </w:rPr>
        <w:t xml:space="preserve"> 14 </w:t>
      </w:r>
      <w:r w:rsidR="00380855" w:rsidRPr="00466001">
        <w:rPr>
          <w:szCs w:val="28"/>
        </w:rPr>
        <w:t>August 2016</w:t>
      </w:r>
      <w:r w:rsidR="005A5614">
        <w:rPr>
          <w:szCs w:val="28"/>
        </w:rPr>
        <w:t>)</w:t>
      </w:r>
      <w:r w:rsidR="00FF1D8B">
        <w:rPr>
          <w:szCs w:val="28"/>
        </w:rPr>
        <w:t xml:space="preserve"> </w:t>
      </w:r>
      <w:r w:rsidR="00D41A74">
        <w:rPr>
          <w:szCs w:val="28"/>
        </w:rPr>
        <w:t>to</w:t>
      </w:r>
      <w:r w:rsidR="00AC27A9">
        <w:rPr>
          <w:szCs w:val="28"/>
        </w:rPr>
        <w:t>:</w:t>
      </w:r>
      <w:r w:rsidR="00D41A74">
        <w:rPr>
          <w:szCs w:val="28"/>
        </w:rPr>
        <w:t xml:space="preserve"> </w:t>
      </w:r>
    </w:p>
    <w:p w14:paraId="549E6622" w14:textId="46C044FB" w:rsidR="00DE05B7" w:rsidRDefault="00E513D4" w:rsidP="00DE05B7">
      <w:pPr>
        <w:tabs>
          <w:tab w:val="left" w:pos="1440"/>
        </w:tabs>
        <w:spacing w:line="360" w:lineRule="auto"/>
        <w:ind w:left="1440" w:hanging="720"/>
        <w:rPr>
          <w:szCs w:val="28"/>
        </w:rPr>
      </w:pPr>
      <w:r>
        <w:rPr>
          <w:szCs w:val="28"/>
        </w:rPr>
        <w:t xml:space="preserve">(1) </w:t>
      </w:r>
      <w:r w:rsidR="00DE05B7">
        <w:rPr>
          <w:szCs w:val="28"/>
        </w:rPr>
        <w:tab/>
      </w:r>
      <w:r w:rsidR="00DF3428">
        <w:rPr>
          <w:szCs w:val="28"/>
        </w:rPr>
        <w:t xml:space="preserve">the constitutionality </w:t>
      </w:r>
      <w:r w:rsidR="007913CB">
        <w:rPr>
          <w:szCs w:val="28"/>
        </w:rPr>
        <w:t>and l</w:t>
      </w:r>
      <w:r w:rsidR="0024354A">
        <w:rPr>
          <w:szCs w:val="28"/>
        </w:rPr>
        <w:t>egality</w:t>
      </w:r>
      <w:r w:rsidR="007913CB">
        <w:rPr>
          <w:szCs w:val="28"/>
        </w:rPr>
        <w:t xml:space="preserve"> </w:t>
      </w:r>
      <w:r w:rsidR="00DF3428">
        <w:rPr>
          <w:szCs w:val="28"/>
        </w:rPr>
        <w:t xml:space="preserve">of </w:t>
      </w:r>
      <w:r w:rsidR="00592A97" w:rsidRPr="000B0BD5">
        <w:rPr>
          <w:szCs w:val="28"/>
        </w:rPr>
        <w:t>Chapter 56-01</w:t>
      </w:r>
      <w:r w:rsidR="00592A97">
        <w:rPr>
          <w:szCs w:val="28"/>
        </w:rPr>
        <w:t xml:space="preserve"> (“</w:t>
      </w:r>
      <w:r w:rsidR="00592A97" w:rsidRPr="00436F1B">
        <w:rPr>
          <w:b/>
          <w:szCs w:val="28"/>
        </w:rPr>
        <w:t>SO 56-01</w:t>
      </w:r>
      <w:r w:rsidR="00592A97">
        <w:rPr>
          <w:szCs w:val="28"/>
        </w:rPr>
        <w:t xml:space="preserve">”) of </w:t>
      </w:r>
      <w:r w:rsidR="000B0BD5">
        <w:rPr>
          <w:szCs w:val="28"/>
        </w:rPr>
        <w:t xml:space="preserve">the </w:t>
      </w:r>
      <w:r w:rsidR="008A7DE9" w:rsidRPr="001B5247">
        <w:rPr>
          <w:szCs w:val="28"/>
        </w:rPr>
        <w:t>Standing Order</w:t>
      </w:r>
      <w:r w:rsidR="00644C4F">
        <w:rPr>
          <w:szCs w:val="28"/>
        </w:rPr>
        <w:t>s</w:t>
      </w:r>
      <w:r w:rsidR="008A7DE9">
        <w:rPr>
          <w:szCs w:val="28"/>
        </w:rPr>
        <w:t xml:space="preserve"> </w:t>
      </w:r>
      <w:r w:rsidR="00D451A1">
        <w:rPr>
          <w:szCs w:val="28"/>
        </w:rPr>
        <w:t>(</w:t>
      </w:r>
      <w:r w:rsidR="004F66BA">
        <w:rPr>
          <w:szCs w:val="28"/>
        </w:rPr>
        <w:t>“</w:t>
      </w:r>
      <w:r w:rsidR="004F66BA" w:rsidRPr="004F66BA">
        <w:rPr>
          <w:b/>
          <w:szCs w:val="28"/>
        </w:rPr>
        <w:t>SO</w:t>
      </w:r>
      <w:r w:rsidR="004F66BA">
        <w:rPr>
          <w:szCs w:val="28"/>
        </w:rPr>
        <w:t xml:space="preserve">” or </w:t>
      </w:r>
      <w:r w:rsidR="00D451A1">
        <w:rPr>
          <w:szCs w:val="28"/>
        </w:rPr>
        <w:t>“</w:t>
      </w:r>
      <w:r w:rsidR="00D451A1" w:rsidRPr="00436F1B">
        <w:rPr>
          <w:b/>
          <w:szCs w:val="28"/>
        </w:rPr>
        <w:t>SO</w:t>
      </w:r>
      <w:r w:rsidR="00463C13">
        <w:rPr>
          <w:b/>
          <w:szCs w:val="28"/>
        </w:rPr>
        <w:t>s</w:t>
      </w:r>
      <w:r w:rsidR="00D451A1">
        <w:rPr>
          <w:szCs w:val="28"/>
        </w:rPr>
        <w:t>”</w:t>
      </w:r>
      <w:r w:rsidR="004F66BA">
        <w:rPr>
          <w:szCs w:val="28"/>
        </w:rPr>
        <w:t xml:space="preserve"> as appropriate</w:t>
      </w:r>
      <w:r w:rsidR="00D451A1">
        <w:rPr>
          <w:szCs w:val="28"/>
        </w:rPr>
        <w:t xml:space="preserve">) </w:t>
      </w:r>
      <w:r w:rsidR="00644C4F">
        <w:rPr>
          <w:szCs w:val="28"/>
        </w:rPr>
        <w:t xml:space="preserve">issued, and </w:t>
      </w:r>
      <w:r w:rsidR="00A72907">
        <w:rPr>
          <w:szCs w:val="28"/>
        </w:rPr>
        <w:t xml:space="preserve">as </w:t>
      </w:r>
      <w:r w:rsidR="000B0BD5">
        <w:rPr>
          <w:szCs w:val="28"/>
        </w:rPr>
        <w:t xml:space="preserve">amended </w:t>
      </w:r>
      <w:r w:rsidR="00644C4F">
        <w:rPr>
          <w:szCs w:val="28"/>
        </w:rPr>
        <w:t xml:space="preserve">in February 2013, </w:t>
      </w:r>
      <w:r w:rsidR="008A7DE9">
        <w:rPr>
          <w:szCs w:val="28"/>
        </w:rPr>
        <w:t>by the Commissioner of Correctional Services (“</w:t>
      </w:r>
      <w:r w:rsidR="008A7DE9" w:rsidRPr="00436F1B">
        <w:rPr>
          <w:b/>
          <w:szCs w:val="28"/>
        </w:rPr>
        <w:t>Commissioner</w:t>
      </w:r>
      <w:r w:rsidR="008A7DE9">
        <w:rPr>
          <w:szCs w:val="28"/>
        </w:rPr>
        <w:t>”)</w:t>
      </w:r>
      <w:r w:rsidR="00EB0440">
        <w:rPr>
          <w:szCs w:val="28"/>
        </w:rPr>
        <w:t>, the 1</w:t>
      </w:r>
      <w:r w:rsidR="00EB0440" w:rsidRPr="00EB0440">
        <w:rPr>
          <w:szCs w:val="28"/>
          <w:vertAlign w:val="superscript"/>
        </w:rPr>
        <w:t>st</w:t>
      </w:r>
      <w:r w:rsidR="00EB0440">
        <w:rPr>
          <w:szCs w:val="28"/>
        </w:rPr>
        <w:t xml:space="preserve"> respondent herein</w:t>
      </w:r>
      <w:r w:rsidR="00DE05B7">
        <w:rPr>
          <w:szCs w:val="28"/>
        </w:rPr>
        <w:t>;</w:t>
      </w:r>
      <w:r w:rsidR="00C92ABA">
        <w:rPr>
          <w:szCs w:val="28"/>
        </w:rPr>
        <w:t xml:space="preserve"> and </w:t>
      </w:r>
    </w:p>
    <w:p w14:paraId="6E772286" w14:textId="4FC20E3F" w:rsidR="008A7DE9" w:rsidRDefault="005B0018" w:rsidP="00DE05B7">
      <w:pPr>
        <w:tabs>
          <w:tab w:val="left" w:pos="1440"/>
        </w:tabs>
        <w:spacing w:line="360" w:lineRule="auto"/>
        <w:ind w:left="1440" w:hanging="720"/>
        <w:rPr>
          <w:szCs w:val="28"/>
        </w:rPr>
      </w:pPr>
      <w:r>
        <w:rPr>
          <w:szCs w:val="28"/>
        </w:rPr>
        <w:t xml:space="preserve">(2) </w:t>
      </w:r>
      <w:r w:rsidR="00DE05B7">
        <w:rPr>
          <w:szCs w:val="28"/>
        </w:rPr>
        <w:t xml:space="preserve"> </w:t>
      </w:r>
      <w:r w:rsidR="008A7DE9">
        <w:rPr>
          <w:szCs w:val="28"/>
        </w:rPr>
        <w:t xml:space="preserve">the </w:t>
      </w:r>
      <w:r w:rsidR="00C92ABA">
        <w:rPr>
          <w:szCs w:val="28"/>
        </w:rPr>
        <w:t xml:space="preserve">legality of the </w:t>
      </w:r>
      <w:r w:rsidR="008A7DE9">
        <w:rPr>
          <w:szCs w:val="28"/>
        </w:rPr>
        <w:t>decision</w:t>
      </w:r>
      <w:r>
        <w:rPr>
          <w:szCs w:val="28"/>
        </w:rPr>
        <w:t xml:space="preserve"> </w:t>
      </w:r>
      <w:r w:rsidR="0071697B">
        <w:rPr>
          <w:szCs w:val="28"/>
        </w:rPr>
        <w:t>(“</w:t>
      </w:r>
      <w:r w:rsidR="0071697B" w:rsidRPr="00436F1B">
        <w:rPr>
          <w:b/>
          <w:szCs w:val="28"/>
        </w:rPr>
        <w:t>Decision</w:t>
      </w:r>
      <w:r w:rsidR="0071697B">
        <w:rPr>
          <w:szCs w:val="28"/>
        </w:rPr>
        <w:t xml:space="preserve">”) </w:t>
      </w:r>
      <w:r>
        <w:rPr>
          <w:szCs w:val="28"/>
        </w:rPr>
        <w:t>made by</w:t>
      </w:r>
      <w:r w:rsidR="008A7DE9">
        <w:rPr>
          <w:szCs w:val="28"/>
        </w:rPr>
        <w:t xml:space="preserve"> the Superintendent </w:t>
      </w:r>
      <w:r w:rsidR="00BD45CA">
        <w:rPr>
          <w:szCs w:val="28"/>
        </w:rPr>
        <w:t>(Head of Institution</w:t>
      </w:r>
      <w:r w:rsidR="00565202">
        <w:rPr>
          <w:szCs w:val="28"/>
        </w:rPr>
        <w:t xml:space="preserve"> (“</w:t>
      </w:r>
      <w:r w:rsidR="00565202" w:rsidRPr="00565202">
        <w:rPr>
          <w:b/>
          <w:szCs w:val="28"/>
        </w:rPr>
        <w:t>HoI</w:t>
      </w:r>
      <w:r w:rsidR="00565202">
        <w:rPr>
          <w:szCs w:val="28"/>
        </w:rPr>
        <w:t>”)</w:t>
      </w:r>
      <w:r w:rsidR="00BD45CA">
        <w:rPr>
          <w:szCs w:val="28"/>
        </w:rPr>
        <w:t xml:space="preserve">) </w:t>
      </w:r>
      <w:r w:rsidR="008A7DE9">
        <w:rPr>
          <w:szCs w:val="28"/>
        </w:rPr>
        <w:t xml:space="preserve">of </w:t>
      </w:r>
      <w:r w:rsidR="00DF3428">
        <w:rPr>
          <w:szCs w:val="28"/>
        </w:rPr>
        <w:t xml:space="preserve">the </w:t>
      </w:r>
      <w:r w:rsidR="00490213">
        <w:rPr>
          <w:szCs w:val="28"/>
        </w:rPr>
        <w:t>SP</w:t>
      </w:r>
      <w:r w:rsidR="00EB0440">
        <w:rPr>
          <w:szCs w:val="28"/>
        </w:rPr>
        <w:t>, the 2</w:t>
      </w:r>
      <w:r w:rsidR="00EB0440" w:rsidRPr="00EB0440">
        <w:rPr>
          <w:szCs w:val="28"/>
          <w:vertAlign w:val="superscript"/>
        </w:rPr>
        <w:t>nd</w:t>
      </w:r>
      <w:r w:rsidR="00EB0440">
        <w:rPr>
          <w:szCs w:val="28"/>
        </w:rPr>
        <w:t xml:space="preserve"> respondent</w:t>
      </w:r>
      <w:r w:rsidR="00031C75">
        <w:rPr>
          <w:szCs w:val="28"/>
        </w:rPr>
        <w:t xml:space="preserve"> herein</w:t>
      </w:r>
      <w:r w:rsidR="00EB0440">
        <w:rPr>
          <w:szCs w:val="28"/>
        </w:rPr>
        <w:t>,</w:t>
      </w:r>
      <w:r>
        <w:rPr>
          <w:szCs w:val="28"/>
        </w:rPr>
        <w:t xml:space="preserve"> </w:t>
      </w:r>
      <w:r w:rsidR="00BD45CA">
        <w:rPr>
          <w:szCs w:val="28"/>
        </w:rPr>
        <w:t xml:space="preserve">on </w:t>
      </w:r>
      <w:r w:rsidR="008A7DE9">
        <w:rPr>
          <w:szCs w:val="28"/>
        </w:rPr>
        <w:t>17 May 2016</w:t>
      </w:r>
      <w:r w:rsidR="00D343B8">
        <w:rPr>
          <w:szCs w:val="28"/>
        </w:rPr>
        <w:t>,</w:t>
      </w:r>
      <w:r w:rsidR="004B047E">
        <w:rPr>
          <w:szCs w:val="28"/>
        </w:rPr>
        <w:t xml:space="preserve"> rejecting </w:t>
      </w:r>
      <w:r w:rsidR="007D58D6">
        <w:rPr>
          <w:szCs w:val="28"/>
        </w:rPr>
        <w:t xml:space="preserve">the </w:t>
      </w:r>
      <w:r w:rsidR="008A7DE9">
        <w:rPr>
          <w:szCs w:val="28"/>
        </w:rPr>
        <w:t>applicant</w:t>
      </w:r>
      <w:r w:rsidR="004B047E">
        <w:rPr>
          <w:szCs w:val="28"/>
        </w:rPr>
        <w:t>’s application</w:t>
      </w:r>
      <w:r w:rsidR="007D58D6">
        <w:rPr>
          <w:szCs w:val="28"/>
        </w:rPr>
        <w:t xml:space="preserve"> </w:t>
      </w:r>
      <w:r w:rsidR="00BB20EE">
        <w:rPr>
          <w:szCs w:val="28"/>
        </w:rPr>
        <w:t xml:space="preserve">to phone </w:t>
      </w:r>
      <w:r w:rsidR="008A7DE9">
        <w:rPr>
          <w:szCs w:val="28"/>
        </w:rPr>
        <w:t xml:space="preserve">Mr Tsoi </w:t>
      </w:r>
      <w:r w:rsidR="00F03E27">
        <w:rPr>
          <w:szCs w:val="28"/>
        </w:rPr>
        <w:t xml:space="preserve">Yiu Cheong Richard </w:t>
      </w:r>
      <w:r w:rsidR="002924B2">
        <w:rPr>
          <w:szCs w:val="28"/>
        </w:rPr>
        <w:t>(“</w:t>
      </w:r>
      <w:r w:rsidR="002924B2" w:rsidRPr="00436F1B">
        <w:rPr>
          <w:b/>
          <w:szCs w:val="28"/>
        </w:rPr>
        <w:t xml:space="preserve">Mr </w:t>
      </w:r>
      <w:r w:rsidR="00CC50FF" w:rsidRPr="00436F1B">
        <w:rPr>
          <w:b/>
          <w:szCs w:val="28"/>
        </w:rPr>
        <w:t>Tsoi</w:t>
      </w:r>
      <w:r w:rsidR="002924B2">
        <w:rPr>
          <w:szCs w:val="28"/>
        </w:rPr>
        <w:t xml:space="preserve">”) </w:t>
      </w:r>
      <w:r w:rsidR="008A7DE9">
        <w:rPr>
          <w:szCs w:val="28"/>
        </w:rPr>
        <w:t xml:space="preserve">of </w:t>
      </w:r>
      <w:r w:rsidR="0055287A">
        <w:rPr>
          <w:szCs w:val="28"/>
        </w:rPr>
        <w:t>the Society for</w:t>
      </w:r>
      <w:r w:rsidR="00714E82">
        <w:rPr>
          <w:szCs w:val="28"/>
        </w:rPr>
        <w:t xml:space="preserve"> Community Organis</w:t>
      </w:r>
      <w:r w:rsidR="008A7DE9">
        <w:rPr>
          <w:szCs w:val="28"/>
        </w:rPr>
        <w:t>ation (“</w:t>
      </w:r>
      <w:r w:rsidR="008A7DE9" w:rsidRPr="003C0085">
        <w:rPr>
          <w:b/>
          <w:szCs w:val="28"/>
        </w:rPr>
        <w:t>SoCO</w:t>
      </w:r>
      <w:r w:rsidR="008A7DE9">
        <w:rPr>
          <w:szCs w:val="28"/>
        </w:rPr>
        <w:t>”).</w:t>
      </w:r>
    </w:p>
    <w:p w14:paraId="1C9BFA1C" w14:textId="2441800D" w:rsidR="005B0018" w:rsidRDefault="005B0018" w:rsidP="005B0018">
      <w:pPr>
        <w:pStyle w:val="ListParagraph"/>
        <w:rPr>
          <w:szCs w:val="28"/>
        </w:rPr>
      </w:pPr>
    </w:p>
    <w:p w14:paraId="7FDA38C7" w14:textId="77777777" w:rsidR="005B0018" w:rsidRDefault="005B0018" w:rsidP="005B0018">
      <w:pPr>
        <w:pStyle w:val="ListParagraph"/>
        <w:rPr>
          <w:szCs w:val="28"/>
        </w:rPr>
      </w:pPr>
    </w:p>
    <w:p w14:paraId="53B1F09A" w14:textId="2D24ACAD" w:rsidR="00130606" w:rsidRDefault="00DF3428" w:rsidP="006D6093">
      <w:pPr>
        <w:numPr>
          <w:ilvl w:val="0"/>
          <w:numId w:val="6"/>
        </w:numPr>
        <w:tabs>
          <w:tab w:val="left" w:pos="1440"/>
        </w:tabs>
        <w:spacing w:line="360" w:lineRule="auto"/>
        <w:ind w:left="0" w:firstLine="0"/>
        <w:rPr>
          <w:szCs w:val="28"/>
        </w:rPr>
      </w:pPr>
      <w:r>
        <w:rPr>
          <w:szCs w:val="28"/>
        </w:rPr>
        <w:t xml:space="preserve">Mr Justice </w:t>
      </w:r>
      <w:r w:rsidR="00390022">
        <w:rPr>
          <w:szCs w:val="28"/>
        </w:rPr>
        <w:t xml:space="preserve">Thomas </w:t>
      </w:r>
      <w:r w:rsidR="008A7DE9" w:rsidRPr="005B0018">
        <w:rPr>
          <w:szCs w:val="28"/>
        </w:rPr>
        <w:t>A</w:t>
      </w:r>
      <w:r>
        <w:rPr>
          <w:szCs w:val="28"/>
        </w:rPr>
        <w:t>u</w:t>
      </w:r>
      <w:r w:rsidR="008A7DE9" w:rsidRPr="005B0018">
        <w:rPr>
          <w:szCs w:val="28"/>
        </w:rPr>
        <w:t xml:space="preserve"> </w:t>
      </w:r>
      <w:r w:rsidR="00D9017E">
        <w:rPr>
          <w:szCs w:val="28"/>
        </w:rPr>
        <w:t>(as Au JA</w:t>
      </w:r>
      <w:r w:rsidR="005B0018">
        <w:rPr>
          <w:szCs w:val="28"/>
        </w:rPr>
        <w:t xml:space="preserve"> then was) </w:t>
      </w:r>
      <w:r w:rsidR="008A7DE9" w:rsidRPr="005B0018">
        <w:rPr>
          <w:szCs w:val="28"/>
        </w:rPr>
        <w:t>gr</w:t>
      </w:r>
      <w:r w:rsidR="009656C8">
        <w:rPr>
          <w:szCs w:val="28"/>
        </w:rPr>
        <w:t xml:space="preserve">anted leave </w:t>
      </w:r>
      <w:r w:rsidR="008A7DE9" w:rsidRPr="005B0018">
        <w:rPr>
          <w:szCs w:val="28"/>
        </w:rPr>
        <w:t xml:space="preserve">on 30 March 2017. </w:t>
      </w:r>
    </w:p>
    <w:p w14:paraId="3D78A963" w14:textId="77777777" w:rsidR="00130606" w:rsidRDefault="00130606" w:rsidP="00130606">
      <w:pPr>
        <w:tabs>
          <w:tab w:val="left" w:pos="1440"/>
        </w:tabs>
        <w:spacing w:line="360" w:lineRule="auto"/>
        <w:rPr>
          <w:szCs w:val="28"/>
        </w:rPr>
      </w:pPr>
    </w:p>
    <w:p w14:paraId="71E07EEB" w14:textId="28779DD0" w:rsidR="005B0018" w:rsidRDefault="00130606" w:rsidP="003C0085">
      <w:pPr>
        <w:numPr>
          <w:ilvl w:val="0"/>
          <w:numId w:val="6"/>
        </w:numPr>
        <w:tabs>
          <w:tab w:val="left" w:pos="1440"/>
        </w:tabs>
        <w:spacing w:line="360" w:lineRule="auto"/>
        <w:ind w:left="0" w:firstLine="0"/>
        <w:rPr>
          <w:szCs w:val="28"/>
        </w:rPr>
      </w:pPr>
      <w:r w:rsidRPr="00130606">
        <w:rPr>
          <w:szCs w:val="28"/>
        </w:rPr>
        <w:t xml:space="preserve">The </w:t>
      </w:r>
      <w:r w:rsidR="009D14C2" w:rsidRPr="00130606">
        <w:rPr>
          <w:szCs w:val="28"/>
        </w:rPr>
        <w:t>SoCO</w:t>
      </w:r>
      <w:r w:rsidR="009D14C2">
        <w:rPr>
          <w:szCs w:val="28"/>
        </w:rPr>
        <w:t xml:space="preserve"> was </w:t>
      </w:r>
      <w:r w:rsidR="00416DEA">
        <w:rPr>
          <w:szCs w:val="28"/>
        </w:rPr>
        <w:t xml:space="preserve">initially </w:t>
      </w:r>
      <w:r>
        <w:rPr>
          <w:szCs w:val="28"/>
        </w:rPr>
        <w:t>named</w:t>
      </w:r>
      <w:r w:rsidR="009D14C2">
        <w:rPr>
          <w:szCs w:val="28"/>
        </w:rPr>
        <w:t>, but subsequently removed</w:t>
      </w:r>
      <w:r w:rsidR="009D14C2" w:rsidRPr="009D14C2">
        <w:rPr>
          <w:szCs w:val="28"/>
        </w:rPr>
        <w:t xml:space="preserve"> </w:t>
      </w:r>
      <w:r w:rsidR="009D14C2">
        <w:rPr>
          <w:szCs w:val="28"/>
        </w:rPr>
        <w:t>by the</w:t>
      </w:r>
      <w:r w:rsidR="009D14C2" w:rsidRPr="00130606">
        <w:rPr>
          <w:szCs w:val="28"/>
        </w:rPr>
        <w:t xml:space="preserve"> order made by this court on 27 December 2017</w:t>
      </w:r>
      <w:r w:rsidR="009D14C2">
        <w:rPr>
          <w:szCs w:val="28"/>
        </w:rPr>
        <w:t xml:space="preserve">, </w:t>
      </w:r>
      <w:r w:rsidRPr="00130606">
        <w:rPr>
          <w:szCs w:val="28"/>
        </w:rPr>
        <w:t xml:space="preserve">as an interested party, </w:t>
      </w:r>
      <w:r w:rsidR="00581933">
        <w:rPr>
          <w:szCs w:val="28"/>
        </w:rPr>
        <w:t xml:space="preserve">given that </w:t>
      </w:r>
      <w:r w:rsidRPr="00130606">
        <w:rPr>
          <w:szCs w:val="28"/>
        </w:rPr>
        <w:t xml:space="preserve">it </w:t>
      </w:r>
      <w:r>
        <w:rPr>
          <w:szCs w:val="28"/>
        </w:rPr>
        <w:t>is</w:t>
      </w:r>
      <w:r w:rsidRPr="00130606">
        <w:rPr>
          <w:szCs w:val="28"/>
        </w:rPr>
        <w:t xml:space="preserve"> not a person directly affected by th</w:t>
      </w:r>
      <w:r w:rsidR="0024354A">
        <w:rPr>
          <w:szCs w:val="28"/>
        </w:rPr>
        <w:t>is</w:t>
      </w:r>
      <w:r w:rsidRPr="00130606">
        <w:rPr>
          <w:szCs w:val="28"/>
        </w:rPr>
        <w:t xml:space="preserve"> application</w:t>
      </w:r>
      <w:r>
        <w:rPr>
          <w:szCs w:val="28"/>
        </w:rPr>
        <w:t>,</w:t>
      </w:r>
      <w:r w:rsidRPr="00130606">
        <w:rPr>
          <w:szCs w:val="28"/>
        </w:rPr>
        <w:t xml:space="preserve"> </w:t>
      </w:r>
      <w:r w:rsidR="00581933">
        <w:rPr>
          <w:szCs w:val="28"/>
        </w:rPr>
        <w:t>as re</w:t>
      </w:r>
      <w:r w:rsidR="00C02E4F">
        <w:rPr>
          <w:szCs w:val="28"/>
        </w:rPr>
        <w:t xml:space="preserve">quired under </w:t>
      </w:r>
      <w:r w:rsidRPr="00130606">
        <w:rPr>
          <w:szCs w:val="28"/>
        </w:rPr>
        <w:t xml:space="preserve">Order 53, rule 1A of the </w:t>
      </w:r>
      <w:r w:rsidRPr="00506526">
        <w:rPr>
          <w:iCs/>
          <w:szCs w:val="28"/>
        </w:rPr>
        <w:t>Rules of the High Court</w:t>
      </w:r>
      <w:r w:rsidRPr="00130606">
        <w:rPr>
          <w:szCs w:val="28"/>
        </w:rPr>
        <w:t xml:space="preserve"> (Cap 4A).</w:t>
      </w:r>
      <w:r w:rsidR="00C02E4F">
        <w:rPr>
          <w:szCs w:val="28"/>
        </w:rPr>
        <w:t xml:space="preserve">  </w:t>
      </w:r>
      <w:r w:rsidR="00C02E4F" w:rsidRPr="003C0085">
        <w:rPr>
          <w:szCs w:val="28"/>
        </w:rPr>
        <w:t xml:space="preserve">Consequently, </w:t>
      </w:r>
      <w:r w:rsidR="0071095A">
        <w:rPr>
          <w:szCs w:val="28"/>
        </w:rPr>
        <w:t xml:space="preserve">this court refused </w:t>
      </w:r>
      <w:r w:rsidR="00E36B00" w:rsidRPr="003C0085">
        <w:rPr>
          <w:szCs w:val="28"/>
        </w:rPr>
        <w:t xml:space="preserve">the </w:t>
      </w:r>
      <w:r w:rsidR="00C02E4F" w:rsidRPr="003C0085">
        <w:rPr>
          <w:szCs w:val="28"/>
        </w:rPr>
        <w:t>SoCO’s application to be heard as an interested party</w:t>
      </w:r>
      <w:r w:rsidR="00226BB2" w:rsidRPr="003C0085">
        <w:rPr>
          <w:szCs w:val="28"/>
        </w:rPr>
        <w:t>.</w:t>
      </w:r>
    </w:p>
    <w:p w14:paraId="218D9E8A" w14:textId="77777777" w:rsidR="00194A64" w:rsidRDefault="00194A64" w:rsidP="00194A64">
      <w:pPr>
        <w:tabs>
          <w:tab w:val="left" w:pos="1440"/>
        </w:tabs>
        <w:spacing w:line="360" w:lineRule="auto"/>
        <w:rPr>
          <w:szCs w:val="28"/>
        </w:rPr>
      </w:pPr>
    </w:p>
    <w:p w14:paraId="77AC217D" w14:textId="7A890671" w:rsidR="00194A64" w:rsidRDefault="00AB39FA" w:rsidP="003C0085">
      <w:pPr>
        <w:numPr>
          <w:ilvl w:val="0"/>
          <w:numId w:val="6"/>
        </w:numPr>
        <w:tabs>
          <w:tab w:val="left" w:pos="1440"/>
        </w:tabs>
        <w:spacing w:line="360" w:lineRule="auto"/>
        <w:ind w:left="0" w:firstLine="0"/>
        <w:rPr>
          <w:szCs w:val="28"/>
        </w:rPr>
      </w:pPr>
      <w:r>
        <w:rPr>
          <w:szCs w:val="28"/>
        </w:rPr>
        <w:t>T</w:t>
      </w:r>
      <w:r w:rsidR="000735D3">
        <w:rPr>
          <w:szCs w:val="28"/>
        </w:rPr>
        <w:t xml:space="preserve">he applicant </w:t>
      </w:r>
      <w:r>
        <w:rPr>
          <w:szCs w:val="28"/>
        </w:rPr>
        <w:t>has</w:t>
      </w:r>
      <w:r w:rsidR="00157543">
        <w:rPr>
          <w:szCs w:val="28"/>
        </w:rPr>
        <w:t>,</w:t>
      </w:r>
      <w:r>
        <w:rPr>
          <w:szCs w:val="28"/>
        </w:rPr>
        <w:t xml:space="preserve"> </w:t>
      </w:r>
      <w:r w:rsidR="00157543">
        <w:t xml:space="preserve">by paragraph 4 of the skeleton arguments for him, </w:t>
      </w:r>
      <w:r w:rsidR="004D09C6">
        <w:rPr>
          <w:szCs w:val="28"/>
        </w:rPr>
        <w:t>abandoned</w:t>
      </w:r>
      <w:r w:rsidR="000735D3">
        <w:rPr>
          <w:szCs w:val="28"/>
        </w:rPr>
        <w:t xml:space="preserve"> </w:t>
      </w:r>
      <w:r w:rsidR="00FF67EA">
        <w:rPr>
          <w:szCs w:val="28"/>
        </w:rPr>
        <w:t>the fifth</w:t>
      </w:r>
      <w:r w:rsidR="00667F96">
        <w:rPr>
          <w:szCs w:val="28"/>
        </w:rPr>
        <w:t xml:space="preserve"> and </w:t>
      </w:r>
      <w:r w:rsidR="00FF67EA">
        <w:rPr>
          <w:szCs w:val="28"/>
        </w:rPr>
        <w:t>sixth</w:t>
      </w:r>
      <w:r w:rsidR="00161E54">
        <w:rPr>
          <w:szCs w:val="28"/>
        </w:rPr>
        <w:t xml:space="preserve"> ground</w:t>
      </w:r>
      <w:r w:rsidR="00AC4E8F">
        <w:rPr>
          <w:szCs w:val="28"/>
        </w:rPr>
        <w:t>s</w:t>
      </w:r>
      <w:r w:rsidR="00116309">
        <w:rPr>
          <w:szCs w:val="28"/>
        </w:rPr>
        <w:t xml:space="preserve"> for judicial </w:t>
      </w:r>
      <w:r w:rsidR="008F1EAC">
        <w:rPr>
          <w:szCs w:val="28"/>
        </w:rPr>
        <w:t>review</w:t>
      </w:r>
      <w:r w:rsidR="00363328">
        <w:rPr>
          <w:rStyle w:val="FootnoteReference"/>
          <w:szCs w:val="28"/>
        </w:rPr>
        <w:footnoteReference w:id="1"/>
      </w:r>
      <w:r w:rsidR="00363328">
        <w:rPr>
          <w:szCs w:val="28"/>
        </w:rPr>
        <w:t xml:space="preserve">, thereby giving up </w:t>
      </w:r>
      <w:r w:rsidR="0024354A">
        <w:rPr>
          <w:szCs w:val="28"/>
        </w:rPr>
        <w:t>the</w:t>
      </w:r>
      <w:r w:rsidR="009D6175">
        <w:rPr>
          <w:szCs w:val="28"/>
        </w:rPr>
        <w:t xml:space="preserve"> challenge to the Decision</w:t>
      </w:r>
      <w:r w:rsidR="008F1EAC">
        <w:rPr>
          <w:szCs w:val="28"/>
        </w:rPr>
        <w:t>.</w:t>
      </w:r>
      <w:r w:rsidR="009A6DB3">
        <w:rPr>
          <w:szCs w:val="28"/>
        </w:rPr>
        <w:t xml:space="preserve">  </w:t>
      </w:r>
    </w:p>
    <w:p w14:paraId="22D957DE" w14:textId="77777777" w:rsidR="009A6DB3" w:rsidRDefault="009A6DB3" w:rsidP="009A6DB3">
      <w:pPr>
        <w:tabs>
          <w:tab w:val="left" w:pos="1440"/>
        </w:tabs>
        <w:spacing w:line="360" w:lineRule="auto"/>
        <w:rPr>
          <w:szCs w:val="28"/>
        </w:rPr>
      </w:pPr>
    </w:p>
    <w:p w14:paraId="3140646F" w14:textId="2B78C499" w:rsidR="009A6DB3" w:rsidRDefault="00AA6017" w:rsidP="00AA6017">
      <w:pPr>
        <w:numPr>
          <w:ilvl w:val="0"/>
          <w:numId w:val="6"/>
        </w:numPr>
        <w:tabs>
          <w:tab w:val="left" w:pos="1440"/>
        </w:tabs>
        <w:spacing w:line="360" w:lineRule="auto"/>
        <w:ind w:left="0" w:firstLine="0"/>
        <w:rPr>
          <w:szCs w:val="28"/>
        </w:rPr>
      </w:pPr>
      <w:r>
        <w:rPr>
          <w:szCs w:val="28"/>
        </w:rPr>
        <w:t>Hence, t</w:t>
      </w:r>
      <w:r w:rsidR="00400763">
        <w:rPr>
          <w:szCs w:val="28"/>
        </w:rPr>
        <w:t xml:space="preserve">his judgment </w:t>
      </w:r>
      <w:r w:rsidR="009A6DB3">
        <w:rPr>
          <w:szCs w:val="28"/>
        </w:rPr>
        <w:t>concern</w:t>
      </w:r>
      <w:r w:rsidR="0024354A">
        <w:rPr>
          <w:szCs w:val="28"/>
        </w:rPr>
        <w:t>s</w:t>
      </w:r>
      <w:r w:rsidR="009A6DB3">
        <w:rPr>
          <w:szCs w:val="28"/>
        </w:rPr>
        <w:t xml:space="preserve"> </w:t>
      </w:r>
      <w:r w:rsidR="0024354A">
        <w:rPr>
          <w:szCs w:val="28"/>
        </w:rPr>
        <w:t xml:space="preserve">only </w:t>
      </w:r>
      <w:r w:rsidR="00105D4D" w:rsidRPr="00105D4D">
        <w:rPr>
          <w:szCs w:val="28"/>
        </w:rPr>
        <w:t>SO 56-01</w:t>
      </w:r>
      <w:r w:rsidR="00105D4D">
        <w:rPr>
          <w:szCs w:val="28"/>
        </w:rPr>
        <w:t>.</w:t>
      </w:r>
    </w:p>
    <w:p w14:paraId="5D8451DF" w14:textId="77777777" w:rsidR="005608C8" w:rsidRDefault="005608C8" w:rsidP="00AA6017">
      <w:pPr>
        <w:pStyle w:val="ListParagraph"/>
        <w:spacing w:line="360" w:lineRule="auto"/>
        <w:rPr>
          <w:szCs w:val="28"/>
        </w:rPr>
      </w:pPr>
    </w:p>
    <w:p w14:paraId="518E5CA0" w14:textId="7B7AD1A1" w:rsidR="005608C8" w:rsidRPr="005608C8" w:rsidRDefault="00F16D27" w:rsidP="00F16D27">
      <w:pPr>
        <w:tabs>
          <w:tab w:val="left" w:pos="720"/>
          <w:tab w:val="left" w:pos="1440"/>
        </w:tabs>
        <w:spacing w:line="360" w:lineRule="auto"/>
        <w:rPr>
          <w:b/>
          <w:bCs/>
          <w:i/>
          <w:iCs/>
          <w:szCs w:val="28"/>
        </w:rPr>
      </w:pPr>
      <w:r>
        <w:rPr>
          <w:b/>
          <w:bCs/>
          <w:i/>
          <w:iCs/>
          <w:szCs w:val="28"/>
        </w:rPr>
        <w:t>B.</w:t>
      </w:r>
      <w:r>
        <w:rPr>
          <w:b/>
          <w:bCs/>
          <w:i/>
          <w:iCs/>
          <w:szCs w:val="28"/>
        </w:rPr>
        <w:tab/>
      </w:r>
      <w:r w:rsidR="005608C8" w:rsidRPr="005608C8">
        <w:rPr>
          <w:b/>
          <w:bCs/>
          <w:i/>
          <w:iCs/>
          <w:szCs w:val="28"/>
        </w:rPr>
        <w:t xml:space="preserve">STATUTORY </w:t>
      </w:r>
      <w:r w:rsidR="002E3941">
        <w:rPr>
          <w:b/>
          <w:bCs/>
          <w:i/>
          <w:iCs/>
          <w:szCs w:val="28"/>
        </w:rPr>
        <w:t>AUTHORITY</w:t>
      </w:r>
      <w:r w:rsidR="005608C8" w:rsidRPr="005608C8">
        <w:rPr>
          <w:b/>
          <w:bCs/>
          <w:i/>
          <w:iCs/>
          <w:szCs w:val="28"/>
        </w:rPr>
        <w:t xml:space="preserve"> FOR </w:t>
      </w:r>
      <w:r w:rsidR="00AA6017">
        <w:rPr>
          <w:b/>
          <w:bCs/>
          <w:i/>
          <w:iCs/>
          <w:szCs w:val="28"/>
        </w:rPr>
        <w:t xml:space="preserve">THE </w:t>
      </w:r>
      <w:r w:rsidR="005608C8" w:rsidRPr="005608C8">
        <w:rPr>
          <w:b/>
          <w:bCs/>
          <w:i/>
          <w:iCs/>
          <w:szCs w:val="28"/>
        </w:rPr>
        <w:t>SOs</w:t>
      </w:r>
    </w:p>
    <w:p w14:paraId="2FDC2375" w14:textId="565B9DC2" w:rsidR="00402214" w:rsidRPr="00117507" w:rsidRDefault="00EB71CD" w:rsidP="00AA6017">
      <w:pPr>
        <w:spacing w:line="360" w:lineRule="auto"/>
        <w:ind w:right="1440"/>
        <w:rPr>
          <w:b/>
          <w:bCs/>
          <w:i/>
          <w:szCs w:val="28"/>
        </w:rPr>
      </w:pPr>
      <w:r>
        <w:rPr>
          <w:b/>
          <w:bCs/>
          <w:i/>
          <w:szCs w:val="28"/>
        </w:rPr>
        <w:t>B.1</w:t>
      </w:r>
      <w:r>
        <w:rPr>
          <w:b/>
          <w:bCs/>
          <w:i/>
          <w:szCs w:val="28"/>
        </w:rPr>
        <w:tab/>
      </w:r>
      <w:r w:rsidR="008466ED">
        <w:rPr>
          <w:b/>
          <w:bCs/>
          <w:i/>
          <w:szCs w:val="28"/>
        </w:rPr>
        <w:t xml:space="preserve">Prison </w:t>
      </w:r>
      <w:r w:rsidR="00402214">
        <w:rPr>
          <w:b/>
          <w:bCs/>
          <w:i/>
          <w:szCs w:val="28"/>
        </w:rPr>
        <w:t>Ordinance</w:t>
      </w:r>
      <w:r w:rsidR="008466ED">
        <w:rPr>
          <w:b/>
          <w:bCs/>
          <w:i/>
          <w:szCs w:val="28"/>
        </w:rPr>
        <w:t xml:space="preserve"> (Cap 234)</w:t>
      </w:r>
      <w:r w:rsidR="00402214">
        <w:rPr>
          <w:b/>
          <w:bCs/>
          <w:i/>
          <w:szCs w:val="28"/>
        </w:rPr>
        <w:t xml:space="preserve"> </w:t>
      </w:r>
    </w:p>
    <w:p w14:paraId="2B490D48" w14:textId="0B450CEB" w:rsidR="00402214" w:rsidRPr="00013EA1" w:rsidRDefault="00402214" w:rsidP="00AA6017">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The </w:t>
      </w:r>
      <w:r w:rsidR="00DF22BA">
        <w:rPr>
          <w:rFonts w:ascii="Times New Roman" w:hAnsi="Times New Roman"/>
          <w:sz w:val="28"/>
          <w:szCs w:val="28"/>
        </w:rPr>
        <w:t xml:space="preserve">starting point is </w:t>
      </w:r>
      <w:r w:rsidR="005155D2">
        <w:rPr>
          <w:rFonts w:ascii="Times New Roman" w:hAnsi="Times New Roman"/>
          <w:sz w:val="28"/>
          <w:szCs w:val="28"/>
        </w:rPr>
        <w:t xml:space="preserve">s 9 of </w:t>
      </w:r>
      <w:r w:rsidR="00DF22BA">
        <w:rPr>
          <w:rFonts w:ascii="Times New Roman" w:hAnsi="Times New Roman"/>
          <w:sz w:val="28"/>
          <w:szCs w:val="28"/>
        </w:rPr>
        <w:t xml:space="preserve">the </w:t>
      </w:r>
      <w:r w:rsidR="008466ED">
        <w:rPr>
          <w:rFonts w:ascii="Times New Roman" w:hAnsi="Times New Roman"/>
          <w:sz w:val="28"/>
          <w:szCs w:val="28"/>
        </w:rPr>
        <w:t xml:space="preserve">Prison </w:t>
      </w:r>
      <w:r>
        <w:rPr>
          <w:rFonts w:ascii="Times New Roman" w:hAnsi="Times New Roman"/>
          <w:sz w:val="28"/>
          <w:szCs w:val="28"/>
        </w:rPr>
        <w:t>Ordinance</w:t>
      </w:r>
      <w:r w:rsidR="008466ED">
        <w:rPr>
          <w:rFonts w:ascii="Times New Roman" w:hAnsi="Times New Roman"/>
          <w:sz w:val="28"/>
          <w:szCs w:val="28"/>
        </w:rPr>
        <w:t xml:space="preserve"> (“</w:t>
      </w:r>
      <w:r w:rsidR="008466ED" w:rsidRPr="008466ED">
        <w:rPr>
          <w:rFonts w:ascii="Times New Roman" w:hAnsi="Times New Roman"/>
          <w:b/>
          <w:bCs/>
          <w:sz w:val="28"/>
          <w:szCs w:val="28"/>
        </w:rPr>
        <w:t>Ordinance</w:t>
      </w:r>
      <w:r w:rsidR="008466ED">
        <w:rPr>
          <w:rFonts w:ascii="Times New Roman" w:hAnsi="Times New Roman"/>
          <w:sz w:val="28"/>
          <w:szCs w:val="28"/>
        </w:rPr>
        <w:t>”)</w:t>
      </w:r>
      <w:r w:rsidR="008D3182">
        <w:rPr>
          <w:rFonts w:ascii="Times New Roman" w:hAnsi="Times New Roman"/>
          <w:sz w:val="28"/>
          <w:szCs w:val="28"/>
        </w:rPr>
        <w:t>,</w:t>
      </w:r>
      <w:r w:rsidR="00DF22BA">
        <w:rPr>
          <w:rFonts w:ascii="Times New Roman" w:hAnsi="Times New Roman"/>
          <w:sz w:val="28"/>
          <w:szCs w:val="28"/>
        </w:rPr>
        <w:t xml:space="preserve"> which</w:t>
      </w:r>
      <w:r w:rsidR="008466ED">
        <w:rPr>
          <w:rFonts w:ascii="Times New Roman" w:hAnsi="Times New Roman"/>
          <w:sz w:val="28"/>
          <w:szCs w:val="28"/>
        </w:rPr>
        <w:t xml:space="preserve"> </w:t>
      </w:r>
      <w:r w:rsidR="005155D2">
        <w:rPr>
          <w:rFonts w:ascii="Times New Roman" w:hAnsi="Times New Roman"/>
          <w:sz w:val="28"/>
          <w:szCs w:val="28"/>
        </w:rPr>
        <w:t xml:space="preserve">puts prisoners </w:t>
      </w:r>
      <w:r w:rsidRPr="00013EA1">
        <w:rPr>
          <w:rFonts w:ascii="Times New Roman" w:hAnsi="Times New Roman"/>
          <w:sz w:val="28"/>
          <w:szCs w:val="28"/>
        </w:rPr>
        <w:t>under the control of the Commissioner.</w:t>
      </w:r>
    </w:p>
    <w:p w14:paraId="2C8F4B77" w14:textId="77777777" w:rsidR="00402214" w:rsidRPr="00013EA1" w:rsidRDefault="00402214" w:rsidP="00AA6017">
      <w:pPr>
        <w:tabs>
          <w:tab w:val="left" w:pos="1440"/>
        </w:tabs>
        <w:spacing w:line="360" w:lineRule="auto"/>
        <w:rPr>
          <w:szCs w:val="28"/>
        </w:rPr>
      </w:pPr>
    </w:p>
    <w:p w14:paraId="104ED293" w14:textId="538223F2" w:rsidR="00402214" w:rsidRDefault="00C145AF" w:rsidP="008466ED">
      <w:pPr>
        <w:numPr>
          <w:ilvl w:val="0"/>
          <w:numId w:val="6"/>
        </w:numPr>
        <w:tabs>
          <w:tab w:val="left" w:pos="1440"/>
        </w:tabs>
        <w:spacing w:line="360" w:lineRule="auto"/>
        <w:ind w:left="0" w:firstLine="0"/>
        <w:rPr>
          <w:szCs w:val="28"/>
        </w:rPr>
      </w:pPr>
      <w:r>
        <w:rPr>
          <w:szCs w:val="28"/>
        </w:rPr>
        <w:t>By s</w:t>
      </w:r>
      <w:r w:rsidR="00402214">
        <w:rPr>
          <w:szCs w:val="28"/>
        </w:rPr>
        <w:t xml:space="preserve"> </w:t>
      </w:r>
      <w:r w:rsidR="00402214" w:rsidRPr="00117507">
        <w:rPr>
          <w:szCs w:val="28"/>
        </w:rPr>
        <w:t>25(1)</w:t>
      </w:r>
      <w:r w:rsidR="00402214">
        <w:rPr>
          <w:szCs w:val="28"/>
        </w:rPr>
        <w:t xml:space="preserve">(a), (g), (h) and (l), </w:t>
      </w:r>
      <w:r w:rsidR="00402214" w:rsidRPr="00117507">
        <w:rPr>
          <w:szCs w:val="28"/>
        </w:rPr>
        <w:t>the Chief Executive in Council</w:t>
      </w:r>
      <w:r w:rsidR="00402214">
        <w:rPr>
          <w:szCs w:val="28"/>
        </w:rPr>
        <w:t xml:space="preserve"> </w:t>
      </w:r>
      <w:r w:rsidR="008466ED">
        <w:rPr>
          <w:szCs w:val="28"/>
        </w:rPr>
        <w:t>(“</w:t>
      </w:r>
      <w:r w:rsidR="008466ED" w:rsidRPr="008466ED">
        <w:rPr>
          <w:b/>
          <w:bCs/>
          <w:szCs w:val="28"/>
        </w:rPr>
        <w:t>CE in C</w:t>
      </w:r>
      <w:r w:rsidR="008466ED">
        <w:rPr>
          <w:szCs w:val="28"/>
        </w:rPr>
        <w:t xml:space="preserve">”) </w:t>
      </w:r>
      <w:r w:rsidR="00402214">
        <w:rPr>
          <w:szCs w:val="28"/>
        </w:rPr>
        <w:t xml:space="preserve">is empowered </w:t>
      </w:r>
      <w:r w:rsidR="00402214" w:rsidRPr="00117507">
        <w:rPr>
          <w:szCs w:val="28"/>
        </w:rPr>
        <w:t xml:space="preserve">to make rules providing </w:t>
      </w:r>
      <w:r w:rsidR="00402214">
        <w:rPr>
          <w:szCs w:val="28"/>
        </w:rPr>
        <w:t xml:space="preserve">respectively for (1) </w:t>
      </w:r>
      <w:r w:rsidR="00402214" w:rsidRPr="00117507">
        <w:rPr>
          <w:szCs w:val="28"/>
        </w:rPr>
        <w:t>the regul</w:t>
      </w:r>
      <w:r w:rsidR="00402214">
        <w:rPr>
          <w:szCs w:val="28"/>
        </w:rPr>
        <w:t>ation and government of prisons; (2) the conditions under which</w:t>
      </w:r>
      <w:r w:rsidR="000A4F93">
        <w:rPr>
          <w:szCs w:val="28"/>
        </w:rPr>
        <w:t xml:space="preserve"> visitors may be allowed in </w:t>
      </w:r>
      <w:r w:rsidR="00402214">
        <w:rPr>
          <w:szCs w:val="28"/>
        </w:rPr>
        <w:t xml:space="preserve">prisons; (3) the </w:t>
      </w:r>
      <w:r w:rsidR="00402214" w:rsidRPr="00117507">
        <w:rPr>
          <w:szCs w:val="28"/>
        </w:rPr>
        <w:t xml:space="preserve">discipline, instruction </w:t>
      </w:r>
      <w:r>
        <w:rPr>
          <w:szCs w:val="28"/>
        </w:rPr>
        <w:t xml:space="preserve">and correction of </w:t>
      </w:r>
      <w:r w:rsidR="00402214">
        <w:rPr>
          <w:szCs w:val="28"/>
        </w:rPr>
        <w:t>prisoners; and (4) all other matters relati</w:t>
      </w:r>
      <w:r w:rsidR="000A4F93">
        <w:rPr>
          <w:szCs w:val="28"/>
        </w:rPr>
        <w:t xml:space="preserve">ng to </w:t>
      </w:r>
      <w:r w:rsidR="00402214">
        <w:rPr>
          <w:szCs w:val="28"/>
        </w:rPr>
        <w:t>prisons.</w:t>
      </w:r>
    </w:p>
    <w:p w14:paraId="3AF109AD" w14:textId="77777777" w:rsidR="00402214" w:rsidRDefault="00402214" w:rsidP="008466ED">
      <w:pPr>
        <w:pStyle w:val="ListParagraph"/>
        <w:spacing w:line="360" w:lineRule="auto"/>
        <w:rPr>
          <w:szCs w:val="28"/>
        </w:rPr>
      </w:pPr>
    </w:p>
    <w:p w14:paraId="4C0CF522" w14:textId="0E71634F" w:rsidR="00402214" w:rsidRPr="008466ED" w:rsidRDefault="00EB71CD" w:rsidP="008466ED">
      <w:pPr>
        <w:spacing w:line="360" w:lineRule="auto"/>
        <w:rPr>
          <w:b/>
          <w:bCs/>
          <w:i/>
          <w:iCs/>
          <w:szCs w:val="28"/>
        </w:rPr>
      </w:pPr>
      <w:r>
        <w:rPr>
          <w:b/>
          <w:bCs/>
          <w:i/>
          <w:iCs/>
          <w:szCs w:val="28"/>
        </w:rPr>
        <w:t>B.2</w:t>
      </w:r>
      <w:r>
        <w:rPr>
          <w:b/>
          <w:bCs/>
          <w:i/>
          <w:iCs/>
          <w:szCs w:val="28"/>
        </w:rPr>
        <w:tab/>
      </w:r>
      <w:r w:rsidR="008466ED" w:rsidRPr="008466ED">
        <w:rPr>
          <w:b/>
          <w:bCs/>
          <w:i/>
          <w:iCs/>
          <w:szCs w:val="28"/>
        </w:rPr>
        <w:t xml:space="preserve">Prison Rules (Cap 234A) </w:t>
      </w:r>
    </w:p>
    <w:p w14:paraId="2824F78A" w14:textId="1A632E86" w:rsidR="00402214" w:rsidRDefault="00402214" w:rsidP="008466ED">
      <w:pPr>
        <w:numPr>
          <w:ilvl w:val="0"/>
          <w:numId w:val="6"/>
        </w:numPr>
        <w:tabs>
          <w:tab w:val="left" w:pos="1440"/>
        </w:tabs>
        <w:spacing w:line="360" w:lineRule="auto"/>
        <w:ind w:left="0" w:firstLine="0"/>
        <w:rPr>
          <w:szCs w:val="28"/>
        </w:rPr>
      </w:pPr>
      <w:r>
        <w:rPr>
          <w:szCs w:val="28"/>
        </w:rPr>
        <w:t xml:space="preserve">The </w:t>
      </w:r>
      <w:r w:rsidR="008466ED">
        <w:rPr>
          <w:szCs w:val="28"/>
        </w:rPr>
        <w:t xml:space="preserve">Prison </w:t>
      </w:r>
      <w:r w:rsidRPr="00117507">
        <w:rPr>
          <w:szCs w:val="28"/>
        </w:rPr>
        <w:t>R</w:t>
      </w:r>
      <w:r>
        <w:rPr>
          <w:szCs w:val="28"/>
        </w:rPr>
        <w:t xml:space="preserve">ules </w:t>
      </w:r>
      <w:r w:rsidR="008466ED">
        <w:rPr>
          <w:szCs w:val="28"/>
        </w:rPr>
        <w:t>(“</w:t>
      </w:r>
      <w:r w:rsidR="008466ED" w:rsidRPr="008466ED">
        <w:rPr>
          <w:b/>
          <w:bCs/>
          <w:szCs w:val="28"/>
        </w:rPr>
        <w:t>Rules</w:t>
      </w:r>
      <w:r w:rsidR="008466ED">
        <w:rPr>
          <w:szCs w:val="28"/>
        </w:rPr>
        <w:t xml:space="preserve">”) </w:t>
      </w:r>
      <w:r>
        <w:rPr>
          <w:szCs w:val="28"/>
        </w:rPr>
        <w:t>are the subsidiary</w:t>
      </w:r>
      <w:r w:rsidRPr="00117507">
        <w:rPr>
          <w:szCs w:val="28"/>
        </w:rPr>
        <w:t xml:space="preserve"> </w:t>
      </w:r>
      <w:r>
        <w:rPr>
          <w:szCs w:val="28"/>
        </w:rPr>
        <w:t xml:space="preserve">legislation made by </w:t>
      </w:r>
      <w:r w:rsidRPr="00117507">
        <w:rPr>
          <w:szCs w:val="28"/>
        </w:rPr>
        <w:t>the CE</w:t>
      </w:r>
      <w:r w:rsidR="008466ED">
        <w:rPr>
          <w:szCs w:val="28"/>
        </w:rPr>
        <w:t xml:space="preserve"> </w:t>
      </w:r>
      <w:r w:rsidRPr="00117507">
        <w:rPr>
          <w:szCs w:val="28"/>
        </w:rPr>
        <w:t>in C</w:t>
      </w:r>
      <w:r>
        <w:rPr>
          <w:szCs w:val="28"/>
        </w:rPr>
        <w:t xml:space="preserve"> pursuant to the powers granted under s 25.  </w:t>
      </w:r>
    </w:p>
    <w:p w14:paraId="2D3928F9" w14:textId="77777777" w:rsidR="00402214" w:rsidRDefault="00402214" w:rsidP="008466ED">
      <w:pPr>
        <w:tabs>
          <w:tab w:val="left" w:pos="1440"/>
        </w:tabs>
        <w:spacing w:line="360" w:lineRule="auto"/>
        <w:rPr>
          <w:szCs w:val="28"/>
        </w:rPr>
      </w:pPr>
    </w:p>
    <w:p w14:paraId="7803C8CE" w14:textId="6BFD34F0" w:rsidR="009A6694" w:rsidRDefault="009A6694" w:rsidP="009A6694">
      <w:pPr>
        <w:numPr>
          <w:ilvl w:val="0"/>
          <w:numId w:val="6"/>
        </w:numPr>
        <w:tabs>
          <w:tab w:val="left" w:pos="1440"/>
        </w:tabs>
        <w:spacing w:line="360" w:lineRule="auto"/>
        <w:ind w:left="0" w:firstLine="0"/>
        <w:rPr>
          <w:szCs w:val="28"/>
        </w:rPr>
      </w:pPr>
      <w:r>
        <w:rPr>
          <w:szCs w:val="28"/>
        </w:rPr>
        <w:t>T</w:t>
      </w:r>
      <w:r w:rsidR="00402214">
        <w:rPr>
          <w:szCs w:val="28"/>
        </w:rPr>
        <w:t xml:space="preserve">he </w:t>
      </w:r>
      <w:r w:rsidR="00293EFC">
        <w:rPr>
          <w:szCs w:val="28"/>
        </w:rPr>
        <w:t xml:space="preserve">rules </w:t>
      </w:r>
      <w:r w:rsidR="001518F0">
        <w:rPr>
          <w:szCs w:val="28"/>
        </w:rPr>
        <w:t xml:space="preserve">relevant </w:t>
      </w:r>
      <w:r w:rsidR="00047C53">
        <w:rPr>
          <w:szCs w:val="28"/>
        </w:rPr>
        <w:t xml:space="preserve">to this application </w:t>
      </w:r>
      <w:r w:rsidR="00402214">
        <w:rPr>
          <w:szCs w:val="28"/>
        </w:rPr>
        <w:t xml:space="preserve">are </w:t>
      </w:r>
      <w:r w:rsidR="00C179FD">
        <w:rPr>
          <w:szCs w:val="28"/>
        </w:rPr>
        <w:t xml:space="preserve">to be </w:t>
      </w:r>
      <w:r w:rsidR="00402214">
        <w:rPr>
          <w:szCs w:val="28"/>
        </w:rPr>
        <w:t>found in Part I (</w:t>
      </w:r>
      <w:r w:rsidR="00B7275E">
        <w:rPr>
          <w:szCs w:val="28"/>
        </w:rPr>
        <w:t xml:space="preserve">entitled </w:t>
      </w:r>
      <w:r w:rsidR="00402214" w:rsidRPr="00117507">
        <w:rPr>
          <w:szCs w:val="28"/>
        </w:rPr>
        <w:t>“General Rules for the Government of Prisons”</w:t>
      </w:r>
      <w:r w:rsidR="00402214">
        <w:rPr>
          <w:szCs w:val="28"/>
        </w:rPr>
        <w:t>).</w:t>
      </w:r>
      <w:r w:rsidR="00402214" w:rsidRPr="00117507">
        <w:rPr>
          <w:szCs w:val="28"/>
        </w:rPr>
        <w:t xml:space="preserve"> </w:t>
      </w:r>
      <w:r w:rsidR="00402214">
        <w:rPr>
          <w:szCs w:val="28"/>
        </w:rPr>
        <w:t xml:space="preserve"> </w:t>
      </w:r>
      <w:r>
        <w:rPr>
          <w:szCs w:val="28"/>
        </w:rPr>
        <w:t>More specifically, s</w:t>
      </w:r>
      <w:r w:rsidR="00402214" w:rsidRPr="009A6694">
        <w:rPr>
          <w:szCs w:val="28"/>
        </w:rPr>
        <w:t>ub-division 7 of Division 3 (</w:t>
      </w:r>
      <w:r w:rsidR="00B7275E">
        <w:rPr>
          <w:szCs w:val="28"/>
        </w:rPr>
        <w:t xml:space="preserve">entitled </w:t>
      </w:r>
      <w:r w:rsidR="00402214" w:rsidRPr="009A6694">
        <w:rPr>
          <w:szCs w:val="28"/>
        </w:rPr>
        <w:t xml:space="preserve">“General Treatment”) </w:t>
      </w:r>
      <w:r w:rsidR="003E6E7C">
        <w:rPr>
          <w:szCs w:val="28"/>
        </w:rPr>
        <w:t xml:space="preserve">of </w:t>
      </w:r>
      <w:r w:rsidR="008D3182">
        <w:rPr>
          <w:szCs w:val="28"/>
        </w:rPr>
        <w:t>P</w:t>
      </w:r>
      <w:r w:rsidR="001518F0">
        <w:rPr>
          <w:szCs w:val="28"/>
        </w:rPr>
        <w:t xml:space="preserve">art </w:t>
      </w:r>
      <w:r w:rsidR="008D3182">
        <w:rPr>
          <w:szCs w:val="28"/>
        </w:rPr>
        <w:t xml:space="preserve">I </w:t>
      </w:r>
      <w:r w:rsidR="00AC4F5C">
        <w:rPr>
          <w:szCs w:val="28"/>
        </w:rPr>
        <w:t xml:space="preserve">contains rules on </w:t>
      </w:r>
      <w:r w:rsidR="008466ED" w:rsidRPr="009A6694">
        <w:rPr>
          <w:szCs w:val="28"/>
        </w:rPr>
        <w:t>“</w:t>
      </w:r>
      <w:r w:rsidR="00402214" w:rsidRPr="009A6694">
        <w:rPr>
          <w:szCs w:val="28"/>
        </w:rPr>
        <w:t>communications and visits</w:t>
      </w:r>
      <w:r w:rsidR="008466ED" w:rsidRPr="009A6694">
        <w:rPr>
          <w:szCs w:val="28"/>
        </w:rPr>
        <w:t>”</w:t>
      </w:r>
      <w:r w:rsidR="00A314F3">
        <w:rPr>
          <w:szCs w:val="28"/>
        </w:rPr>
        <w:t xml:space="preserve"> applicable to</w:t>
      </w:r>
      <w:r w:rsidR="00AC4F5C">
        <w:rPr>
          <w:szCs w:val="28"/>
        </w:rPr>
        <w:t xml:space="preserve"> </w:t>
      </w:r>
      <w:r w:rsidR="00D4783C">
        <w:rPr>
          <w:szCs w:val="28"/>
        </w:rPr>
        <w:t>convicted PIC</w:t>
      </w:r>
      <w:r w:rsidR="00AC4F5C">
        <w:rPr>
          <w:szCs w:val="28"/>
        </w:rPr>
        <w:t>s</w:t>
      </w:r>
      <w:r w:rsidR="00D4783C">
        <w:rPr>
          <w:rStyle w:val="FootnoteReference"/>
          <w:szCs w:val="28"/>
        </w:rPr>
        <w:footnoteReference w:id="2"/>
      </w:r>
      <w:r w:rsidR="003E6E7C">
        <w:rPr>
          <w:szCs w:val="28"/>
        </w:rPr>
        <w:t>, of which the applicant was one.</w:t>
      </w:r>
    </w:p>
    <w:p w14:paraId="3B7613D8" w14:textId="77777777" w:rsidR="009A6694" w:rsidRDefault="009A6694" w:rsidP="009A6694">
      <w:pPr>
        <w:tabs>
          <w:tab w:val="left" w:pos="1440"/>
        </w:tabs>
        <w:spacing w:line="360" w:lineRule="auto"/>
        <w:rPr>
          <w:szCs w:val="28"/>
        </w:rPr>
      </w:pPr>
    </w:p>
    <w:p w14:paraId="5B685C1A" w14:textId="443B8BFC" w:rsidR="00402214" w:rsidRPr="009A6694" w:rsidRDefault="00402214" w:rsidP="009A6694">
      <w:pPr>
        <w:numPr>
          <w:ilvl w:val="0"/>
          <w:numId w:val="6"/>
        </w:numPr>
        <w:tabs>
          <w:tab w:val="left" w:pos="1440"/>
        </w:tabs>
        <w:spacing w:line="360" w:lineRule="auto"/>
        <w:ind w:left="0" w:firstLine="0"/>
        <w:rPr>
          <w:szCs w:val="28"/>
        </w:rPr>
      </w:pPr>
      <w:r w:rsidRPr="009A6694">
        <w:rPr>
          <w:szCs w:val="28"/>
        </w:rPr>
        <w:t>Insofar as it is material:</w:t>
      </w:r>
    </w:p>
    <w:p w14:paraId="4DA23E04" w14:textId="17C9AA7F" w:rsidR="00402214" w:rsidRPr="007076CB" w:rsidRDefault="00402214" w:rsidP="00402214">
      <w:pPr>
        <w:pStyle w:val="ListParagraph"/>
        <w:numPr>
          <w:ilvl w:val="0"/>
          <w:numId w:val="21"/>
        </w:numPr>
        <w:tabs>
          <w:tab w:val="left" w:pos="720"/>
        </w:tabs>
        <w:spacing w:line="360" w:lineRule="auto"/>
        <w:ind w:left="1440" w:hanging="720"/>
        <w:jc w:val="both"/>
        <w:rPr>
          <w:rFonts w:ascii="Times New Roman" w:hAnsi="Times New Roman"/>
          <w:sz w:val="28"/>
          <w:szCs w:val="28"/>
        </w:rPr>
      </w:pPr>
      <w:r w:rsidRPr="009A6694">
        <w:rPr>
          <w:rFonts w:ascii="Times New Roman" w:hAnsi="Times New Roman"/>
          <w:sz w:val="28"/>
          <w:szCs w:val="28"/>
          <w:u w:val="single"/>
        </w:rPr>
        <w:lastRenderedPageBreak/>
        <w:t>Social visits</w:t>
      </w:r>
      <w:r w:rsidR="008466ED">
        <w:rPr>
          <w:rStyle w:val="FootnoteReference"/>
          <w:rFonts w:ascii="Times New Roman" w:hAnsi="Times New Roman"/>
          <w:sz w:val="28"/>
          <w:szCs w:val="28"/>
        </w:rPr>
        <w:footnoteReference w:id="3"/>
      </w:r>
      <w:r w:rsidR="00D12AB7">
        <w:rPr>
          <w:rFonts w:ascii="Times New Roman" w:hAnsi="Times New Roman"/>
          <w:sz w:val="28"/>
          <w:szCs w:val="28"/>
        </w:rPr>
        <w:t xml:space="preserve"> -</w:t>
      </w:r>
      <w:r>
        <w:rPr>
          <w:rFonts w:ascii="Times New Roman" w:hAnsi="Times New Roman"/>
          <w:sz w:val="28"/>
          <w:szCs w:val="28"/>
        </w:rPr>
        <w:t xml:space="preserve"> </w:t>
      </w:r>
      <w:r w:rsidRPr="00CE0C1F">
        <w:rPr>
          <w:rFonts w:ascii="Times New Roman" w:hAnsi="Times New Roman"/>
          <w:sz w:val="28"/>
          <w:szCs w:val="28"/>
        </w:rPr>
        <w:t>A P</w:t>
      </w:r>
      <w:r w:rsidR="00565202">
        <w:rPr>
          <w:rFonts w:ascii="Times New Roman" w:hAnsi="Times New Roman"/>
          <w:sz w:val="28"/>
          <w:szCs w:val="28"/>
        </w:rPr>
        <w:t>IC can</w:t>
      </w:r>
      <w:r w:rsidRPr="00CE0C1F">
        <w:rPr>
          <w:rFonts w:ascii="Times New Roman" w:hAnsi="Times New Roman"/>
          <w:sz w:val="28"/>
          <w:szCs w:val="28"/>
        </w:rPr>
        <w:t xml:space="preserve"> be visited by his/her relatives and friends (rule 48).  </w:t>
      </w:r>
      <w:r>
        <w:rPr>
          <w:rFonts w:ascii="Times New Roman" w:hAnsi="Times New Roman"/>
          <w:sz w:val="28"/>
          <w:szCs w:val="28"/>
        </w:rPr>
        <w:t>A</w:t>
      </w:r>
      <w:r w:rsidRPr="00CE0C1F">
        <w:rPr>
          <w:rFonts w:ascii="Times New Roman" w:hAnsi="Times New Roman"/>
          <w:sz w:val="28"/>
          <w:szCs w:val="28"/>
        </w:rPr>
        <w:t xml:space="preserve">mong other restrictions </w:t>
      </w:r>
      <w:r w:rsidRPr="00CE0C1F">
        <w:rPr>
          <w:rFonts w:ascii="Times New Roman" w:eastAsia="Times New Roman" w:hAnsi="Times New Roman"/>
          <w:sz w:val="28"/>
          <w:szCs w:val="28"/>
        </w:rPr>
        <w:t>for the maintenance of discipline and order in the prison and for the prevention of crime</w:t>
      </w:r>
      <w:r>
        <w:rPr>
          <w:rFonts w:ascii="Times New Roman" w:hAnsi="Times New Roman"/>
          <w:sz w:val="28"/>
          <w:szCs w:val="28"/>
        </w:rPr>
        <w:t xml:space="preserve">, </w:t>
      </w:r>
      <w:r w:rsidR="008025AD">
        <w:rPr>
          <w:rFonts w:ascii="Times New Roman" w:hAnsi="Times New Roman"/>
          <w:sz w:val="28"/>
          <w:szCs w:val="28"/>
        </w:rPr>
        <w:t xml:space="preserve">under </w:t>
      </w:r>
      <w:r w:rsidR="008025AD" w:rsidRPr="00CE0C1F">
        <w:rPr>
          <w:rFonts w:ascii="Times New Roman" w:hAnsi="Times New Roman"/>
          <w:sz w:val="28"/>
          <w:szCs w:val="28"/>
        </w:rPr>
        <w:t>ru</w:t>
      </w:r>
      <w:r w:rsidR="008025AD">
        <w:rPr>
          <w:rFonts w:ascii="Times New Roman" w:hAnsi="Times New Roman"/>
          <w:sz w:val="28"/>
          <w:szCs w:val="28"/>
        </w:rPr>
        <w:t>le 48(a) and</w:t>
      </w:r>
      <w:r w:rsidR="008025AD" w:rsidRPr="00CE0C1F">
        <w:rPr>
          <w:rFonts w:ascii="Times New Roman" w:hAnsi="Times New Roman"/>
          <w:sz w:val="28"/>
          <w:szCs w:val="28"/>
        </w:rPr>
        <w:t xml:space="preserve"> (b)</w:t>
      </w:r>
      <w:r w:rsidR="008025AD">
        <w:rPr>
          <w:rFonts w:ascii="Times New Roman" w:hAnsi="Times New Roman"/>
          <w:sz w:val="28"/>
          <w:szCs w:val="28"/>
        </w:rPr>
        <w:t xml:space="preserve">, </w:t>
      </w:r>
      <w:r w:rsidRPr="00CE0C1F">
        <w:rPr>
          <w:rFonts w:ascii="Times New Roman" w:hAnsi="Times New Roman"/>
          <w:sz w:val="28"/>
          <w:szCs w:val="28"/>
        </w:rPr>
        <w:t>visits by relatives and frie</w:t>
      </w:r>
      <w:r w:rsidR="000F2049">
        <w:rPr>
          <w:rFonts w:ascii="Times New Roman" w:hAnsi="Times New Roman"/>
          <w:sz w:val="28"/>
          <w:szCs w:val="28"/>
        </w:rPr>
        <w:t xml:space="preserve">nds are limited </w:t>
      </w:r>
      <w:r w:rsidR="00190D74">
        <w:rPr>
          <w:rFonts w:ascii="Times New Roman" w:hAnsi="Times New Roman"/>
          <w:sz w:val="28"/>
          <w:szCs w:val="28"/>
        </w:rPr>
        <w:t>t</w:t>
      </w:r>
      <w:r w:rsidR="000F2049">
        <w:rPr>
          <w:rFonts w:ascii="Times New Roman" w:hAnsi="Times New Roman"/>
          <w:sz w:val="28"/>
          <w:szCs w:val="28"/>
        </w:rPr>
        <w:t xml:space="preserve">o </w:t>
      </w:r>
      <w:r w:rsidR="00190D74">
        <w:rPr>
          <w:rFonts w:ascii="Times New Roman" w:hAnsi="Times New Roman"/>
          <w:sz w:val="28"/>
          <w:szCs w:val="28"/>
        </w:rPr>
        <w:t xml:space="preserve">no more than </w:t>
      </w:r>
      <w:r w:rsidR="000F2049">
        <w:rPr>
          <w:rFonts w:ascii="Times New Roman" w:hAnsi="Times New Roman"/>
          <w:sz w:val="28"/>
          <w:szCs w:val="28"/>
        </w:rPr>
        <w:t>3 persons</w:t>
      </w:r>
      <w:r w:rsidR="00312EC3">
        <w:rPr>
          <w:rFonts w:ascii="Times New Roman" w:hAnsi="Times New Roman"/>
          <w:sz w:val="28"/>
          <w:szCs w:val="28"/>
        </w:rPr>
        <w:t xml:space="preserve"> </w:t>
      </w:r>
      <w:r w:rsidR="00190D74">
        <w:rPr>
          <w:rFonts w:ascii="Times New Roman" w:hAnsi="Times New Roman"/>
          <w:sz w:val="28"/>
          <w:szCs w:val="28"/>
        </w:rPr>
        <w:t>for</w:t>
      </w:r>
      <w:r w:rsidR="00CE4049">
        <w:rPr>
          <w:rFonts w:ascii="Times New Roman" w:hAnsi="Times New Roman"/>
          <w:sz w:val="28"/>
          <w:szCs w:val="28"/>
        </w:rPr>
        <w:t xml:space="preserve"> </w:t>
      </w:r>
      <w:r w:rsidR="00312EC3">
        <w:rPr>
          <w:rFonts w:ascii="Times New Roman" w:hAnsi="Times New Roman"/>
          <w:sz w:val="28"/>
          <w:szCs w:val="28"/>
        </w:rPr>
        <w:t>30 minutes</w:t>
      </w:r>
      <w:r w:rsidRPr="00CE0C1F">
        <w:rPr>
          <w:rFonts w:ascii="Times New Roman" w:hAnsi="Times New Roman"/>
          <w:sz w:val="28"/>
          <w:szCs w:val="28"/>
        </w:rPr>
        <w:t xml:space="preserve"> </w:t>
      </w:r>
      <w:r w:rsidR="00190D74">
        <w:rPr>
          <w:rFonts w:ascii="Times New Roman" w:hAnsi="Times New Roman"/>
          <w:sz w:val="28"/>
          <w:szCs w:val="28"/>
        </w:rPr>
        <w:t xml:space="preserve">for each </w:t>
      </w:r>
      <w:r w:rsidR="00646BB2">
        <w:rPr>
          <w:rFonts w:ascii="Times New Roman" w:hAnsi="Times New Roman"/>
          <w:sz w:val="28"/>
          <w:szCs w:val="28"/>
        </w:rPr>
        <w:t xml:space="preserve">visit </w:t>
      </w:r>
      <w:r w:rsidR="00CE4049">
        <w:rPr>
          <w:rFonts w:ascii="Times New Roman" w:hAnsi="Times New Roman"/>
          <w:sz w:val="28"/>
          <w:szCs w:val="28"/>
        </w:rPr>
        <w:t xml:space="preserve">and to </w:t>
      </w:r>
      <w:r w:rsidR="00646BB2">
        <w:rPr>
          <w:rFonts w:ascii="Times New Roman" w:hAnsi="Times New Roman"/>
          <w:sz w:val="28"/>
          <w:szCs w:val="28"/>
        </w:rPr>
        <w:t xml:space="preserve">2 visits </w:t>
      </w:r>
      <w:r w:rsidR="00190D74">
        <w:rPr>
          <w:rFonts w:ascii="Times New Roman" w:hAnsi="Times New Roman"/>
          <w:sz w:val="28"/>
          <w:szCs w:val="28"/>
        </w:rPr>
        <w:t>per</w:t>
      </w:r>
      <w:r w:rsidRPr="00CE0C1F">
        <w:rPr>
          <w:rFonts w:ascii="Times New Roman" w:hAnsi="Times New Roman"/>
          <w:sz w:val="28"/>
          <w:szCs w:val="28"/>
        </w:rPr>
        <w:t xml:space="preserve"> </w:t>
      </w:r>
      <w:r w:rsidR="00312EC3">
        <w:rPr>
          <w:rFonts w:ascii="Times New Roman" w:hAnsi="Times New Roman"/>
          <w:sz w:val="28"/>
          <w:szCs w:val="28"/>
        </w:rPr>
        <w:t>month</w:t>
      </w:r>
      <w:r w:rsidRPr="00CE0C1F">
        <w:rPr>
          <w:rFonts w:ascii="Times New Roman" w:hAnsi="Times New Roman"/>
          <w:sz w:val="28"/>
          <w:szCs w:val="28"/>
        </w:rPr>
        <w:t xml:space="preserve">.  </w:t>
      </w:r>
      <w:r>
        <w:rPr>
          <w:rFonts w:ascii="Times New Roman" w:hAnsi="Times New Roman"/>
          <w:sz w:val="28"/>
          <w:szCs w:val="28"/>
        </w:rPr>
        <w:t>The s</w:t>
      </w:r>
      <w:r w:rsidRPr="00CE0C1F">
        <w:rPr>
          <w:rFonts w:ascii="Times New Roman" w:hAnsi="Times New Roman"/>
          <w:sz w:val="28"/>
          <w:szCs w:val="28"/>
        </w:rPr>
        <w:t>uperintendent of a correctional facility may, in special cases, extend the duration of a visit (rule 48(g)).</w:t>
      </w:r>
      <w:r>
        <w:rPr>
          <w:rFonts w:ascii="Times New Roman" w:hAnsi="Times New Roman"/>
          <w:sz w:val="28"/>
          <w:szCs w:val="28"/>
        </w:rPr>
        <w:t xml:space="preserve">  </w:t>
      </w:r>
      <w:r w:rsidR="005D6BB0">
        <w:rPr>
          <w:rFonts w:ascii="Times New Roman" w:eastAsia="Times New Roman" w:hAnsi="Times New Roman"/>
          <w:sz w:val="28"/>
          <w:szCs w:val="28"/>
        </w:rPr>
        <w:t xml:space="preserve">A convicted PIC </w:t>
      </w:r>
      <w:r w:rsidRPr="00DA5296">
        <w:rPr>
          <w:rFonts w:ascii="Times New Roman" w:eastAsia="Times New Roman" w:hAnsi="Times New Roman"/>
          <w:sz w:val="28"/>
          <w:szCs w:val="28"/>
        </w:rPr>
        <w:t xml:space="preserve">may </w:t>
      </w:r>
      <w:r>
        <w:rPr>
          <w:rFonts w:ascii="Times New Roman" w:eastAsia="Times New Roman" w:hAnsi="Times New Roman"/>
          <w:sz w:val="28"/>
          <w:szCs w:val="28"/>
        </w:rPr>
        <w:t xml:space="preserve">also </w:t>
      </w:r>
      <w:r w:rsidRPr="00DA5296">
        <w:rPr>
          <w:rFonts w:ascii="Times New Roman" w:eastAsia="Times New Roman" w:hAnsi="Times New Roman"/>
          <w:sz w:val="28"/>
          <w:szCs w:val="28"/>
        </w:rPr>
        <w:t xml:space="preserve">be </w:t>
      </w:r>
      <w:r w:rsidR="00714F2C">
        <w:rPr>
          <w:rFonts w:ascii="Times New Roman" w:eastAsia="Times New Roman" w:hAnsi="Times New Roman"/>
          <w:sz w:val="28"/>
          <w:szCs w:val="28"/>
        </w:rPr>
        <w:t>permitted to see his relatives/</w:t>
      </w:r>
      <w:r w:rsidRPr="00DA5296">
        <w:rPr>
          <w:rFonts w:ascii="Times New Roman" w:eastAsia="Times New Roman" w:hAnsi="Times New Roman"/>
          <w:sz w:val="28"/>
          <w:szCs w:val="28"/>
        </w:rPr>
        <w:t>friends for the purpose of making arrangements respecting his property or for any other special reason (rule 48(h)).</w:t>
      </w:r>
    </w:p>
    <w:p w14:paraId="643200DC" w14:textId="3BA42567" w:rsidR="00402214" w:rsidRPr="00FF20E6" w:rsidRDefault="004B1CA6" w:rsidP="00402214">
      <w:pPr>
        <w:pStyle w:val="ListParagraph"/>
        <w:numPr>
          <w:ilvl w:val="0"/>
          <w:numId w:val="21"/>
        </w:numPr>
        <w:tabs>
          <w:tab w:val="left" w:pos="720"/>
        </w:tabs>
        <w:spacing w:line="360" w:lineRule="auto"/>
        <w:ind w:left="1440" w:hanging="720"/>
        <w:jc w:val="both"/>
        <w:rPr>
          <w:rFonts w:ascii="Times New Roman" w:hAnsi="Times New Roman"/>
          <w:sz w:val="28"/>
          <w:szCs w:val="28"/>
        </w:rPr>
      </w:pPr>
      <w:r>
        <w:rPr>
          <w:rFonts w:ascii="Times New Roman" w:hAnsi="Times New Roman"/>
          <w:sz w:val="28"/>
          <w:szCs w:val="28"/>
          <w:u w:val="single"/>
        </w:rPr>
        <w:t>Letters</w:t>
      </w:r>
      <w:r w:rsidR="00402214">
        <w:rPr>
          <w:rFonts w:ascii="Times New Roman" w:hAnsi="Times New Roman"/>
          <w:sz w:val="28"/>
          <w:szCs w:val="28"/>
        </w:rPr>
        <w:t xml:space="preserve"> - S</w:t>
      </w:r>
      <w:r w:rsidR="00402214" w:rsidRPr="00FF20E6">
        <w:rPr>
          <w:rFonts w:ascii="Times New Roman" w:hAnsi="Times New Roman"/>
          <w:sz w:val="28"/>
          <w:szCs w:val="28"/>
        </w:rPr>
        <w:t>ubject to certai</w:t>
      </w:r>
      <w:r w:rsidR="00402214">
        <w:rPr>
          <w:rFonts w:ascii="Times New Roman" w:hAnsi="Times New Roman"/>
          <w:sz w:val="28"/>
          <w:szCs w:val="28"/>
        </w:rPr>
        <w:t xml:space="preserve">n restrictions, a PIC may </w:t>
      </w:r>
      <w:r w:rsidR="00402214" w:rsidRPr="00FF20E6">
        <w:rPr>
          <w:rFonts w:ascii="Times New Roman" w:hAnsi="Times New Roman"/>
          <w:sz w:val="28"/>
          <w:szCs w:val="28"/>
        </w:rPr>
        <w:t>send as m</w:t>
      </w:r>
      <w:r w:rsidR="00402214">
        <w:rPr>
          <w:rFonts w:ascii="Times New Roman" w:hAnsi="Times New Roman"/>
          <w:sz w:val="28"/>
          <w:szCs w:val="28"/>
        </w:rPr>
        <w:t>any letters to any persons, with one letter per week at</w:t>
      </w:r>
      <w:r w:rsidR="00402214" w:rsidRPr="00FF20E6">
        <w:rPr>
          <w:rFonts w:ascii="Times New Roman" w:hAnsi="Times New Roman"/>
          <w:sz w:val="28"/>
          <w:szCs w:val="28"/>
        </w:rPr>
        <w:t xml:space="preserve"> public expense, and to receive any number of letters from any person (rule 47</w:t>
      </w:r>
      <w:r w:rsidR="00402214">
        <w:rPr>
          <w:rFonts w:ascii="Times New Roman" w:hAnsi="Times New Roman"/>
          <w:sz w:val="28"/>
          <w:szCs w:val="28"/>
        </w:rPr>
        <w:t>(1), (2) &amp; (5)</w:t>
      </w:r>
      <w:r w:rsidR="00402214" w:rsidRPr="00FF20E6">
        <w:rPr>
          <w:rFonts w:ascii="Times New Roman" w:hAnsi="Times New Roman"/>
          <w:sz w:val="28"/>
          <w:szCs w:val="28"/>
        </w:rPr>
        <w:t>).  However, save a</w:t>
      </w:r>
      <w:r w:rsidR="0026679F">
        <w:rPr>
          <w:rFonts w:ascii="Times New Roman" w:hAnsi="Times New Roman"/>
          <w:sz w:val="28"/>
          <w:szCs w:val="28"/>
        </w:rPr>
        <w:t>n</w:t>
      </w:r>
      <w:r w:rsidR="00336A5C">
        <w:rPr>
          <w:rFonts w:ascii="Times New Roman" w:hAnsi="Times New Roman"/>
          <w:sz w:val="28"/>
          <w:szCs w:val="28"/>
        </w:rPr>
        <w:t>d except letters to and from</w:t>
      </w:r>
      <w:r w:rsidR="00402214" w:rsidRPr="00FF20E6">
        <w:rPr>
          <w:rFonts w:ascii="Times New Roman" w:hAnsi="Times New Roman"/>
          <w:sz w:val="28"/>
          <w:szCs w:val="28"/>
        </w:rPr>
        <w:t xml:space="preserve"> lawyer</w:t>
      </w:r>
      <w:r w:rsidR="00336A5C">
        <w:rPr>
          <w:rFonts w:ascii="Times New Roman" w:hAnsi="Times New Roman"/>
          <w:sz w:val="28"/>
          <w:szCs w:val="28"/>
        </w:rPr>
        <w:t>s</w:t>
      </w:r>
      <w:r w:rsidR="00402214" w:rsidRPr="00FF20E6">
        <w:rPr>
          <w:rFonts w:ascii="Times New Roman" w:hAnsi="Times New Roman"/>
          <w:sz w:val="28"/>
          <w:szCs w:val="28"/>
        </w:rPr>
        <w:t xml:space="preserve"> or </w:t>
      </w:r>
      <w:r w:rsidR="00402214">
        <w:rPr>
          <w:rFonts w:ascii="Times New Roman" w:hAnsi="Times New Roman"/>
          <w:sz w:val="28"/>
          <w:szCs w:val="28"/>
        </w:rPr>
        <w:t xml:space="preserve">certain </w:t>
      </w:r>
      <w:r w:rsidR="00402214" w:rsidRPr="00FF20E6">
        <w:rPr>
          <w:rFonts w:ascii="Times New Roman" w:hAnsi="Times New Roman"/>
          <w:sz w:val="28"/>
          <w:szCs w:val="28"/>
        </w:rPr>
        <w:t>specified p</w:t>
      </w:r>
      <w:r w:rsidR="00402214">
        <w:rPr>
          <w:rFonts w:ascii="Times New Roman" w:hAnsi="Times New Roman"/>
          <w:sz w:val="28"/>
          <w:szCs w:val="28"/>
        </w:rPr>
        <w:t>erson</w:t>
      </w:r>
      <w:r w:rsidR="00714F2C">
        <w:rPr>
          <w:rFonts w:ascii="Times New Roman" w:hAnsi="Times New Roman"/>
          <w:sz w:val="28"/>
          <w:szCs w:val="28"/>
        </w:rPr>
        <w:t>s</w:t>
      </w:r>
      <w:r w:rsidR="00402214" w:rsidRPr="00FF20E6">
        <w:rPr>
          <w:rFonts w:ascii="Times New Roman" w:hAnsi="Times New Roman"/>
          <w:sz w:val="28"/>
          <w:szCs w:val="28"/>
        </w:rPr>
        <w:t xml:space="preserve">, </w:t>
      </w:r>
      <w:r w:rsidR="00767D7E">
        <w:rPr>
          <w:rFonts w:ascii="Times New Roman" w:hAnsi="Times New Roman"/>
          <w:sz w:val="28"/>
          <w:szCs w:val="28"/>
        </w:rPr>
        <w:t xml:space="preserve">both </w:t>
      </w:r>
      <w:r w:rsidR="00767D7E" w:rsidRPr="00FF20E6">
        <w:rPr>
          <w:rFonts w:ascii="Times New Roman" w:hAnsi="Times New Roman"/>
          <w:sz w:val="28"/>
          <w:szCs w:val="28"/>
        </w:rPr>
        <w:t xml:space="preserve">outgoing and incoming </w:t>
      </w:r>
      <w:r w:rsidR="00402214" w:rsidRPr="00FF20E6">
        <w:rPr>
          <w:rFonts w:ascii="Times New Roman" w:hAnsi="Times New Roman"/>
          <w:sz w:val="28"/>
          <w:szCs w:val="28"/>
        </w:rPr>
        <w:t>letters are subject to screening</w:t>
      </w:r>
      <w:r w:rsidR="00402214">
        <w:rPr>
          <w:rFonts w:ascii="Times New Roman" w:hAnsi="Times New Roman"/>
          <w:sz w:val="28"/>
          <w:szCs w:val="28"/>
        </w:rPr>
        <w:t>, i.e. being opened, searched, read and/or even stopped, as needed</w:t>
      </w:r>
      <w:r w:rsidR="00402214" w:rsidRPr="00FF20E6">
        <w:rPr>
          <w:rFonts w:ascii="Times New Roman" w:hAnsi="Times New Roman"/>
          <w:sz w:val="28"/>
          <w:szCs w:val="28"/>
        </w:rPr>
        <w:t xml:space="preserve"> (rules 47A, 47B &amp; 47C).  The purpose</w:t>
      </w:r>
      <w:r w:rsidR="00402214">
        <w:rPr>
          <w:rFonts w:ascii="Times New Roman" w:hAnsi="Times New Roman"/>
          <w:sz w:val="28"/>
          <w:szCs w:val="28"/>
        </w:rPr>
        <w:t>s of screening are,</w:t>
      </w:r>
      <w:r w:rsidR="00402214" w:rsidRPr="00FF20E6">
        <w:rPr>
          <w:rFonts w:ascii="Times New Roman" w:hAnsi="Times New Roman"/>
          <w:sz w:val="28"/>
          <w:szCs w:val="28"/>
        </w:rPr>
        <w:t xml:space="preserve"> </w:t>
      </w:r>
      <w:r w:rsidR="00402214" w:rsidRPr="00837925">
        <w:rPr>
          <w:rFonts w:ascii="Times New Roman" w:hAnsi="Times New Roman"/>
          <w:i/>
          <w:sz w:val="28"/>
          <w:szCs w:val="28"/>
        </w:rPr>
        <w:t>inter alia</w:t>
      </w:r>
      <w:r w:rsidR="00402214">
        <w:rPr>
          <w:rFonts w:ascii="Times New Roman" w:hAnsi="Times New Roman"/>
          <w:sz w:val="28"/>
          <w:szCs w:val="28"/>
        </w:rPr>
        <w:t xml:space="preserve">, </w:t>
      </w:r>
      <w:r w:rsidR="00402214" w:rsidRPr="00FF20E6">
        <w:rPr>
          <w:rFonts w:ascii="Times New Roman" w:hAnsi="Times New Roman"/>
          <w:sz w:val="28"/>
          <w:szCs w:val="28"/>
        </w:rPr>
        <w:t>to protect any indi</w:t>
      </w:r>
      <w:r w:rsidR="00402214">
        <w:rPr>
          <w:rFonts w:ascii="Times New Roman" w:hAnsi="Times New Roman"/>
          <w:sz w:val="28"/>
          <w:szCs w:val="28"/>
        </w:rPr>
        <w:t xml:space="preserve">vidual’s personal safety and to maintain </w:t>
      </w:r>
      <w:r w:rsidR="00402214" w:rsidRPr="00FF20E6">
        <w:rPr>
          <w:rFonts w:ascii="Times New Roman" w:hAnsi="Times New Roman"/>
          <w:sz w:val="28"/>
          <w:szCs w:val="28"/>
        </w:rPr>
        <w:t>the security, good order and discipline of the prison (rule 47A(2)</w:t>
      </w:r>
      <w:r w:rsidR="00402214">
        <w:rPr>
          <w:rFonts w:ascii="Times New Roman" w:hAnsi="Times New Roman"/>
          <w:sz w:val="28"/>
          <w:szCs w:val="28"/>
        </w:rPr>
        <w:t>, (4) &amp; (5)).</w:t>
      </w:r>
    </w:p>
    <w:p w14:paraId="6D57D6DB" w14:textId="77777777" w:rsidR="00402214" w:rsidRPr="004B6438" w:rsidRDefault="00402214" w:rsidP="00402214">
      <w:pPr>
        <w:rPr>
          <w:szCs w:val="28"/>
        </w:rPr>
      </w:pPr>
    </w:p>
    <w:p w14:paraId="5DDA6EB7" w14:textId="74326F58" w:rsidR="00402214" w:rsidRPr="00FB666A" w:rsidRDefault="00402214" w:rsidP="00402214">
      <w:pPr>
        <w:numPr>
          <w:ilvl w:val="0"/>
          <w:numId w:val="6"/>
        </w:numPr>
        <w:tabs>
          <w:tab w:val="left" w:pos="1440"/>
        </w:tabs>
        <w:spacing w:line="360" w:lineRule="auto"/>
        <w:ind w:left="0" w:firstLine="0"/>
        <w:rPr>
          <w:szCs w:val="28"/>
        </w:rPr>
      </w:pPr>
      <w:r>
        <w:rPr>
          <w:szCs w:val="28"/>
        </w:rPr>
        <w:t>Rule</w:t>
      </w:r>
      <w:r w:rsidRPr="00117507">
        <w:rPr>
          <w:szCs w:val="28"/>
        </w:rPr>
        <w:t xml:space="preserve"> 77(4) empowers the Commissioner to </w:t>
      </w:r>
      <w:r>
        <w:rPr>
          <w:szCs w:val="28"/>
        </w:rPr>
        <w:t>“</w:t>
      </w:r>
      <w:r w:rsidRPr="00117507">
        <w:rPr>
          <w:szCs w:val="28"/>
        </w:rPr>
        <w:t xml:space="preserve">issue such orders as may be necessary for the government of all institutions under his control </w:t>
      </w:r>
      <w:r w:rsidRPr="00684974">
        <w:rPr>
          <w:b/>
          <w:szCs w:val="28"/>
        </w:rPr>
        <w:t>in conformity with [the Rules]</w:t>
      </w:r>
      <w:r>
        <w:rPr>
          <w:szCs w:val="28"/>
        </w:rPr>
        <w:t>”</w:t>
      </w:r>
      <w:r w:rsidR="000C47E6">
        <w:rPr>
          <w:szCs w:val="28"/>
        </w:rPr>
        <w:t xml:space="preserve"> (</w:t>
      </w:r>
      <w:r w:rsidR="000C47E6" w:rsidRPr="0035776D">
        <w:rPr>
          <w:snapToGrid w:val="0"/>
          <w:spacing w:val="10"/>
          <w:szCs w:val="20"/>
          <w:lang w:eastAsia="zh-TW"/>
        </w:rPr>
        <w:t>「</w:t>
      </w:r>
      <w:r w:rsidR="000C47E6" w:rsidRPr="00EF206B">
        <w:rPr>
          <w:rFonts w:ascii="宋体" w:hAnsi="Libian SC Regular" w:cs="Libian SC Regular" w:hint="eastAsia"/>
        </w:rPr>
        <w:t>署</w:t>
      </w:r>
      <w:r w:rsidR="000C47E6" w:rsidRPr="00EF206B">
        <w:rPr>
          <w:rFonts w:ascii="宋体" w:hAnsi="Lantinghei TC Heavy" w:cs="Lantinghei TC Heavy" w:hint="eastAsia"/>
        </w:rPr>
        <w:t>長須</w:t>
      </w:r>
      <w:r w:rsidR="000C47E6" w:rsidRPr="00EF206B">
        <w:rPr>
          <w:rFonts w:ascii="宋体" w:hAnsi="Libian SC Regular" w:cs="Libian SC Regular" w:hint="eastAsia"/>
        </w:rPr>
        <w:t>按需要</w:t>
      </w:r>
      <w:r w:rsidR="000C47E6" w:rsidRPr="00EF206B">
        <w:rPr>
          <w:rFonts w:ascii="宋体" w:hAnsi="Lantinghei TC Heavy" w:cs="Lantinghei TC Heavy" w:hint="eastAsia"/>
        </w:rPr>
        <w:t>發</w:t>
      </w:r>
      <w:r w:rsidR="000C47E6" w:rsidRPr="00EF206B">
        <w:rPr>
          <w:rFonts w:ascii="宋体" w:hAnsi="Libian SC Regular" w:cs="Libian SC Regular" w:hint="eastAsia"/>
        </w:rPr>
        <w:t>出命令，</w:t>
      </w:r>
      <w:r w:rsidR="000C47E6" w:rsidRPr="00E51ED5">
        <w:rPr>
          <w:rFonts w:ascii="宋体" w:hAnsi="Libian SC Regular" w:cs="Libian SC Regular" w:hint="eastAsia"/>
          <w:b/>
        </w:rPr>
        <w:t>以便遵照本</w:t>
      </w:r>
      <w:r w:rsidR="000C47E6" w:rsidRPr="00E51ED5">
        <w:rPr>
          <w:rFonts w:ascii="宋体" w:hAnsi="Lantinghei TC Heavy" w:cs="Lantinghei TC Heavy" w:hint="eastAsia"/>
          <w:b/>
        </w:rPr>
        <w:t>規</w:t>
      </w:r>
      <w:r w:rsidR="000C47E6" w:rsidRPr="00E51ED5">
        <w:rPr>
          <w:rFonts w:ascii="宋体" w:hAnsi="Lantinghei TC Heavy" w:cs="Lantinghei TC Heavy" w:hint="eastAsia"/>
          <w:b/>
        </w:rPr>
        <w:lastRenderedPageBreak/>
        <w:t>則</w:t>
      </w:r>
      <w:r w:rsidR="000C47E6" w:rsidRPr="00E51ED5">
        <w:rPr>
          <w:rFonts w:ascii="宋体" w:hAnsi="Libian SC Regular" w:cs="Libian SC Regular" w:hint="eastAsia"/>
          <w:b/>
        </w:rPr>
        <w:t>的</w:t>
      </w:r>
      <w:r w:rsidR="000C47E6" w:rsidRPr="00E51ED5">
        <w:rPr>
          <w:rFonts w:ascii="宋体" w:hAnsi="Lantinghei TC Heavy" w:cs="Lantinghei TC Heavy" w:hint="eastAsia"/>
          <w:b/>
        </w:rPr>
        <w:t>規</w:t>
      </w:r>
      <w:r w:rsidR="000C47E6" w:rsidRPr="00E51ED5">
        <w:rPr>
          <w:rFonts w:ascii="宋体" w:hAnsi="Libian SC Regular" w:cs="Libian SC Regular" w:hint="eastAsia"/>
          <w:b/>
        </w:rPr>
        <w:t>定</w:t>
      </w:r>
      <w:r w:rsidR="000C47E6" w:rsidRPr="00EF206B">
        <w:rPr>
          <w:rFonts w:ascii="宋体" w:hAnsi="Libian SC Regular" w:cs="Libian SC Regular" w:hint="eastAsia"/>
        </w:rPr>
        <w:t>，管治所有受其控制的院所，和</w:t>
      </w:r>
      <w:r w:rsidR="000C47E6" w:rsidRPr="00EF206B">
        <w:rPr>
          <w:rFonts w:ascii="宋体" w:hAnsi="Lantinghei TC Heavy" w:cs="Lantinghei TC Heavy" w:hint="eastAsia"/>
        </w:rPr>
        <w:t>維</w:t>
      </w:r>
      <w:r w:rsidR="000C47E6" w:rsidRPr="00EF206B">
        <w:rPr>
          <w:rFonts w:ascii="宋体" w:hAnsi="Libian SC Regular" w:cs="Libian SC Regular" w:hint="eastAsia"/>
        </w:rPr>
        <w:t>持受</w:t>
      </w:r>
      <w:r w:rsidR="000C47E6" w:rsidRPr="00EF206B">
        <w:rPr>
          <w:rFonts w:ascii="宋体" w:hAnsi="Lantinghei TC Heavy" w:cs="Lantinghei TC Heavy" w:hint="eastAsia"/>
        </w:rPr>
        <w:t>僱</w:t>
      </w:r>
      <w:r w:rsidR="000C47E6" w:rsidRPr="00EF206B">
        <w:rPr>
          <w:rFonts w:ascii="宋体" w:hAnsi="Libian SC Regular" w:cs="Libian SC Regular" w:hint="eastAsia"/>
        </w:rPr>
        <w:t>於</w:t>
      </w:r>
      <w:r w:rsidR="000C47E6" w:rsidRPr="00EF206B">
        <w:rPr>
          <w:rFonts w:ascii="宋体" w:hAnsi="Lantinghei TC Heavy" w:cs="Lantinghei TC Heavy" w:hint="eastAsia"/>
        </w:rPr>
        <w:t>該</w:t>
      </w:r>
      <w:r w:rsidR="000C47E6" w:rsidRPr="00EF206B">
        <w:rPr>
          <w:rFonts w:ascii="宋体" w:hAnsi="Libian SC Regular" w:cs="Libian SC Regular" w:hint="eastAsia"/>
        </w:rPr>
        <w:t>等院所的人</w:t>
      </w:r>
      <w:r w:rsidR="000C47E6" w:rsidRPr="00EF206B">
        <w:rPr>
          <w:rFonts w:ascii="宋体" w:hint="eastAsia"/>
        </w:rPr>
        <w:t>(</w:t>
      </w:r>
      <w:r w:rsidR="000C47E6" w:rsidRPr="00EF206B">
        <w:rPr>
          <w:rFonts w:ascii="宋体" w:hAnsi="Libian SC Regular" w:cs="Libian SC Regular" w:hint="eastAsia"/>
        </w:rPr>
        <w:t>部</w:t>
      </w:r>
      <w:r w:rsidR="000C47E6" w:rsidRPr="00EF206B">
        <w:rPr>
          <w:rFonts w:ascii="宋体" w:hAnsi="Lantinghei TC Heavy" w:cs="Lantinghei TC Heavy" w:hint="eastAsia"/>
        </w:rPr>
        <w:t>屬</w:t>
      </w:r>
      <w:r w:rsidR="000C47E6" w:rsidRPr="00EF206B">
        <w:rPr>
          <w:rFonts w:ascii="宋体" w:hAnsi="Libian SC Regular" w:cs="Libian SC Regular" w:hint="eastAsia"/>
        </w:rPr>
        <w:t>人</w:t>
      </w:r>
      <w:r w:rsidR="000C47E6" w:rsidRPr="00EF206B">
        <w:rPr>
          <w:rFonts w:ascii="宋体" w:hAnsi="Lantinghei TC Heavy" w:cs="Lantinghei TC Heavy" w:hint="eastAsia"/>
        </w:rPr>
        <w:t>員</w:t>
      </w:r>
      <w:r w:rsidR="000C47E6" w:rsidRPr="00EF206B">
        <w:rPr>
          <w:rFonts w:ascii="宋体" w:hAnsi="Libian SC Regular" w:cs="Libian SC Regular" w:hint="eastAsia"/>
        </w:rPr>
        <w:t>除外</w:t>
      </w:r>
      <w:r w:rsidR="000C47E6" w:rsidRPr="00EF206B">
        <w:rPr>
          <w:rFonts w:ascii="宋体" w:hint="eastAsia"/>
        </w:rPr>
        <w:t>)</w:t>
      </w:r>
      <w:r w:rsidR="000C47E6" w:rsidRPr="00EF206B">
        <w:rPr>
          <w:rFonts w:ascii="宋体" w:hAnsi="Libian SC Regular" w:cs="Libian SC Regular" w:hint="eastAsia"/>
        </w:rPr>
        <w:t>的</w:t>
      </w:r>
      <w:r w:rsidR="000C47E6" w:rsidRPr="00EF206B">
        <w:rPr>
          <w:rFonts w:ascii="宋体" w:hAnsi="Lantinghei TC Heavy" w:cs="Lantinghei TC Heavy" w:hint="eastAsia"/>
        </w:rPr>
        <w:t>紀</w:t>
      </w:r>
      <w:r w:rsidR="000C47E6" w:rsidRPr="00EF206B">
        <w:rPr>
          <w:rFonts w:ascii="宋体" w:hAnsi="Libian SC Regular" w:cs="Libian SC Regular" w:hint="eastAsia"/>
        </w:rPr>
        <w:t>律</w:t>
      </w:r>
      <w:r w:rsidR="000C47E6" w:rsidRPr="00EF206B">
        <w:rPr>
          <w:rFonts w:ascii="宋体" w:hAnsi="Mongolian Baiti" w:cs="Mongolian Baiti" w:hint="eastAsia"/>
        </w:rPr>
        <w:t>。</w:t>
      </w:r>
      <w:r w:rsidR="000C47E6" w:rsidRPr="0035776D">
        <w:rPr>
          <w:snapToGrid w:val="0"/>
          <w:spacing w:val="10"/>
          <w:szCs w:val="20"/>
          <w:lang w:eastAsia="zh-TW"/>
        </w:rPr>
        <w:t>」</w:t>
      </w:r>
      <w:r w:rsidR="000C47E6">
        <w:rPr>
          <w:szCs w:val="28"/>
        </w:rPr>
        <w:t>)</w:t>
      </w:r>
      <w:r>
        <w:rPr>
          <w:szCs w:val="28"/>
        </w:rPr>
        <w:t xml:space="preserve"> (applicant’s emphasis).</w:t>
      </w:r>
    </w:p>
    <w:p w14:paraId="1FD656B2" w14:textId="77777777" w:rsidR="00402214" w:rsidRDefault="00402214" w:rsidP="00402214">
      <w:pPr>
        <w:spacing w:line="360" w:lineRule="auto"/>
        <w:rPr>
          <w:b/>
          <w:bCs/>
          <w:i/>
          <w:szCs w:val="28"/>
        </w:rPr>
      </w:pPr>
    </w:p>
    <w:p w14:paraId="7CC8B9EF" w14:textId="3D07BC2D" w:rsidR="00402214" w:rsidRPr="00117507" w:rsidRDefault="00C80916" w:rsidP="00402214">
      <w:pPr>
        <w:spacing w:line="360" w:lineRule="auto"/>
        <w:rPr>
          <w:b/>
          <w:bCs/>
          <w:i/>
          <w:szCs w:val="28"/>
        </w:rPr>
      </w:pPr>
      <w:r>
        <w:rPr>
          <w:b/>
          <w:bCs/>
          <w:i/>
          <w:szCs w:val="28"/>
        </w:rPr>
        <w:t>C.</w:t>
      </w:r>
      <w:r>
        <w:rPr>
          <w:b/>
          <w:bCs/>
          <w:i/>
          <w:szCs w:val="28"/>
        </w:rPr>
        <w:tab/>
      </w:r>
      <w:r w:rsidR="006D7665">
        <w:rPr>
          <w:b/>
          <w:bCs/>
          <w:i/>
          <w:szCs w:val="28"/>
        </w:rPr>
        <w:t xml:space="preserve">RELEVANT </w:t>
      </w:r>
      <w:r w:rsidR="00402214">
        <w:rPr>
          <w:b/>
          <w:bCs/>
          <w:i/>
          <w:szCs w:val="28"/>
        </w:rPr>
        <w:t>SOs</w:t>
      </w:r>
    </w:p>
    <w:p w14:paraId="3B920CC5" w14:textId="6BB32CD8" w:rsidR="00402214" w:rsidRDefault="00402214" w:rsidP="00402214">
      <w:pPr>
        <w:numPr>
          <w:ilvl w:val="0"/>
          <w:numId w:val="6"/>
        </w:numPr>
        <w:tabs>
          <w:tab w:val="left" w:pos="1440"/>
        </w:tabs>
        <w:spacing w:line="360" w:lineRule="auto"/>
        <w:ind w:left="0" w:firstLine="0"/>
        <w:rPr>
          <w:szCs w:val="28"/>
        </w:rPr>
      </w:pPr>
      <w:r>
        <w:rPr>
          <w:szCs w:val="28"/>
        </w:rPr>
        <w:t xml:space="preserve">Internal guidelines for the operation and management of </w:t>
      </w:r>
      <w:r w:rsidR="008466ED">
        <w:rPr>
          <w:szCs w:val="28"/>
        </w:rPr>
        <w:t>correctional facilitie</w:t>
      </w:r>
      <w:r>
        <w:rPr>
          <w:szCs w:val="28"/>
        </w:rPr>
        <w:t xml:space="preserve">s are contained in, </w:t>
      </w:r>
      <w:r w:rsidRPr="00C23FD0">
        <w:rPr>
          <w:i/>
          <w:szCs w:val="28"/>
        </w:rPr>
        <w:t>inter alia</w:t>
      </w:r>
      <w:r>
        <w:rPr>
          <w:szCs w:val="28"/>
        </w:rPr>
        <w:t>, the SOs</w:t>
      </w:r>
      <w:r w:rsidR="0028685C">
        <w:rPr>
          <w:rStyle w:val="FootnoteReference"/>
          <w:szCs w:val="28"/>
        </w:rPr>
        <w:footnoteReference w:id="4"/>
      </w:r>
      <w:r>
        <w:rPr>
          <w:szCs w:val="28"/>
        </w:rPr>
        <w:t xml:space="preserve"> which were issued, and from time to time amended, by the Commissioner pursuant to the power conferred by rule 77(4) of the Rules.</w:t>
      </w:r>
    </w:p>
    <w:p w14:paraId="1A4F0A96" w14:textId="032AD3F4" w:rsidR="00402214" w:rsidRDefault="00402214" w:rsidP="00402214">
      <w:pPr>
        <w:tabs>
          <w:tab w:val="left" w:pos="1440"/>
        </w:tabs>
        <w:spacing w:line="360" w:lineRule="auto"/>
        <w:rPr>
          <w:szCs w:val="28"/>
        </w:rPr>
      </w:pPr>
    </w:p>
    <w:p w14:paraId="6555DF7A" w14:textId="64397F2D" w:rsidR="00402214" w:rsidRDefault="00402214" w:rsidP="00402214">
      <w:pPr>
        <w:numPr>
          <w:ilvl w:val="0"/>
          <w:numId w:val="6"/>
        </w:numPr>
        <w:tabs>
          <w:tab w:val="left" w:pos="1440"/>
        </w:tabs>
        <w:spacing w:line="360" w:lineRule="auto"/>
        <w:ind w:left="0" w:firstLine="0"/>
        <w:rPr>
          <w:szCs w:val="28"/>
        </w:rPr>
      </w:pPr>
      <w:r>
        <w:rPr>
          <w:szCs w:val="28"/>
        </w:rPr>
        <w:t xml:space="preserve">For present purposes, </w:t>
      </w:r>
      <w:r w:rsidR="00E773A2">
        <w:rPr>
          <w:szCs w:val="28"/>
        </w:rPr>
        <w:t xml:space="preserve">we </w:t>
      </w:r>
      <w:r w:rsidR="00190D74">
        <w:rPr>
          <w:szCs w:val="28"/>
        </w:rPr>
        <w:t>shall</w:t>
      </w:r>
      <w:r w:rsidR="00E773A2">
        <w:rPr>
          <w:szCs w:val="28"/>
        </w:rPr>
        <w:t xml:space="preserve"> look at </w:t>
      </w:r>
      <w:r>
        <w:rPr>
          <w:szCs w:val="28"/>
        </w:rPr>
        <w:t>chapters 55 (mails and visits), 56 (phone call</w:t>
      </w:r>
      <w:r w:rsidR="007D484C">
        <w:rPr>
          <w:szCs w:val="28"/>
        </w:rPr>
        <w:t>s</w:t>
      </w:r>
      <w:r>
        <w:rPr>
          <w:szCs w:val="28"/>
        </w:rPr>
        <w:t>) and 58 (</w:t>
      </w:r>
      <w:r w:rsidR="00D26345">
        <w:rPr>
          <w:szCs w:val="28"/>
        </w:rPr>
        <w:t>which is partly concerned with</w:t>
      </w:r>
      <w:r>
        <w:rPr>
          <w:szCs w:val="28"/>
        </w:rPr>
        <w:t xml:space="preserve"> phone call</w:t>
      </w:r>
      <w:r w:rsidR="00623944">
        <w:rPr>
          <w:szCs w:val="28"/>
        </w:rPr>
        <w:t>s</w:t>
      </w:r>
      <w:r w:rsidR="00747DC5">
        <w:rPr>
          <w:szCs w:val="28"/>
        </w:rPr>
        <w:t xml:space="preserve"> by PICs having</w:t>
      </w:r>
      <w:r w:rsidR="009C4500">
        <w:rPr>
          <w:szCs w:val="28"/>
        </w:rPr>
        <w:t xml:space="preserve"> spouse/</w:t>
      </w:r>
      <w:r>
        <w:rPr>
          <w:szCs w:val="28"/>
        </w:rPr>
        <w:t>children/parents/siblings</w:t>
      </w:r>
      <w:r w:rsidR="00747DC5">
        <w:rPr>
          <w:szCs w:val="28"/>
        </w:rPr>
        <w:t xml:space="preserve"> (“</w:t>
      </w:r>
      <w:r w:rsidR="00747DC5" w:rsidRPr="00097191">
        <w:rPr>
          <w:b/>
          <w:szCs w:val="28"/>
        </w:rPr>
        <w:t>family members</w:t>
      </w:r>
      <w:r w:rsidR="00747DC5">
        <w:rPr>
          <w:szCs w:val="28"/>
        </w:rPr>
        <w:t>”</w:t>
      </w:r>
      <w:r w:rsidR="00603676">
        <w:rPr>
          <w:szCs w:val="28"/>
        </w:rPr>
        <w:t xml:space="preserve"> collectively</w:t>
      </w:r>
      <w:r w:rsidR="00747DC5">
        <w:rPr>
          <w:szCs w:val="28"/>
        </w:rPr>
        <w:t>) out</w:t>
      </w:r>
      <w:r w:rsidR="007949C3">
        <w:rPr>
          <w:szCs w:val="28"/>
        </w:rPr>
        <w:t xml:space="preserve">side </w:t>
      </w:r>
      <w:r w:rsidR="00190D74">
        <w:rPr>
          <w:szCs w:val="28"/>
        </w:rPr>
        <w:t>Hong Kong</w:t>
      </w:r>
      <w:r w:rsidR="00E773A2">
        <w:rPr>
          <w:szCs w:val="28"/>
        </w:rPr>
        <w:t>)</w:t>
      </w:r>
      <w:r>
        <w:rPr>
          <w:szCs w:val="28"/>
        </w:rPr>
        <w:t>.</w:t>
      </w:r>
    </w:p>
    <w:p w14:paraId="2A6B33FF" w14:textId="77777777" w:rsidR="00402214" w:rsidRDefault="00402214" w:rsidP="00402214">
      <w:pPr>
        <w:tabs>
          <w:tab w:val="left" w:pos="1440"/>
        </w:tabs>
        <w:spacing w:line="360" w:lineRule="auto"/>
        <w:rPr>
          <w:szCs w:val="28"/>
        </w:rPr>
      </w:pPr>
    </w:p>
    <w:p w14:paraId="6DB68DF5" w14:textId="4052B20D" w:rsidR="00402214" w:rsidRPr="00BD3BA7" w:rsidRDefault="00041FDE" w:rsidP="00402214">
      <w:pPr>
        <w:numPr>
          <w:ilvl w:val="0"/>
          <w:numId w:val="6"/>
        </w:numPr>
        <w:tabs>
          <w:tab w:val="left" w:pos="1440"/>
        </w:tabs>
        <w:spacing w:line="360" w:lineRule="auto"/>
        <w:ind w:left="0" w:firstLine="0"/>
        <w:rPr>
          <w:szCs w:val="28"/>
        </w:rPr>
      </w:pPr>
      <w:r>
        <w:rPr>
          <w:szCs w:val="28"/>
        </w:rPr>
        <w:t xml:space="preserve">More particularly, </w:t>
      </w:r>
      <w:r w:rsidR="00FD45A5">
        <w:rPr>
          <w:szCs w:val="28"/>
        </w:rPr>
        <w:t>SO 55-13 supplements</w:t>
      </w:r>
      <w:r w:rsidR="006C574C">
        <w:rPr>
          <w:szCs w:val="28"/>
        </w:rPr>
        <w:t xml:space="preserve"> </w:t>
      </w:r>
      <w:r w:rsidR="00FD45A5">
        <w:rPr>
          <w:szCs w:val="28"/>
        </w:rPr>
        <w:t xml:space="preserve">rule 48 of the Rules regarding </w:t>
      </w:r>
      <w:r w:rsidR="00402214" w:rsidRPr="00955759">
        <w:rPr>
          <w:szCs w:val="28"/>
          <w:u w:val="single"/>
        </w:rPr>
        <w:t>social visits</w:t>
      </w:r>
      <w:r w:rsidR="00402214">
        <w:rPr>
          <w:szCs w:val="28"/>
        </w:rPr>
        <w:t>:</w:t>
      </w:r>
    </w:p>
    <w:p w14:paraId="0F70E56B" w14:textId="1CC973DF" w:rsidR="00402214" w:rsidRDefault="00402214" w:rsidP="00402214">
      <w:pPr>
        <w:pStyle w:val="ListParagraph"/>
        <w:numPr>
          <w:ilvl w:val="0"/>
          <w:numId w:val="22"/>
        </w:numPr>
        <w:tabs>
          <w:tab w:val="left" w:pos="1440"/>
        </w:tabs>
        <w:spacing w:line="360" w:lineRule="auto"/>
        <w:ind w:left="1440"/>
        <w:jc w:val="both"/>
        <w:rPr>
          <w:rFonts w:ascii="Times New Roman" w:hAnsi="Times New Roman"/>
          <w:sz w:val="28"/>
          <w:szCs w:val="28"/>
        </w:rPr>
      </w:pPr>
      <w:r>
        <w:rPr>
          <w:rFonts w:ascii="Times New Roman" w:hAnsi="Times New Roman"/>
          <w:sz w:val="28"/>
          <w:szCs w:val="28"/>
        </w:rPr>
        <w:t>An inmate in a detention centre (“</w:t>
      </w:r>
      <w:r w:rsidRPr="00167DA3">
        <w:rPr>
          <w:rFonts w:ascii="Times New Roman" w:hAnsi="Times New Roman"/>
          <w:b/>
          <w:sz w:val="28"/>
          <w:szCs w:val="28"/>
        </w:rPr>
        <w:t>DC</w:t>
      </w:r>
      <w:r>
        <w:rPr>
          <w:rFonts w:ascii="Times New Roman" w:hAnsi="Times New Roman"/>
          <w:sz w:val="28"/>
          <w:szCs w:val="28"/>
        </w:rPr>
        <w:t>”), rehabilitation centre (“</w:t>
      </w:r>
      <w:r w:rsidRPr="00167DA3">
        <w:rPr>
          <w:rFonts w:ascii="Times New Roman" w:hAnsi="Times New Roman"/>
          <w:b/>
          <w:sz w:val="28"/>
          <w:szCs w:val="28"/>
        </w:rPr>
        <w:t>RC</w:t>
      </w:r>
      <w:r>
        <w:rPr>
          <w:rFonts w:ascii="Times New Roman" w:hAnsi="Times New Roman"/>
          <w:sz w:val="28"/>
          <w:szCs w:val="28"/>
        </w:rPr>
        <w:t>”), training centre (“</w:t>
      </w:r>
      <w:r w:rsidRPr="00167DA3">
        <w:rPr>
          <w:rFonts w:ascii="Times New Roman" w:hAnsi="Times New Roman"/>
          <w:b/>
          <w:sz w:val="28"/>
          <w:szCs w:val="28"/>
        </w:rPr>
        <w:t>TC</w:t>
      </w:r>
      <w:r>
        <w:rPr>
          <w:rFonts w:ascii="Times New Roman" w:hAnsi="Times New Roman"/>
          <w:sz w:val="28"/>
          <w:szCs w:val="28"/>
        </w:rPr>
        <w:t>”) and drug addiction treatment centre (“</w:t>
      </w:r>
      <w:r w:rsidRPr="00167DA3">
        <w:rPr>
          <w:rFonts w:ascii="Times New Roman" w:hAnsi="Times New Roman"/>
          <w:b/>
          <w:sz w:val="28"/>
          <w:szCs w:val="28"/>
        </w:rPr>
        <w:t>DATC</w:t>
      </w:r>
      <w:r>
        <w:rPr>
          <w:rFonts w:ascii="Times New Roman" w:hAnsi="Times New Roman"/>
          <w:sz w:val="28"/>
          <w:szCs w:val="28"/>
        </w:rPr>
        <w:t>”) and young PICs can, without application, receive 4 social visits each month (</w:t>
      </w:r>
      <w:r w:rsidR="00623944">
        <w:rPr>
          <w:rFonts w:ascii="Times New Roman" w:hAnsi="Times New Roman"/>
          <w:sz w:val="28"/>
          <w:szCs w:val="28"/>
        </w:rPr>
        <w:t>paragraph</w:t>
      </w:r>
      <w:r w:rsidR="000C70F8">
        <w:rPr>
          <w:rFonts w:ascii="Times New Roman" w:hAnsi="Times New Roman"/>
          <w:sz w:val="28"/>
          <w:szCs w:val="28"/>
        </w:rPr>
        <w:t xml:space="preserve"> </w:t>
      </w:r>
      <w:r w:rsidR="00623944">
        <w:rPr>
          <w:rFonts w:ascii="Times New Roman" w:hAnsi="Times New Roman"/>
          <w:sz w:val="28"/>
          <w:szCs w:val="28"/>
        </w:rPr>
        <w:t>14</w:t>
      </w:r>
      <w:r>
        <w:rPr>
          <w:rFonts w:ascii="Times New Roman" w:hAnsi="Times New Roman"/>
          <w:sz w:val="28"/>
          <w:szCs w:val="28"/>
        </w:rPr>
        <w:t>).</w:t>
      </w:r>
    </w:p>
    <w:p w14:paraId="450AA7C6" w14:textId="043EF010" w:rsidR="001874D7" w:rsidRDefault="00402214" w:rsidP="00402214">
      <w:pPr>
        <w:pStyle w:val="ListParagraph"/>
        <w:numPr>
          <w:ilvl w:val="0"/>
          <w:numId w:val="22"/>
        </w:numPr>
        <w:tabs>
          <w:tab w:val="left" w:pos="1440"/>
        </w:tabs>
        <w:spacing w:line="360" w:lineRule="auto"/>
        <w:ind w:left="1440"/>
        <w:jc w:val="both"/>
        <w:rPr>
          <w:rFonts w:ascii="Times New Roman" w:hAnsi="Times New Roman"/>
          <w:sz w:val="28"/>
          <w:szCs w:val="28"/>
        </w:rPr>
      </w:pPr>
      <w:r>
        <w:rPr>
          <w:rFonts w:ascii="Times New Roman" w:hAnsi="Times New Roman"/>
          <w:sz w:val="28"/>
          <w:szCs w:val="28"/>
        </w:rPr>
        <w:t>A</w:t>
      </w:r>
      <w:r w:rsidR="000240FE">
        <w:rPr>
          <w:rFonts w:ascii="Times New Roman" w:hAnsi="Times New Roman"/>
          <w:sz w:val="28"/>
          <w:szCs w:val="28"/>
        </w:rPr>
        <w:t>ny other</w:t>
      </w:r>
      <w:r w:rsidRPr="00462DAA">
        <w:rPr>
          <w:rFonts w:ascii="Times New Roman" w:hAnsi="Times New Roman"/>
          <w:sz w:val="28"/>
          <w:szCs w:val="28"/>
        </w:rPr>
        <w:t xml:space="preserve"> convicted PIC may, upon application</w:t>
      </w:r>
      <w:r w:rsidR="000240FE">
        <w:rPr>
          <w:rFonts w:ascii="Times New Roman" w:hAnsi="Times New Roman"/>
          <w:sz w:val="28"/>
          <w:szCs w:val="28"/>
        </w:rPr>
        <w:t xml:space="preserve"> and on </w:t>
      </w:r>
      <w:r w:rsidR="000240FE" w:rsidRPr="00462DAA">
        <w:rPr>
          <w:rFonts w:ascii="Times New Roman" w:hAnsi="Times New Roman"/>
          <w:sz w:val="28"/>
          <w:szCs w:val="28"/>
        </w:rPr>
        <w:t>a case-by-case basis</w:t>
      </w:r>
      <w:r w:rsidRPr="00462DAA">
        <w:rPr>
          <w:rFonts w:ascii="Times New Roman" w:hAnsi="Times New Roman"/>
          <w:sz w:val="28"/>
          <w:szCs w:val="28"/>
        </w:rPr>
        <w:t>, be allowed 2 a</w:t>
      </w:r>
      <w:r w:rsidR="001874D7">
        <w:rPr>
          <w:rFonts w:ascii="Times New Roman" w:hAnsi="Times New Roman"/>
          <w:sz w:val="28"/>
          <w:szCs w:val="28"/>
        </w:rPr>
        <w:t>dditional visits on weekdays by:</w:t>
      </w:r>
    </w:p>
    <w:p w14:paraId="1F57BC52" w14:textId="0AD3CD18" w:rsidR="001874D7" w:rsidRDefault="006D75BE" w:rsidP="001874D7">
      <w:pPr>
        <w:pStyle w:val="ListParagraph"/>
        <w:tabs>
          <w:tab w:val="left" w:pos="1440"/>
        </w:tabs>
        <w:spacing w:line="360" w:lineRule="auto"/>
        <w:ind w:left="2160" w:hanging="720"/>
        <w:jc w:val="both"/>
        <w:rPr>
          <w:rFonts w:ascii="Times New Roman" w:hAnsi="Times New Roman"/>
          <w:sz w:val="28"/>
          <w:szCs w:val="28"/>
        </w:rPr>
      </w:pPr>
      <w:r>
        <w:rPr>
          <w:rFonts w:ascii="Times New Roman" w:hAnsi="Times New Roman"/>
          <w:sz w:val="28"/>
          <w:szCs w:val="28"/>
        </w:rPr>
        <w:t xml:space="preserve">(a) </w:t>
      </w:r>
      <w:r w:rsidR="001874D7">
        <w:rPr>
          <w:rFonts w:ascii="Times New Roman" w:hAnsi="Times New Roman"/>
          <w:sz w:val="28"/>
          <w:szCs w:val="28"/>
        </w:rPr>
        <w:tab/>
      </w:r>
      <w:r w:rsidR="00402214" w:rsidRPr="00462DAA">
        <w:rPr>
          <w:rFonts w:ascii="Times New Roman" w:hAnsi="Times New Roman"/>
          <w:sz w:val="28"/>
          <w:szCs w:val="28"/>
        </w:rPr>
        <w:t xml:space="preserve">his/her </w:t>
      </w:r>
      <w:r w:rsidR="00D92323" w:rsidRPr="00603676">
        <w:rPr>
          <w:rFonts w:ascii="Times New Roman" w:hAnsi="Times New Roman"/>
          <w:sz w:val="28"/>
          <w:szCs w:val="28"/>
        </w:rPr>
        <w:t>family members</w:t>
      </w:r>
      <w:r w:rsidR="00D92323">
        <w:rPr>
          <w:rFonts w:ascii="Times New Roman" w:hAnsi="Times New Roman"/>
          <w:sz w:val="28"/>
          <w:szCs w:val="28"/>
        </w:rPr>
        <w:t xml:space="preserve"> </w:t>
      </w:r>
      <w:r w:rsidR="00D06E81">
        <w:rPr>
          <w:rFonts w:ascii="Times New Roman" w:hAnsi="Times New Roman"/>
          <w:sz w:val="28"/>
          <w:szCs w:val="28"/>
        </w:rPr>
        <w:t xml:space="preserve">if the HoI is satisfied that such </w:t>
      </w:r>
      <w:r w:rsidR="00E03E9D">
        <w:rPr>
          <w:rFonts w:ascii="Times New Roman" w:hAnsi="Times New Roman"/>
          <w:sz w:val="28"/>
          <w:szCs w:val="28"/>
        </w:rPr>
        <w:t>extra v</w:t>
      </w:r>
      <w:r w:rsidR="00D06E81">
        <w:rPr>
          <w:rFonts w:ascii="Times New Roman" w:hAnsi="Times New Roman"/>
          <w:sz w:val="28"/>
          <w:szCs w:val="28"/>
        </w:rPr>
        <w:t xml:space="preserve">isits </w:t>
      </w:r>
      <w:r w:rsidR="00E03E9D">
        <w:rPr>
          <w:rFonts w:ascii="Times New Roman" w:hAnsi="Times New Roman"/>
          <w:sz w:val="28"/>
          <w:szCs w:val="28"/>
        </w:rPr>
        <w:t>are</w:t>
      </w:r>
      <w:r w:rsidR="00402214" w:rsidRPr="00462DAA">
        <w:rPr>
          <w:rFonts w:ascii="Times New Roman" w:hAnsi="Times New Roman"/>
          <w:sz w:val="28"/>
          <w:szCs w:val="28"/>
        </w:rPr>
        <w:t xml:space="preserve"> in the interest of his/her rehabilitation and relation</w:t>
      </w:r>
      <w:r>
        <w:rPr>
          <w:rFonts w:ascii="Times New Roman" w:hAnsi="Times New Roman"/>
          <w:sz w:val="28"/>
          <w:szCs w:val="28"/>
        </w:rPr>
        <w:t>ship with his/her family</w:t>
      </w:r>
      <w:r w:rsidR="001874D7">
        <w:rPr>
          <w:rFonts w:ascii="Times New Roman" w:hAnsi="Times New Roman"/>
          <w:sz w:val="28"/>
          <w:szCs w:val="28"/>
        </w:rPr>
        <w:t>;</w:t>
      </w:r>
      <w:r>
        <w:rPr>
          <w:rFonts w:ascii="Times New Roman" w:hAnsi="Times New Roman"/>
          <w:sz w:val="28"/>
          <w:szCs w:val="28"/>
        </w:rPr>
        <w:t xml:space="preserve"> and </w:t>
      </w:r>
    </w:p>
    <w:p w14:paraId="2CC93BB1" w14:textId="77777777" w:rsidR="00D06E81" w:rsidRDefault="006D75BE" w:rsidP="001874D7">
      <w:pPr>
        <w:pStyle w:val="ListParagraph"/>
        <w:tabs>
          <w:tab w:val="left" w:pos="1440"/>
        </w:tabs>
        <w:spacing w:line="360" w:lineRule="auto"/>
        <w:ind w:left="2160" w:hanging="720"/>
        <w:jc w:val="both"/>
        <w:rPr>
          <w:rFonts w:ascii="Times New Roman" w:hAnsi="Times New Roman"/>
          <w:sz w:val="28"/>
          <w:szCs w:val="28"/>
        </w:rPr>
      </w:pPr>
      <w:r>
        <w:rPr>
          <w:rFonts w:ascii="Times New Roman" w:hAnsi="Times New Roman"/>
          <w:sz w:val="28"/>
          <w:szCs w:val="28"/>
        </w:rPr>
        <w:lastRenderedPageBreak/>
        <w:t xml:space="preserve">(b) </w:t>
      </w:r>
      <w:r w:rsidR="001874D7">
        <w:rPr>
          <w:rFonts w:ascii="Times New Roman" w:hAnsi="Times New Roman"/>
          <w:sz w:val="28"/>
          <w:szCs w:val="28"/>
        </w:rPr>
        <w:tab/>
      </w:r>
      <w:r w:rsidR="00402214" w:rsidRPr="00462DAA">
        <w:rPr>
          <w:rFonts w:ascii="Times New Roman" w:hAnsi="Times New Roman"/>
          <w:sz w:val="28"/>
          <w:szCs w:val="28"/>
        </w:rPr>
        <w:t xml:space="preserve">other relatives under special circumstances </w:t>
      </w:r>
    </w:p>
    <w:p w14:paraId="791E059F" w14:textId="3F03BA4F" w:rsidR="00402214" w:rsidRDefault="00402214" w:rsidP="00D06E81">
      <w:pPr>
        <w:pStyle w:val="ListParagraph"/>
        <w:tabs>
          <w:tab w:val="left" w:pos="1440"/>
        </w:tabs>
        <w:spacing w:line="360" w:lineRule="auto"/>
        <w:ind w:left="1440"/>
        <w:jc w:val="both"/>
        <w:rPr>
          <w:rFonts w:ascii="Times New Roman" w:hAnsi="Times New Roman"/>
          <w:sz w:val="28"/>
          <w:szCs w:val="28"/>
        </w:rPr>
      </w:pPr>
      <w:r w:rsidRPr="00462DAA">
        <w:rPr>
          <w:rFonts w:ascii="Times New Roman" w:hAnsi="Times New Roman"/>
          <w:sz w:val="28"/>
          <w:szCs w:val="28"/>
        </w:rPr>
        <w:t>(</w:t>
      </w:r>
      <w:r w:rsidR="00623944">
        <w:rPr>
          <w:rFonts w:ascii="Times New Roman" w:hAnsi="Times New Roman"/>
          <w:sz w:val="28"/>
          <w:szCs w:val="28"/>
        </w:rPr>
        <w:t xml:space="preserve">paragraphs </w:t>
      </w:r>
      <w:r w:rsidRPr="00462DAA">
        <w:rPr>
          <w:rFonts w:ascii="Times New Roman" w:hAnsi="Times New Roman"/>
          <w:sz w:val="28"/>
          <w:szCs w:val="28"/>
        </w:rPr>
        <w:t>9</w:t>
      </w:r>
      <w:r w:rsidR="00623944">
        <w:rPr>
          <w:rFonts w:ascii="Times New Roman" w:hAnsi="Times New Roman"/>
          <w:sz w:val="28"/>
          <w:szCs w:val="28"/>
        </w:rPr>
        <w:t xml:space="preserve"> &amp; </w:t>
      </w:r>
      <w:r w:rsidRPr="00462DAA">
        <w:rPr>
          <w:rFonts w:ascii="Times New Roman" w:hAnsi="Times New Roman"/>
          <w:sz w:val="28"/>
          <w:szCs w:val="28"/>
        </w:rPr>
        <w:t>12)</w:t>
      </w:r>
      <w:r>
        <w:rPr>
          <w:rFonts w:ascii="Times New Roman" w:hAnsi="Times New Roman"/>
          <w:sz w:val="28"/>
          <w:szCs w:val="28"/>
        </w:rPr>
        <w:t>.  Approval for these 2 additional visits by family members/relatives, if given, would be given in one go at the admission interview (</w:t>
      </w:r>
      <w:r w:rsidR="00623944">
        <w:rPr>
          <w:rFonts w:ascii="Times New Roman" w:hAnsi="Times New Roman"/>
          <w:sz w:val="28"/>
          <w:szCs w:val="28"/>
        </w:rPr>
        <w:t xml:space="preserve">paragraph </w:t>
      </w:r>
      <w:r>
        <w:rPr>
          <w:rFonts w:ascii="Times New Roman" w:hAnsi="Times New Roman"/>
          <w:sz w:val="28"/>
          <w:szCs w:val="28"/>
        </w:rPr>
        <w:t>14).</w:t>
      </w:r>
    </w:p>
    <w:p w14:paraId="0FCA971B" w14:textId="32168811" w:rsidR="00402214" w:rsidRDefault="00402214" w:rsidP="00402214">
      <w:pPr>
        <w:pStyle w:val="ListParagraph"/>
        <w:numPr>
          <w:ilvl w:val="0"/>
          <w:numId w:val="22"/>
        </w:numPr>
        <w:tabs>
          <w:tab w:val="left" w:pos="1440"/>
        </w:tabs>
        <w:spacing w:line="360" w:lineRule="auto"/>
        <w:ind w:left="1440"/>
        <w:jc w:val="both"/>
        <w:rPr>
          <w:rFonts w:ascii="Times New Roman" w:hAnsi="Times New Roman"/>
          <w:sz w:val="28"/>
          <w:szCs w:val="28"/>
        </w:rPr>
      </w:pPr>
      <w:r>
        <w:rPr>
          <w:rFonts w:ascii="Times New Roman" w:hAnsi="Times New Roman"/>
          <w:sz w:val="28"/>
          <w:szCs w:val="28"/>
        </w:rPr>
        <w:t>Further social visits within the same calendar month may be approved upon individual application (</w:t>
      </w:r>
      <w:r w:rsidR="00623944">
        <w:rPr>
          <w:rFonts w:ascii="Times New Roman" w:hAnsi="Times New Roman"/>
          <w:sz w:val="28"/>
          <w:szCs w:val="28"/>
        </w:rPr>
        <w:t xml:space="preserve">paragraph </w:t>
      </w:r>
      <w:r>
        <w:rPr>
          <w:rFonts w:ascii="Times New Roman" w:hAnsi="Times New Roman"/>
          <w:sz w:val="28"/>
          <w:szCs w:val="28"/>
        </w:rPr>
        <w:t>15).</w:t>
      </w:r>
    </w:p>
    <w:p w14:paraId="6A13A17A" w14:textId="4C91F50D" w:rsidR="00402214" w:rsidRDefault="00402214" w:rsidP="00402214">
      <w:pPr>
        <w:pStyle w:val="ListParagraph"/>
        <w:numPr>
          <w:ilvl w:val="0"/>
          <w:numId w:val="22"/>
        </w:numPr>
        <w:tabs>
          <w:tab w:val="left" w:pos="1440"/>
        </w:tabs>
        <w:spacing w:line="360" w:lineRule="auto"/>
        <w:ind w:left="1440"/>
        <w:jc w:val="both"/>
        <w:rPr>
          <w:rFonts w:ascii="Times New Roman" w:hAnsi="Times New Roman"/>
          <w:sz w:val="28"/>
          <w:szCs w:val="28"/>
        </w:rPr>
      </w:pPr>
      <w:r>
        <w:rPr>
          <w:rFonts w:ascii="Times New Roman" w:hAnsi="Times New Roman"/>
          <w:sz w:val="28"/>
          <w:szCs w:val="28"/>
        </w:rPr>
        <w:t xml:space="preserve">Visitors other than those </w:t>
      </w:r>
      <w:r w:rsidR="00623944">
        <w:rPr>
          <w:rFonts w:ascii="Times New Roman" w:hAnsi="Times New Roman"/>
          <w:sz w:val="28"/>
          <w:szCs w:val="28"/>
        </w:rPr>
        <w:t>permitt</w:t>
      </w:r>
      <w:r>
        <w:rPr>
          <w:rFonts w:ascii="Times New Roman" w:hAnsi="Times New Roman"/>
          <w:sz w:val="28"/>
          <w:szCs w:val="28"/>
        </w:rPr>
        <w:t xml:space="preserve">ed under the Rules </w:t>
      </w:r>
      <w:r w:rsidR="00636591">
        <w:rPr>
          <w:rFonts w:ascii="Times New Roman" w:hAnsi="Times New Roman"/>
          <w:sz w:val="28"/>
          <w:szCs w:val="28"/>
        </w:rPr>
        <w:t>(i.e.</w:t>
      </w:r>
      <w:r w:rsidR="006D75BE">
        <w:rPr>
          <w:rFonts w:ascii="Times New Roman" w:hAnsi="Times New Roman"/>
          <w:sz w:val="28"/>
          <w:szCs w:val="28"/>
        </w:rPr>
        <w:t xml:space="preserve"> relatives and friends) </w:t>
      </w:r>
      <w:r>
        <w:rPr>
          <w:rFonts w:ascii="Times New Roman" w:hAnsi="Times New Roman"/>
          <w:sz w:val="28"/>
          <w:szCs w:val="28"/>
        </w:rPr>
        <w:t>may be allowed on application upon conditions relating to the interest of the PIC, the good order and discipline of the institution and impact on public interest (</w:t>
      </w:r>
      <w:r w:rsidR="00623944">
        <w:rPr>
          <w:rFonts w:ascii="Times New Roman" w:hAnsi="Times New Roman"/>
          <w:sz w:val="28"/>
          <w:szCs w:val="28"/>
        </w:rPr>
        <w:t xml:space="preserve">paragraph </w:t>
      </w:r>
      <w:r w:rsidR="003B4661">
        <w:rPr>
          <w:rFonts w:ascii="Times New Roman" w:hAnsi="Times New Roman"/>
          <w:sz w:val="28"/>
          <w:szCs w:val="28"/>
        </w:rPr>
        <w:t>14).</w:t>
      </w:r>
    </w:p>
    <w:p w14:paraId="0E26A7C8" w14:textId="644D373E" w:rsidR="00402214" w:rsidRPr="003B4661" w:rsidRDefault="00402214" w:rsidP="003B4661">
      <w:pPr>
        <w:pStyle w:val="ListParagraph"/>
        <w:numPr>
          <w:ilvl w:val="0"/>
          <w:numId w:val="22"/>
        </w:numPr>
        <w:tabs>
          <w:tab w:val="left" w:pos="1440"/>
        </w:tabs>
        <w:spacing w:line="360" w:lineRule="auto"/>
        <w:ind w:left="1440"/>
        <w:jc w:val="both"/>
        <w:rPr>
          <w:rFonts w:ascii="Times New Roman" w:hAnsi="Times New Roman"/>
          <w:sz w:val="28"/>
          <w:szCs w:val="28"/>
        </w:rPr>
      </w:pPr>
      <w:r w:rsidRPr="003B4661">
        <w:rPr>
          <w:rFonts w:ascii="Times New Roman" w:hAnsi="Times New Roman"/>
          <w:sz w:val="28"/>
          <w:szCs w:val="28"/>
        </w:rPr>
        <w:t xml:space="preserve">A PIC must on admission declare the identities of </w:t>
      </w:r>
      <w:r w:rsidR="002C2E2A">
        <w:rPr>
          <w:rFonts w:ascii="Times New Roman" w:hAnsi="Times New Roman"/>
          <w:sz w:val="28"/>
          <w:szCs w:val="28"/>
        </w:rPr>
        <w:t xml:space="preserve">his/her </w:t>
      </w:r>
      <w:r w:rsidRPr="003B4661">
        <w:rPr>
          <w:rFonts w:ascii="Times New Roman" w:hAnsi="Times New Roman"/>
          <w:sz w:val="28"/>
          <w:szCs w:val="28"/>
        </w:rPr>
        <w:t xml:space="preserve">visitors who must be </w:t>
      </w:r>
      <w:r w:rsidR="002C2E2A">
        <w:rPr>
          <w:rFonts w:ascii="Times New Roman" w:hAnsi="Times New Roman"/>
          <w:sz w:val="28"/>
          <w:szCs w:val="28"/>
        </w:rPr>
        <w:t>his/her</w:t>
      </w:r>
      <w:r w:rsidRPr="003B4661">
        <w:rPr>
          <w:rFonts w:ascii="Times New Roman" w:hAnsi="Times New Roman"/>
          <w:sz w:val="28"/>
          <w:szCs w:val="28"/>
        </w:rPr>
        <w:t xml:space="preserve"> relatives and friend</w:t>
      </w:r>
      <w:r w:rsidR="00623944" w:rsidRPr="003B4661">
        <w:rPr>
          <w:rFonts w:ascii="Times New Roman" w:hAnsi="Times New Roman"/>
          <w:sz w:val="28"/>
          <w:szCs w:val="28"/>
        </w:rPr>
        <w:t>s</w:t>
      </w:r>
      <w:r w:rsidRPr="003B4661">
        <w:rPr>
          <w:rFonts w:ascii="Times New Roman" w:hAnsi="Times New Roman"/>
          <w:sz w:val="28"/>
          <w:szCs w:val="28"/>
        </w:rPr>
        <w:t xml:space="preserve"> though subsequent amendments to the list may be approved upon application (</w:t>
      </w:r>
      <w:r w:rsidR="00623944" w:rsidRPr="003B4661">
        <w:rPr>
          <w:rFonts w:ascii="Times New Roman" w:hAnsi="Times New Roman"/>
          <w:sz w:val="28"/>
          <w:szCs w:val="28"/>
        </w:rPr>
        <w:t xml:space="preserve">paragraph </w:t>
      </w:r>
      <w:r w:rsidRPr="003B4661">
        <w:rPr>
          <w:rFonts w:ascii="Times New Roman" w:hAnsi="Times New Roman"/>
          <w:sz w:val="28"/>
          <w:szCs w:val="28"/>
        </w:rPr>
        <w:t>1).</w:t>
      </w:r>
    </w:p>
    <w:p w14:paraId="7BFF4AB1" w14:textId="77777777" w:rsidR="00402214" w:rsidRDefault="00402214" w:rsidP="00402214">
      <w:pPr>
        <w:tabs>
          <w:tab w:val="left" w:pos="1440"/>
        </w:tabs>
        <w:spacing w:line="360" w:lineRule="auto"/>
        <w:rPr>
          <w:szCs w:val="28"/>
        </w:rPr>
      </w:pPr>
    </w:p>
    <w:p w14:paraId="144609EB" w14:textId="6774F409" w:rsidR="00826DCF" w:rsidRDefault="00402214" w:rsidP="00402214">
      <w:pPr>
        <w:pStyle w:val="ListParagraph"/>
        <w:numPr>
          <w:ilvl w:val="0"/>
          <w:numId w:val="6"/>
        </w:numPr>
        <w:tabs>
          <w:tab w:val="left" w:pos="0"/>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Regarding </w:t>
      </w:r>
      <w:r w:rsidRPr="00955759">
        <w:rPr>
          <w:rFonts w:ascii="Times New Roman" w:hAnsi="Times New Roman"/>
          <w:sz w:val="28"/>
          <w:szCs w:val="28"/>
          <w:u w:val="single"/>
        </w:rPr>
        <w:t>letters</w:t>
      </w:r>
      <w:r>
        <w:rPr>
          <w:rFonts w:ascii="Times New Roman" w:hAnsi="Times New Roman"/>
          <w:sz w:val="28"/>
          <w:szCs w:val="28"/>
        </w:rPr>
        <w:t>, in addition to those p</w:t>
      </w:r>
      <w:r w:rsidR="00FA06E1">
        <w:rPr>
          <w:rFonts w:ascii="Times New Roman" w:hAnsi="Times New Roman"/>
          <w:sz w:val="28"/>
          <w:szCs w:val="28"/>
        </w:rPr>
        <w:t xml:space="preserve">ermitted under </w:t>
      </w:r>
      <w:r w:rsidR="005F5F74">
        <w:rPr>
          <w:rFonts w:ascii="Times New Roman" w:hAnsi="Times New Roman"/>
          <w:sz w:val="28"/>
          <w:szCs w:val="28"/>
        </w:rPr>
        <w:t>rules 47 to 47C</w:t>
      </w:r>
      <w:r w:rsidR="00FA06E1">
        <w:rPr>
          <w:rFonts w:ascii="Times New Roman" w:hAnsi="Times New Roman"/>
          <w:sz w:val="28"/>
          <w:szCs w:val="28"/>
        </w:rPr>
        <w:t>, the Ho</w:t>
      </w:r>
      <w:r>
        <w:rPr>
          <w:rFonts w:ascii="Times New Roman" w:hAnsi="Times New Roman"/>
          <w:sz w:val="28"/>
          <w:szCs w:val="28"/>
        </w:rPr>
        <w:t>I may permit</w:t>
      </w:r>
      <w:r w:rsidR="00777D6F">
        <w:rPr>
          <w:rFonts w:ascii="Times New Roman" w:hAnsi="Times New Roman"/>
          <w:sz w:val="28"/>
          <w:szCs w:val="28"/>
        </w:rPr>
        <w:t xml:space="preserve"> PICs</w:t>
      </w:r>
      <w:r w:rsidR="00826DCF">
        <w:rPr>
          <w:rFonts w:ascii="Times New Roman" w:hAnsi="Times New Roman"/>
          <w:sz w:val="28"/>
          <w:szCs w:val="28"/>
        </w:rPr>
        <w:t>:</w:t>
      </w:r>
      <w:r>
        <w:rPr>
          <w:rFonts w:ascii="Times New Roman" w:hAnsi="Times New Roman"/>
          <w:sz w:val="28"/>
          <w:szCs w:val="28"/>
        </w:rPr>
        <w:t xml:space="preserve"> </w:t>
      </w:r>
    </w:p>
    <w:p w14:paraId="2D7944E9" w14:textId="0CC2E2CD" w:rsidR="00826DCF" w:rsidRDefault="00826DCF" w:rsidP="00826DCF">
      <w:pPr>
        <w:pStyle w:val="ListParagraph"/>
        <w:tabs>
          <w:tab w:val="left" w:pos="0"/>
          <w:tab w:val="left" w:pos="720"/>
          <w:tab w:val="left" w:pos="1440"/>
        </w:tabs>
        <w:spacing w:line="360" w:lineRule="auto"/>
        <w:ind w:left="0"/>
        <w:jc w:val="both"/>
        <w:rPr>
          <w:rFonts w:ascii="Times New Roman" w:hAnsi="Times New Roman"/>
          <w:sz w:val="28"/>
          <w:szCs w:val="28"/>
        </w:rPr>
      </w:pPr>
      <w:r>
        <w:rPr>
          <w:rFonts w:ascii="Times New Roman" w:hAnsi="Times New Roman"/>
          <w:sz w:val="28"/>
          <w:szCs w:val="28"/>
        </w:rPr>
        <w:tab/>
        <w:t>(1)</w:t>
      </w:r>
      <w:r>
        <w:rPr>
          <w:rFonts w:ascii="Times New Roman" w:hAnsi="Times New Roman"/>
          <w:sz w:val="28"/>
          <w:szCs w:val="28"/>
        </w:rPr>
        <w:tab/>
      </w:r>
      <w:r w:rsidR="00402214">
        <w:rPr>
          <w:rFonts w:ascii="Times New Roman" w:hAnsi="Times New Roman"/>
          <w:sz w:val="28"/>
          <w:szCs w:val="28"/>
        </w:rPr>
        <w:t xml:space="preserve">in DC/RC/TC/DATC; </w:t>
      </w:r>
    </w:p>
    <w:p w14:paraId="28FC82BC" w14:textId="2B838AAC" w:rsidR="00826DCF" w:rsidRDefault="00826DCF" w:rsidP="00826DCF">
      <w:pPr>
        <w:pStyle w:val="ListParagraph"/>
        <w:tabs>
          <w:tab w:val="left" w:pos="0"/>
          <w:tab w:val="left" w:pos="720"/>
          <w:tab w:val="left" w:pos="1440"/>
        </w:tabs>
        <w:spacing w:line="360" w:lineRule="auto"/>
        <w:ind w:left="0"/>
        <w:jc w:val="both"/>
        <w:rPr>
          <w:rFonts w:ascii="Times New Roman" w:hAnsi="Times New Roman"/>
          <w:sz w:val="28"/>
          <w:szCs w:val="28"/>
        </w:rPr>
      </w:pPr>
      <w:r>
        <w:rPr>
          <w:rFonts w:ascii="Times New Roman" w:hAnsi="Times New Roman"/>
          <w:sz w:val="28"/>
          <w:szCs w:val="28"/>
        </w:rPr>
        <w:tab/>
        <w:t>(2)</w:t>
      </w:r>
      <w:r>
        <w:rPr>
          <w:rFonts w:ascii="Times New Roman" w:hAnsi="Times New Roman"/>
          <w:sz w:val="28"/>
          <w:szCs w:val="28"/>
        </w:rPr>
        <w:tab/>
      </w:r>
      <w:r w:rsidR="00402214">
        <w:rPr>
          <w:rFonts w:ascii="Times New Roman" w:hAnsi="Times New Roman"/>
          <w:sz w:val="28"/>
          <w:szCs w:val="28"/>
        </w:rPr>
        <w:t xml:space="preserve">under 21; and </w:t>
      </w:r>
    </w:p>
    <w:p w14:paraId="590E788B" w14:textId="706BA4CD" w:rsidR="00826DCF" w:rsidRDefault="00826DCF" w:rsidP="00826DCF">
      <w:pPr>
        <w:pStyle w:val="ListParagraph"/>
        <w:tabs>
          <w:tab w:val="left" w:pos="0"/>
          <w:tab w:val="left" w:pos="720"/>
          <w:tab w:val="left" w:pos="1440"/>
        </w:tabs>
        <w:spacing w:line="360" w:lineRule="auto"/>
        <w:ind w:left="1440" w:hanging="1440"/>
        <w:jc w:val="both"/>
        <w:rPr>
          <w:rFonts w:ascii="Times New Roman" w:hAnsi="Times New Roman"/>
          <w:sz w:val="28"/>
          <w:szCs w:val="28"/>
        </w:rPr>
      </w:pPr>
      <w:r>
        <w:rPr>
          <w:rFonts w:ascii="Times New Roman" w:hAnsi="Times New Roman"/>
          <w:sz w:val="28"/>
          <w:szCs w:val="28"/>
        </w:rPr>
        <w:tab/>
        <w:t>(3)</w:t>
      </w:r>
      <w:r>
        <w:rPr>
          <w:rFonts w:ascii="Times New Roman" w:hAnsi="Times New Roman"/>
          <w:sz w:val="28"/>
          <w:szCs w:val="28"/>
        </w:rPr>
        <w:tab/>
      </w:r>
      <w:r w:rsidR="00402214">
        <w:rPr>
          <w:rFonts w:ascii="Times New Roman" w:hAnsi="Times New Roman"/>
          <w:sz w:val="28"/>
          <w:szCs w:val="28"/>
        </w:rPr>
        <w:t xml:space="preserve">who have a genuine need to write and send additional letters but do not have sufficient earnings to pay the cost thereof </w:t>
      </w:r>
    </w:p>
    <w:p w14:paraId="0BE15A7F" w14:textId="3CA0231A" w:rsidR="00402214" w:rsidRPr="009C4ED8" w:rsidRDefault="00402214" w:rsidP="00826DCF">
      <w:pPr>
        <w:pStyle w:val="ListParagraph"/>
        <w:tabs>
          <w:tab w:val="left" w:pos="0"/>
          <w:tab w:val="left" w:pos="720"/>
        </w:tabs>
        <w:spacing w:line="360" w:lineRule="auto"/>
        <w:ind w:left="0"/>
        <w:jc w:val="both"/>
        <w:rPr>
          <w:rFonts w:ascii="Times New Roman" w:hAnsi="Times New Roman"/>
          <w:sz w:val="28"/>
          <w:szCs w:val="28"/>
        </w:rPr>
      </w:pPr>
      <w:r>
        <w:rPr>
          <w:rFonts w:ascii="Times New Roman" w:hAnsi="Times New Roman"/>
          <w:sz w:val="28"/>
          <w:szCs w:val="28"/>
        </w:rPr>
        <w:t>to write and send more than 1 letter per week at public expense</w:t>
      </w:r>
      <w:r w:rsidR="00145500">
        <w:rPr>
          <w:rFonts w:ascii="Times New Roman" w:hAnsi="Times New Roman"/>
          <w:sz w:val="28"/>
          <w:szCs w:val="28"/>
        </w:rPr>
        <w:t xml:space="preserve"> (SO 55-1</w:t>
      </w:r>
      <w:r w:rsidR="00826DCF">
        <w:rPr>
          <w:rFonts w:ascii="Times New Roman" w:hAnsi="Times New Roman"/>
          <w:sz w:val="28"/>
          <w:szCs w:val="28"/>
        </w:rPr>
        <w:t xml:space="preserve">7 </w:t>
      </w:r>
      <w:r w:rsidR="00145500">
        <w:rPr>
          <w:rFonts w:ascii="Times New Roman" w:hAnsi="Times New Roman"/>
          <w:sz w:val="28"/>
          <w:szCs w:val="28"/>
        </w:rPr>
        <w:t>paragraph 3)</w:t>
      </w:r>
      <w:r>
        <w:rPr>
          <w:rFonts w:ascii="Times New Roman" w:hAnsi="Times New Roman"/>
          <w:sz w:val="28"/>
          <w:szCs w:val="28"/>
        </w:rPr>
        <w:t>.</w:t>
      </w:r>
    </w:p>
    <w:p w14:paraId="5F5966B8" w14:textId="77777777" w:rsidR="00402214" w:rsidRPr="006400B3" w:rsidRDefault="00402214" w:rsidP="00402214">
      <w:pPr>
        <w:pStyle w:val="ListParagraph"/>
        <w:tabs>
          <w:tab w:val="left" w:pos="1440"/>
        </w:tabs>
        <w:spacing w:line="360" w:lineRule="auto"/>
        <w:rPr>
          <w:szCs w:val="28"/>
        </w:rPr>
      </w:pPr>
    </w:p>
    <w:p w14:paraId="03C67D9C" w14:textId="4C8C4C8B" w:rsidR="00402214" w:rsidRPr="006F7CDD" w:rsidRDefault="00402214" w:rsidP="00402214">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As for </w:t>
      </w:r>
      <w:r w:rsidRPr="00955759">
        <w:rPr>
          <w:rFonts w:ascii="Times New Roman" w:hAnsi="Times New Roman"/>
          <w:sz w:val="28"/>
          <w:szCs w:val="28"/>
          <w:u w:val="single"/>
        </w:rPr>
        <w:t>telecommunication</w:t>
      </w:r>
      <w:r w:rsidRPr="006F7CDD">
        <w:rPr>
          <w:rFonts w:ascii="Times New Roman" w:hAnsi="Times New Roman"/>
          <w:sz w:val="28"/>
          <w:szCs w:val="28"/>
        </w:rPr>
        <w:t>, neither the Ordinance nor the Rules contains any stipulation regulating the making of telephone calls by</w:t>
      </w:r>
      <w:r w:rsidR="00283DB5">
        <w:rPr>
          <w:rFonts w:ascii="Times New Roman" w:hAnsi="Times New Roman"/>
          <w:sz w:val="28"/>
          <w:szCs w:val="28"/>
        </w:rPr>
        <w:t xml:space="preserve"> PICs</w:t>
      </w:r>
      <w:r>
        <w:rPr>
          <w:rFonts w:ascii="Times New Roman" w:hAnsi="Times New Roman"/>
          <w:sz w:val="28"/>
          <w:szCs w:val="28"/>
        </w:rPr>
        <w:t xml:space="preserve">. The SOs, by </w:t>
      </w:r>
      <w:r w:rsidRPr="006F7CDD">
        <w:rPr>
          <w:rFonts w:ascii="Times New Roman" w:hAnsi="Times New Roman"/>
          <w:sz w:val="28"/>
          <w:szCs w:val="28"/>
        </w:rPr>
        <w:t>chapters 56 and 58</w:t>
      </w:r>
      <w:r>
        <w:rPr>
          <w:rFonts w:ascii="Times New Roman" w:hAnsi="Times New Roman"/>
          <w:sz w:val="28"/>
          <w:szCs w:val="28"/>
        </w:rPr>
        <w:t>, fill the gap</w:t>
      </w:r>
      <w:r w:rsidRPr="006F7CDD">
        <w:rPr>
          <w:rFonts w:ascii="Times New Roman" w:hAnsi="Times New Roman"/>
          <w:sz w:val="28"/>
          <w:szCs w:val="28"/>
        </w:rPr>
        <w:t>.  More spe</w:t>
      </w:r>
      <w:r w:rsidR="00847D3E">
        <w:rPr>
          <w:rFonts w:ascii="Times New Roman" w:hAnsi="Times New Roman"/>
          <w:sz w:val="28"/>
          <w:szCs w:val="28"/>
        </w:rPr>
        <w:t>cifically</w:t>
      </w:r>
      <w:r w:rsidRPr="006F7CDD">
        <w:rPr>
          <w:rFonts w:ascii="Times New Roman" w:hAnsi="Times New Roman"/>
          <w:sz w:val="28"/>
          <w:szCs w:val="28"/>
        </w:rPr>
        <w:t>:</w:t>
      </w:r>
    </w:p>
    <w:p w14:paraId="70CD7833" w14:textId="329A62B9" w:rsidR="00402214" w:rsidRPr="006F7CDD" w:rsidRDefault="00402214" w:rsidP="00402214">
      <w:pPr>
        <w:pStyle w:val="ListParagraph"/>
        <w:numPr>
          <w:ilvl w:val="0"/>
          <w:numId w:val="23"/>
        </w:numPr>
        <w:spacing w:line="360" w:lineRule="auto"/>
        <w:ind w:firstLine="0"/>
        <w:jc w:val="both"/>
        <w:rPr>
          <w:rFonts w:ascii="Times New Roman" w:hAnsi="Times New Roman"/>
          <w:sz w:val="28"/>
          <w:szCs w:val="28"/>
        </w:rPr>
      </w:pPr>
      <w:r w:rsidRPr="006F7CDD">
        <w:rPr>
          <w:rFonts w:ascii="Times New Roman" w:hAnsi="Times New Roman"/>
          <w:sz w:val="28"/>
          <w:szCs w:val="28"/>
        </w:rPr>
        <w:t>SO 58-01</w:t>
      </w:r>
      <w:r w:rsidR="006059DC">
        <w:rPr>
          <w:rFonts w:ascii="Times New Roman" w:hAnsi="Times New Roman"/>
          <w:sz w:val="28"/>
          <w:szCs w:val="28"/>
        </w:rPr>
        <w:t xml:space="preserve"> reads</w:t>
      </w:r>
      <w:r w:rsidRPr="006F7CDD">
        <w:rPr>
          <w:rFonts w:ascii="Times New Roman" w:hAnsi="Times New Roman"/>
          <w:sz w:val="28"/>
          <w:szCs w:val="28"/>
        </w:rPr>
        <w:t>:</w:t>
      </w:r>
    </w:p>
    <w:p w14:paraId="15893504" w14:textId="77777777" w:rsidR="00402214" w:rsidRPr="00466001" w:rsidRDefault="00402214" w:rsidP="00402214">
      <w:pPr>
        <w:ind w:left="2160" w:right="720"/>
        <w:rPr>
          <w:i/>
          <w:sz w:val="24"/>
        </w:rPr>
      </w:pPr>
      <w:r w:rsidRPr="00466001">
        <w:rPr>
          <w:sz w:val="24"/>
        </w:rPr>
        <w:lastRenderedPageBreak/>
        <w:t>“</w:t>
      </w:r>
      <w:r w:rsidRPr="00466001">
        <w:rPr>
          <w:b/>
          <w:sz w:val="24"/>
        </w:rPr>
        <w:t>Person in Custody Privileges</w:t>
      </w:r>
    </w:p>
    <w:p w14:paraId="4BC390ED" w14:textId="7A0B0636" w:rsidR="00402214" w:rsidRDefault="00402214" w:rsidP="00402214">
      <w:pPr>
        <w:numPr>
          <w:ilvl w:val="0"/>
          <w:numId w:val="12"/>
        </w:numPr>
        <w:ind w:left="2160" w:right="720" w:firstLine="0"/>
        <w:rPr>
          <w:sz w:val="24"/>
        </w:rPr>
      </w:pPr>
      <w:r w:rsidRPr="00466001">
        <w:rPr>
          <w:sz w:val="24"/>
        </w:rPr>
        <w:t xml:space="preserve">A </w:t>
      </w:r>
      <w:r w:rsidR="00DD4522">
        <w:rPr>
          <w:sz w:val="24"/>
        </w:rPr>
        <w:t>[PIC]</w:t>
      </w:r>
      <w:r w:rsidRPr="00466001">
        <w:rPr>
          <w:sz w:val="24"/>
        </w:rPr>
        <w:t xml:space="preserve"> will be eligible for privileges upon admission </w:t>
      </w:r>
      <w:r w:rsidR="009D0B75">
        <w:rPr>
          <w:sz w:val="24"/>
        </w:rPr>
        <w:t xml:space="preserve">… </w:t>
      </w:r>
      <w:r>
        <w:rPr>
          <w:sz w:val="24"/>
        </w:rPr>
        <w:t>.</w:t>
      </w:r>
    </w:p>
    <w:p w14:paraId="289BAFF6" w14:textId="77777777" w:rsidR="00402214" w:rsidRPr="00466001" w:rsidRDefault="00402214" w:rsidP="00402214">
      <w:pPr>
        <w:ind w:left="2160" w:right="720"/>
        <w:rPr>
          <w:sz w:val="24"/>
        </w:rPr>
      </w:pPr>
      <w:r w:rsidRPr="00466001">
        <w:rPr>
          <w:sz w:val="24"/>
        </w:rPr>
        <w:t xml:space="preserve"> </w:t>
      </w:r>
    </w:p>
    <w:p w14:paraId="77BA3E5D" w14:textId="77777777" w:rsidR="00402214" w:rsidRPr="00466001" w:rsidRDefault="00402214" w:rsidP="00402214">
      <w:pPr>
        <w:numPr>
          <w:ilvl w:val="0"/>
          <w:numId w:val="12"/>
        </w:numPr>
        <w:ind w:left="2160" w:right="720" w:firstLine="0"/>
        <w:rPr>
          <w:sz w:val="24"/>
        </w:rPr>
      </w:pPr>
      <w:r w:rsidRPr="00466001">
        <w:rPr>
          <w:sz w:val="24"/>
        </w:rPr>
        <w:t xml:space="preserve">The followings are listed as </w:t>
      </w:r>
      <w:r w:rsidRPr="00466001">
        <w:rPr>
          <w:i/>
          <w:sz w:val="24"/>
        </w:rPr>
        <w:t>privileges</w:t>
      </w:r>
      <w:r w:rsidRPr="00466001">
        <w:rPr>
          <w:sz w:val="24"/>
        </w:rPr>
        <w:t>:</w:t>
      </w:r>
    </w:p>
    <w:p w14:paraId="3EF7795C" w14:textId="79C694E4" w:rsidR="00145500" w:rsidRPr="008B7E83" w:rsidRDefault="00145500" w:rsidP="00145500">
      <w:pPr>
        <w:numPr>
          <w:ilvl w:val="0"/>
          <w:numId w:val="10"/>
        </w:numPr>
        <w:ind w:left="2880" w:right="720" w:hanging="720"/>
        <w:rPr>
          <w:b/>
          <w:sz w:val="24"/>
        </w:rPr>
      </w:pPr>
      <w:r>
        <w:rPr>
          <w:sz w:val="24"/>
        </w:rPr>
        <w:t>…</w:t>
      </w:r>
      <w:r w:rsidRPr="008B7E83">
        <w:rPr>
          <w:b/>
          <w:sz w:val="24"/>
        </w:rPr>
        <w:t xml:space="preserve"> </w:t>
      </w:r>
    </w:p>
    <w:p w14:paraId="2790269F" w14:textId="4129242F" w:rsidR="008C4344" w:rsidRPr="008C4344" w:rsidRDefault="00402214" w:rsidP="00402214">
      <w:pPr>
        <w:numPr>
          <w:ilvl w:val="0"/>
          <w:numId w:val="10"/>
        </w:numPr>
        <w:ind w:left="2880" w:right="720" w:hanging="720"/>
      </w:pPr>
      <w:r w:rsidRPr="00712E99">
        <w:rPr>
          <w:sz w:val="24"/>
        </w:rPr>
        <w:t>o</w:t>
      </w:r>
      <w:r w:rsidR="009D0B75" w:rsidRPr="00712E99">
        <w:rPr>
          <w:sz w:val="24"/>
        </w:rPr>
        <w:t>ne call to</w:t>
      </w:r>
      <w:r w:rsidR="00DD4522">
        <w:rPr>
          <w:sz w:val="24"/>
        </w:rPr>
        <w:t xml:space="preserve"> [</w:t>
      </w:r>
      <w:r w:rsidR="009D0B75" w:rsidRPr="00712E99">
        <w:rPr>
          <w:sz w:val="24"/>
        </w:rPr>
        <w:t xml:space="preserve">PICs’ </w:t>
      </w:r>
      <w:r w:rsidR="00D92323" w:rsidRPr="00712E99">
        <w:rPr>
          <w:sz w:val="24"/>
        </w:rPr>
        <w:t>family members]</w:t>
      </w:r>
      <w:r w:rsidRPr="008B7E83">
        <w:rPr>
          <w:b/>
          <w:sz w:val="24"/>
        </w:rPr>
        <w:t xml:space="preserve"> </w:t>
      </w:r>
      <w:r w:rsidRPr="00712E99">
        <w:rPr>
          <w:b/>
          <w:sz w:val="24"/>
        </w:rPr>
        <w:t>outside</w:t>
      </w:r>
      <w:r w:rsidRPr="008B7E83">
        <w:rPr>
          <w:b/>
          <w:sz w:val="24"/>
        </w:rPr>
        <w:t xml:space="preserve"> the territory.</w:t>
      </w:r>
      <w:r w:rsidRPr="00466001">
        <w:rPr>
          <w:sz w:val="24"/>
        </w:rPr>
        <w:t>”</w:t>
      </w:r>
      <w:r>
        <w:rPr>
          <w:sz w:val="24"/>
        </w:rPr>
        <w:t xml:space="preserve"> </w:t>
      </w:r>
    </w:p>
    <w:p w14:paraId="16E753B4" w14:textId="602672AF" w:rsidR="00402214" w:rsidRPr="00466001" w:rsidRDefault="00402214" w:rsidP="008C4344">
      <w:pPr>
        <w:ind w:left="2160" w:right="720"/>
      </w:pPr>
      <w:r>
        <w:rPr>
          <w:sz w:val="24"/>
        </w:rPr>
        <w:t xml:space="preserve">(emphasis added save for </w:t>
      </w:r>
      <w:r w:rsidR="00712E99">
        <w:rPr>
          <w:sz w:val="24"/>
        </w:rPr>
        <w:t xml:space="preserve">the </w:t>
      </w:r>
      <w:r>
        <w:rPr>
          <w:sz w:val="24"/>
        </w:rPr>
        <w:t>heading)</w:t>
      </w:r>
    </w:p>
    <w:p w14:paraId="4382D584" w14:textId="77777777" w:rsidR="00402214" w:rsidRDefault="00402214" w:rsidP="00402214">
      <w:pPr>
        <w:ind w:left="720" w:right="720"/>
        <w:rPr>
          <w:sz w:val="24"/>
        </w:rPr>
      </w:pPr>
    </w:p>
    <w:p w14:paraId="50A6E5C6" w14:textId="5AA5BE6F" w:rsidR="00402214" w:rsidRPr="00AC58F9" w:rsidRDefault="006059DC" w:rsidP="00AC58F9">
      <w:pPr>
        <w:pStyle w:val="ListParagraph"/>
        <w:numPr>
          <w:ilvl w:val="0"/>
          <w:numId w:val="23"/>
        </w:numPr>
        <w:spacing w:line="360" w:lineRule="auto"/>
        <w:ind w:left="1440" w:right="720"/>
        <w:jc w:val="both"/>
        <w:rPr>
          <w:rFonts w:ascii="Times New Roman" w:hAnsi="Times New Roman"/>
          <w:sz w:val="28"/>
          <w:szCs w:val="28"/>
        </w:rPr>
      </w:pPr>
      <w:r>
        <w:rPr>
          <w:rFonts w:ascii="Times New Roman" w:hAnsi="Times New Roman"/>
          <w:sz w:val="28"/>
          <w:szCs w:val="28"/>
        </w:rPr>
        <w:t xml:space="preserve">Then, </w:t>
      </w:r>
      <w:r w:rsidR="00402214" w:rsidRPr="00916D72">
        <w:rPr>
          <w:rFonts w:ascii="Times New Roman" w:hAnsi="Times New Roman"/>
          <w:sz w:val="28"/>
          <w:szCs w:val="28"/>
        </w:rPr>
        <w:t>SO 58-17</w:t>
      </w:r>
      <w:r>
        <w:rPr>
          <w:rFonts w:ascii="Times New Roman" w:hAnsi="Times New Roman"/>
          <w:sz w:val="28"/>
          <w:szCs w:val="28"/>
        </w:rPr>
        <w:t xml:space="preserve"> elaborates </w:t>
      </w:r>
      <w:r w:rsidR="00990667">
        <w:rPr>
          <w:rFonts w:ascii="Times New Roman" w:hAnsi="Times New Roman"/>
          <w:sz w:val="28"/>
          <w:szCs w:val="28"/>
        </w:rPr>
        <w:t xml:space="preserve">on </w:t>
      </w:r>
      <w:r>
        <w:rPr>
          <w:rFonts w:ascii="Times New Roman" w:hAnsi="Times New Roman"/>
          <w:sz w:val="28"/>
          <w:szCs w:val="28"/>
        </w:rPr>
        <w:t xml:space="preserve">how the said privilege under </w:t>
      </w:r>
      <w:r w:rsidR="00990667">
        <w:rPr>
          <w:rFonts w:ascii="Times New Roman" w:hAnsi="Times New Roman"/>
          <w:sz w:val="28"/>
          <w:szCs w:val="28"/>
        </w:rPr>
        <w:t xml:space="preserve">paragraph 2 of </w:t>
      </w:r>
      <w:r w:rsidR="003610BB">
        <w:rPr>
          <w:rFonts w:ascii="Times New Roman" w:hAnsi="Times New Roman"/>
          <w:sz w:val="28"/>
          <w:szCs w:val="28"/>
        </w:rPr>
        <w:t>SO 58-01 can be exercised</w:t>
      </w:r>
      <w:r w:rsidR="00402214" w:rsidRPr="00916D72">
        <w:rPr>
          <w:rFonts w:ascii="Times New Roman" w:hAnsi="Times New Roman"/>
          <w:sz w:val="28"/>
          <w:szCs w:val="28"/>
        </w:rPr>
        <w:t>:</w:t>
      </w:r>
    </w:p>
    <w:p w14:paraId="2DC9B366" w14:textId="7D5134F9" w:rsidR="00402214" w:rsidRPr="00AC58F9" w:rsidRDefault="00402214" w:rsidP="00402214">
      <w:pPr>
        <w:pStyle w:val="ListParagraph"/>
        <w:ind w:left="2160" w:right="720"/>
        <w:jc w:val="both"/>
        <w:rPr>
          <w:rFonts w:ascii="Times New Roman" w:hAnsi="Times New Roman"/>
          <w:i/>
        </w:rPr>
      </w:pPr>
      <w:r w:rsidRPr="00AC58F9">
        <w:rPr>
          <w:rFonts w:ascii="Times New Roman" w:hAnsi="Times New Roman"/>
        </w:rPr>
        <w:t>“</w:t>
      </w:r>
      <w:r w:rsidRPr="00AC58F9">
        <w:rPr>
          <w:rFonts w:ascii="Times New Roman" w:hAnsi="Times New Roman"/>
          <w:b/>
        </w:rPr>
        <w:t xml:space="preserve">Phone Call to </w:t>
      </w:r>
      <w:r w:rsidR="00990667" w:rsidRPr="00AC58F9">
        <w:rPr>
          <w:rFonts w:ascii="Times New Roman" w:hAnsi="Times New Roman"/>
          <w:b/>
        </w:rPr>
        <w:t>[</w:t>
      </w:r>
      <w:r w:rsidRPr="00AC58F9">
        <w:rPr>
          <w:rFonts w:ascii="Times New Roman" w:hAnsi="Times New Roman"/>
          <w:b/>
        </w:rPr>
        <w:t>P</w:t>
      </w:r>
      <w:r w:rsidR="00990667" w:rsidRPr="00AC58F9">
        <w:rPr>
          <w:rFonts w:ascii="Times New Roman" w:hAnsi="Times New Roman"/>
          <w:b/>
        </w:rPr>
        <w:t>IC</w:t>
      </w:r>
      <w:r w:rsidRPr="00AC58F9">
        <w:rPr>
          <w:rFonts w:ascii="Times New Roman" w:hAnsi="Times New Roman"/>
          <w:b/>
        </w:rPr>
        <w:t xml:space="preserve">’s </w:t>
      </w:r>
      <w:r w:rsidR="00990667" w:rsidRPr="00AC58F9">
        <w:rPr>
          <w:rFonts w:ascii="Times New Roman" w:hAnsi="Times New Roman"/>
          <w:b/>
        </w:rPr>
        <w:t xml:space="preserve">family </w:t>
      </w:r>
      <w:r w:rsidR="00AC58F9" w:rsidRPr="00AC58F9">
        <w:rPr>
          <w:rFonts w:ascii="Times New Roman" w:hAnsi="Times New Roman"/>
          <w:b/>
        </w:rPr>
        <w:t>members]</w:t>
      </w:r>
      <w:r w:rsidRPr="00AC58F9">
        <w:rPr>
          <w:rFonts w:ascii="Times New Roman" w:hAnsi="Times New Roman"/>
          <w:b/>
        </w:rPr>
        <w:t xml:space="preserve"> outside the Territory</w:t>
      </w:r>
      <w:r w:rsidRPr="00AC58F9">
        <w:rPr>
          <w:rFonts w:ascii="Times New Roman" w:hAnsi="Times New Roman"/>
        </w:rPr>
        <w:t xml:space="preserve"> </w:t>
      </w:r>
    </w:p>
    <w:p w14:paraId="17CDA3E8" w14:textId="2AB6F500" w:rsidR="008C4344" w:rsidRPr="00AC58F9" w:rsidRDefault="00402214" w:rsidP="00AC58F9">
      <w:pPr>
        <w:ind w:left="2160" w:right="720"/>
        <w:rPr>
          <w:sz w:val="24"/>
        </w:rPr>
      </w:pPr>
      <w:r w:rsidRPr="00AC58F9">
        <w:rPr>
          <w:sz w:val="24"/>
        </w:rPr>
        <w:t xml:space="preserve">If a </w:t>
      </w:r>
      <w:r w:rsidR="002642BB" w:rsidRPr="00AC58F9">
        <w:rPr>
          <w:sz w:val="24"/>
        </w:rPr>
        <w:t>[PIC]</w:t>
      </w:r>
      <w:r w:rsidRPr="00AC58F9">
        <w:rPr>
          <w:sz w:val="24"/>
        </w:rPr>
        <w:t xml:space="preserve"> has not received any visit from and has made no phone call to his/her </w:t>
      </w:r>
      <w:r w:rsidR="005C3F5B" w:rsidRPr="00AC58F9">
        <w:rPr>
          <w:sz w:val="24"/>
        </w:rPr>
        <w:t xml:space="preserve">[family members] </w:t>
      </w:r>
      <w:r w:rsidRPr="00AC58F9">
        <w:rPr>
          <w:sz w:val="24"/>
        </w:rPr>
        <w:t xml:space="preserve">in the past two consecutive months, he/she may be eligible to make one 10-minute phone call to his/her </w:t>
      </w:r>
      <w:r w:rsidR="005C3F5B" w:rsidRPr="00AC58F9">
        <w:rPr>
          <w:sz w:val="24"/>
        </w:rPr>
        <w:t>[family members]</w:t>
      </w:r>
      <w:r w:rsidRPr="00AC58F9">
        <w:rPr>
          <w:sz w:val="24"/>
        </w:rPr>
        <w:t xml:space="preserve"> </w:t>
      </w:r>
      <w:r w:rsidRPr="00AC58F9">
        <w:rPr>
          <w:b/>
          <w:sz w:val="24"/>
        </w:rPr>
        <w:t>outside the territory</w:t>
      </w:r>
      <w:r w:rsidRPr="00AC58F9">
        <w:rPr>
          <w:sz w:val="24"/>
        </w:rPr>
        <w:t>.  He/she will bear the cost of all charged telephone call.”</w:t>
      </w:r>
      <w:r w:rsidR="00AC58F9" w:rsidRPr="00AC58F9">
        <w:rPr>
          <w:sz w:val="24"/>
        </w:rPr>
        <w:t xml:space="preserve"> (emphasis added save for the heading)</w:t>
      </w:r>
    </w:p>
    <w:p w14:paraId="08BEE179" w14:textId="77777777" w:rsidR="00402214" w:rsidRPr="00AC58F9" w:rsidRDefault="00402214" w:rsidP="00402214">
      <w:pPr>
        <w:ind w:left="720" w:right="720"/>
        <w:rPr>
          <w:sz w:val="24"/>
        </w:rPr>
      </w:pPr>
    </w:p>
    <w:p w14:paraId="3365ECED" w14:textId="33341F6E" w:rsidR="00402214" w:rsidRPr="00145500" w:rsidRDefault="00402214" w:rsidP="00145500">
      <w:pPr>
        <w:spacing w:line="360" w:lineRule="auto"/>
        <w:ind w:left="1440" w:right="720" w:hanging="720"/>
        <w:rPr>
          <w:szCs w:val="28"/>
        </w:rPr>
      </w:pPr>
      <w:r>
        <w:rPr>
          <w:szCs w:val="28"/>
        </w:rPr>
        <w:t>(3)</w:t>
      </w:r>
      <w:r>
        <w:rPr>
          <w:szCs w:val="28"/>
        </w:rPr>
        <w:tab/>
      </w:r>
      <w:r w:rsidR="00F22D31">
        <w:rPr>
          <w:szCs w:val="28"/>
        </w:rPr>
        <w:t xml:space="preserve">Where a PIC wishes </w:t>
      </w:r>
      <w:r w:rsidR="00B5677C">
        <w:rPr>
          <w:szCs w:val="28"/>
        </w:rPr>
        <w:t xml:space="preserve">(a) </w:t>
      </w:r>
      <w:r w:rsidR="00F22D31">
        <w:rPr>
          <w:szCs w:val="28"/>
        </w:rPr>
        <w:t>t</w:t>
      </w:r>
      <w:r w:rsidR="005C5D5E">
        <w:rPr>
          <w:szCs w:val="28"/>
        </w:rPr>
        <w:t>o call a person</w:t>
      </w:r>
      <w:r w:rsidR="00F22D31">
        <w:rPr>
          <w:szCs w:val="28"/>
        </w:rPr>
        <w:t xml:space="preserve"> within Hong Kong</w:t>
      </w:r>
      <w:r w:rsidR="005C5D5E">
        <w:rPr>
          <w:szCs w:val="28"/>
        </w:rPr>
        <w:t xml:space="preserve"> or</w:t>
      </w:r>
      <w:r w:rsidR="00B5677C">
        <w:rPr>
          <w:szCs w:val="28"/>
        </w:rPr>
        <w:t xml:space="preserve"> a person outside Hong Kong </w:t>
      </w:r>
      <w:r w:rsidR="005C5D5E">
        <w:rPr>
          <w:szCs w:val="28"/>
        </w:rPr>
        <w:t>who is not a family member</w:t>
      </w:r>
      <w:r w:rsidR="00B5677C">
        <w:rPr>
          <w:szCs w:val="28"/>
        </w:rPr>
        <w:t xml:space="preserve"> </w:t>
      </w:r>
      <w:r w:rsidR="00AC58F9">
        <w:rPr>
          <w:szCs w:val="28"/>
        </w:rPr>
        <w:t xml:space="preserve">or </w:t>
      </w:r>
      <w:r w:rsidR="00B5677C">
        <w:rPr>
          <w:szCs w:val="28"/>
        </w:rPr>
        <w:t>(b) to make more than one call to his family member</w:t>
      </w:r>
      <w:r w:rsidR="00AC58F9">
        <w:rPr>
          <w:szCs w:val="28"/>
        </w:rPr>
        <w:t>s</w:t>
      </w:r>
      <w:r w:rsidR="00B5677C">
        <w:rPr>
          <w:szCs w:val="28"/>
        </w:rPr>
        <w:t xml:space="preserve"> outside Hong Kong</w:t>
      </w:r>
      <w:r w:rsidR="00934978">
        <w:rPr>
          <w:szCs w:val="28"/>
        </w:rPr>
        <w:t xml:space="preserve">, </w:t>
      </w:r>
      <w:r w:rsidR="007F2E86">
        <w:rPr>
          <w:szCs w:val="28"/>
        </w:rPr>
        <w:t xml:space="preserve">he can turn to </w:t>
      </w:r>
      <w:r w:rsidRPr="00CF66BD">
        <w:rPr>
          <w:szCs w:val="28"/>
        </w:rPr>
        <w:t>SO 56-</w:t>
      </w:r>
      <w:r w:rsidR="006C0989">
        <w:rPr>
          <w:szCs w:val="28"/>
        </w:rPr>
        <w:t>0</w:t>
      </w:r>
      <w:r w:rsidRPr="00CF66BD">
        <w:rPr>
          <w:szCs w:val="28"/>
        </w:rPr>
        <w:t>1</w:t>
      </w:r>
      <w:r>
        <w:rPr>
          <w:szCs w:val="28"/>
        </w:rPr>
        <w:t>, the constitutionality and legality of which is under scrutiny</w:t>
      </w:r>
      <w:r w:rsidR="00934978">
        <w:rPr>
          <w:szCs w:val="28"/>
        </w:rPr>
        <w:t xml:space="preserve">, </w:t>
      </w:r>
      <w:r w:rsidR="007F2E86">
        <w:rPr>
          <w:szCs w:val="28"/>
        </w:rPr>
        <w:t xml:space="preserve">which </w:t>
      </w:r>
      <w:r w:rsidR="00CC2C8B">
        <w:rPr>
          <w:szCs w:val="28"/>
        </w:rPr>
        <w:t>provides</w:t>
      </w:r>
      <w:r w:rsidRPr="00CF66BD">
        <w:rPr>
          <w:szCs w:val="28"/>
        </w:rPr>
        <w:t xml:space="preserve">:  </w:t>
      </w:r>
    </w:p>
    <w:p w14:paraId="683F1297" w14:textId="43271241" w:rsidR="00402214" w:rsidRDefault="00402214" w:rsidP="00402214">
      <w:pPr>
        <w:ind w:left="2160" w:right="720"/>
        <w:rPr>
          <w:i/>
          <w:sz w:val="24"/>
        </w:rPr>
      </w:pPr>
      <w:r w:rsidRPr="00466001">
        <w:rPr>
          <w:sz w:val="24"/>
        </w:rPr>
        <w:t>“</w:t>
      </w:r>
      <w:r w:rsidR="00AC58F9" w:rsidRPr="00AC58F9">
        <w:rPr>
          <w:b/>
          <w:bCs/>
          <w:sz w:val="24"/>
        </w:rPr>
        <w:t>[</w:t>
      </w:r>
      <w:r w:rsidRPr="00466001">
        <w:rPr>
          <w:b/>
          <w:sz w:val="24"/>
        </w:rPr>
        <w:t>P</w:t>
      </w:r>
      <w:r w:rsidR="00AC58F9">
        <w:rPr>
          <w:b/>
          <w:sz w:val="24"/>
        </w:rPr>
        <w:t>IC]</w:t>
      </w:r>
      <w:r w:rsidRPr="00466001">
        <w:rPr>
          <w:b/>
          <w:sz w:val="24"/>
        </w:rPr>
        <w:t xml:space="preserve"> Phone Call</w:t>
      </w:r>
    </w:p>
    <w:p w14:paraId="56B92A88" w14:textId="77777777" w:rsidR="00402214" w:rsidRPr="00466001" w:rsidRDefault="00402214" w:rsidP="00402214">
      <w:pPr>
        <w:ind w:left="2160" w:right="720"/>
        <w:rPr>
          <w:sz w:val="24"/>
        </w:rPr>
      </w:pPr>
    </w:p>
    <w:p w14:paraId="18A19107" w14:textId="527DCC69" w:rsidR="00402214" w:rsidRPr="00466001" w:rsidRDefault="00402214" w:rsidP="00402214">
      <w:pPr>
        <w:numPr>
          <w:ilvl w:val="0"/>
          <w:numId w:val="9"/>
        </w:numPr>
        <w:ind w:left="2160" w:right="720" w:firstLine="0"/>
        <w:rPr>
          <w:sz w:val="24"/>
        </w:rPr>
      </w:pPr>
      <w:r w:rsidRPr="002A0EB1">
        <w:rPr>
          <w:sz w:val="24"/>
        </w:rPr>
        <w:t>Apart from the privilege of making pho</w:t>
      </w:r>
      <w:r w:rsidR="001D473C">
        <w:rPr>
          <w:sz w:val="24"/>
        </w:rPr>
        <w:t xml:space="preserve">ne call to </w:t>
      </w:r>
      <w:r w:rsidR="005C3F5B" w:rsidRPr="002A0EB1">
        <w:rPr>
          <w:sz w:val="24"/>
        </w:rPr>
        <w:t>[</w:t>
      </w:r>
      <w:r w:rsidR="001D473C">
        <w:rPr>
          <w:sz w:val="24"/>
        </w:rPr>
        <w:t xml:space="preserve">PICs’ </w:t>
      </w:r>
      <w:r w:rsidR="005C3F5B" w:rsidRPr="002A0EB1">
        <w:rPr>
          <w:sz w:val="24"/>
        </w:rPr>
        <w:t xml:space="preserve">family members] </w:t>
      </w:r>
      <w:r w:rsidRPr="002A0EB1">
        <w:rPr>
          <w:sz w:val="24"/>
        </w:rPr>
        <w:t>outside the territory</w:t>
      </w:r>
      <w:r w:rsidRPr="00466001">
        <w:rPr>
          <w:sz w:val="24"/>
        </w:rPr>
        <w:t xml:space="preserve">, HoI may under the following </w:t>
      </w:r>
      <w:r w:rsidRPr="003804D0">
        <w:rPr>
          <w:b/>
          <w:sz w:val="24"/>
        </w:rPr>
        <w:t>special circumstances</w:t>
      </w:r>
      <w:r w:rsidRPr="00466001">
        <w:rPr>
          <w:sz w:val="24"/>
        </w:rPr>
        <w:t xml:space="preserve"> and on being satisfied with a </w:t>
      </w:r>
      <w:r w:rsidR="001D473C">
        <w:rPr>
          <w:sz w:val="24"/>
        </w:rPr>
        <w:t>[PIC’s]</w:t>
      </w:r>
      <w:r w:rsidRPr="00466001">
        <w:rPr>
          <w:sz w:val="24"/>
        </w:rPr>
        <w:t xml:space="preserve"> </w:t>
      </w:r>
      <w:r w:rsidRPr="001B6C51">
        <w:rPr>
          <w:b/>
          <w:sz w:val="24"/>
        </w:rPr>
        <w:t>genuine</w:t>
      </w:r>
      <w:r w:rsidRPr="00466001">
        <w:rPr>
          <w:sz w:val="24"/>
        </w:rPr>
        <w:t xml:space="preserve"> </w:t>
      </w:r>
      <w:r w:rsidRPr="001B6C51">
        <w:rPr>
          <w:b/>
          <w:sz w:val="24"/>
        </w:rPr>
        <w:t>need</w:t>
      </w:r>
      <w:r w:rsidRPr="003804D0">
        <w:rPr>
          <w:b/>
          <w:sz w:val="24"/>
        </w:rPr>
        <w:t xml:space="preserve"> for a timely communication</w:t>
      </w:r>
      <w:r w:rsidRPr="000D75AF">
        <w:rPr>
          <w:sz w:val="24"/>
        </w:rPr>
        <w:t xml:space="preserve"> with his friends and relatives</w:t>
      </w:r>
      <w:r w:rsidRPr="00466001">
        <w:rPr>
          <w:sz w:val="24"/>
        </w:rPr>
        <w:t xml:space="preserve">, allow a </w:t>
      </w:r>
      <w:r w:rsidR="001D473C">
        <w:rPr>
          <w:sz w:val="24"/>
        </w:rPr>
        <w:t>[PIC]</w:t>
      </w:r>
      <w:r w:rsidRPr="00466001">
        <w:rPr>
          <w:sz w:val="24"/>
        </w:rPr>
        <w:t xml:space="preserve"> to make </w:t>
      </w:r>
      <w:r w:rsidRPr="000D75AF">
        <w:rPr>
          <w:sz w:val="24"/>
        </w:rPr>
        <w:t>local or overseas</w:t>
      </w:r>
      <w:r w:rsidRPr="00466001">
        <w:rPr>
          <w:sz w:val="24"/>
        </w:rPr>
        <w:t xml:space="preserve"> phone calls, on case-to-case basis: </w:t>
      </w:r>
    </w:p>
    <w:p w14:paraId="0945896C" w14:textId="61277F7C" w:rsidR="00402214" w:rsidRPr="00466001" w:rsidRDefault="00402214" w:rsidP="00402214">
      <w:pPr>
        <w:numPr>
          <w:ilvl w:val="0"/>
          <w:numId w:val="10"/>
        </w:numPr>
        <w:ind w:left="2880" w:right="720" w:hanging="720"/>
        <w:rPr>
          <w:sz w:val="24"/>
        </w:rPr>
      </w:pPr>
      <w:r w:rsidRPr="00466001">
        <w:rPr>
          <w:sz w:val="24"/>
        </w:rPr>
        <w:t xml:space="preserve">To inform them of the </w:t>
      </w:r>
      <w:r w:rsidR="00170AC3">
        <w:rPr>
          <w:sz w:val="24"/>
        </w:rPr>
        <w:t>[PIC’s]</w:t>
      </w:r>
      <w:r w:rsidRPr="00466001">
        <w:rPr>
          <w:sz w:val="24"/>
        </w:rPr>
        <w:t xml:space="preserve"> detention or whereabouts; </w:t>
      </w:r>
    </w:p>
    <w:p w14:paraId="4BB59979" w14:textId="77777777" w:rsidR="00402214" w:rsidRPr="00466001" w:rsidRDefault="00402214" w:rsidP="00402214">
      <w:pPr>
        <w:numPr>
          <w:ilvl w:val="0"/>
          <w:numId w:val="10"/>
        </w:numPr>
        <w:ind w:left="2880" w:right="720" w:hanging="720"/>
        <w:rPr>
          <w:sz w:val="24"/>
        </w:rPr>
      </w:pPr>
      <w:r w:rsidRPr="00466001">
        <w:rPr>
          <w:sz w:val="24"/>
        </w:rPr>
        <w:t>To arrange for bail, fine payment or other legal matters;</w:t>
      </w:r>
    </w:p>
    <w:p w14:paraId="10CD9B5D" w14:textId="4CF4146A" w:rsidR="00402214" w:rsidRPr="00466001" w:rsidRDefault="00402214" w:rsidP="00402214">
      <w:pPr>
        <w:numPr>
          <w:ilvl w:val="0"/>
          <w:numId w:val="10"/>
        </w:numPr>
        <w:ind w:left="2880" w:right="720" w:hanging="720"/>
        <w:rPr>
          <w:i/>
          <w:sz w:val="24"/>
        </w:rPr>
      </w:pPr>
      <w:r w:rsidRPr="00466001">
        <w:rPr>
          <w:sz w:val="24"/>
        </w:rPr>
        <w:t xml:space="preserve">To acquire information about the latest situation of his/her </w:t>
      </w:r>
      <w:r w:rsidR="002F7238">
        <w:rPr>
          <w:sz w:val="24"/>
        </w:rPr>
        <w:t>[family member]</w:t>
      </w:r>
      <w:r w:rsidRPr="00466001">
        <w:rPr>
          <w:sz w:val="24"/>
        </w:rPr>
        <w:t xml:space="preserve"> who is critically ill or being affected by natural disasters; or </w:t>
      </w:r>
    </w:p>
    <w:p w14:paraId="53C01A57" w14:textId="77777777" w:rsidR="008C4344" w:rsidRPr="008C4344" w:rsidRDefault="00402214" w:rsidP="00402214">
      <w:pPr>
        <w:numPr>
          <w:ilvl w:val="0"/>
          <w:numId w:val="10"/>
        </w:numPr>
        <w:ind w:left="2880" w:right="720" w:hanging="720"/>
        <w:rPr>
          <w:b/>
          <w:sz w:val="24"/>
        </w:rPr>
      </w:pPr>
      <w:r w:rsidRPr="00983AE3">
        <w:rPr>
          <w:b/>
          <w:sz w:val="24"/>
        </w:rPr>
        <w:lastRenderedPageBreak/>
        <w:t>Any other situations where HoI considers it justifiable to approve on compassionate grounds.</w:t>
      </w:r>
      <w:r w:rsidR="001B5EB9" w:rsidRPr="001B5EB9">
        <w:rPr>
          <w:sz w:val="24"/>
        </w:rPr>
        <w:t>”</w:t>
      </w:r>
      <w:r>
        <w:rPr>
          <w:sz w:val="24"/>
        </w:rPr>
        <w:t xml:space="preserve"> </w:t>
      </w:r>
    </w:p>
    <w:p w14:paraId="3ACE018C" w14:textId="36F61084" w:rsidR="00402214" w:rsidRPr="00983AE3" w:rsidRDefault="00402214" w:rsidP="008C4344">
      <w:pPr>
        <w:ind w:left="2160" w:right="720"/>
        <w:rPr>
          <w:b/>
          <w:sz w:val="24"/>
        </w:rPr>
      </w:pPr>
      <w:r>
        <w:rPr>
          <w:sz w:val="24"/>
        </w:rPr>
        <w:t xml:space="preserve">(emphasis added save for </w:t>
      </w:r>
      <w:r w:rsidR="003B36D5">
        <w:rPr>
          <w:sz w:val="24"/>
        </w:rPr>
        <w:t xml:space="preserve">the </w:t>
      </w:r>
      <w:r>
        <w:rPr>
          <w:sz w:val="24"/>
        </w:rPr>
        <w:t>heading)</w:t>
      </w:r>
    </w:p>
    <w:p w14:paraId="0C1E2BA2" w14:textId="77777777" w:rsidR="00402214" w:rsidRDefault="00402214" w:rsidP="00402214">
      <w:pPr>
        <w:ind w:left="720" w:right="720"/>
        <w:rPr>
          <w:b/>
          <w:sz w:val="24"/>
        </w:rPr>
      </w:pPr>
    </w:p>
    <w:p w14:paraId="7C7C9C2C" w14:textId="440CC64B" w:rsidR="00402214" w:rsidRPr="002D507F" w:rsidRDefault="00402214" w:rsidP="000E5ECA">
      <w:pPr>
        <w:spacing w:line="360" w:lineRule="auto"/>
        <w:ind w:left="1440" w:right="720" w:hanging="720"/>
        <w:rPr>
          <w:szCs w:val="28"/>
        </w:rPr>
      </w:pPr>
      <w:r>
        <w:rPr>
          <w:szCs w:val="28"/>
        </w:rPr>
        <w:t>(4</w:t>
      </w:r>
      <w:r w:rsidRPr="002D507F">
        <w:rPr>
          <w:szCs w:val="28"/>
        </w:rPr>
        <w:t>)</w:t>
      </w:r>
      <w:r w:rsidRPr="002D507F">
        <w:rPr>
          <w:szCs w:val="28"/>
        </w:rPr>
        <w:tab/>
      </w:r>
      <w:r>
        <w:rPr>
          <w:szCs w:val="28"/>
        </w:rPr>
        <w:t xml:space="preserve">SO </w:t>
      </w:r>
      <w:r w:rsidRPr="002D507F">
        <w:rPr>
          <w:szCs w:val="28"/>
        </w:rPr>
        <w:t>56-</w:t>
      </w:r>
      <w:r w:rsidR="006C0989">
        <w:rPr>
          <w:szCs w:val="28"/>
        </w:rPr>
        <w:t>0</w:t>
      </w:r>
      <w:r w:rsidRPr="002D507F">
        <w:rPr>
          <w:szCs w:val="28"/>
        </w:rPr>
        <w:t>2</w:t>
      </w:r>
      <w:r w:rsidR="00E40C5E">
        <w:rPr>
          <w:szCs w:val="28"/>
        </w:rPr>
        <w:t xml:space="preserve"> then sets out how a phone call </w:t>
      </w:r>
      <w:r w:rsidR="000E5ECA">
        <w:rPr>
          <w:szCs w:val="28"/>
        </w:rPr>
        <w:t xml:space="preserve">allowed </w:t>
      </w:r>
      <w:r w:rsidR="00E40C5E">
        <w:rPr>
          <w:szCs w:val="28"/>
        </w:rPr>
        <w:t>under SO 56-01 is to be</w:t>
      </w:r>
      <w:r w:rsidR="000E5ECA">
        <w:rPr>
          <w:szCs w:val="28"/>
        </w:rPr>
        <w:t xml:space="preserve"> made</w:t>
      </w:r>
      <w:r w:rsidRPr="002D507F">
        <w:rPr>
          <w:szCs w:val="28"/>
        </w:rPr>
        <w:t>:</w:t>
      </w:r>
    </w:p>
    <w:p w14:paraId="53803846" w14:textId="77777777" w:rsidR="00402214" w:rsidRDefault="00402214" w:rsidP="00402214">
      <w:pPr>
        <w:ind w:left="720" w:right="720"/>
        <w:rPr>
          <w:b/>
          <w:sz w:val="24"/>
        </w:rPr>
      </w:pPr>
    </w:p>
    <w:p w14:paraId="78FBABAB" w14:textId="4C7FA058" w:rsidR="00402214" w:rsidRDefault="00402214" w:rsidP="00402214">
      <w:pPr>
        <w:ind w:left="2160" w:right="720"/>
        <w:rPr>
          <w:i/>
          <w:sz w:val="24"/>
        </w:rPr>
      </w:pPr>
      <w:r>
        <w:rPr>
          <w:sz w:val="24"/>
        </w:rPr>
        <w:t>“</w:t>
      </w:r>
      <w:r w:rsidRPr="00466001">
        <w:rPr>
          <w:b/>
          <w:sz w:val="24"/>
        </w:rPr>
        <w:t xml:space="preserve">Manner in Conducting </w:t>
      </w:r>
      <w:r w:rsidR="00AC58F9">
        <w:rPr>
          <w:b/>
          <w:sz w:val="24"/>
        </w:rPr>
        <w:t>[PIC]</w:t>
      </w:r>
      <w:r w:rsidRPr="00466001">
        <w:rPr>
          <w:b/>
          <w:sz w:val="24"/>
        </w:rPr>
        <w:t xml:space="preserve"> Phone Call</w:t>
      </w:r>
    </w:p>
    <w:p w14:paraId="69F5C1F2" w14:textId="77777777" w:rsidR="00402214" w:rsidRPr="00466001" w:rsidRDefault="00402214" w:rsidP="00402214">
      <w:pPr>
        <w:ind w:left="2160" w:right="720"/>
        <w:rPr>
          <w:i/>
          <w:sz w:val="24"/>
        </w:rPr>
      </w:pPr>
    </w:p>
    <w:p w14:paraId="141E4073" w14:textId="77777777" w:rsidR="00402214" w:rsidRDefault="00402214" w:rsidP="00402214">
      <w:pPr>
        <w:numPr>
          <w:ilvl w:val="0"/>
          <w:numId w:val="11"/>
        </w:numPr>
        <w:ind w:left="2160" w:right="720" w:firstLine="0"/>
        <w:rPr>
          <w:sz w:val="24"/>
        </w:rPr>
      </w:pPr>
      <w:r w:rsidRPr="00466001">
        <w:rPr>
          <w:sz w:val="24"/>
        </w:rPr>
        <w:t xml:space="preserve">Calls will be </w:t>
      </w:r>
      <w:r w:rsidRPr="003B36D5">
        <w:rPr>
          <w:sz w:val="24"/>
        </w:rPr>
        <w:t>supervised and monitored</w:t>
      </w:r>
      <w:r w:rsidRPr="00466001">
        <w:rPr>
          <w:sz w:val="24"/>
        </w:rPr>
        <w:t xml:space="preserve"> by an officer appointed by HoI.</w:t>
      </w:r>
    </w:p>
    <w:p w14:paraId="679B45F4" w14:textId="77777777" w:rsidR="00402214" w:rsidRPr="00466001" w:rsidRDefault="00402214" w:rsidP="00402214">
      <w:pPr>
        <w:ind w:left="2160" w:right="720"/>
        <w:rPr>
          <w:sz w:val="24"/>
        </w:rPr>
      </w:pPr>
    </w:p>
    <w:p w14:paraId="4AD79B19" w14:textId="724E4CB6" w:rsidR="00402214" w:rsidRDefault="00402214" w:rsidP="00402214">
      <w:pPr>
        <w:numPr>
          <w:ilvl w:val="0"/>
          <w:numId w:val="11"/>
        </w:numPr>
        <w:ind w:left="2160" w:right="720" w:firstLine="0"/>
        <w:rPr>
          <w:sz w:val="24"/>
        </w:rPr>
      </w:pPr>
      <w:r w:rsidRPr="00466001">
        <w:rPr>
          <w:sz w:val="24"/>
        </w:rPr>
        <w:t>A record showing the date, time, name and PRN</w:t>
      </w:r>
      <w:r w:rsidR="00145500">
        <w:rPr>
          <w:rStyle w:val="FootnoteReference"/>
          <w:sz w:val="24"/>
        </w:rPr>
        <w:footnoteReference w:id="5"/>
      </w:r>
      <w:r w:rsidRPr="00466001">
        <w:rPr>
          <w:sz w:val="24"/>
        </w:rPr>
        <w:t xml:space="preserve"> of the </w:t>
      </w:r>
      <w:r w:rsidR="00B40736">
        <w:rPr>
          <w:sz w:val="24"/>
        </w:rPr>
        <w:t>[PIC]</w:t>
      </w:r>
      <w:r w:rsidRPr="00466001">
        <w:rPr>
          <w:sz w:val="24"/>
        </w:rPr>
        <w:t xml:space="preserve"> and the name and telephone number of the receiver must be maintained.</w:t>
      </w:r>
    </w:p>
    <w:p w14:paraId="4C65F8C8" w14:textId="77777777" w:rsidR="00402214" w:rsidRPr="00466001" w:rsidRDefault="00402214" w:rsidP="00402214">
      <w:pPr>
        <w:ind w:left="2160" w:right="720"/>
        <w:rPr>
          <w:sz w:val="24"/>
        </w:rPr>
      </w:pPr>
    </w:p>
    <w:p w14:paraId="7F05DD4E" w14:textId="77777777" w:rsidR="00402214" w:rsidRDefault="00402214" w:rsidP="00402214">
      <w:pPr>
        <w:numPr>
          <w:ilvl w:val="0"/>
          <w:numId w:val="11"/>
        </w:numPr>
        <w:ind w:left="2160" w:right="720" w:firstLine="0"/>
        <w:rPr>
          <w:sz w:val="24"/>
        </w:rPr>
      </w:pPr>
      <w:r w:rsidRPr="00466001">
        <w:rPr>
          <w:sz w:val="24"/>
        </w:rPr>
        <w:t>The phone call should normally be made between 0900 hours and 1700 hours daily.  HoI may exercise discretion to approve a request for making the phone call between unlock to 0900 hours or from 1700 hours to lockup on justifiable grounds.  A request for making phone call during the period between lockup and unlock must have the personal approval of AC(O) with full justification.</w:t>
      </w:r>
    </w:p>
    <w:p w14:paraId="1F07F292" w14:textId="77777777" w:rsidR="00402214" w:rsidRPr="00466001" w:rsidRDefault="00402214" w:rsidP="00402214">
      <w:pPr>
        <w:ind w:left="2160" w:right="720"/>
        <w:rPr>
          <w:sz w:val="24"/>
        </w:rPr>
      </w:pPr>
    </w:p>
    <w:p w14:paraId="10BFD2B3" w14:textId="77777777" w:rsidR="00720B9C" w:rsidRPr="00720B9C" w:rsidRDefault="00402214" w:rsidP="00402214">
      <w:pPr>
        <w:numPr>
          <w:ilvl w:val="0"/>
          <w:numId w:val="11"/>
        </w:numPr>
        <w:ind w:left="2160" w:right="720" w:firstLine="0"/>
      </w:pPr>
      <w:r w:rsidRPr="003B36D5">
        <w:rPr>
          <w:sz w:val="24"/>
        </w:rPr>
        <w:t>The responsibility of reminding phone call receivers on monitoring and recording of conversation should be taken up by</w:t>
      </w:r>
      <w:r w:rsidRPr="00466001">
        <w:rPr>
          <w:sz w:val="24"/>
        </w:rPr>
        <w:t xml:space="preserve"> </w:t>
      </w:r>
      <w:r w:rsidR="00E133AB">
        <w:rPr>
          <w:sz w:val="24"/>
        </w:rPr>
        <w:t xml:space="preserve">[PICs] </w:t>
      </w:r>
      <w:r w:rsidRPr="00466001">
        <w:rPr>
          <w:sz w:val="24"/>
        </w:rPr>
        <w:t xml:space="preserve">who </w:t>
      </w:r>
      <w:r w:rsidRPr="000C5C23">
        <w:rPr>
          <w:sz w:val="24"/>
        </w:rPr>
        <w:t>have to sign an undertaking form specifying such</w:t>
      </w:r>
      <w:r w:rsidRPr="00466001">
        <w:rPr>
          <w:sz w:val="24"/>
        </w:rPr>
        <w:t xml:space="preserve"> prior to making the phone call.”</w:t>
      </w:r>
      <w:r>
        <w:rPr>
          <w:sz w:val="24"/>
        </w:rPr>
        <w:t xml:space="preserve"> </w:t>
      </w:r>
    </w:p>
    <w:p w14:paraId="0EF1A0FC" w14:textId="2A02C7E3" w:rsidR="00402214" w:rsidRPr="00466001" w:rsidRDefault="00402214" w:rsidP="00720B9C">
      <w:pPr>
        <w:ind w:left="1440" w:right="720" w:firstLine="720"/>
      </w:pPr>
      <w:r>
        <w:rPr>
          <w:sz w:val="24"/>
        </w:rPr>
        <w:t>(</w:t>
      </w:r>
      <w:r w:rsidR="00F158D6">
        <w:rPr>
          <w:sz w:val="24"/>
        </w:rPr>
        <w:t>footnote added</w:t>
      </w:r>
      <w:r>
        <w:rPr>
          <w:sz w:val="24"/>
        </w:rPr>
        <w:t>)</w:t>
      </w:r>
    </w:p>
    <w:p w14:paraId="12304A90" w14:textId="77777777" w:rsidR="003D38FB" w:rsidRDefault="003D38FB" w:rsidP="003D38FB">
      <w:pPr>
        <w:tabs>
          <w:tab w:val="left" w:pos="2413"/>
        </w:tabs>
        <w:spacing w:line="360" w:lineRule="auto"/>
        <w:rPr>
          <w:szCs w:val="28"/>
        </w:rPr>
      </w:pPr>
    </w:p>
    <w:p w14:paraId="77878B0F" w14:textId="348ACBF7" w:rsidR="00170AC3" w:rsidRPr="003D38FB" w:rsidRDefault="00110C57" w:rsidP="003D38FB">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In the</w:t>
      </w:r>
      <w:r w:rsidR="00170AC3" w:rsidRPr="003D38FB">
        <w:rPr>
          <w:rFonts w:ascii="Times New Roman" w:hAnsi="Times New Roman"/>
          <w:sz w:val="28"/>
          <w:szCs w:val="28"/>
        </w:rPr>
        <w:t xml:space="preserve"> </w:t>
      </w:r>
      <w:r>
        <w:rPr>
          <w:rFonts w:ascii="Times New Roman" w:hAnsi="Times New Roman"/>
          <w:sz w:val="28"/>
          <w:szCs w:val="28"/>
        </w:rPr>
        <w:t xml:space="preserve">instant </w:t>
      </w:r>
      <w:r w:rsidR="00170AC3" w:rsidRPr="003D38FB">
        <w:rPr>
          <w:rFonts w:ascii="Times New Roman" w:hAnsi="Times New Roman"/>
          <w:sz w:val="28"/>
          <w:szCs w:val="28"/>
        </w:rPr>
        <w:t xml:space="preserve">case, Mr Tsoi and Mr Wong Chi Yuen </w:t>
      </w:r>
      <w:r w:rsidR="004345BC">
        <w:rPr>
          <w:rFonts w:ascii="Times New Roman" w:hAnsi="Times New Roman"/>
          <w:sz w:val="28"/>
          <w:szCs w:val="28"/>
        </w:rPr>
        <w:t xml:space="preserve">of the SoCO </w:t>
      </w:r>
      <w:r w:rsidR="00170AC3" w:rsidRPr="003D38FB">
        <w:rPr>
          <w:rFonts w:ascii="Times New Roman" w:hAnsi="Times New Roman"/>
          <w:sz w:val="28"/>
          <w:szCs w:val="28"/>
        </w:rPr>
        <w:t>(“</w:t>
      </w:r>
      <w:r w:rsidR="00170AC3" w:rsidRPr="003D38FB">
        <w:rPr>
          <w:rFonts w:ascii="Times New Roman" w:hAnsi="Times New Roman"/>
          <w:b/>
          <w:sz w:val="28"/>
          <w:szCs w:val="28"/>
        </w:rPr>
        <w:t>Mr Wong</w:t>
      </w:r>
      <w:r w:rsidR="00170AC3" w:rsidRPr="003D38FB">
        <w:rPr>
          <w:rFonts w:ascii="Times New Roman" w:hAnsi="Times New Roman"/>
          <w:sz w:val="28"/>
          <w:szCs w:val="28"/>
        </w:rPr>
        <w:t xml:space="preserve">”), the intended receivers of the applicant’s proposed phone calls, are obviously not the applicant’s family.  Further, on all occasions, the applicant wished to telephone </w:t>
      </w:r>
      <w:r w:rsidR="003E2650">
        <w:rPr>
          <w:rFonts w:ascii="Times New Roman" w:hAnsi="Times New Roman"/>
          <w:sz w:val="28"/>
          <w:szCs w:val="28"/>
        </w:rPr>
        <w:t xml:space="preserve">either of </w:t>
      </w:r>
      <w:r w:rsidR="00170AC3" w:rsidRPr="003D38FB">
        <w:rPr>
          <w:rFonts w:ascii="Times New Roman" w:hAnsi="Times New Roman"/>
          <w:sz w:val="28"/>
          <w:szCs w:val="28"/>
        </w:rPr>
        <w:t>the</w:t>
      </w:r>
      <w:r w:rsidR="003D38FB">
        <w:rPr>
          <w:rFonts w:ascii="Times New Roman" w:hAnsi="Times New Roman"/>
          <w:sz w:val="28"/>
          <w:szCs w:val="28"/>
        </w:rPr>
        <w:t>se</w:t>
      </w:r>
      <w:r w:rsidR="00170AC3" w:rsidRPr="003D38FB">
        <w:rPr>
          <w:rFonts w:ascii="Times New Roman" w:hAnsi="Times New Roman"/>
          <w:sz w:val="28"/>
          <w:szCs w:val="28"/>
        </w:rPr>
        <w:t xml:space="preserve"> 2 gentlemen not for any of the purposes specified in the first 3 bullet points under SO 56-</w:t>
      </w:r>
      <w:r w:rsidR="00746A58">
        <w:rPr>
          <w:rFonts w:ascii="Times New Roman" w:hAnsi="Times New Roman"/>
          <w:sz w:val="28"/>
          <w:szCs w:val="28"/>
        </w:rPr>
        <w:t>0</w:t>
      </w:r>
      <w:r w:rsidR="00170AC3" w:rsidRPr="003D38FB">
        <w:rPr>
          <w:rFonts w:ascii="Times New Roman" w:hAnsi="Times New Roman"/>
          <w:sz w:val="28"/>
          <w:szCs w:val="28"/>
        </w:rPr>
        <w:t>1.  His applications therefore fell to be considered under the fourth bullet point.  The “</w:t>
      </w:r>
      <w:r w:rsidR="00170AC3" w:rsidRPr="003D38FB">
        <w:rPr>
          <w:rFonts w:ascii="Times New Roman" w:hAnsi="Times New Roman"/>
          <w:b/>
          <w:sz w:val="28"/>
          <w:szCs w:val="28"/>
        </w:rPr>
        <w:t>2</w:t>
      </w:r>
      <w:r w:rsidR="00170AC3" w:rsidRPr="003D38FB">
        <w:rPr>
          <w:rFonts w:ascii="Times New Roman" w:hAnsi="Times New Roman"/>
          <w:b/>
          <w:sz w:val="28"/>
          <w:szCs w:val="28"/>
          <w:vertAlign w:val="superscript"/>
        </w:rPr>
        <w:t>nd</w:t>
      </w:r>
      <w:r w:rsidR="00170AC3" w:rsidRPr="003D38FB">
        <w:rPr>
          <w:rFonts w:ascii="Times New Roman" w:hAnsi="Times New Roman"/>
          <w:b/>
          <w:sz w:val="28"/>
          <w:szCs w:val="28"/>
        </w:rPr>
        <w:t xml:space="preserve"> Application</w:t>
      </w:r>
      <w:r w:rsidR="00170AC3" w:rsidRPr="003D38FB">
        <w:rPr>
          <w:rFonts w:ascii="Times New Roman" w:hAnsi="Times New Roman"/>
          <w:sz w:val="28"/>
          <w:szCs w:val="28"/>
        </w:rPr>
        <w:t>” to call Mr Wong (</w:t>
      </w:r>
      <w:r w:rsidR="00746A58">
        <w:rPr>
          <w:rFonts w:ascii="Times New Roman" w:hAnsi="Times New Roman"/>
          <w:sz w:val="28"/>
          <w:szCs w:val="28"/>
        </w:rPr>
        <w:t xml:space="preserve">[60] to [62] </w:t>
      </w:r>
      <w:r w:rsidR="00170AC3" w:rsidRPr="003D38FB">
        <w:rPr>
          <w:rFonts w:ascii="Times New Roman" w:hAnsi="Times New Roman"/>
          <w:sz w:val="28"/>
          <w:szCs w:val="28"/>
        </w:rPr>
        <w:t xml:space="preserve">below) was an instance of </w:t>
      </w:r>
      <w:r w:rsidR="00957065">
        <w:rPr>
          <w:rFonts w:ascii="Times New Roman" w:hAnsi="Times New Roman"/>
          <w:sz w:val="28"/>
          <w:szCs w:val="28"/>
        </w:rPr>
        <w:t xml:space="preserve">grant of approval </w:t>
      </w:r>
      <w:r w:rsidR="00170AC3" w:rsidRPr="003D38FB">
        <w:rPr>
          <w:rFonts w:ascii="Times New Roman" w:hAnsi="Times New Roman"/>
          <w:sz w:val="28"/>
          <w:szCs w:val="28"/>
        </w:rPr>
        <w:t xml:space="preserve">under the fourth bullet point under SO 56-1.  On the other hand, </w:t>
      </w:r>
      <w:r w:rsidR="00170AC3" w:rsidRPr="003D38FB">
        <w:rPr>
          <w:rFonts w:ascii="Times New Roman" w:hAnsi="Times New Roman"/>
          <w:sz w:val="28"/>
          <w:szCs w:val="28"/>
        </w:rPr>
        <w:lastRenderedPageBreak/>
        <w:t>the “</w:t>
      </w:r>
      <w:r w:rsidR="00170AC3" w:rsidRPr="003D38FB">
        <w:rPr>
          <w:rFonts w:ascii="Times New Roman" w:hAnsi="Times New Roman"/>
          <w:b/>
          <w:sz w:val="28"/>
          <w:szCs w:val="28"/>
        </w:rPr>
        <w:t>1</w:t>
      </w:r>
      <w:r w:rsidR="00170AC3" w:rsidRPr="003D38FB">
        <w:rPr>
          <w:rFonts w:ascii="Times New Roman" w:hAnsi="Times New Roman"/>
          <w:b/>
          <w:sz w:val="28"/>
          <w:szCs w:val="28"/>
          <w:vertAlign w:val="superscript"/>
        </w:rPr>
        <w:t>st</w:t>
      </w:r>
      <w:r w:rsidR="00170AC3" w:rsidRPr="003D38FB">
        <w:rPr>
          <w:rFonts w:ascii="Times New Roman" w:hAnsi="Times New Roman"/>
          <w:b/>
          <w:sz w:val="28"/>
          <w:szCs w:val="28"/>
        </w:rPr>
        <w:t xml:space="preserve"> Application</w:t>
      </w:r>
      <w:r w:rsidR="00170AC3" w:rsidRPr="003D38FB">
        <w:rPr>
          <w:rFonts w:ascii="Times New Roman" w:hAnsi="Times New Roman"/>
          <w:sz w:val="28"/>
          <w:szCs w:val="28"/>
        </w:rPr>
        <w:t>” to call Mr Tsoi (</w:t>
      </w:r>
      <w:r w:rsidR="00746A58">
        <w:rPr>
          <w:rFonts w:ascii="Times New Roman" w:hAnsi="Times New Roman"/>
          <w:sz w:val="28"/>
          <w:szCs w:val="28"/>
        </w:rPr>
        <w:t xml:space="preserve">[55] to [58] </w:t>
      </w:r>
      <w:r w:rsidR="00170AC3" w:rsidRPr="003D38FB">
        <w:rPr>
          <w:rFonts w:ascii="Times New Roman" w:hAnsi="Times New Roman"/>
          <w:sz w:val="28"/>
          <w:szCs w:val="28"/>
        </w:rPr>
        <w:t xml:space="preserve">below) was turned down for </w:t>
      </w:r>
      <w:r w:rsidR="006A29E7">
        <w:rPr>
          <w:rFonts w:ascii="Times New Roman" w:hAnsi="Times New Roman"/>
          <w:sz w:val="28"/>
          <w:szCs w:val="28"/>
        </w:rPr>
        <w:t xml:space="preserve">the </w:t>
      </w:r>
      <w:r w:rsidR="00170AC3" w:rsidRPr="003D38FB">
        <w:rPr>
          <w:rFonts w:ascii="Times New Roman" w:hAnsi="Times New Roman"/>
          <w:sz w:val="28"/>
          <w:szCs w:val="28"/>
        </w:rPr>
        <w:t xml:space="preserve">lack of any genuine need </w:t>
      </w:r>
      <w:r w:rsidR="003E2650">
        <w:rPr>
          <w:rFonts w:ascii="Times New Roman" w:hAnsi="Times New Roman"/>
          <w:sz w:val="28"/>
          <w:szCs w:val="28"/>
        </w:rPr>
        <w:t xml:space="preserve">on the part of the applicant </w:t>
      </w:r>
      <w:r w:rsidR="00170AC3" w:rsidRPr="003D38FB">
        <w:rPr>
          <w:rFonts w:ascii="Times New Roman" w:hAnsi="Times New Roman"/>
          <w:sz w:val="28"/>
          <w:szCs w:val="28"/>
        </w:rPr>
        <w:t>for a t</w:t>
      </w:r>
      <w:r w:rsidR="00B40736">
        <w:rPr>
          <w:rFonts w:ascii="Times New Roman" w:hAnsi="Times New Roman"/>
          <w:sz w:val="28"/>
          <w:szCs w:val="28"/>
        </w:rPr>
        <w:t>imely communication with Mr Tsoi</w:t>
      </w:r>
      <w:r w:rsidR="00170AC3" w:rsidRPr="003D38FB">
        <w:rPr>
          <w:rFonts w:ascii="Times New Roman" w:hAnsi="Times New Roman"/>
          <w:sz w:val="28"/>
          <w:szCs w:val="28"/>
        </w:rPr>
        <w:t xml:space="preserve"> that could be justified on compassionate grounds.  The “</w:t>
      </w:r>
      <w:r w:rsidR="00170AC3" w:rsidRPr="003D38FB">
        <w:rPr>
          <w:rFonts w:ascii="Times New Roman" w:hAnsi="Times New Roman"/>
          <w:b/>
          <w:sz w:val="28"/>
          <w:szCs w:val="28"/>
        </w:rPr>
        <w:t>3</w:t>
      </w:r>
      <w:r w:rsidR="00170AC3" w:rsidRPr="003D38FB">
        <w:rPr>
          <w:rFonts w:ascii="Times New Roman" w:hAnsi="Times New Roman"/>
          <w:b/>
          <w:sz w:val="28"/>
          <w:szCs w:val="28"/>
          <w:vertAlign w:val="superscript"/>
        </w:rPr>
        <w:t>rd</w:t>
      </w:r>
      <w:r w:rsidR="00170AC3" w:rsidRPr="003D38FB">
        <w:rPr>
          <w:rFonts w:ascii="Times New Roman" w:hAnsi="Times New Roman"/>
          <w:b/>
          <w:sz w:val="28"/>
          <w:szCs w:val="28"/>
        </w:rPr>
        <w:t xml:space="preserve"> Application</w:t>
      </w:r>
      <w:r w:rsidR="00170AC3" w:rsidRPr="003D38FB">
        <w:rPr>
          <w:rFonts w:ascii="Times New Roman" w:hAnsi="Times New Roman"/>
          <w:sz w:val="28"/>
          <w:szCs w:val="28"/>
        </w:rPr>
        <w:t>” to call Mr Tsoi (</w:t>
      </w:r>
      <w:r w:rsidR="00746A58">
        <w:rPr>
          <w:rFonts w:ascii="Times New Roman" w:hAnsi="Times New Roman"/>
          <w:sz w:val="28"/>
          <w:szCs w:val="28"/>
        </w:rPr>
        <w:t xml:space="preserve">[63] to [74] </w:t>
      </w:r>
      <w:r w:rsidR="00170AC3" w:rsidRPr="003D38FB">
        <w:rPr>
          <w:rFonts w:ascii="Times New Roman" w:hAnsi="Times New Roman"/>
          <w:sz w:val="28"/>
          <w:szCs w:val="28"/>
        </w:rPr>
        <w:t>below) was, according to the respondents, declined due to the applicant’s failure to complete and sign the undertaking form mandated by paragraph 4 of SO 56-</w:t>
      </w:r>
      <w:r w:rsidR="00746A58">
        <w:rPr>
          <w:rFonts w:ascii="Times New Roman" w:hAnsi="Times New Roman"/>
          <w:sz w:val="28"/>
          <w:szCs w:val="28"/>
        </w:rPr>
        <w:t>0</w:t>
      </w:r>
      <w:r w:rsidR="00170AC3" w:rsidRPr="003D38FB">
        <w:rPr>
          <w:rFonts w:ascii="Times New Roman" w:hAnsi="Times New Roman"/>
          <w:sz w:val="28"/>
          <w:szCs w:val="28"/>
        </w:rPr>
        <w:t xml:space="preserve">2. </w:t>
      </w:r>
    </w:p>
    <w:p w14:paraId="478AD8BB" w14:textId="77777777" w:rsidR="00EE7567" w:rsidRDefault="00EE7567" w:rsidP="00EE7567"/>
    <w:p w14:paraId="68059E62" w14:textId="77777777" w:rsidR="00B10664" w:rsidRPr="00170AC3" w:rsidRDefault="00B10664" w:rsidP="00EE7567"/>
    <w:p w14:paraId="3EA50A53" w14:textId="651EE153" w:rsidR="006D7665" w:rsidRDefault="00C80916" w:rsidP="00EE7567">
      <w:pPr>
        <w:rPr>
          <w:b/>
          <w:i/>
        </w:rPr>
      </w:pPr>
      <w:r>
        <w:rPr>
          <w:b/>
          <w:i/>
        </w:rPr>
        <w:t>D.</w:t>
      </w:r>
      <w:r>
        <w:rPr>
          <w:b/>
          <w:i/>
        </w:rPr>
        <w:tab/>
      </w:r>
      <w:r w:rsidR="00957065">
        <w:rPr>
          <w:b/>
          <w:i/>
        </w:rPr>
        <w:t>SUMMARY OF</w:t>
      </w:r>
      <w:r w:rsidR="00F158D6">
        <w:rPr>
          <w:b/>
          <w:i/>
        </w:rPr>
        <w:t xml:space="preserve"> </w:t>
      </w:r>
      <w:r w:rsidR="006D7665">
        <w:rPr>
          <w:b/>
          <w:i/>
        </w:rPr>
        <w:t xml:space="preserve">MEANS FOR PICS TO </w:t>
      </w:r>
      <w:r w:rsidR="006D7665" w:rsidRPr="00EC4EE3">
        <w:rPr>
          <w:b/>
          <w:i/>
        </w:rPr>
        <w:t>COMMUNICATE WITH OUTSIDE</w:t>
      </w:r>
      <w:r w:rsidR="006A29E7">
        <w:rPr>
          <w:b/>
          <w:i/>
        </w:rPr>
        <w:t>RS</w:t>
      </w:r>
    </w:p>
    <w:p w14:paraId="6F165A15" w14:textId="77777777" w:rsidR="00EE7567" w:rsidRPr="00E50A45" w:rsidRDefault="00EE7567" w:rsidP="00EE7567">
      <w:pPr>
        <w:rPr>
          <w:b/>
          <w:i/>
        </w:rPr>
      </w:pPr>
    </w:p>
    <w:p w14:paraId="5C89ED1D" w14:textId="2B47E59F" w:rsidR="006D7665" w:rsidRDefault="006A29E7" w:rsidP="006D7665">
      <w:pPr>
        <w:numPr>
          <w:ilvl w:val="0"/>
          <w:numId w:val="6"/>
        </w:numPr>
        <w:tabs>
          <w:tab w:val="left" w:pos="1440"/>
        </w:tabs>
        <w:spacing w:line="360" w:lineRule="auto"/>
        <w:ind w:left="0" w:firstLine="0"/>
        <w:rPr>
          <w:szCs w:val="28"/>
        </w:rPr>
      </w:pPr>
      <w:r>
        <w:rPr>
          <w:szCs w:val="28"/>
        </w:rPr>
        <w:t xml:space="preserve">Under </w:t>
      </w:r>
      <w:r w:rsidR="006D7665">
        <w:rPr>
          <w:szCs w:val="28"/>
        </w:rPr>
        <w:t xml:space="preserve">the </w:t>
      </w:r>
      <w:r w:rsidR="00FC31E8">
        <w:rPr>
          <w:szCs w:val="28"/>
        </w:rPr>
        <w:t xml:space="preserve">above-quoted </w:t>
      </w:r>
      <w:r w:rsidR="006D7665">
        <w:rPr>
          <w:szCs w:val="28"/>
        </w:rPr>
        <w:t>provisions of the Rules and the</w:t>
      </w:r>
      <w:r w:rsidR="00122ED2">
        <w:rPr>
          <w:szCs w:val="28"/>
        </w:rPr>
        <w:t xml:space="preserve"> SOs</w:t>
      </w:r>
      <w:r>
        <w:rPr>
          <w:szCs w:val="28"/>
        </w:rPr>
        <w:t>,</w:t>
      </w:r>
      <w:r w:rsidR="00122ED2">
        <w:rPr>
          <w:szCs w:val="28"/>
        </w:rPr>
        <w:t xml:space="preserve"> a PIC can</w:t>
      </w:r>
      <w:r w:rsidR="002E58F4">
        <w:rPr>
          <w:szCs w:val="28"/>
        </w:rPr>
        <w:t xml:space="preserve"> </w:t>
      </w:r>
      <w:r>
        <w:rPr>
          <w:szCs w:val="28"/>
        </w:rPr>
        <w:t xml:space="preserve">communicate </w:t>
      </w:r>
      <w:r w:rsidR="006D7665">
        <w:rPr>
          <w:szCs w:val="28"/>
        </w:rPr>
        <w:t xml:space="preserve">with </w:t>
      </w:r>
      <w:r w:rsidR="00FC31E8">
        <w:rPr>
          <w:szCs w:val="28"/>
        </w:rPr>
        <w:t xml:space="preserve">persons outside prison </w:t>
      </w:r>
      <w:r w:rsidR="006D7665">
        <w:rPr>
          <w:szCs w:val="28"/>
        </w:rPr>
        <w:t xml:space="preserve">in </w:t>
      </w:r>
      <w:r w:rsidR="00122ED2">
        <w:rPr>
          <w:szCs w:val="28"/>
        </w:rPr>
        <w:t xml:space="preserve">a variety of </w:t>
      </w:r>
      <w:r w:rsidR="006D7665">
        <w:rPr>
          <w:szCs w:val="28"/>
        </w:rPr>
        <w:t>ways.</w:t>
      </w:r>
    </w:p>
    <w:p w14:paraId="325A5F02" w14:textId="77777777" w:rsidR="006D7665" w:rsidRDefault="006D7665" w:rsidP="006D7665">
      <w:pPr>
        <w:tabs>
          <w:tab w:val="left" w:pos="1440"/>
        </w:tabs>
        <w:spacing w:line="360" w:lineRule="auto"/>
        <w:rPr>
          <w:szCs w:val="28"/>
        </w:rPr>
      </w:pPr>
    </w:p>
    <w:p w14:paraId="4FFB91AA" w14:textId="3CDC09EF" w:rsidR="006D7665" w:rsidRPr="00EE7567" w:rsidRDefault="00EB71CD" w:rsidP="00EB71CD">
      <w:pPr>
        <w:tabs>
          <w:tab w:val="left" w:pos="720"/>
          <w:tab w:val="left" w:pos="1440"/>
        </w:tabs>
        <w:spacing w:line="360" w:lineRule="auto"/>
        <w:rPr>
          <w:b/>
          <w:i/>
          <w:szCs w:val="28"/>
        </w:rPr>
      </w:pPr>
      <w:r>
        <w:rPr>
          <w:b/>
          <w:i/>
          <w:szCs w:val="28"/>
        </w:rPr>
        <w:t>D.1</w:t>
      </w:r>
      <w:r>
        <w:rPr>
          <w:b/>
          <w:i/>
          <w:szCs w:val="28"/>
        </w:rPr>
        <w:tab/>
      </w:r>
      <w:r w:rsidR="006D7665" w:rsidRPr="00EE7567">
        <w:rPr>
          <w:b/>
          <w:i/>
          <w:szCs w:val="28"/>
        </w:rPr>
        <w:t>Social visits</w:t>
      </w:r>
    </w:p>
    <w:p w14:paraId="4F7C4B74" w14:textId="74F1E6D8" w:rsidR="001316D8" w:rsidRDefault="00FC31E8" w:rsidP="006D7665">
      <w:pPr>
        <w:numPr>
          <w:ilvl w:val="0"/>
          <w:numId w:val="6"/>
        </w:numPr>
        <w:tabs>
          <w:tab w:val="left" w:pos="1440"/>
        </w:tabs>
        <w:spacing w:line="360" w:lineRule="auto"/>
        <w:ind w:left="0" w:firstLine="0"/>
        <w:rPr>
          <w:szCs w:val="28"/>
        </w:rPr>
      </w:pPr>
      <w:r>
        <w:rPr>
          <w:szCs w:val="28"/>
        </w:rPr>
        <w:t xml:space="preserve">At </w:t>
      </w:r>
      <w:r w:rsidR="006A29E7">
        <w:rPr>
          <w:szCs w:val="28"/>
        </w:rPr>
        <w:t>a</w:t>
      </w:r>
      <w:r>
        <w:rPr>
          <w:szCs w:val="28"/>
        </w:rPr>
        <w:t xml:space="preserve"> minimum, under the Rules, u</w:t>
      </w:r>
      <w:r w:rsidR="00956338">
        <w:rPr>
          <w:szCs w:val="28"/>
        </w:rPr>
        <w:t xml:space="preserve">p to </w:t>
      </w:r>
      <w:r w:rsidR="00BD4912">
        <w:rPr>
          <w:szCs w:val="28"/>
        </w:rPr>
        <w:t>three</w:t>
      </w:r>
      <w:r w:rsidR="006D7665">
        <w:rPr>
          <w:szCs w:val="28"/>
        </w:rPr>
        <w:t xml:space="preserve"> relatives</w:t>
      </w:r>
      <w:r w:rsidR="00BD4912">
        <w:rPr>
          <w:szCs w:val="28"/>
        </w:rPr>
        <w:t xml:space="preserve">/friends </w:t>
      </w:r>
      <w:r>
        <w:rPr>
          <w:szCs w:val="28"/>
        </w:rPr>
        <w:t xml:space="preserve">(in any combination) </w:t>
      </w:r>
      <w:r w:rsidR="00BD4912">
        <w:rPr>
          <w:szCs w:val="28"/>
        </w:rPr>
        <w:t>may visit a PIC</w:t>
      </w:r>
      <w:r>
        <w:rPr>
          <w:szCs w:val="28"/>
        </w:rPr>
        <w:t>,</w:t>
      </w:r>
      <w:r w:rsidR="009942AA">
        <w:rPr>
          <w:szCs w:val="28"/>
        </w:rPr>
        <w:t xml:space="preserve"> each time</w:t>
      </w:r>
      <w:r w:rsidR="00BD4912">
        <w:rPr>
          <w:szCs w:val="28"/>
        </w:rPr>
        <w:t xml:space="preserve"> for </w:t>
      </w:r>
      <w:r>
        <w:rPr>
          <w:szCs w:val="28"/>
        </w:rPr>
        <w:t xml:space="preserve">a </w:t>
      </w:r>
      <w:r w:rsidR="006D7665">
        <w:rPr>
          <w:szCs w:val="28"/>
        </w:rPr>
        <w:t>30-minute session</w:t>
      </w:r>
      <w:r>
        <w:rPr>
          <w:szCs w:val="28"/>
        </w:rPr>
        <w:t>, twice a</w:t>
      </w:r>
      <w:r w:rsidR="006D7665">
        <w:rPr>
          <w:szCs w:val="28"/>
        </w:rPr>
        <w:t xml:space="preserve"> month.  </w:t>
      </w:r>
    </w:p>
    <w:p w14:paraId="11D4AD25" w14:textId="77777777" w:rsidR="001316D8" w:rsidRDefault="001316D8" w:rsidP="001316D8">
      <w:pPr>
        <w:tabs>
          <w:tab w:val="left" w:pos="1440"/>
        </w:tabs>
        <w:spacing w:line="360" w:lineRule="auto"/>
        <w:rPr>
          <w:szCs w:val="28"/>
        </w:rPr>
      </w:pPr>
    </w:p>
    <w:p w14:paraId="650364F3" w14:textId="5EEEE4EB" w:rsidR="00701E5E" w:rsidRPr="00A5472E" w:rsidRDefault="003068E6" w:rsidP="00A5472E">
      <w:pPr>
        <w:numPr>
          <w:ilvl w:val="0"/>
          <w:numId w:val="6"/>
        </w:numPr>
        <w:tabs>
          <w:tab w:val="left" w:pos="1440"/>
        </w:tabs>
        <w:spacing w:line="360" w:lineRule="auto"/>
        <w:ind w:left="0" w:firstLine="0"/>
        <w:rPr>
          <w:szCs w:val="28"/>
        </w:rPr>
      </w:pPr>
      <w:r>
        <w:rPr>
          <w:iCs/>
          <w:szCs w:val="28"/>
        </w:rPr>
        <w:t>A</w:t>
      </w:r>
      <w:r w:rsidR="001316D8" w:rsidRPr="001316D8">
        <w:rPr>
          <w:iCs/>
          <w:szCs w:val="28"/>
        </w:rPr>
        <w:t>dditional v</w:t>
      </w:r>
      <w:r w:rsidR="005B2A43">
        <w:rPr>
          <w:szCs w:val="28"/>
        </w:rPr>
        <w:t>isits</w:t>
      </w:r>
      <w:r w:rsidR="001316D8">
        <w:rPr>
          <w:szCs w:val="28"/>
        </w:rPr>
        <w:t xml:space="preserve"> may be allowed</w:t>
      </w:r>
      <w:r w:rsidR="00701E5E">
        <w:rPr>
          <w:rFonts w:eastAsia="Times New Roman"/>
          <w:szCs w:val="28"/>
        </w:rPr>
        <w:t>:</w:t>
      </w:r>
      <w:r w:rsidR="006D7665">
        <w:rPr>
          <w:szCs w:val="28"/>
        </w:rPr>
        <w:t xml:space="preserve"> </w:t>
      </w:r>
    </w:p>
    <w:p w14:paraId="441283BB" w14:textId="188C46A1" w:rsidR="00701E5E" w:rsidRDefault="009531F6" w:rsidP="00701E5E">
      <w:pPr>
        <w:pStyle w:val="ListParagraph"/>
        <w:numPr>
          <w:ilvl w:val="0"/>
          <w:numId w:val="25"/>
        </w:numPr>
        <w:tabs>
          <w:tab w:val="left" w:pos="1440"/>
        </w:tabs>
        <w:spacing w:line="360" w:lineRule="auto"/>
        <w:ind w:left="1440" w:hanging="720"/>
        <w:jc w:val="both"/>
        <w:rPr>
          <w:rFonts w:ascii="Times New Roman" w:hAnsi="Times New Roman"/>
          <w:sz w:val="28"/>
          <w:szCs w:val="28"/>
        </w:rPr>
      </w:pPr>
      <w:r>
        <w:rPr>
          <w:rFonts w:ascii="Times New Roman" w:hAnsi="Times New Roman"/>
          <w:sz w:val="28"/>
          <w:szCs w:val="28"/>
        </w:rPr>
        <w:t>PICs</w:t>
      </w:r>
      <w:r w:rsidR="006D7665" w:rsidRPr="00701E5E">
        <w:rPr>
          <w:rFonts w:ascii="Times New Roman" w:hAnsi="Times New Roman"/>
          <w:sz w:val="28"/>
          <w:szCs w:val="28"/>
        </w:rPr>
        <w:t xml:space="preserve"> at DC/RC/TC/DATC and young PICs automatically </w:t>
      </w:r>
      <w:r w:rsidR="00E70093">
        <w:rPr>
          <w:rFonts w:ascii="Times New Roman" w:hAnsi="Times New Roman"/>
          <w:sz w:val="28"/>
          <w:szCs w:val="28"/>
        </w:rPr>
        <w:t xml:space="preserve">have </w:t>
      </w:r>
      <w:r w:rsidR="006D7665" w:rsidRPr="00701E5E">
        <w:rPr>
          <w:rFonts w:ascii="Times New Roman" w:hAnsi="Times New Roman"/>
          <w:sz w:val="28"/>
          <w:szCs w:val="28"/>
        </w:rPr>
        <w:t xml:space="preserve">2 more </w:t>
      </w:r>
      <w:r w:rsidR="001316D8" w:rsidRPr="00701E5E">
        <w:rPr>
          <w:rFonts w:ascii="Times New Roman" w:hAnsi="Times New Roman"/>
          <w:sz w:val="28"/>
          <w:szCs w:val="28"/>
        </w:rPr>
        <w:t xml:space="preserve">social </w:t>
      </w:r>
      <w:r w:rsidR="006D7665" w:rsidRPr="00701E5E">
        <w:rPr>
          <w:rFonts w:ascii="Times New Roman" w:hAnsi="Times New Roman"/>
          <w:sz w:val="28"/>
          <w:szCs w:val="28"/>
        </w:rPr>
        <w:t>visits</w:t>
      </w:r>
      <w:r w:rsidR="001316D8" w:rsidRPr="00701E5E">
        <w:rPr>
          <w:rFonts w:ascii="Times New Roman" w:hAnsi="Times New Roman"/>
          <w:sz w:val="28"/>
          <w:szCs w:val="28"/>
        </w:rPr>
        <w:t xml:space="preserve"> </w:t>
      </w:r>
      <w:r w:rsidR="00E70093">
        <w:rPr>
          <w:rFonts w:ascii="Times New Roman" w:hAnsi="Times New Roman"/>
          <w:sz w:val="28"/>
          <w:szCs w:val="28"/>
        </w:rPr>
        <w:t xml:space="preserve">per </w:t>
      </w:r>
      <w:r w:rsidR="001316D8" w:rsidRPr="00701E5E">
        <w:rPr>
          <w:rFonts w:ascii="Times New Roman" w:hAnsi="Times New Roman"/>
          <w:sz w:val="28"/>
          <w:szCs w:val="28"/>
        </w:rPr>
        <w:t>month</w:t>
      </w:r>
      <w:r w:rsidR="006D7665" w:rsidRPr="00701E5E">
        <w:rPr>
          <w:rFonts w:ascii="Times New Roman" w:hAnsi="Times New Roman"/>
          <w:sz w:val="28"/>
          <w:szCs w:val="28"/>
        </w:rPr>
        <w:t xml:space="preserve">.  </w:t>
      </w:r>
    </w:p>
    <w:p w14:paraId="08759405" w14:textId="2EAB2B65" w:rsidR="00E70093" w:rsidRPr="00821C47" w:rsidRDefault="00701E5E" w:rsidP="00701E5E">
      <w:pPr>
        <w:pStyle w:val="ListParagraph"/>
        <w:numPr>
          <w:ilvl w:val="0"/>
          <w:numId w:val="25"/>
        </w:numPr>
        <w:tabs>
          <w:tab w:val="left" w:pos="1440"/>
        </w:tabs>
        <w:spacing w:line="360" w:lineRule="auto"/>
        <w:ind w:left="1440" w:hanging="720"/>
        <w:jc w:val="both"/>
        <w:rPr>
          <w:rFonts w:ascii="Times New Roman" w:hAnsi="Times New Roman"/>
          <w:sz w:val="28"/>
          <w:szCs w:val="28"/>
        </w:rPr>
      </w:pPr>
      <w:r w:rsidRPr="00701E5E">
        <w:rPr>
          <w:rFonts w:ascii="Times New Roman" w:hAnsi="Times New Roman"/>
          <w:sz w:val="28"/>
          <w:szCs w:val="28"/>
        </w:rPr>
        <w:t>A</w:t>
      </w:r>
      <w:r w:rsidR="001316D8" w:rsidRPr="00701E5E">
        <w:rPr>
          <w:rFonts w:ascii="Times New Roman" w:hAnsi="Times New Roman"/>
          <w:sz w:val="28"/>
          <w:szCs w:val="28"/>
        </w:rPr>
        <w:t xml:space="preserve">ny other </w:t>
      </w:r>
      <w:r w:rsidR="006D7665" w:rsidRPr="00701E5E">
        <w:rPr>
          <w:rFonts w:ascii="Times New Roman" w:hAnsi="Times New Roman"/>
          <w:sz w:val="28"/>
          <w:szCs w:val="28"/>
        </w:rPr>
        <w:t xml:space="preserve">convicted PIC may at the admission interview </w:t>
      </w:r>
      <w:r w:rsidR="00FF7870" w:rsidRPr="00701E5E">
        <w:rPr>
          <w:rFonts w:ascii="Times New Roman" w:hAnsi="Times New Roman"/>
          <w:sz w:val="28"/>
          <w:szCs w:val="28"/>
        </w:rPr>
        <w:t>applies for</w:t>
      </w:r>
      <w:r w:rsidR="00FC31E8">
        <w:rPr>
          <w:rFonts w:ascii="Times New Roman" w:hAnsi="Times New Roman"/>
          <w:sz w:val="28"/>
          <w:szCs w:val="28"/>
        </w:rPr>
        <w:t>,</w:t>
      </w:r>
      <w:r w:rsidR="00FF7870" w:rsidRPr="00701E5E">
        <w:rPr>
          <w:rFonts w:ascii="Times New Roman" w:hAnsi="Times New Roman"/>
          <w:sz w:val="28"/>
          <w:szCs w:val="28"/>
        </w:rPr>
        <w:t xml:space="preserve"> and </w:t>
      </w:r>
      <w:r w:rsidR="001316D8" w:rsidRPr="00701E5E">
        <w:rPr>
          <w:rFonts w:ascii="Times New Roman" w:hAnsi="Times New Roman"/>
          <w:sz w:val="28"/>
          <w:szCs w:val="28"/>
        </w:rPr>
        <w:t>obtain</w:t>
      </w:r>
      <w:r w:rsidR="00FF7870" w:rsidRPr="00701E5E">
        <w:rPr>
          <w:rFonts w:ascii="Times New Roman" w:hAnsi="Times New Roman"/>
          <w:sz w:val="28"/>
          <w:szCs w:val="28"/>
        </w:rPr>
        <w:t>s</w:t>
      </w:r>
      <w:r w:rsidR="00FC31E8">
        <w:rPr>
          <w:rFonts w:ascii="Times New Roman" w:hAnsi="Times New Roman"/>
          <w:sz w:val="28"/>
          <w:szCs w:val="28"/>
        </w:rPr>
        <w:t>,</w:t>
      </w:r>
      <w:r w:rsidR="001316D8" w:rsidRPr="00701E5E">
        <w:rPr>
          <w:rFonts w:ascii="Times New Roman" w:hAnsi="Times New Roman"/>
          <w:sz w:val="28"/>
          <w:szCs w:val="28"/>
        </w:rPr>
        <w:t xml:space="preserve"> general permission </w:t>
      </w:r>
      <w:r w:rsidR="00FF7870" w:rsidRPr="00701E5E">
        <w:rPr>
          <w:rFonts w:ascii="Times New Roman" w:hAnsi="Times New Roman"/>
          <w:sz w:val="28"/>
          <w:szCs w:val="28"/>
        </w:rPr>
        <w:t xml:space="preserve">from the HoI </w:t>
      </w:r>
      <w:r w:rsidR="001316D8" w:rsidRPr="00701E5E">
        <w:rPr>
          <w:rFonts w:ascii="Times New Roman" w:hAnsi="Times New Roman"/>
          <w:sz w:val="28"/>
          <w:szCs w:val="28"/>
        </w:rPr>
        <w:t xml:space="preserve">for 2 more visits </w:t>
      </w:r>
      <w:r w:rsidR="00FF7870" w:rsidRPr="00701E5E">
        <w:rPr>
          <w:rFonts w:ascii="Times New Roman" w:hAnsi="Times New Roman"/>
          <w:sz w:val="28"/>
          <w:szCs w:val="28"/>
        </w:rPr>
        <w:t xml:space="preserve">per month </w:t>
      </w:r>
      <w:r w:rsidR="001316D8" w:rsidRPr="00701E5E">
        <w:rPr>
          <w:rFonts w:ascii="Times New Roman" w:hAnsi="Times New Roman"/>
          <w:sz w:val="28"/>
          <w:szCs w:val="28"/>
        </w:rPr>
        <w:t>by his/her family</w:t>
      </w:r>
      <w:r>
        <w:rPr>
          <w:rFonts w:ascii="Times New Roman" w:hAnsi="Times New Roman"/>
          <w:sz w:val="28"/>
          <w:szCs w:val="28"/>
        </w:rPr>
        <w:t xml:space="preserve"> </w:t>
      </w:r>
      <w:r w:rsidR="00E70093">
        <w:rPr>
          <w:rFonts w:ascii="Times New Roman" w:hAnsi="Times New Roman"/>
          <w:sz w:val="28"/>
          <w:szCs w:val="28"/>
        </w:rPr>
        <w:t xml:space="preserve">and/or </w:t>
      </w:r>
      <w:r w:rsidR="001316D8" w:rsidRPr="00701E5E">
        <w:rPr>
          <w:rFonts w:ascii="Times New Roman" w:hAnsi="Times New Roman"/>
          <w:sz w:val="28"/>
          <w:szCs w:val="28"/>
        </w:rPr>
        <w:t xml:space="preserve">relatives on weekdays if the HoI is satisfied that it is in the interest of his/her rehabilitation and relationship with his/her family </w:t>
      </w:r>
      <w:r w:rsidR="00C6503A">
        <w:rPr>
          <w:rFonts w:ascii="Times New Roman" w:hAnsi="Times New Roman"/>
          <w:sz w:val="28"/>
          <w:szCs w:val="28"/>
        </w:rPr>
        <w:t xml:space="preserve">for the PIC to receive </w:t>
      </w:r>
      <w:r w:rsidR="00803E6F">
        <w:rPr>
          <w:rFonts w:ascii="Times New Roman" w:hAnsi="Times New Roman"/>
          <w:sz w:val="28"/>
          <w:szCs w:val="28"/>
        </w:rPr>
        <w:t xml:space="preserve">more visits </w:t>
      </w:r>
      <w:r w:rsidR="007D0050">
        <w:rPr>
          <w:rFonts w:ascii="Times New Roman" w:hAnsi="Times New Roman"/>
          <w:sz w:val="28"/>
          <w:szCs w:val="28"/>
        </w:rPr>
        <w:t xml:space="preserve">by his/her family </w:t>
      </w:r>
      <w:r w:rsidR="001316D8" w:rsidRPr="00701E5E">
        <w:rPr>
          <w:rFonts w:ascii="Times New Roman" w:hAnsi="Times New Roman"/>
          <w:sz w:val="28"/>
          <w:szCs w:val="28"/>
        </w:rPr>
        <w:t xml:space="preserve">or that there are special </w:t>
      </w:r>
      <w:r w:rsidR="001316D8" w:rsidRPr="00701E5E">
        <w:rPr>
          <w:rFonts w:ascii="Times New Roman" w:hAnsi="Times New Roman"/>
          <w:sz w:val="28"/>
          <w:szCs w:val="28"/>
        </w:rPr>
        <w:lastRenderedPageBreak/>
        <w:t>circumstances</w:t>
      </w:r>
      <w:r w:rsidR="00E70093">
        <w:rPr>
          <w:rFonts w:ascii="Times New Roman" w:hAnsi="Times New Roman"/>
          <w:sz w:val="28"/>
          <w:szCs w:val="28"/>
        </w:rPr>
        <w:t xml:space="preserve"> for his/her other relatives to visit him/her</w:t>
      </w:r>
      <w:r w:rsidR="001316D8" w:rsidRPr="00701E5E">
        <w:rPr>
          <w:rFonts w:ascii="Times New Roman" w:hAnsi="Times New Roman"/>
          <w:sz w:val="28"/>
          <w:szCs w:val="28"/>
        </w:rPr>
        <w:t>.</w:t>
      </w:r>
      <w:r w:rsidR="00FF7870" w:rsidRPr="00701E5E">
        <w:rPr>
          <w:rFonts w:ascii="Times New Roman" w:hAnsi="Times New Roman"/>
          <w:sz w:val="28"/>
          <w:szCs w:val="28"/>
        </w:rPr>
        <w:t xml:space="preserve">  </w:t>
      </w:r>
      <w:r w:rsidR="00821C47">
        <w:rPr>
          <w:rFonts w:ascii="Times New Roman" w:hAnsi="Times New Roman"/>
          <w:sz w:val="28"/>
          <w:szCs w:val="28"/>
        </w:rPr>
        <w:t xml:space="preserve">According to </w:t>
      </w:r>
      <w:r w:rsidR="00D126AD">
        <w:rPr>
          <w:rFonts w:ascii="Times New Roman" w:hAnsi="Times New Roman"/>
          <w:sz w:val="28"/>
          <w:szCs w:val="28"/>
        </w:rPr>
        <w:t>paragraph 23</w:t>
      </w:r>
      <w:r w:rsidR="00821C47" w:rsidRPr="00821C47">
        <w:rPr>
          <w:rFonts w:ascii="Times New Roman" w:hAnsi="Times New Roman"/>
          <w:sz w:val="28"/>
          <w:szCs w:val="28"/>
        </w:rPr>
        <w:t xml:space="preserve"> of the affirmation dated 6 June 2017 (“</w:t>
      </w:r>
      <w:r w:rsidR="00821C47" w:rsidRPr="00821C47">
        <w:rPr>
          <w:rFonts w:ascii="Times New Roman" w:hAnsi="Times New Roman"/>
          <w:b/>
          <w:bCs/>
          <w:sz w:val="28"/>
          <w:szCs w:val="28"/>
        </w:rPr>
        <w:t>Wong’s affirmation</w:t>
      </w:r>
      <w:r w:rsidR="00821C47" w:rsidRPr="00821C47">
        <w:rPr>
          <w:rFonts w:ascii="Times New Roman" w:hAnsi="Times New Roman"/>
          <w:sz w:val="28"/>
          <w:szCs w:val="28"/>
        </w:rPr>
        <w:t>”) of Wong Chi Wai (“</w:t>
      </w:r>
      <w:r w:rsidR="00821C47" w:rsidRPr="00821C47">
        <w:rPr>
          <w:rFonts w:ascii="Times New Roman" w:hAnsi="Times New Roman"/>
          <w:b/>
          <w:bCs/>
          <w:sz w:val="28"/>
          <w:szCs w:val="28"/>
        </w:rPr>
        <w:t>Superintendent Wong</w:t>
      </w:r>
      <w:r w:rsidR="00821C47" w:rsidRPr="00821C47">
        <w:rPr>
          <w:rFonts w:ascii="Times New Roman" w:hAnsi="Times New Roman"/>
          <w:sz w:val="28"/>
          <w:szCs w:val="28"/>
        </w:rPr>
        <w:t>”)</w:t>
      </w:r>
      <w:r w:rsidR="0009204A">
        <w:rPr>
          <w:rStyle w:val="FootnoteReference"/>
          <w:rFonts w:ascii="Times New Roman" w:hAnsi="Times New Roman"/>
          <w:sz w:val="28"/>
          <w:szCs w:val="28"/>
        </w:rPr>
        <w:footnoteReference w:id="6"/>
      </w:r>
      <w:r w:rsidR="00821C47" w:rsidRPr="00821C47">
        <w:rPr>
          <w:rFonts w:ascii="Times New Roman" w:hAnsi="Times New Roman"/>
          <w:sz w:val="28"/>
          <w:szCs w:val="28"/>
        </w:rPr>
        <w:t xml:space="preserve">, </w:t>
      </w:r>
      <w:r w:rsidR="005C2730">
        <w:rPr>
          <w:rFonts w:ascii="Times New Roman" w:hAnsi="Times New Roman"/>
          <w:sz w:val="28"/>
          <w:szCs w:val="28"/>
        </w:rPr>
        <w:t xml:space="preserve">approval for such additional visits is generally given to encourage PICs to maintain and/or strengthen </w:t>
      </w:r>
      <w:r w:rsidR="00973624">
        <w:rPr>
          <w:rFonts w:ascii="Times New Roman" w:hAnsi="Times New Roman"/>
          <w:sz w:val="28"/>
          <w:szCs w:val="28"/>
        </w:rPr>
        <w:t xml:space="preserve">familial and social </w:t>
      </w:r>
      <w:r w:rsidR="005C2730">
        <w:rPr>
          <w:rFonts w:ascii="Times New Roman" w:hAnsi="Times New Roman"/>
          <w:sz w:val="28"/>
          <w:szCs w:val="28"/>
        </w:rPr>
        <w:t xml:space="preserve">bonding </w:t>
      </w:r>
      <w:r w:rsidR="00973624">
        <w:rPr>
          <w:rFonts w:ascii="Times New Roman" w:hAnsi="Times New Roman"/>
          <w:sz w:val="28"/>
          <w:szCs w:val="28"/>
        </w:rPr>
        <w:t>t</w:t>
      </w:r>
      <w:r w:rsidR="00490840">
        <w:rPr>
          <w:rFonts w:ascii="Times New Roman" w:hAnsi="Times New Roman"/>
          <w:sz w:val="28"/>
          <w:szCs w:val="28"/>
        </w:rPr>
        <w:t>hrough regular visits.</w:t>
      </w:r>
      <w:r w:rsidR="005C2730">
        <w:rPr>
          <w:rFonts w:ascii="Times New Roman" w:hAnsi="Times New Roman"/>
          <w:sz w:val="28"/>
          <w:szCs w:val="28"/>
        </w:rPr>
        <w:t xml:space="preserve"> </w:t>
      </w:r>
    </w:p>
    <w:p w14:paraId="4DCC7253" w14:textId="337978F7" w:rsidR="001316D8" w:rsidRPr="00701E5E" w:rsidRDefault="00701E5E" w:rsidP="00701E5E">
      <w:pPr>
        <w:pStyle w:val="ListParagraph"/>
        <w:numPr>
          <w:ilvl w:val="0"/>
          <w:numId w:val="25"/>
        </w:numPr>
        <w:tabs>
          <w:tab w:val="left" w:pos="1440"/>
        </w:tabs>
        <w:spacing w:line="360" w:lineRule="auto"/>
        <w:ind w:left="1440" w:hanging="720"/>
        <w:jc w:val="both"/>
        <w:rPr>
          <w:rFonts w:ascii="Times New Roman" w:hAnsi="Times New Roman"/>
          <w:sz w:val="28"/>
          <w:szCs w:val="28"/>
        </w:rPr>
      </w:pPr>
      <w:r w:rsidRPr="00701E5E">
        <w:rPr>
          <w:rFonts w:ascii="Times New Roman" w:hAnsi="Times New Roman"/>
          <w:sz w:val="28"/>
          <w:szCs w:val="28"/>
        </w:rPr>
        <w:t>F</w:t>
      </w:r>
      <w:r w:rsidR="00FF7870" w:rsidRPr="00701E5E">
        <w:rPr>
          <w:rFonts w:ascii="Times New Roman" w:hAnsi="Times New Roman"/>
          <w:sz w:val="28"/>
          <w:szCs w:val="28"/>
        </w:rPr>
        <w:t xml:space="preserve">urther social visits within the same calendar month may </w:t>
      </w:r>
      <w:r w:rsidRPr="00701E5E">
        <w:rPr>
          <w:rFonts w:ascii="Times New Roman" w:hAnsi="Times New Roman"/>
          <w:sz w:val="28"/>
          <w:szCs w:val="28"/>
        </w:rPr>
        <w:t xml:space="preserve">also </w:t>
      </w:r>
      <w:r w:rsidR="00FF7870" w:rsidRPr="00701E5E">
        <w:rPr>
          <w:rFonts w:ascii="Times New Roman" w:hAnsi="Times New Roman"/>
          <w:sz w:val="28"/>
          <w:szCs w:val="28"/>
        </w:rPr>
        <w:t>be approved upon individual application.</w:t>
      </w:r>
    </w:p>
    <w:p w14:paraId="374ABCC2" w14:textId="77777777" w:rsidR="001316D8" w:rsidRDefault="001316D8" w:rsidP="001316D8">
      <w:pPr>
        <w:pStyle w:val="ListParagraph"/>
        <w:rPr>
          <w:szCs w:val="28"/>
        </w:rPr>
      </w:pPr>
    </w:p>
    <w:p w14:paraId="5D0DC999" w14:textId="2403F39E" w:rsidR="006D7665" w:rsidRPr="00E70093" w:rsidRDefault="00210372" w:rsidP="00210372">
      <w:pPr>
        <w:pStyle w:val="ListParagraph"/>
        <w:numPr>
          <w:ilvl w:val="0"/>
          <w:numId w:val="6"/>
        </w:numPr>
        <w:tabs>
          <w:tab w:val="left" w:pos="0"/>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Moreover, t</w:t>
      </w:r>
      <w:r w:rsidR="001316D8" w:rsidRPr="00E70093">
        <w:rPr>
          <w:rFonts w:ascii="Times New Roman" w:hAnsi="Times New Roman"/>
          <w:sz w:val="28"/>
          <w:szCs w:val="28"/>
        </w:rPr>
        <w:t xml:space="preserve">he duration of a </w:t>
      </w:r>
      <w:r>
        <w:rPr>
          <w:rFonts w:ascii="Times New Roman" w:hAnsi="Times New Roman"/>
          <w:sz w:val="28"/>
          <w:szCs w:val="28"/>
        </w:rPr>
        <w:t xml:space="preserve">social </w:t>
      </w:r>
      <w:r w:rsidR="001316D8" w:rsidRPr="00E70093">
        <w:rPr>
          <w:rFonts w:ascii="Times New Roman" w:hAnsi="Times New Roman"/>
          <w:sz w:val="28"/>
          <w:szCs w:val="28"/>
        </w:rPr>
        <w:t>visit may be extended in special cases.</w:t>
      </w:r>
    </w:p>
    <w:p w14:paraId="3D2E1536" w14:textId="77777777" w:rsidR="00FF7870" w:rsidRDefault="00FF7870" w:rsidP="00FF7870">
      <w:pPr>
        <w:pStyle w:val="ListParagraph"/>
        <w:rPr>
          <w:szCs w:val="28"/>
        </w:rPr>
      </w:pPr>
    </w:p>
    <w:p w14:paraId="2BF83776" w14:textId="308FB7CC" w:rsidR="006D7665" w:rsidRDefault="006D7665" w:rsidP="00E70093">
      <w:pPr>
        <w:numPr>
          <w:ilvl w:val="0"/>
          <w:numId w:val="6"/>
        </w:numPr>
        <w:tabs>
          <w:tab w:val="left" w:pos="1440"/>
        </w:tabs>
        <w:spacing w:line="360" w:lineRule="auto"/>
        <w:ind w:left="0" w:firstLine="0"/>
        <w:rPr>
          <w:szCs w:val="28"/>
        </w:rPr>
      </w:pPr>
      <w:r w:rsidRPr="00FF7870">
        <w:rPr>
          <w:szCs w:val="28"/>
        </w:rPr>
        <w:t>Visitors other than those permitted under the Rules may be allowed on application upon conditions relating to the interest of the PIC, the good order and discipline of the institution and impact on public interest.</w:t>
      </w:r>
    </w:p>
    <w:p w14:paraId="22875BE7" w14:textId="77777777" w:rsidR="000B208B" w:rsidRDefault="000B208B" w:rsidP="000B208B">
      <w:pPr>
        <w:tabs>
          <w:tab w:val="left" w:pos="1440"/>
        </w:tabs>
        <w:spacing w:line="360" w:lineRule="auto"/>
        <w:rPr>
          <w:szCs w:val="28"/>
        </w:rPr>
      </w:pPr>
    </w:p>
    <w:p w14:paraId="21BED47B" w14:textId="4FC5BEF0" w:rsidR="000B208B" w:rsidRPr="0053328F" w:rsidRDefault="00A10938" w:rsidP="0053328F">
      <w:pPr>
        <w:numPr>
          <w:ilvl w:val="0"/>
          <w:numId w:val="6"/>
        </w:numPr>
        <w:tabs>
          <w:tab w:val="left" w:pos="1440"/>
        </w:tabs>
        <w:spacing w:line="360" w:lineRule="auto"/>
        <w:ind w:left="0" w:firstLine="0"/>
        <w:rPr>
          <w:szCs w:val="28"/>
        </w:rPr>
      </w:pPr>
      <w:r>
        <w:rPr>
          <w:szCs w:val="28"/>
        </w:rPr>
        <w:t>Lastly, it</w:t>
      </w:r>
      <w:r w:rsidR="000B208B">
        <w:rPr>
          <w:szCs w:val="28"/>
        </w:rPr>
        <w:t xml:space="preserve"> is worth mentioning that the CSD works with various NGOs, SoCO being one of them, to provide rehabilitation programmes to PICs.  There is no limit as to the number of NGO visits that a PIC may receive.  During a NGO visit, the PIC and the NGO representative can communicate without being separated by any physical bar</w:t>
      </w:r>
      <w:r w:rsidR="001704F5">
        <w:rPr>
          <w:szCs w:val="28"/>
        </w:rPr>
        <w:t xml:space="preserve">rier, </w:t>
      </w:r>
      <w:r w:rsidR="00C6503A">
        <w:rPr>
          <w:szCs w:val="28"/>
        </w:rPr>
        <w:t>al</w:t>
      </w:r>
      <w:r w:rsidR="001704F5">
        <w:rPr>
          <w:szCs w:val="28"/>
        </w:rPr>
        <w:t xml:space="preserve">though a </w:t>
      </w:r>
      <w:r w:rsidR="000B208B">
        <w:rPr>
          <w:szCs w:val="28"/>
        </w:rPr>
        <w:t>CSD staff</w:t>
      </w:r>
      <w:r w:rsidR="001704F5">
        <w:rPr>
          <w:szCs w:val="28"/>
        </w:rPr>
        <w:t xml:space="preserve"> would be present</w:t>
      </w:r>
      <w:r w:rsidR="000B208B">
        <w:rPr>
          <w:szCs w:val="28"/>
        </w:rPr>
        <w:t>.</w:t>
      </w:r>
    </w:p>
    <w:p w14:paraId="0C90875C" w14:textId="77777777" w:rsidR="003E66FA" w:rsidRDefault="003E66FA" w:rsidP="003E66FA">
      <w:pPr>
        <w:pStyle w:val="ListParagraph"/>
        <w:rPr>
          <w:szCs w:val="28"/>
        </w:rPr>
      </w:pPr>
    </w:p>
    <w:p w14:paraId="0547CF62" w14:textId="1EDBDC40" w:rsidR="006D7665" w:rsidRPr="003E66FA" w:rsidRDefault="00A5472E" w:rsidP="003E66FA">
      <w:pPr>
        <w:numPr>
          <w:ilvl w:val="0"/>
          <w:numId w:val="6"/>
        </w:numPr>
        <w:tabs>
          <w:tab w:val="left" w:pos="1440"/>
        </w:tabs>
        <w:spacing w:line="360" w:lineRule="auto"/>
        <w:ind w:left="0" w:firstLine="0"/>
        <w:rPr>
          <w:szCs w:val="28"/>
        </w:rPr>
      </w:pPr>
      <w:r>
        <w:rPr>
          <w:szCs w:val="28"/>
        </w:rPr>
        <w:lastRenderedPageBreak/>
        <w:t>There are a total of twenty-four</w:t>
      </w:r>
      <w:r w:rsidR="006D7665" w:rsidRPr="003E66FA">
        <w:rPr>
          <w:szCs w:val="28"/>
        </w:rPr>
        <w:t xml:space="preserve"> correctio</w:t>
      </w:r>
      <w:r>
        <w:rPr>
          <w:szCs w:val="28"/>
        </w:rPr>
        <w:t>nal institutions in Hong Kon</w:t>
      </w:r>
      <w:r w:rsidR="005E57A9">
        <w:rPr>
          <w:szCs w:val="28"/>
        </w:rPr>
        <w:t>g: five on the Hong Kong Island,</w:t>
      </w:r>
      <w:r>
        <w:rPr>
          <w:szCs w:val="28"/>
        </w:rPr>
        <w:t xml:space="preserve"> five</w:t>
      </w:r>
      <w:r w:rsidR="00A10938">
        <w:rPr>
          <w:szCs w:val="28"/>
        </w:rPr>
        <w:t xml:space="preserve"> on</w:t>
      </w:r>
      <w:r w:rsidR="006D7665" w:rsidRPr="003E66FA">
        <w:rPr>
          <w:szCs w:val="28"/>
        </w:rPr>
        <w:t xml:space="preserve"> the Kowloon pe</w:t>
      </w:r>
      <w:r>
        <w:rPr>
          <w:szCs w:val="28"/>
        </w:rPr>
        <w:t>n</w:t>
      </w:r>
      <w:r w:rsidR="005E57A9">
        <w:rPr>
          <w:szCs w:val="28"/>
        </w:rPr>
        <w:t>insula, ten in the New Territories, four on the Lantau Island</w:t>
      </w:r>
      <w:r>
        <w:rPr>
          <w:szCs w:val="28"/>
        </w:rPr>
        <w:t xml:space="preserve"> and three</w:t>
      </w:r>
      <w:r w:rsidR="006D7665" w:rsidRPr="003E66FA">
        <w:rPr>
          <w:szCs w:val="28"/>
        </w:rPr>
        <w:t xml:space="preserve"> on Hei Ling Chau</w:t>
      </w:r>
      <w:r w:rsidR="006D7665">
        <w:rPr>
          <w:rStyle w:val="FootnoteReference"/>
          <w:szCs w:val="28"/>
        </w:rPr>
        <w:footnoteReference w:id="7"/>
      </w:r>
      <w:r w:rsidR="006D7665" w:rsidRPr="003E66FA">
        <w:rPr>
          <w:szCs w:val="28"/>
        </w:rPr>
        <w:t xml:space="preserve">. </w:t>
      </w:r>
    </w:p>
    <w:p w14:paraId="2EEB999A" w14:textId="77777777" w:rsidR="006D7665" w:rsidRDefault="006D7665" w:rsidP="006D7665">
      <w:pPr>
        <w:pStyle w:val="ListParagraph"/>
        <w:rPr>
          <w:szCs w:val="28"/>
        </w:rPr>
      </w:pPr>
    </w:p>
    <w:p w14:paraId="6BEFF88C" w14:textId="72BA2AC1" w:rsidR="00FF7870" w:rsidRDefault="00E70093" w:rsidP="00E70093">
      <w:pPr>
        <w:numPr>
          <w:ilvl w:val="0"/>
          <w:numId w:val="6"/>
        </w:numPr>
        <w:tabs>
          <w:tab w:val="left" w:pos="1440"/>
        </w:tabs>
        <w:spacing w:line="360" w:lineRule="auto"/>
        <w:ind w:left="0" w:firstLine="0"/>
        <w:rPr>
          <w:szCs w:val="28"/>
        </w:rPr>
      </w:pPr>
      <w:r>
        <w:rPr>
          <w:szCs w:val="28"/>
        </w:rPr>
        <w:t>To facilitate social visits of PICs, a</w:t>
      </w:r>
      <w:r w:rsidR="00FF7870">
        <w:rPr>
          <w:szCs w:val="28"/>
        </w:rPr>
        <w:t>ll institutions are o</w:t>
      </w:r>
      <w:r w:rsidR="00046B78">
        <w:rPr>
          <w:szCs w:val="28"/>
        </w:rPr>
        <w:t xml:space="preserve">pened for such purpose </w:t>
      </w:r>
      <w:r w:rsidR="00FF7870">
        <w:rPr>
          <w:szCs w:val="28"/>
        </w:rPr>
        <w:t xml:space="preserve">on Saturdays, Sundays and public holidays and are closed only </w:t>
      </w:r>
      <w:r w:rsidR="003E66FA">
        <w:rPr>
          <w:szCs w:val="28"/>
        </w:rPr>
        <w:t xml:space="preserve">for </w:t>
      </w:r>
      <w:r w:rsidR="00487296">
        <w:rPr>
          <w:szCs w:val="28"/>
        </w:rPr>
        <w:t>one to two</w:t>
      </w:r>
      <w:r w:rsidR="00FF7870">
        <w:rPr>
          <w:szCs w:val="28"/>
        </w:rPr>
        <w:t xml:space="preserve"> weekdays.</w:t>
      </w:r>
    </w:p>
    <w:p w14:paraId="701F14A2" w14:textId="77777777" w:rsidR="00FF7870" w:rsidRDefault="00FF7870" w:rsidP="00FF7870">
      <w:pPr>
        <w:pStyle w:val="ListParagraph"/>
        <w:rPr>
          <w:szCs w:val="28"/>
        </w:rPr>
      </w:pPr>
    </w:p>
    <w:p w14:paraId="72C5939D" w14:textId="5029D662" w:rsidR="006D7665" w:rsidRDefault="00933DD5" w:rsidP="003E66FA">
      <w:pPr>
        <w:numPr>
          <w:ilvl w:val="0"/>
          <w:numId w:val="6"/>
        </w:numPr>
        <w:tabs>
          <w:tab w:val="left" w:pos="1440"/>
        </w:tabs>
        <w:spacing w:line="360" w:lineRule="auto"/>
        <w:ind w:left="0" w:firstLine="0"/>
        <w:rPr>
          <w:szCs w:val="28"/>
        </w:rPr>
      </w:pPr>
      <w:r>
        <w:rPr>
          <w:szCs w:val="28"/>
        </w:rPr>
        <w:t xml:space="preserve">Given the </w:t>
      </w:r>
      <w:r w:rsidR="006D7665">
        <w:rPr>
          <w:szCs w:val="28"/>
        </w:rPr>
        <w:t>relatively small geographic area</w:t>
      </w:r>
      <w:r>
        <w:rPr>
          <w:szCs w:val="28"/>
        </w:rPr>
        <w:t xml:space="preserve"> of Hong Kong</w:t>
      </w:r>
      <w:r w:rsidR="006D7665">
        <w:rPr>
          <w:szCs w:val="28"/>
        </w:rPr>
        <w:t>,</w:t>
      </w:r>
      <w:r w:rsidR="005E067A">
        <w:rPr>
          <w:szCs w:val="28"/>
        </w:rPr>
        <w:t xml:space="preserve"> </w:t>
      </w:r>
      <w:r w:rsidR="009C70E0">
        <w:rPr>
          <w:szCs w:val="28"/>
        </w:rPr>
        <w:t xml:space="preserve">the well-developed transportation system of the territory and </w:t>
      </w:r>
      <w:r w:rsidR="005E067A">
        <w:rPr>
          <w:szCs w:val="28"/>
        </w:rPr>
        <w:t>the facilitative visiting days</w:t>
      </w:r>
      <w:r w:rsidR="006D7665">
        <w:rPr>
          <w:szCs w:val="28"/>
        </w:rPr>
        <w:t xml:space="preserve"> and hours </w:t>
      </w:r>
      <w:r w:rsidR="00A55C5E">
        <w:rPr>
          <w:szCs w:val="28"/>
        </w:rPr>
        <w:t>adopted by correctional facilitie</w:t>
      </w:r>
      <w:r w:rsidR="00487296">
        <w:rPr>
          <w:szCs w:val="28"/>
        </w:rPr>
        <w:t>s</w:t>
      </w:r>
      <w:r w:rsidR="009C70E0">
        <w:rPr>
          <w:szCs w:val="28"/>
        </w:rPr>
        <w:t>,</w:t>
      </w:r>
      <w:r w:rsidR="00487296">
        <w:rPr>
          <w:szCs w:val="28"/>
        </w:rPr>
        <w:t xml:space="preserve"> </w:t>
      </w:r>
      <w:r w:rsidR="006D7665">
        <w:rPr>
          <w:szCs w:val="28"/>
        </w:rPr>
        <w:t xml:space="preserve">this court does not agree with </w:t>
      </w:r>
      <w:r w:rsidR="00FC47D2">
        <w:rPr>
          <w:szCs w:val="28"/>
        </w:rPr>
        <w:t xml:space="preserve">the </w:t>
      </w:r>
      <w:r w:rsidR="006D7665">
        <w:rPr>
          <w:szCs w:val="28"/>
        </w:rPr>
        <w:t xml:space="preserve">observation </w:t>
      </w:r>
      <w:r w:rsidR="00FC47D2">
        <w:rPr>
          <w:szCs w:val="28"/>
        </w:rPr>
        <w:t xml:space="preserve">of Mr Stanley Ma, counsel for the applicant, </w:t>
      </w:r>
      <w:r w:rsidR="006D7665">
        <w:rPr>
          <w:szCs w:val="28"/>
        </w:rPr>
        <w:t>that Hong</w:t>
      </w:r>
      <w:r w:rsidR="00D75B86">
        <w:rPr>
          <w:szCs w:val="28"/>
        </w:rPr>
        <w:t xml:space="preserve"> Kong’s correctional facilitie</w:t>
      </w:r>
      <w:r w:rsidR="006D7665">
        <w:rPr>
          <w:szCs w:val="28"/>
        </w:rPr>
        <w:t>s are generally remotely located or not easy to physically access.</w:t>
      </w:r>
    </w:p>
    <w:p w14:paraId="09D1ED40" w14:textId="77777777" w:rsidR="00422DC2" w:rsidRPr="007101CD" w:rsidRDefault="00422DC2" w:rsidP="00422DC2">
      <w:pPr>
        <w:rPr>
          <w:szCs w:val="28"/>
        </w:rPr>
      </w:pPr>
    </w:p>
    <w:p w14:paraId="1BE1E71F" w14:textId="76EE46F0" w:rsidR="00A96BFE" w:rsidRDefault="00772CAE" w:rsidP="00A96BFE">
      <w:pPr>
        <w:numPr>
          <w:ilvl w:val="0"/>
          <w:numId w:val="6"/>
        </w:numPr>
        <w:tabs>
          <w:tab w:val="left" w:pos="1440"/>
        </w:tabs>
        <w:spacing w:line="360" w:lineRule="auto"/>
        <w:ind w:left="0" w:firstLine="0"/>
        <w:rPr>
          <w:szCs w:val="28"/>
        </w:rPr>
      </w:pPr>
      <w:r>
        <w:rPr>
          <w:szCs w:val="28"/>
        </w:rPr>
        <w:t>T</w:t>
      </w:r>
      <w:r w:rsidR="00422DC2">
        <w:rPr>
          <w:szCs w:val="28"/>
        </w:rPr>
        <w:t xml:space="preserve">he </w:t>
      </w:r>
      <w:r w:rsidR="00422DC2" w:rsidRPr="001A55BA">
        <w:rPr>
          <w:szCs w:val="28"/>
        </w:rPr>
        <w:t>applicant</w:t>
      </w:r>
      <w:r w:rsidR="00422DC2">
        <w:rPr>
          <w:szCs w:val="28"/>
        </w:rPr>
        <w:t xml:space="preserve"> </w:t>
      </w:r>
      <w:r w:rsidR="00422DC2" w:rsidRPr="001A55BA">
        <w:rPr>
          <w:szCs w:val="28"/>
        </w:rPr>
        <w:t>has no contac</w:t>
      </w:r>
      <w:r w:rsidR="00422DC2">
        <w:rPr>
          <w:szCs w:val="28"/>
        </w:rPr>
        <w:t>table family either in or out of Hong Kong</w:t>
      </w:r>
      <w:r w:rsidR="00422DC2" w:rsidRPr="001A55BA">
        <w:rPr>
          <w:szCs w:val="28"/>
        </w:rPr>
        <w:t>.  Upon his</w:t>
      </w:r>
      <w:r w:rsidR="00422DC2">
        <w:rPr>
          <w:szCs w:val="28"/>
        </w:rPr>
        <w:t xml:space="preserve"> admission to the SP</w:t>
      </w:r>
      <w:r w:rsidR="00422DC2" w:rsidRPr="001A55BA">
        <w:rPr>
          <w:szCs w:val="28"/>
        </w:rPr>
        <w:t xml:space="preserve"> in March 2015, he put down</w:t>
      </w:r>
      <w:r w:rsidR="00422DC2">
        <w:rPr>
          <w:szCs w:val="28"/>
        </w:rPr>
        <w:t xml:space="preserve"> </w:t>
      </w:r>
      <w:r w:rsidR="00422DC2" w:rsidRPr="000B69AF">
        <w:rPr>
          <w:i/>
          <w:szCs w:val="28"/>
        </w:rPr>
        <w:t>inter alios</w:t>
      </w:r>
      <w:r w:rsidR="00422DC2" w:rsidRPr="001A55BA">
        <w:rPr>
          <w:szCs w:val="28"/>
        </w:rPr>
        <w:t xml:space="preserve"> the following SoCO members</w:t>
      </w:r>
      <w:r w:rsidR="00422DC2">
        <w:rPr>
          <w:rStyle w:val="FootnoteReference"/>
          <w:szCs w:val="28"/>
        </w:rPr>
        <w:footnoteReference w:id="8"/>
      </w:r>
      <w:r w:rsidR="00422DC2" w:rsidRPr="001A55BA">
        <w:rPr>
          <w:szCs w:val="28"/>
        </w:rPr>
        <w:t xml:space="preserve"> in his lis</w:t>
      </w:r>
      <w:r w:rsidR="00422DC2">
        <w:rPr>
          <w:szCs w:val="28"/>
        </w:rPr>
        <w:t xml:space="preserve">t of visitors: Mr Tsoi, Mr Wong </w:t>
      </w:r>
      <w:r w:rsidR="00422DC2" w:rsidRPr="001A55BA">
        <w:rPr>
          <w:szCs w:val="28"/>
        </w:rPr>
        <w:t xml:space="preserve">and one </w:t>
      </w:r>
      <w:r w:rsidR="0009204A">
        <w:rPr>
          <w:szCs w:val="28"/>
        </w:rPr>
        <w:t>Mr Ng Wai Tung</w:t>
      </w:r>
      <w:r w:rsidR="00422DC2" w:rsidRPr="001A55BA">
        <w:rPr>
          <w:szCs w:val="28"/>
        </w:rPr>
        <w:t>.</w:t>
      </w:r>
      <w:r w:rsidR="00422DC2">
        <w:rPr>
          <w:szCs w:val="28"/>
        </w:rPr>
        <w:t xml:space="preserve">  As at 1 June 2017, the applicant had declared eighteen visitors.  </w:t>
      </w:r>
      <w:r w:rsidR="00181045">
        <w:rPr>
          <w:szCs w:val="28"/>
        </w:rPr>
        <w:t xml:space="preserve">Five such visitors including Mr Tsoi had visited the applicant </w:t>
      </w:r>
      <w:r w:rsidR="00422DC2">
        <w:rPr>
          <w:szCs w:val="28"/>
        </w:rPr>
        <w:t xml:space="preserve">on eight occasions between June 2015 and April 2017.  </w:t>
      </w:r>
      <w:r w:rsidR="00422DC2" w:rsidRPr="001A55BA">
        <w:rPr>
          <w:szCs w:val="28"/>
        </w:rPr>
        <w:t xml:space="preserve">Mr Tsoi </w:t>
      </w:r>
      <w:r>
        <w:rPr>
          <w:szCs w:val="28"/>
        </w:rPr>
        <w:t xml:space="preserve">himself </w:t>
      </w:r>
      <w:r w:rsidR="00422DC2" w:rsidRPr="001A55BA">
        <w:rPr>
          <w:szCs w:val="28"/>
        </w:rPr>
        <w:t xml:space="preserve">had visited the applicant </w:t>
      </w:r>
      <w:r>
        <w:rPr>
          <w:szCs w:val="28"/>
        </w:rPr>
        <w:t>four</w:t>
      </w:r>
      <w:r w:rsidR="00422DC2" w:rsidRPr="001A55BA">
        <w:rPr>
          <w:szCs w:val="28"/>
        </w:rPr>
        <w:t xml:space="preserve"> times on an irregular basis.</w:t>
      </w:r>
    </w:p>
    <w:p w14:paraId="468BD0E7" w14:textId="77777777" w:rsidR="00A96BFE" w:rsidRDefault="00A96BFE" w:rsidP="00A96BFE">
      <w:pPr>
        <w:pStyle w:val="ListParagraph"/>
        <w:rPr>
          <w:szCs w:val="28"/>
        </w:rPr>
      </w:pPr>
    </w:p>
    <w:p w14:paraId="1286F2B9" w14:textId="6562E9BB" w:rsidR="007101CD" w:rsidRPr="00A96BFE" w:rsidRDefault="009C0639" w:rsidP="00A96BFE">
      <w:pPr>
        <w:numPr>
          <w:ilvl w:val="0"/>
          <w:numId w:val="6"/>
        </w:numPr>
        <w:tabs>
          <w:tab w:val="left" w:pos="1440"/>
        </w:tabs>
        <w:spacing w:line="360" w:lineRule="auto"/>
        <w:ind w:left="0" w:firstLine="0"/>
        <w:rPr>
          <w:szCs w:val="28"/>
        </w:rPr>
      </w:pPr>
      <w:r w:rsidRPr="00A96BFE">
        <w:rPr>
          <w:szCs w:val="28"/>
        </w:rPr>
        <w:t>F</w:t>
      </w:r>
      <w:r w:rsidR="000E3653" w:rsidRPr="00A96BFE">
        <w:rPr>
          <w:szCs w:val="28"/>
        </w:rPr>
        <w:t xml:space="preserve">ollowing his transfer to </w:t>
      </w:r>
      <w:r w:rsidR="00E102FA" w:rsidRPr="00A96BFE">
        <w:rPr>
          <w:szCs w:val="28"/>
        </w:rPr>
        <w:t>the Tai Lam Correctional Institution (“</w:t>
      </w:r>
      <w:r w:rsidR="00E102FA" w:rsidRPr="00A96BFE">
        <w:rPr>
          <w:b/>
          <w:szCs w:val="28"/>
        </w:rPr>
        <w:t>TLCI</w:t>
      </w:r>
      <w:r w:rsidR="00E102FA" w:rsidRPr="00A96BFE">
        <w:rPr>
          <w:szCs w:val="28"/>
        </w:rPr>
        <w:t>”)</w:t>
      </w:r>
      <w:r w:rsidR="000E3653" w:rsidRPr="00A96BFE">
        <w:rPr>
          <w:szCs w:val="28"/>
        </w:rPr>
        <w:t xml:space="preserve"> </w:t>
      </w:r>
      <w:r w:rsidRPr="00A96BFE">
        <w:rPr>
          <w:szCs w:val="28"/>
        </w:rPr>
        <w:t xml:space="preserve">in August 2016, the CSD referred the applicant to receive NGO </w:t>
      </w:r>
      <w:r w:rsidRPr="00A96BFE">
        <w:rPr>
          <w:szCs w:val="28"/>
        </w:rPr>
        <w:lastRenderedPageBreak/>
        <w:t>service from the SoCO to assist hi</w:t>
      </w:r>
      <w:r w:rsidR="00422DC2" w:rsidRPr="00A96BFE">
        <w:rPr>
          <w:szCs w:val="28"/>
        </w:rPr>
        <w:t xml:space="preserve">s integration into society after his release.  From August 2016 to May 2017, the applicant had received </w:t>
      </w:r>
      <w:r w:rsidRPr="00A96BFE">
        <w:rPr>
          <w:szCs w:val="28"/>
        </w:rPr>
        <w:t xml:space="preserve">a total of </w:t>
      </w:r>
      <w:r w:rsidR="00422DC2" w:rsidRPr="00A96BFE">
        <w:rPr>
          <w:szCs w:val="28"/>
        </w:rPr>
        <w:t>seven visits by staff of the SoCO.</w:t>
      </w:r>
    </w:p>
    <w:p w14:paraId="4A87BED3" w14:textId="77777777" w:rsidR="007101CD" w:rsidRDefault="007101CD" w:rsidP="006D7665">
      <w:pPr>
        <w:tabs>
          <w:tab w:val="left" w:pos="1440"/>
        </w:tabs>
        <w:spacing w:line="360" w:lineRule="auto"/>
        <w:rPr>
          <w:szCs w:val="28"/>
        </w:rPr>
      </w:pPr>
    </w:p>
    <w:p w14:paraId="07D09128" w14:textId="345B8823" w:rsidR="006D7665" w:rsidRPr="00EE7567" w:rsidRDefault="00752835" w:rsidP="00752835">
      <w:pPr>
        <w:tabs>
          <w:tab w:val="left" w:pos="720"/>
          <w:tab w:val="left" w:pos="1440"/>
        </w:tabs>
        <w:spacing w:line="360" w:lineRule="auto"/>
        <w:rPr>
          <w:b/>
          <w:i/>
          <w:szCs w:val="28"/>
        </w:rPr>
      </w:pPr>
      <w:r>
        <w:rPr>
          <w:b/>
          <w:i/>
          <w:szCs w:val="28"/>
        </w:rPr>
        <w:t>D.2</w:t>
      </w:r>
      <w:r>
        <w:rPr>
          <w:b/>
          <w:i/>
          <w:szCs w:val="28"/>
        </w:rPr>
        <w:tab/>
      </w:r>
      <w:r w:rsidR="006D7665" w:rsidRPr="00EE7567">
        <w:rPr>
          <w:b/>
          <w:i/>
          <w:szCs w:val="28"/>
        </w:rPr>
        <w:t>Written correspondence</w:t>
      </w:r>
    </w:p>
    <w:p w14:paraId="675D6320" w14:textId="0D2F6270" w:rsidR="006D7665" w:rsidRDefault="006D7665" w:rsidP="003C77D6">
      <w:pPr>
        <w:pStyle w:val="ListParagraph"/>
        <w:numPr>
          <w:ilvl w:val="0"/>
          <w:numId w:val="6"/>
        </w:numPr>
        <w:tabs>
          <w:tab w:val="left" w:pos="0"/>
          <w:tab w:val="left" w:pos="1440"/>
        </w:tabs>
        <w:spacing w:line="360" w:lineRule="auto"/>
        <w:ind w:left="0" w:firstLine="0"/>
        <w:jc w:val="both"/>
        <w:rPr>
          <w:rFonts w:ascii="Times New Roman" w:hAnsi="Times New Roman"/>
          <w:sz w:val="28"/>
          <w:szCs w:val="28"/>
        </w:rPr>
      </w:pPr>
      <w:r w:rsidRPr="003E66FA">
        <w:rPr>
          <w:rFonts w:ascii="Times New Roman" w:hAnsi="Times New Roman"/>
          <w:sz w:val="28"/>
          <w:szCs w:val="28"/>
        </w:rPr>
        <w:t>Subj</w:t>
      </w:r>
      <w:r w:rsidR="007F14C6">
        <w:rPr>
          <w:rFonts w:ascii="Times New Roman" w:hAnsi="Times New Roman"/>
          <w:sz w:val="28"/>
          <w:szCs w:val="28"/>
        </w:rPr>
        <w:t xml:space="preserve">ect to screening by </w:t>
      </w:r>
      <w:r w:rsidRPr="003E66FA">
        <w:rPr>
          <w:rFonts w:ascii="Times New Roman" w:hAnsi="Times New Roman"/>
          <w:sz w:val="28"/>
          <w:szCs w:val="28"/>
        </w:rPr>
        <w:t xml:space="preserve">the CSD, a PIC may send and receive as many </w:t>
      </w:r>
      <w:r w:rsidRPr="00A96BFE">
        <w:rPr>
          <w:rFonts w:ascii="Times New Roman" w:hAnsi="Times New Roman"/>
          <w:sz w:val="28"/>
          <w:szCs w:val="28"/>
        </w:rPr>
        <w:t>letters</w:t>
      </w:r>
      <w:r w:rsidRPr="003E66FA">
        <w:rPr>
          <w:rFonts w:ascii="Times New Roman" w:hAnsi="Times New Roman"/>
          <w:sz w:val="28"/>
          <w:szCs w:val="28"/>
        </w:rPr>
        <w:t xml:space="preserve"> as he likes, with one letter per</w:t>
      </w:r>
      <w:r w:rsidR="003E66FA" w:rsidRPr="003E66FA">
        <w:rPr>
          <w:rFonts w:ascii="Times New Roman" w:hAnsi="Times New Roman"/>
          <w:sz w:val="28"/>
          <w:szCs w:val="28"/>
        </w:rPr>
        <w:t xml:space="preserve"> </w:t>
      </w:r>
      <w:r w:rsidRPr="003E66FA">
        <w:rPr>
          <w:rFonts w:ascii="Times New Roman" w:hAnsi="Times New Roman"/>
          <w:sz w:val="28"/>
          <w:szCs w:val="28"/>
        </w:rPr>
        <w:t xml:space="preserve">month posted at public expense.  </w:t>
      </w:r>
      <w:r w:rsidR="007F14C6">
        <w:rPr>
          <w:rFonts w:ascii="Times New Roman" w:hAnsi="Times New Roman"/>
          <w:sz w:val="28"/>
          <w:szCs w:val="28"/>
        </w:rPr>
        <w:t>Further</w:t>
      </w:r>
      <w:r w:rsidR="004B22A1">
        <w:rPr>
          <w:rFonts w:ascii="Times New Roman" w:hAnsi="Times New Roman"/>
          <w:sz w:val="28"/>
          <w:szCs w:val="28"/>
        </w:rPr>
        <w:t>,</w:t>
      </w:r>
      <w:r w:rsidR="0064718D">
        <w:rPr>
          <w:rFonts w:ascii="Times New Roman" w:hAnsi="Times New Roman"/>
          <w:sz w:val="28"/>
          <w:szCs w:val="28"/>
        </w:rPr>
        <w:t xml:space="preserve"> the Ho</w:t>
      </w:r>
      <w:r w:rsidR="001C70BD">
        <w:rPr>
          <w:rFonts w:ascii="Times New Roman" w:hAnsi="Times New Roman"/>
          <w:sz w:val="28"/>
          <w:szCs w:val="28"/>
        </w:rPr>
        <w:t>I may allow</w:t>
      </w:r>
      <w:r w:rsidR="003E66FA" w:rsidRPr="003E66FA">
        <w:rPr>
          <w:rFonts w:ascii="Times New Roman" w:hAnsi="Times New Roman"/>
          <w:sz w:val="28"/>
          <w:szCs w:val="28"/>
        </w:rPr>
        <w:t xml:space="preserve"> (1) PICs in DC/RC/TC/DATC; (2) PICs under 21; and (3) PICs who have a genuine need to write and send additional letters but do not have sufficient earnings to pay the cost thereof</w:t>
      </w:r>
      <w:r w:rsidR="00A96BFE">
        <w:rPr>
          <w:rFonts w:ascii="Times New Roman" w:hAnsi="Times New Roman"/>
          <w:sz w:val="28"/>
          <w:szCs w:val="28"/>
        </w:rPr>
        <w:t>,</w:t>
      </w:r>
      <w:r w:rsidR="003E66FA" w:rsidRPr="003E66FA">
        <w:rPr>
          <w:rFonts w:ascii="Times New Roman" w:hAnsi="Times New Roman"/>
          <w:sz w:val="28"/>
          <w:szCs w:val="28"/>
        </w:rPr>
        <w:t xml:space="preserve"> to write and send more than 1 letter per week at publi</w:t>
      </w:r>
      <w:r w:rsidR="00AE6C25">
        <w:rPr>
          <w:rFonts w:ascii="Times New Roman" w:hAnsi="Times New Roman"/>
          <w:sz w:val="28"/>
          <w:szCs w:val="28"/>
        </w:rPr>
        <w:t>c expense</w:t>
      </w:r>
      <w:r w:rsidR="003E66FA" w:rsidRPr="003E66FA">
        <w:rPr>
          <w:rFonts w:ascii="Times New Roman" w:hAnsi="Times New Roman"/>
          <w:sz w:val="28"/>
          <w:szCs w:val="28"/>
        </w:rPr>
        <w:t>.</w:t>
      </w:r>
      <w:r w:rsidR="003C77D6">
        <w:rPr>
          <w:rFonts w:ascii="Times New Roman" w:hAnsi="Times New Roman"/>
          <w:sz w:val="28"/>
          <w:szCs w:val="28"/>
        </w:rPr>
        <w:t xml:space="preserve">  </w:t>
      </w:r>
      <w:r w:rsidRPr="003C77D6">
        <w:rPr>
          <w:rFonts w:ascii="Times New Roman" w:hAnsi="Times New Roman"/>
          <w:sz w:val="28"/>
          <w:szCs w:val="28"/>
        </w:rPr>
        <w:t xml:space="preserve">Copies of various letters sent and received by the applicant </w:t>
      </w:r>
      <w:r w:rsidR="007B3775" w:rsidRPr="003C77D6">
        <w:rPr>
          <w:rFonts w:ascii="Times New Roman" w:hAnsi="Times New Roman"/>
          <w:sz w:val="28"/>
          <w:szCs w:val="28"/>
        </w:rPr>
        <w:t xml:space="preserve">during his imprisonment </w:t>
      </w:r>
      <w:r w:rsidR="00AE6C25">
        <w:rPr>
          <w:rFonts w:ascii="Times New Roman" w:hAnsi="Times New Roman"/>
          <w:sz w:val="28"/>
          <w:szCs w:val="28"/>
        </w:rPr>
        <w:t xml:space="preserve">at the SP and TLCI </w:t>
      </w:r>
      <w:r w:rsidRPr="003C77D6">
        <w:rPr>
          <w:rFonts w:ascii="Times New Roman" w:hAnsi="Times New Roman"/>
          <w:sz w:val="28"/>
          <w:szCs w:val="28"/>
        </w:rPr>
        <w:t>are included in the hearing bundles.</w:t>
      </w:r>
    </w:p>
    <w:p w14:paraId="5A933F77" w14:textId="77777777" w:rsidR="00E3410C" w:rsidRDefault="00E3410C" w:rsidP="00E3410C">
      <w:pPr>
        <w:pStyle w:val="ListParagraph"/>
        <w:tabs>
          <w:tab w:val="left" w:pos="0"/>
          <w:tab w:val="left" w:pos="1440"/>
        </w:tabs>
        <w:spacing w:line="360" w:lineRule="auto"/>
        <w:ind w:left="0"/>
        <w:jc w:val="both"/>
        <w:rPr>
          <w:rFonts w:ascii="Times New Roman" w:hAnsi="Times New Roman"/>
          <w:sz w:val="28"/>
          <w:szCs w:val="28"/>
        </w:rPr>
      </w:pPr>
    </w:p>
    <w:p w14:paraId="28DA5247" w14:textId="5659BC37" w:rsidR="00E3410C" w:rsidRPr="003C77D6" w:rsidRDefault="00DC1DE7" w:rsidP="003C77D6">
      <w:pPr>
        <w:pStyle w:val="ListParagraph"/>
        <w:numPr>
          <w:ilvl w:val="0"/>
          <w:numId w:val="6"/>
        </w:numPr>
        <w:tabs>
          <w:tab w:val="left" w:pos="0"/>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We have a relatively small territory.  The </w:t>
      </w:r>
      <w:r w:rsidR="00071082">
        <w:rPr>
          <w:rFonts w:ascii="Times New Roman" w:hAnsi="Times New Roman"/>
          <w:sz w:val="28"/>
          <w:szCs w:val="28"/>
        </w:rPr>
        <w:t>Hongk</w:t>
      </w:r>
      <w:r w:rsidR="008F7A8B">
        <w:rPr>
          <w:rFonts w:ascii="Times New Roman" w:hAnsi="Times New Roman"/>
          <w:sz w:val="28"/>
          <w:szCs w:val="28"/>
        </w:rPr>
        <w:t>ong P</w:t>
      </w:r>
      <w:r w:rsidR="00071082">
        <w:rPr>
          <w:rFonts w:ascii="Times New Roman" w:hAnsi="Times New Roman"/>
          <w:sz w:val="28"/>
          <w:szCs w:val="28"/>
        </w:rPr>
        <w:t xml:space="preserve">ost </w:t>
      </w:r>
      <w:r w:rsidR="00F5573C">
        <w:rPr>
          <w:rFonts w:ascii="Times New Roman" w:hAnsi="Times New Roman"/>
          <w:sz w:val="28"/>
          <w:szCs w:val="28"/>
        </w:rPr>
        <w:t xml:space="preserve">is reputably efficient.  </w:t>
      </w:r>
      <w:r w:rsidR="00071082">
        <w:rPr>
          <w:rFonts w:ascii="Times New Roman" w:hAnsi="Times New Roman"/>
          <w:sz w:val="28"/>
          <w:szCs w:val="28"/>
        </w:rPr>
        <w:t>Letters sent</w:t>
      </w:r>
      <w:r w:rsidR="00BB7BFD">
        <w:rPr>
          <w:rFonts w:ascii="Times New Roman" w:hAnsi="Times New Roman"/>
          <w:sz w:val="28"/>
          <w:szCs w:val="28"/>
        </w:rPr>
        <w:t xml:space="preserve"> by post </w:t>
      </w:r>
      <w:r w:rsidR="005F2BAF">
        <w:rPr>
          <w:rFonts w:ascii="Times New Roman" w:hAnsi="Times New Roman"/>
          <w:sz w:val="28"/>
          <w:szCs w:val="28"/>
        </w:rPr>
        <w:t xml:space="preserve">for local delivery </w:t>
      </w:r>
      <w:r w:rsidR="00BB7BFD">
        <w:rPr>
          <w:rFonts w:ascii="Times New Roman" w:hAnsi="Times New Roman"/>
          <w:sz w:val="28"/>
          <w:szCs w:val="28"/>
        </w:rPr>
        <w:t>are norma</w:t>
      </w:r>
      <w:r w:rsidR="003C673C">
        <w:rPr>
          <w:rFonts w:ascii="Times New Roman" w:hAnsi="Times New Roman"/>
          <w:sz w:val="28"/>
          <w:szCs w:val="28"/>
        </w:rPr>
        <w:t>lly received within a</w:t>
      </w:r>
      <w:r w:rsidR="00BB7BFD">
        <w:rPr>
          <w:rFonts w:ascii="Times New Roman" w:hAnsi="Times New Roman"/>
          <w:sz w:val="28"/>
          <w:szCs w:val="28"/>
        </w:rPr>
        <w:t xml:space="preserve"> day or two.  Letter is thus an </w:t>
      </w:r>
      <w:r w:rsidR="00534CA6">
        <w:rPr>
          <w:rFonts w:ascii="Times New Roman" w:hAnsi="Times New Roman"/>
          <w:sz w:val="28"/>
          <w:szCs w:val="28"/>
        </w:rPr>
        <w:t xml:space="preserve">effective and </w:t>
      </w:r>
      <w:r w:rsidR="00BB7BFD">
        <w:rPr>
          <w:rFonts w:ascii="Times New Roman" w:hAnsi="Times New Roman"/>
          <w:sz w:val="28"/>
          <w:szCs w:val="28"/>
        </w:rPr>
        <w:t xml:space="preserve">efficient means of communication.  </w:t>
      </w:r>
    </w:p>
    <w:p w14:paraId="04B0BA4A" w14:textId="77777777" w:rsidR="006D7665" w:rsidRPr="003C77D6" w:rsidRDefault="006D7665" w:rsidP="006D7665">
      <w:pPr>
        <w:tabs>
          <w:tab w:val="left" w:pos="1440"/>
        </w:tabs>
        <w:spacing w:line="360" w:lineRule="auto"/>
        <w:rPr>
          <w:szCs w:val="28"/>
        </w:rPr>
      </w:pPr>
    </w:p>
    <w:p w14:paraId="0AE75F6F" w14:textId="3682674E" w:rsidR="006D7665" w:rsidRPr="00EE7567" w:rsidRDefault="00752835" w:rsidP="00752835">
      <w:pPr>
        <w:tabs>
          <w:tab w:val="left" w:pos="720"/>
          <w:tab w:val="left" w:pos="1440"/>
        </w:tabs>
        <w:spacing w:line="360" w:lineRule="auto"/>
        <w:rPr>
          <w:b/>
          <w:i/>
          <w:szCs w:val="28"/>
        </w:rPr>
      </w:pPr>
      <w:r>
        <w:rPr>
          <w:b/>
          <w:i/>
          <w:szCs w:val="28"/>
        </w:rPr>
        <w:t>D.3</w:t>
      </w:r>
      <w:r>
        <w:rPr>
          <w:b/>
          <w:i/>
          <w:szCs w:val="28"/>
        </w:rPr>
        <w:tab/>
      </w:r>
      <w:r w:rsidR="006D7665" w:rsidRPr="00EE7567">
        <w:rPr>
          <w:b/>
          <w:i/>
          <w:szCs w:val="28"/>
        </w:rPr>
        <w:t>Telecommunication</w:t>
      </w:r>
    </w:p>
    <w:p w14:paraId="57A470F5" w14:textId="01A9AFA6" w:rsidR="00EF66A0" w:rsidRPr="00FB2E6E" w:rsidRDefault="006D7665" w:rsidP="00FB2E6E">
      <w:pPr>
        <w:numPr>
          <w:ilvl w:val="0"/>
          <w:numId w:val="6"/>
        </w:numPr>
        <w:tabs>
          <w:tab w:val="left" w:pos="1440"/>
        </w:tabs>
        <w:spacing w:line="360" w:lineRule="auto"/>
        <w:ind w:left="0" w:firstLine="0"/>
        <w:rPr>
          <w:szCs w:val="28"/>
        </w:rPr>
      </w:pPr>
      <w:r w:rsidRPr="007D50A7">
        <w:rPr>
          <w:szCs w:val="28"/>
        </w:rPr>
        <w:t xml:space="preserve">Third, </w:t>
      </w:r>
      <w:r>
        <w:t>a PIC may make one 10-mi</w:t>
      </w:r>
      <w:r w:rsidR="001C70BD">
        <w:t>nute phone call to his family members outside Hong Kong</w:t>
      </w:r>
      <w:r w:rsidR="00F31C76">
        <w:t xml:space="preserve"> if he (1) </w:t>
      </w:r>
      <w:r w:rsidR="000140C0">
        <w:t>has not been visited</w:t>
      </w:r>
      <w:r w:rsidR="00F31C76">
        <w:t xml:space="preserve"> by </w:t>
      </w:r>
      <w:r w:rsidR="000140C0">
        <w:t xml:space="preserve">his </w:t>
      </w:r>
      <w:r w:rsidR="00F31C76">
        <w:t xml:space="preserve">family members </w:t>
      </w:r>
      <w:r w:rsidR="00F31C76">
        <w:rPr>
          <w:szCs w:val="28"/>
        </w:rPr>
        <w:t>in Hong Kong</w:t>
      </w:r>
      <w:r w:rsidR="00F31C76">
        <w:t xml:space="preserve"> and </w:t>
      </w:r>
      <w:r w:rsidR="00092F5C">
        <w:t xml:space="preserve">(2) has not telephoned </w:t>
      </w:r>
      <w:r w:rsidR="003C7E5F">
        <w:t>them</w:t>
      </w:r>
      <w:r w:rsidR="00F31C76">
        <w:t>, in 2 consecutive months</w:t>
      </w:r>
      <w:r>
        <w:rPr>
          <w:szCs w:val="28"/>
        </w:rPr>
        <w:t xml:space="preserve">.  </w:t>
      </w:r>
      <w:r w:rsidR="00FB2E6E" w:rsidRPr="00FB2E6E">
        <w:t>This threshold was lowered to one month with effect from 27 June 2016 to allow PICs to have more frequent communication with their family members outside Hong Kong.</w:t>
      </w:r>
      <w:r w:rsidR="00FB2E6E">
        <w:t xml:space="preserve">  </w:t>
      </w:r>
      <w:r w:rsidR="00C2340C">
        <w:t>Al</w:t>
      </w:r>
      <w:r w:rsidR="00C2340C">
        <w:rPr>
          <w:szCs w:val="28"/>
        </w:rPr>
        <w:t>t</w:t>
      </w:r>
      <w:r w:rsidR="00772E86" w:rsidRPr="00FB2E6E">
        <w:rPr>
          <w:szCs w:val="28"/>
        </w:rPr>
        <w:t>hough an</w:t>
      </w:r>
      <w:r w:rsidR="002B43E2" w:rsidRPr="00FB2E6E">
        <w:rPr>
          <w:szCs w:val="28"/>
        </w:rPr>
        <w:t xml:space="preserve"> ap</w:t>
      </w:r>
      <w:r w:rsidR="00772E86" w:rsidRPr="00FB2E6E">
        <w:rPr>
          <w:szCs w:val="28"/>
        </w:rPr>
        <w:t xml:space="preserve">plication is required for vetting </w:t>
      </w:r>
      <w:r w:rsidR="000140C0" w:rsidRPr="00FB2E6E">
        <w:rPr>
          <w:szCs w:val="28"/>
        </w:rPr>
        <w:t>purpose</w:t>
      </w:r>
      <w:r w:rsidR="002B43E2" w:rsidRPr="00FB2E6E">
        <w:rPr>
          <w:szCs w:val="28"/>
        </w:rPr>
        <w:t>, s</w:t>
      </w:r>
      <w:r w:rsidR="00DA4D69" w:rsidRPr="00FB2E6E">
        <w:rPr>
          <w:szCs w:val="28"/>
        </w:rPr>
        <w:t>uch privilege can be</w:t>
      </w:r>
      <w:r w:rsidR="00CA52DD" w:rsidRPr="00FB2E6E">
        <w:rPr>
          <w:szCs w:val="28"/>
        </w:rPr>
        <w:t xml:space="preserve"> enjoyed</w:t>
      </w:r>
      <w:r w:rsidR="007D505F" w:rsidRPr="00FB2E6E">
        <w:rPr>
          <w:szCs w:val="28"/>
        </w:rPr>
        <w:t xml:space="preserve"> </w:t>
      </w:r>
      <w:r w:rsidR="00CA52DD" w:rsidRPr="00FB2E6E">
        <w:rPr>
          <w:szCs w:val="28"/>
        </w:rPr>
        <w:t xml:space="preserve">automatically </w:t>
      </w:r>
      <w:r w:rsidR="00DA4D69" w:rsidRPr="00FB2E6E">
        <w:rPr>
          <w:szCs w:val="28"/>
        </w:rPr>
        <w:t xml:space="preserve">once </w:t>
      </w:r>
      <w:r w:rsidR="00092F5C">
        <w:t xml:space="preserve">the </w:t>
      </w:r>
      <w:r w:rsidR="00357784">
        <w:t xml:space="preserve">said </w:t>
      </w:r>
      <w:r w:rsidR="00092F5C">
        <w:t xml:space="preserve">2 conditions </w:t>
      </w:r>
      <w:r w:rsidR="00FA7D04">
        <w:t xml:space="preserve">are met. </w:t>
      </w:r>
    </w:p>
    <w:p w14:paraId="0C48B316" w14:textId="77777777" w:rsidR="00EF66A0" w:rsidRPr="00EF66A0" w:rsidRDefault="00EF66A0" w:rsidP="00EF66A0">
      <w:pPr>
        <w:tabs>
          <w:tab w:val="left" w:pos="1440"/>
        </w:tabs>
        <w:spacing w:line="360" w:lineRule="auto"/>
        <w:rPr>
          <w:szCs w:val="28"/>
        </w:rPr>
      </w:pPr>
    </w:p>
    <w:p w14:paraId="72D3C13D" w14:textId="77777777" w:rsidR="00D5720A" w:rsidRDefault="000A2F73" w:rsidP="006F52AA">
      <w:pPr>
        <w:numPr>
          <w:ilvl w:val="0"/>
          <w:numId w:val="6"/>
        </w:numPr>
        <w:tabs>
          <w:tab w:val="left" w:pos="1440"/>
        </w:tabs>
        <w:spacing w:line="360" w:lineRule="auto"/>
        <w:ind w:left="0" w:firstLine="0"/>
        <w:rPr>
          <w:szCs w:val="28"/>
        </w:rPr>
      </w:pPr>
      <w:r>
        <w:rPr>
          <w:szCs w:val="28"/>
        </w:rPr>
        <w:t xml:space="preserve">According to paragraphs 35 and 36 of Wong’s affirmation, </w:t>
      </w:r>
      <w:r w:rsidR="00CA52DD">
        <w:rPr>
          <w:szCs w:val="28"/>
        </w:rPr>
        <w:t xml:space="preserve">the arrangement for </w:t>
      </w:r>
      <w:r w:rsidR="005C6E96">
        <w:rPr>
          <w:szCs w:val="28"/>
        </w:rPr>
        <w:t xml:space="preserve">phone calls </w:t>
      </w:r>
      <w:r w:rsidR="00DA4D69">
        <w:rPr>
          <w:szCs w:val="28"/>
        </w:rPr>
        <w:t xml:space="preserve">under SO 58-17 </w:t>
      </w:r>
      <w:r w:rsidR="00765BD0">
        <w:rPr>
          <w:szCs w:val="28"/>
        </w:rPr>
        <w:t>by PICs whose family members are</w:t>
      </w:r>
      <w:r w:rsidR="003D1FC1">
        <w:rPr>
          <w:szCs w:val="28"/>
        </w:rPr>
        <w:t xml:space="preserve"> outside Hong Kong</w:t>
      </w:r>
      <w:r w:rsidR="005C6E96">
        <w:rPr>
          <w:szCs w:val="28"/>
        </w:rPr>
        <w:t xml:space="preserve"> </w:t>
      </w:r>
      <w:r w:rsidR="00D5720A">
        <w:rPr>
          <w:szCs w:val="28"/>
        </w:rPr>
        <w:t xml:space="preserve">came into force </w:t>
      </w:r>
      <w:r w:rsidR="00F604E7">
        <w:rPr>
          <w:szCs w:val="28"/>
        </w:rPr>
        <w:t>on</w:t>
      </w:r>
      <w:r w:rsidR="006F52AA">
        <w:rPr>
          <w:szCs w:val="28"/>
        </w:rPr>
        <w:t xml:space="preserve"> 2 January 201</w:t>
      </w:r>
      <w:r w:rsidR="0038146B">
        <w:rPr>
          <w:szCs w:val="28"/>
        </w:rPr>
        <w:t>4.</w:t>
      </w:r>
      <w:r w:rsidR="006F52AA">
        <w:rPr>
          <w:szCs w:val="28"/>
        </w:rPr>
        <w:t xml:space="preserve"> </w:t>
      </w:r>
      <w:r w:rsidR="00DA4D69">
        <w:rPr>
          <w:szCs w:val="28"/>
        </w:rPr>
        <w:t xml:space="preserve"> </w:t>
      </w:r>
      <w:r w:rsidR="001F477A">
        <w:rPr>
          <w:szCs w:val="28"/>
        </w:rPr>
        <w:t>The review resulting in such change followed a steady increase in the population of PICs of other nationalities</w:t>
      </w:r>
      <w:r w:rsidR="00CF5F92">
        <w:rPr>
          <w:szCs w:val="28"/>
        </w:rPr>
        <w:t xml:space="preserve"> from 2009 to 2013</w:t>
      </w:r>
      <w:r w:rsidR="00D84BE2">
        <w:rPr>
          <w:szCs w:val="28"/>
        </w:rPr>
        <w:t xml:space="preserve"> (see footnote 15 of Wong’s affirmation)</w:t>
      </w:r>
      <w:r w:rsidR="00CF5F92">
        <w:rPr>
          <w:szCs w:val="28"/>
        </w:rPr>
        <w:t xml:space="preserve">.  </w:t>
      </w:r>
      <w:r w:rsidR="00357784">
        <w:rPr>
          <w:szCs w:val="28"/>
        </w:rPr>
        <w:t>The purpose of such change is to compensate for the comparatively disadvantaged position of PICs whose family members are outside Hong Kong</w:t>
      </w:r>
      <w:r w:rsidR="00D5720A">
        <w:rPr>
          <w:szCs w:val="28"/>
        </w:rPr>
        <w:t xml:space="preserve"> and therefore cannot readily visit them in person</w:t>
      </w:r>
      <w:r w:rsidR="00357784">
        <w:rPr>
          <w:szCs w:val="28"/>
        </w:rPr>
        <w:t xml:space="preserve">. </w:t>
      </w:r>
    </w:p>
    <w:p w14:paraId="3637F5D0" w14:textId="77777777" w:rsidR="00D5720A" w:rsidRDefault="00D5720A" w:rsidP="00D5720A">
      <w:pPr>
        <w:tabs>
          <w:tab w:val="left" w:pos="1440"/>
        </w:tabs>
        <w:spacing w:line="360" w:lineRule="auto"/>
      </w:pPr>
    </w:p>
    <w:p w14:paraId="6944E1CA" w14:textId="40A933E0" w:rsidR="006D7665" w:rsidRPr="006F52AA" w:rsidRDefault="006F52AA" w:rsidP="006F52AA">
      <w:pPr>
        <w:numPr>
          <w:ilvl w:val="0"/>
          <w:numId w:val="6"/>
        </w:numPr>
        <w:tabs>
          <w:tab w:val="left" w:pos="1440"/>
        </w:tabs>
        <w:spacing w:line="360" w:lineRule="auto"/>
        <w:ind w:left="0" w:firstLine="0"/>
        <w:rPr>
          <w:szCs w:val="28"/>
        </w:rPr>
      </w:pPr>
      <w:r>
        <w:t xml:space="preserve">The statistics of </w:t>
      </w:r>
      <w:r w:rsidR="00A85F6A">
        <w:t xml:space="preserve">telephone call applications </w:t>
      </w:r>
      <w:r w:rsidR="00EF66A0">
        <w:t xml:space="preserve">under SO 58-17 </w:t>
      </w:r>
      <w:r w:rsidR="00A85F6A">
        <w:t>from</w:t>
      </w:r>
      <w:r w:rsidR="00EF66A0">
        <w:t xml:space="preserve"> 2014 to 2016 </w:t>
      </w:r>
      <w:r w:rsidR="00685B41">
        <w:t xml:space="preserve">before the court </w:t>
      </w:r>
      <w:r w:rsidR="00EF66A0">
        <w:t xml:space="preserve">is as follows: </w:t>
      </w:r>
      <w:r w:rsidR="00A85F6A">
        <w:t xml:space="preserve"> </w:t>
      </w:r>
      <w:r w:rsidR="006D7665">
        <w:t xml:space="preserve"> </w:t>
      </w:r>
    </w:p>
    <w:p w14:paraId="721260A8" w14:textId="26E414BF" w:rsidR="00926F13" w:rsidRDefault="00926F13" w:rsidP="00926F13">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057"/>
        <w:gridCol w:w="2204"/>
      </w:tblGrid>
      <w:tr w:rsidR="00926F13" w:rsidRPr="00F71588" w14:paraId="366DC65F" w14:textId="77777777" w:rsidTr="00593E74">
        <w:trPr>
          <w:trHeight w:hRule="exact" w:val="504"/>
        </w:trPr>
        <w:tc>
          <w:tcPr>
            <w:tcW w:w="2130" w:type="dxa"/>
            <w:shd w:val="clear" w:color="auto" w:fill="auto"/>
          </w:tcPr>
          <w:p w14:paraId="46130404" w14:textId="77777777" w:rsidR="00926F13" w:rsidRPr="00F71588" w:rsidRDefault="00926F13" w:rsidP="00926F13">
            <w:r w:rsidRPr="00F71588">
              <w:t>Year</w:t>
            </w:r>
          </w:p>
        </w:tc>
        <w:tc>
          <w:tcPr>
            <w:tcW w:w="2131" w:type="dxa"/>
            <w:shd w:val="clear" w:color="auto" w:fill="auto"/>
          </w:tcPr>
          <w:p w14:paraId="628DF860" w14:textId="77777777" w:rsidR="00926F13" w:rsidRPr="00F71588" w:rsidRDefault="00926F13" w:rsidP="00926F13">
            <w:pPr>
              <w:jc w:val="center"/>
            </w:pPr>
            <w:r w:rsidRPr="00F71588">
              <w:t>2014</w:t>
            </w:r>
          </w:p>
        </w:tc>
        <w:tc>
          <w:tcPr>
            <w:tcW w:w="2057" w:type="dxa"/>
            <w:shd w:val="clear" w:color="auto" w:fill="auto"/>
          </w:tcPr>
          <w:p w14:paraId="7B7E5C6E" w14:textId="77777777" w:rsidR="00926F13" w:rsidRPr="00F71588" w:rsidRDefault="00926F13" w:rsidP="00926F13">
            <w:pPr>
              <w:jc w:val="center"/>
            </w:pPr>
            <w:r w:rsidRPr="00F71588">
              <w:t>2015</w:t>
            </w:r>
          </w:p>
        </w:tc>
        <w:tc>
          <w:tcPr>
            <w:tcW w:w="2204" w:type="dxa"/>
            <w:shd w:val="clear" w:color="auto" w:fill="auto"/>
          </w:tcPr>
          <w:p w14:paraId="39ACD4D5" w14:textId="77777777" w:rsidR="00926F13" w:rsidRPr="00F71588" w:rsidRDefault="00926F13" w:rsidP="00926F13">
            <w:pPr>
              <w:jc w:val="center"/>
            </w:pPr>
            <w:r w:rsidRPr="00F71588">
              <w:t>2016</w:t>
            </w:r>
          </w:p>
        </w:tc>
      </w:tr>
      <w:tr w:rsidR="00926F13" w:rsidRPr="00F71588" w14:paraId="1DAC2F26" w14:textId="77777777" w:rsidTr="00DF554A">
        <w:trPr>
          <w:trHeight w:hRule="exact" w:val="811"/>
        </w:trPr>
        <w:tc>
          <w:tcPr>
            <w:tcW w:w="2130" w:type="dxa"/>
            <w:shd w:val="clear" w:color="auto" w:fill="auto"/>
          </w:tcPr>
          <w:p w14:paraId="2C5FFFEE" w14:textId="534863EB" w:rsidR="00926F13" w:rsidRPr="00F71588" w:rsidRDefault="00772E86" w:rsidP="00DF554A">
            <w:pPr>
              <w:spacing w:line="360" w:lineRule="exact"/>
            </w:pPr>
            <w:r>
              <w:t xml:space="preserve">Application </w:t>
            </w:r>
            <w:r w:rsidR="00926F13">
              <w:t>Number</w:t>
            </w:r>
            <w:r w:rsidR="00926F13" w:rsidRPr="00F71588">
              <w:t xml:space="preserve"> </w:t>
            </w:r>
          </w:p>
        </w:tc>
        <w:tc>
          <w:tcPr>
            <w:tcW w:w="2131" w:type="dxa"/>
            <w:shd w:val="clear" w:color="auto" w:fill="auto"/>
          </w:tcPr>
          <w:p w14:paraId="79EA29FF" w14:textId="4538B00E" w:rsidR="00926F13" w:rsidRPr="00F71588" w:rsidRDefault="00926F13" w:rsidP="00926F13">
            <w:pPr>
              <w:spacing w:line="360" w:lineRule="exact"/>
              <w:jc w:val="center"/>
            </w:pPr>
            <w:r w:rsidRPr="00F71588">
              <w:t>7</w:t>
            </w:r>
            <w:r w:rsidR="00AE796B">
              <w:t>,</w:t>
            </w:r>
            <w:r w:rsidRPr="00F71588">
              <w:t>126</w:t>
            </w:r>
          </w:p>
        </w:tc>
        <w:tc>
          <w:tcPr>
            <w:tcW w:w="2057" w:type="dxa"/>
            <w:shd w:val="clear" w:color="auto" w:fill="auto"/>
          </w:tcPr>
          <w:p w14:paraId="275A01FE" w14:textId="7D69218A" w:rsidR="00926F13" w:rsidRPr="00F71588" w:rsidRDefault="00926F13" w:rsidP="00926F13">
            <w:pPr>
              <w:spacing w:line="360" w:lineRule="exact"/>
              <w:jc w:val="center"/>
            </w:pPr>
            <w:r w:rsidRPr="00F71588">
              <w:t>9</w:t>
            </w:r>
            <w:r w:rsidR="00AE796B">
              <w:t>,</w:t>
            </w:r>
            <w:r w:rsidRPr="00F71588">
              <w:t>530</w:t>
            </w:r>
          </w:p>
        </w:tc>
        <w:tc>
          <w:tcPr>
            <w:tcW w:w="2204" w:type="dxa"/>
            <w:shd w:val="clear" w:color="auto" w:fill="auto"/>
          </w:tcPr>
          <w:p w14:paraId="430B258B" w14:textId="2AC6EBEB" w:rsidR="00926F13" w:rsidRPr="00F71588" w:rsidRDefault="00926F13" w:rsidP="00926F13">
            <w:pPr>
              <w:spacing w:line="360" w:lineRule="exact"/>
              <w:jc w:val="center"/>
            </w:pPr>
            <w:r w:rsidRPr="00F71588">
              <w:t>12</w:t>
            </w:r>
            <w:r w:rsidR="00AE796B">
              <w:t>,</w:t>
            </w:r>
            <w:r w:rsidRPr="00F71588">
              <w:t>108</w:t>
            </w:r>
          </w:p>
        </w:tc>
      </w:tr>
      <w:tr w:rsidR="00926F13" w:rsidRPr="00F71588" w14:paraId="0B754509" w14:textId="77777777" w:rsidTr="00593E74">
        <w:trPr>
          <w:trHeight w:hRule="exact" w:val="504"/>
        </w:trPr>
        <w:tc>
          <w:tcPr>
            <w:tcW w:w="2130" w:type="dxa"/>
            <w:shd w:val="clear" w:color="auto" w:fill="auto"/>
          </w:tcPr>
          <w:p w14:paraId="71997CA0" w14:textId="77777777" w:rsidR="00926F13" w:rsidRPr="00F71588" w:rsidRDefault="00926F13" w:rsidP="00926F13">
            <w:r w:rsidRPr="00F71588">
              <w:t>Rejected cases</w:t>
            </w:r>
          </w:p>
        </w:tc>
        <w:tc>
          <w:tcPr>
            <w:tcW w:w="2131" w:type="dxa"/>
            <w:shd w:val="clear" w:color="auto" w:fill="auto"/>
          </w:tcPr>
          <w:p w14:paraId="284EEC54" w14:textId="77777777" w:rsidR="00926F13" w:rsidRPr="00F71588" w:rsidRDefault="00926F13" w:rsidP="00926F13">
            <w:pPr>
              <w:jc w:val="center"/>
            </w:pPr>
            <w:r w:rsidRPr="00F71588">
              <w:t>124 (1.70%)</w:t>
            </w:r>
          </w:p>
        </w:tc>
        <w:tc>
          <w:tcPr>
            <w:tcW w:w="2057" w:type="dxa"/>
            <w:shd w:val="clear" w:color="auto" w:fill="auto"/>
          </w:tcPr>
          <w:p w14:paraId="76CD230F" w14:textId="77777777" w:rsidR="00926F13" w:rsidRPr="00F71588" w:rsidRDefault="00926F13" w:rsidP="00926F13">
            <w:pPr>
              <w:jc w:val="center"/>
            </w:pPr>
            <w:r w:rsidRPr="00F71588">
              <w:t>118 (1.20%)</w:t>
            </w:r>
          </w:p>
        </w:tc>
        <w:tc>
          <w:tcPr>
            <w:tcW w:w="2204" w:type="dxa"/>
            <w:shd w:val="clear" w:color="auto" w:fill="auto"/>
          </w:tcPr>
          <w:p w14:paraId="36C700C5" w14:textId="77777777" w:rsidR="00926F13" w:rsidRPr="00F71588" w:rsidRDefault="00926F13" w:rsidP="00926F13">
            <w:pPr>
              <w:jc w:val="center"/>
            </w:pPr>
            <w:r w:rsidRPr="00F71588">
              <w:t>35 (0.3%)</w:t>
            </w:r>
          </w:p>
        </w:tc>
      </w:tr>
      <w:tr w:rsidR="00926F13" w:rsidRPr="00F71588" w14:paraId="5F29A938" w14:textId="77777777" w:rsidTr="00593E74">
        <w:trPr>
          <w:trHeight w:hRule="exact" w:val="504"/>
        </w:trPr>
        <w:tc>
          <w:tcPr>
            <w:tcW w:w="2130" w:type="dxa"/>
            <w:shd w:val="clear" w:color="auto" w:fill="auto"/>
          </w:tcPr>
          <w:p w14:paraId="2CE617FA" w14:textId="77777777" w:rsidR="00926F13" w:rsidRPr="00F71588" w:rsidRDefault="00926F13" w:rsidP="00926F13">
            <w:r w:rsidRPr="00F71588">
              <w:t>Approved cases</w:t>
            </w:r>
          </w:p>
        </w:tc>
        <w:tc>
          <w:tcPr>
            <w:tcW w:w="2131" w:type="dxa"/>
            <w:shd w:val="clear" w:color="auto" w:fill="auto"/>
          </w:tcPr>
          <w:p w14:paraId="1232A405" w14:textId="60277330" w:rsidR="00926F13" w:rsidRPr="00F71588" w:rsidRDefault="00926F13" w:rsidP="00926F13">
            <w:pPr>
              <w:jc w:val="center"/>
            </w:pPr>
            <w:r w:rsidRPr="00F71588">
              <w:t>7</w:t>
            </w:r>
            <w:r w:rsidR="00593E74">
              <w:t>,</w:t>
            </w:r>
            <w:r w:rsidRPr="00F71588">
              <w:t>002 (98.30%)</w:t>
            </w:r>
          </w:p>
        </w:tc>
        <w:tc>
          <w:tcPr>
            <w:tcW w:w="2057" w:type="dxa"/>
            <w:shd w:val="clear" w:color="auto" w:fill="auto"/>
          </w:tcPr>
          <w:p w14:paraId="3BCB1142" w14:textId="3985E177" w:rsidR="00926F13" w:rsidRPr="00F71588" w:rsidRDefault="00926F13" w:rsidP="00926F13">
            <w:pPr>
              <w:jc w:val="center"/>
            </w:pPr>
            <w:r w:rsidRPr="00F71588">
              <w:t>9</w:t>
            </w:r>
            <w:r w:rsidR="00593E74">
              <w:t>,</w:t>
            </w:r>
            <w:r w:rsidRPr="00F71588">
              <w:t>412 (98.80%)</w:t>
            </w:r>
          </w:p>
        </w:tc>
        <w:tc>
          <w:tcPr>
            <w:tcW w:w="2204" w:type="dxa"/>
            <w:shd w:val="clear" w:color="auto" w:fill="auto"/>
          </w:tcPr>
          <w:p w14:paraId="7861E8B7" w14:textId="4EB81E98" w:rsidR="00926F13" w:rsidRPr="00F71588" w:rsidRDefault="00926F13" w:rsidP="000506AD">
            <w:pPr>
              <w:jc w:val="center"/>
            </w:pPr>
            <w:r w:rsidRPr="00F71588">
              <w:t>12</w:t>
            </w:r>
            <w:r w:rsidR="00AE796B">
              <w:t>,</w:t>
            </w:r>
            <w:r w:rsidRPr="00F71588">
              <w:t>073 (99.7%)</w:t>
            </w:r>
          </w:p>
        </w:tc>
      </w:tr>
    </w:tbl>
    <w:p w14:paraId="0CE04389" w14:textId="77777777" w:rsidR="00685B41" w:rsidRDefault="00685B41" w:rsidP="006D7665">
      <w:pPr>
        <w:tabs>
          <w:tab w:val="left" w:pos="1440"/>
        </w:tabs>
        <w:spacing w:line="360" w:lineRule="auto"/>
        <w:rPr>
          <w:szCs w:val="28"/>
        </w:rPr>
      </w:pPr>
    </w:p>
    <w:p w14:paraId="2A3DEE55" w14:textId="0025B734" w:rsidR="0029079B" w:rsidRDefault="00C2340C" w:rsidP="006D7665">
      <w:pPr>
        <w:tabs>
          <w:tab w:val="left" w:pos="1440"/>
        </w:tabs>
        <w:spacing w:line="360" w:lineRule="auto"/>
        <w:rPr>
          <w:szCs w:val="28"/>
        </w:rPr>
      </w:pPr>
      <w:r>
        <w:t>T</w:t>
      </w:r>
      <w:r w:rsidR="0029079B">
        <w:t>here was a marked increase (28.3%) in phone calls made under SO 58-17 in 2016 after the threshold for the making of such phone calls was lowered in June 2016.</w:t>
      </w:r>
    </w:p>
    <w:p w14:paraId="6FBD8608" w14:textId="77777777" w:rsidR="00D84BE2" w:rsidRDefault="00D84BE2" w:rsidP="006D7665">
      <w:pPr>
        <w:tabs>
          <w:tab w:val="left" w:pos="1440"/>
        </w:tabs>
        <w:spacing w:line="360" w:lineRule="auto"/>
        <w:rPr>
          <w:szCs w:val="28"/>
        </w:rPr>
      </w:pPr>
    </w:p>
    <w:p w14:paraId="50962182" w14:textId="0F486422" w:rsidR="00DD2CD0" w:rsidRPr="00DD2CD0" w:rsidRDefault="001F41C6" w:rsidP="00CB2B1A">
      <w:pPr>
        <w:numPr>
          <w:ilvl w:val="0"/>
          <w:numId w:val="6"/>
        </w:numPr>
        <w:tabs>
          <w:tab w:val="left" w:pos="1440"/>
        </w:tabs>
        <w:spacing w:line="360" w:lineRule="auto"/>
        <w:ind w:left="0" w:firstLine="0"/>
        <w:rPr>
          <w:szCs w:val="28"/>
        </w:rPr>
      </w:pPr>
      <w:r>
        <w:rPr>
          <w:szCs w:val="28"/>
        </w:rPr>
        <w:t xml:space="preserve">Apart from </w:t>
      </w:r>
      <w:r w:rsidR="00C2340C">
        <w:rPr>
          <w:szCs w:val="28"/>
        </w:rPr>
        <w:t xml:space="preserve">the privilege of </w:t>
      </w:r>
      <w:r w:rsidR="006D7665">
        <w:rPr>
          <w:szCs w:val="28"/>
        </w:rPr>
        <w:t>call</w:t>
      </w:r>
      <w:r>
        <w:rPr>
          <w:szCs w:val="28"/>
        </w:rPr>
        <w:t xml:space="preserve">ing </w:t>
      </w:r>
      <w:r w:rsidR="006D7665">
        <w:rPr>
          <w:szCs w:val="28"/>
        </w:rPr>
        <w:t>his</w:t>
      </w:r>
      <w:r w:rsidR="007D2A87">
        <w:rPr>
          <w:szCs w:val="28"/>
        </w:rPr>
        <w:t>/her</w:t>
      </w:r>
      <w:r w:rsidR="00526224">
        <w:rPr>
          <w:szCs w:val="28"/>
        </w:rPr>
        <w:t xml:space="preserve"> family members outside Hong Kong</w:t>
      </w:r>
      <w:r w:rsidR="006D7665">
        <w:rPr>
          <w:szCs w:val="28"/>
        </w:rPr>
        <w:t xml:space="preserve"> </w:t>
      </w:r>
      <w:r>
        <w:rPr>
          <w:szCs w:val="28"/>
        </w:rPr>
        <w:t xml:space="preserve">(if any) </w:t>
      </w:r>
      <w:r w:rsidR="006D7665">
        <w:rPr>
          <w:szCs w:val="28"/>
        </w:rPr>
        <w:t xml:space="preserve">exercisable as aforesaid, </w:t>
      </w:r>
      <w:r w:rsidR="006D7665">
        <w:t>a PIC may</w:t>
      </w:r>
      <w:r w:rsidR="00AA0B1B">
        <w:t>, on a case</w:t>
      </w:r>
      <w:r w:rsidR="00C2340C">
        <w:t>-</w:t>
      </w:r>
      <w:r w:rsidR="00AA0B1B">
        <w:t xml:space="preserve"> by</w:t>
      </w:r>
      <w:r w:rsidR="00C2340C">
        <w:t>-</w:t>
      </w:r>
      <w:r w:rsidR="00AA0B1B">
        <w:t>case basis, be permitted</w:t>
      </w:r>
      <w:r>
        <w:t xml:space="preserve"> </w:t>
      </w:r>
      <w:r w:rsidR="006D7665">
        <w:t>to make</w:t>
      </w:r>
      <w:r>
        <w:t xml:space="preserve"> a </w:t>
      </w:r>
      <w:r w:rsidR="006D7665">
        <w:t xml:space="preserve">phone call </w:t>
      </w:r>
      <w:r w:rsidR="005A6F13">
        <w:t xml:space="preserve">(local or overseas) </w:t>
      </w:r>
      <w:r w:rsidR="006D7665">
        <w:t>i</w:t>
      </w:r>
      <w:r>
        <w:t>f he has a genuine need for a</w:t>
      </w:r>
      <w:r w:rsidR="006D7665">
        <w:t xml:space="preserve"> timely communication for a specified </w:t>
      </w:r>
      <w:r w:rsidR="00795A95">
        <w:t xml:space="preserve">or special </w:t>
      </w:r>
      <w:r w:rsidR="00C2340C">
        <w:t xml:space="preserve">reason </w:t>
      </w:r>
      <w:r w:rsidR="006D7665">
        <w:t>that is justifiable on compassionate grounds.</w:t>
      </w:r>
      <w:r w:rsidR="008B356A">
        <w:t xml:space="preserve"> </w:t>
      </w:r>
    </w:p>
    <w:p w14:paraId="7023F868" w14:textId="2A9046E7" w:rsidR="00DD2CD0" w:rsidRPr="00DD2CD0" w:rsidRDefault="008B356A" w:rsidP="00DD2CD0">
      <w:pPr>
        <w:tabs>
          <w:tab w:val="left" w:pos="1440"/>
        </w:tabs>
        <w:spacing w:line="360" w:lineRule="auto"/>
        <w:rPr>
          <w:szCs w:val="28"/>
        </w:rPr>
      </w:pPr>
      <w:r>
        <w:lastRenderedPageBreak/>
        <w:t xml:space="preserve"> </w:t>
      </w:r>
    </w:p>
    <w:p w14:paraId="277DD9D3" w14:textId="08DD6E48" w:rsidR="008B356A" w:rsidRPr="00803123" w:rsidRDefault="008B356A" w:rsidP="00CE6B8C">
      <w:pPr>
        <w:numPr>
          <w:ilvl w:val="0"/>
          <w:numId w:val="6"/>
        </w:numPr>
        <w:tabs>
          <w:tab w:val="left" w:pos="1440"/>
        </w:tabs>
        <w:spacing w:line="360" w:lineRule="auto"/>
        <w:ind w:left="0" w:firstLine="0"/>
        <w:rPr>
          <w:szCs w:val="28"/>
        </w:rPr>
      </w:pPr>
      <w:r>
        <w:t>The statistics of telephone call applications under SO 56-01 from 2014 to 2016</w:t>
      </w:r>
      <w:r w:rsidR="00685B41">
        <w:t xml:space="preserve"> before the court</w:t>
      </w:r>
      <w:r>
        <w:t xml:space="preserve"> is as follows:</w:t>
      </w:r>
      <w:r w:rsidR="006D7665">
        <w:t xml:space="preserve">  </w:t>
      </w:r>
    </w:p>
    <w:p w14:paraId="2FB12395" w14:textId="77777777" w:rsidR="00803123" w:rsidRDefault="00803123" w:rsidP="00803123">
      <w:pPr>
        <w:pStyle w:val="ListParagraph"/>
        <w:rPr>
          <w:szCs w:val="28"/>
        </w:rPr>
      </w:pPr>
    </w:p>
    <w:p w14:paraId="31DC7BE0" w14:textId="77777777" w:rsidR="00803123" w:rsidRPr="00CE6B8C" w:rsidRDefault="00803123" w:rsidP="00803123">
      <w:pPr>
        <w:tabs>
          <w:tab w:val="left" w:pos="1440"/>
        </w:tabs>
        <w:spacing w:line="360" w:lineRule="auto"/>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057"/>
        <w:gridCol w:w="2204"/>
      </w:tblGrid>
      <w:tr w:rsidR="008B356A" w:rsidRPr="00F71588" w14:paraId="3533FA0C" w14:textId="77777777" w:rsidTr="005027B4">
        <w:trPr>
          <w:trHeight w:hRule="exact" w:val="504"/>
        </w:trPr>
        <w:tc>
          <w:tcPr>
            <w:tcW w:w="2130" w:type="dxa"/>
            <w:shd w:val="clear" w:color="auto" w:fill="auto"/>
          </w:tcPr>
          <w:p w14:paraId="221A3332" w14:textId="77777777" w:rsidR="008B356A" w:rsidRPr="00F71588" w:rsidRDefault="008B356A" w:rsidP="008B356A">
            <w:r w:rsidRPr="00F71588">
              <w:t>Year</w:t>
            </w:r>
          </w:p>
        </w:tc>
        <w:tc>
          <w:tcPr>
            <w:tcW w:w="2131" w:type="dxa"/>
            <w:shd w:val="clear" w:color="auto" w:fill="auto"/>
          </w:tcPr>
          <w:p w14:paraId="622AB9D6" w14:textId="77777777" w:rsidR="008B356A" w:rsidRPr="00F71588" w:rsidRDefault="008B356A" w:rsidP="008B356A">
            <w:pPr>
              <w:jc w:val="center"/>
            </w:pPr>
            <w:r w:rsidRPr="00F71588">
              <w:t>2014</w:t>
            </w:r>
          </w:p>
        </w:tc>
        <w:tc>
          <w:tcPr>
            <w:tcW w:w="2057" w:type="dxa"/>
            <w:shd w:val="clear" w:color="auto" w:fill="auto"/>
          </w:tcPr>
          <w:p w14:paraId="1C283B2F" w14:textId="77777777" w:rsidR="008B356A" w:rsidRPr="00F71588" w:rsidRDefault="008B356A" w:rsidP="008B356A">
            <w:pPr>
              <w:jc w:val="center"/>
            </w:pPr>
            <w:r w:rsidRPr="00F71588">
              <w:t>2015</w:t>
            </w:r>
          </w:p>
        </w:tc>
        <w:tc>
          <w:tcPr>
            <w:tcW w:w="2204" w:type="dxa"/>
            <w:shd w:val="clear" w:color="auto" w:fill="auto"/>
          </w:tcPr>
          <w:p w14:paraId="4E7337E4" w14:textId="77777777" w:rsidR="008B356A" w:rsidRPr="00F71588" w:rsidRDefault="008B356A" w:rsidP="008B356A">
            <w:pPr>
              <w:jc w:val="center"/>
            </w:pPr>
            <w:r w:rsidRPr="00F71588">
              <w:t>2016</w:t>
            </w:r>
          </w:p>
        </w:tc>
      </w:tr>
      <w:tr w:rsidR="008B356A" w:rsidRPr="00F71588" w14:paraId="4985A054" w14:textId="77777777" w:rsidTr="005027B4">
        <w:trPr>
          <w:trHeight w:hRule="exact" w:val="864"/>
        </w:trPr>
        <w:tc>
          <w:tcPr>
            <w:tcW w:w="2130" w:type="dxa"/>
            <w:shd w:val="clear" w:color="auto" w:fill="auto"/>
          </w:tcPr>
          <w:p w14:paraId="19F6EA72" w14:textId="77777777" w:rsidR="008B356A" w:rsidRDefault="008B356A" w:rsidP="008B356A">
            <w:pPr>
              <w:spacing w:line="360" w:lineRule="exact"/>
            </w:pPr>
            <w:r>
              <w:t>A</w:t>
            </w:r>
            <w:r w:rsidRPr="00F71588">
              <w:t>pplication</w:t>
            </w:r>
          </w:p>
          <w:p w14:paraId="260C7E7F" w14:textId="7E8AF39E" w:rsidR="008B356A" w:rsidRPr="00F71588" w:rsidRDefault="008B356A" w:rsidP="008B356A">
            <w:pPr>
              <w:spacing w:line="360" w:lineRule="exact"/>
            </w:pPr>
            <w:r>
              <w:t>Number</w:t>
            </w:r>
          </w:p>
        </w:tc>
        <w:tc>
          <w:tcPr>
            <w:tcW w:w="2131" w:type="dxa"/>
            <w:shd w:val="clear" w:color="auto" w:fill="auto"/>
          </w:tcPr>
          <w:p w14:paraId="485D8356" w14:textId="7B807313" w:rsidR="008B356A" w:rsidRPr="00F71588" w:rsidRDefault="008B356A" w:rsidP="008B356A">
            <w:pPr>
              <w:spacing w:line="360" w:lineRule="exact"/>
              <w:jc w:val="center"/>
            </w:pPr>
            <w:r w:rsidRPr="00F71588">
              <w:t>2</w:t>
            </w:r>
            <w:r>
              <w:t>,</w:t>
            </w:r>
            <w:r w:rsidRPr="00F71588">
              <w:t>873</w:t>
            </w:r>
          </w:p>
        </w:tc>
        <w:tc>
          <w:tcPr>
            <w:tcW w:w="2057" w:type="dxa"/>
            <w:shd w:val="clear" w:color="auto" w:fill="auto"/>
          </w:tcPr>
          <w:p w14:paraId="468452BC" w14:textId="274E2223" w:rsidR="008B356A" w:rsidRPr="00F71588" w:rsidRDefault="008B356A" w:rsidP="008B356A">
            <w:pPr>
              <w:spacing w:line="360" w:lineRule="exact"/>
              <w:jc w:val="center"/>
            </w:pPr>
            <w:r w:rsidRPr="00F71588">
              <w:t>4</w:t>
            </w:r>
            <w:r>
              <w:t>,</w:t>
            </w:r>
            <w:r w:rsidRPr="00F71588">
              <w:t>438</w:t>
            </w:r>
          </w:p>
        </w:tc>
        <w:tc>
          <w:tcPr>
            <w:tcW w:w="2204" w:type="dxa"/>
            <w:shd w:val="clear" w:color="auto" w:fill="auto"/>
          </w:tcPr>
          <w:p w14:paraId="5D66BDA1" w14:textId="33B0F906" w:rsidR="008B356A" w:rsidRPr="00F71588" w:rsidRDefault="008B356A" w:rsidP="008B356A">
            <w:pPr>
              <w:spacing w:line="360" w:lineRule="exact"/>
              <w:jc w:val="center"/>
            </w:pPr>
            <w:r w:rsidRPr="00F71588">
              <w:t>3</w:t>
            </w:r>
            <w:r>
              <w:t>,</w:t>
            </w:r>
            <w:r w:rsidRPr="00F71588">
              <w:t>652</w:t>
            </w:r>
            <w:r w:rsidRPr="00F71588">
              <w:rPr>
                <w:rStyle w:val="FootnoteReference"/>
              </w:rPr>
              <w:footnoteReference w:id="9"/>
            </w:r>
          </w:p>
        </w:tc>
      </w:tr>
      <w:tr w:rsidR="008B356A" w:rsidRPr="00F71588" w14:paraId="19236584" w14:textId="77777777" w:rsidTr="005027B4">
        <w:trPr>
          <w:trHeight w:hRule="exact" w:val="504"/>
        </w:trPr>
        <w:tc>
          <w:tcPr>
            <w:tcW w:w="2130" w:type="dxa"/>
            <w:shd w:val="clear" w:color="auto" w:fill="auto"/>
          </w:tcPr>
          <w:p w14:paraId="2664A45D" w14:textId="77777777" w:rsidR="008B356A" w:rsidRPr="00F71588" w:rsidRDefault="008B356A" w:rsidP="008B356A">
            <w:r w:rsidRPr="00F71588">
              <w:t>Rejected cases</w:t>
            </w:r>
          </w:p>
        </w:tc>
        <w:tc>
          <w:tcPr>
            <w:tcW w:w="2131" w:type="dxa"/>
            <w:shd w:val="clear" w:color="auto" w:fill="auto"/>
          </w:tcPr>
          <w:p w14:paraId="7E024232" w14:textId="77777777" w:rsidR="008B356A" w:rsidRPr="00F71588" w:rsidRDefault="008B356A" w:rsidP="008B356A">
            <w:pPr>
              <w:jc w:val="center"/>
            </w:pPr>
            <w:r w:rsidRPr="00F71588">
              <w:t>0</w:t>
            </w:r>
          </w:p>
        </w:tc>
        <w:tc>
          <w:tcPr>
            <w:tcW w:w="2057" w:type="dxa"/>
            <w:shd w:val="clear" w:color="auto" w:fill="auto"/>
          </w:tcPr>
          <w:p w14:paraId="37B28422" w14:textId="77777777" w:rsidR="008B356A" w:rsidRPr="00F71588" w:rsidRDefault="008B356A" w:rsidP="008B356A">
            <w:pPr>
              <w:jc w:val="center"/>
            </w:pPr>
            <w:r w:rsidRPr="00F71588">
              <w:t>8 (0.18%)</w:t>
            </w:r>
          </w:p>
        </w:tc>
        <w:tc>
          <w:tcPr>
            <w:tcW w:w="2204" w:type="dxa"/>
            <w:shd w:val="clear" w:color="auto" w:fill="auto"/>
          </w:tcPr>
          <w:p w14:paraId="5683CB84" w14:textId="77777777" w:rsidR="008B356A" w:rsidRPr="00F71588" w:rsidRDefault="008B356A" w:rsidP="008B356A">
            <w:pPr>
              <w:jc w:val="center"/>
            </w:pPr>
            <w:r w:rsidRPr="00F71588">
              <w:t>40 (1.10%)</w:t>
            </w:r>
          </w:p>
        </w:tc>
      </w:tr>
      <w:tr w:rsidR="008B356A" w:rsidRPr="00F71588" w14:paraId="4456330C" w14:textId="77777777" w:rsidTr="005027B4">
        <w:trPr>
          <w:trHeight w:hRule="exact" w:val="504"/>
        </w:trPr>
        <w:tc>
          <w:tcPr>
            <w:tcW w:w="2130" w:type="dxa"/>
            <w:shd w:val="clear" w:color="auto" w:fill="auto"/>
          </w:tcPr>
          <w:p w14:paraId="7DFA3544" w14:textId="77777777" w:rsidR="008B356A" w:rsidRPr="00F71588" w:rsidRDefault="008B356A" w:rsidP="008B356A">
            <w:r w:rsidRPr="00F71588">
              <w:t>Approved cases</w:t>
            </w:r>
          </w:p>
        </w:tc>
        <w:tc>
          <w:tcPr>
            <w:tcW w:w="2131" w:type="dxa"/>
            <w:shd w:val="clear" w:color="auto" w:fill="auto"/>
          </w:tcPr>
          <w:p w14:paraId="02DA7A60" w14:textId="09CBA25B" w:rsidR="008B356A" w:rsidRPr="00F71588" w:rsidRDefault="008B356A" w:rsidP="008B356A">
            <w:pPr>
              <w:jc w:val="center"/>
            </w:pPr>
            <w:r w:rsidRPr="00F71588">
              <w:t>2</w:t>
            </w:r>
            <w:r>
              <w:t>,</w:t>
            </w:r>
            <w:r w:rsidRPr="00F71588">
              <w:t>873 (100%)</w:t>
            </w:r>
          </w:p>
        </w:tc>
        <w:tc>
          <w:tcPr>
            <w:tcW w:w="2057" w:type="dxa"/>
            <w:shd w:val="clear" w:color="auto" w:fill="auto"/>
          </w:tcPr>
          <w:p w14:paraId="12957458" w14:textId="642039AC" w:rsidR="008B356A" w:rsidRPr="00F71588" w:rsidRDefault="008B356A" w:rsidP="008B356A">
            <w:pPr>
              <w:jc w:val="center"/>
            </w:pPr>
            <w:r w:rsidRPr="00F71588">
              <w:t>4</w:t>
            </w:r>
            <w:r>
              <w:t>,</w:t>
            </w:r>
            <w:r w:rsidRPr="00F71588">
              <w:t>430 (99.82%)</w:t>
            </w:r>
          </w:p>
        </w:tc>
        <w:tc>
          <w:tcPr>
            <w:tcW w:w="2204" w:type="dxa"/>
            <w:shd w:val="clear" w:color="auto" w:fill="auto"/>
          </w:tcPr>
          <w:p w14:paraId="0A9D01AE" w14:textId="70026F03" w:rsidR="008B356A" w:rsidRPr="00F71588" w:rsidRDefault="008B356A" w:rsidP="008B356A">
            <w:pPr>
              <w:jc w:val="center"/>
            </w:pPr>
            <w:r w:rsidRPr="00F71588">
              <w:t>3</w:t>
            </w:r>
            <w:r w:rsidR="005027B4">
              <w:t>,</w:t>
            </w:r>
            <w:r w:rsidRPr="00F71588">
              <w:t>612 (98.90%)</w:t>
            </w:r>
          </w:p>
        </w:tc>
      </w:tr>
    </w:tbl>
    <w:p w14:paraId="7A14BF12" w14:textId="77777777" w:rsidR="00130CC1" w:rsidRDefault="00130CC1" w:rsidP="00880C73">
      <w:pPr>
        <w:tabs>
          <w:tab w:val="left" w:pos="1440"/>
        </w:tabs>
        <w:spacing w:line="360" w:lineRule="auto"/>
        <w:rPr>
          <w:szCs w:val="28"/>
        </w:rPr>
      </w:pPr>
    </w:p>
    <w:p w14:paraId="4D631F9A" w14:textId="6BF94094" w:rsidR="003D21D1" w:rsidRDefault="000506AD" w:rsidP="003D21D1">
      <w:pPr>
        <w:numPr>
          <w:ilvl w:val="0"/>
          <w:numId w:val="6"/>
        </w:numPr>
        <w:tabs>
          <w:tab w:val="left" w:pos="1440"/>
        </w:tabs>
        <w:spacing w:line="360" w:lineRule="auto"/>
        <w:ind w:left="0" w:firstLine="0"/>
        <w:rPr>
          <w:szCs w:val="28"/>
        </w:rPr>
      </w:pPr>
      <w:r>
        <w:rPr>
          <w:szCs w:val="28"/>
        </w:rPr>
        <w:t xml:space="preserve">The applicant </w:t>
      </w:r>
      <w:r w:rsidR="00CC0B22">
        <w:rPr>
          <w:szCs w:val="28"/>
        </w:rPr>
        <w:t xml:space="preserve">has, </w:t>
      </w:r>
      <w:r w:rsidR="00615E29" w:rsidRPr="00615E29">
        <w:rPr>
          <w:szCs w:val="28"/>
        </w:rPr>
        <w:t xml:space="preserve">in paragraphs 128 and 129 of the </w:t>
      </w:r>
      <w:r w:rsidR="00615E29" w:rsidRPr="00615E29">
        <w:rPr>
          <w:rFonts w:eastAsia="PMingLiU"/>
          <w:szCs w:val="28"/>
          <w:lang w:eastAsia="zh-TW"/>
        </w:rPr>
        <w:t>Amended Form 86 dated 20 August 2018 (“</w:t>
      </w:r>
      <w:r w:rsidR="00615E29" w:rsidRPr="00615E29">
        <w:rPr>
          <w:rFonts w:eastAsia="PMingLiU"/>
          <w:b/>
          <w:szCs w:val="28"/>
          <w:lang w:eastAsia="zh-TW"/>
        </w:rPr>
        <w:t>Form 86</w:t>
      </w:r>
      <w:r w:rsidR="00615E29" w:rsidRPr="00615E29">
        <w:rPr>
          <w:rFonts w:eastAsia="PMingLiU"/>
          <w:szCs w:val="28"/>
          <w:lang w:eastAsia="zh-TW"/>
        </w:rPr>
        <w:t>”)</w:t>
      </w:r>
      <w:r w:rsidR="00CC0B22">
        <w:rPr>
          <w:rFonts w:eastAsia="PMingLiU"/>
          <w:szCs w:val="28"/>
          <w:lang w:eastAsia="zh-TW"/>
        </w:rPr>
        <w:t xml:space="preserve">, expressed the opinion </w:t>
      </w:r>
      <w:r w:rsidR="00615E29" w:rsidRPr="00615E29">
        <w:rPr>
          <w:szCs w:val="28"/>
        </w:rPr>
        <w:t>that “the local prisoner would have no expectation on approval even if he could fulfil any of the categories [under SO 56-01]” (</w:t>
      </w:r>
      <w:r w:rsidR="00615E29" w:rsidRPr="00615E29">
        <w:rPr>
          <w:i/>
          <w:szCs w:val="28"/>
        </w:rPr>
        <w:t>sic</w:t>
      </w:r>
      <w:r w:rsidR="00615E29" w:rsidRPr="00615E29">
        <w:rPr>
          <w:szCs w:val="28"/>
        </w:rPr>
        <w:t>) and that “the breadth of the discretion given to the officer in charge under SO 56-01 gives rise to a risk of arbitrary or discriminatory decision”</w:t>
      </w:r>
      <w:r w:rsidR="00CC0B22">
        <w:rPr>
          <w:szCs w:val="28"/>
        </w:rPr>
        <w:t>.  He</w:t>
      </w:r>
      <w:r w:rsidR="00130CC1">
        <w:rPr>
          <w:szCs w:val="28"/>
        </w:rPr>
        <w:t xml:space="preserve"> has </w:t>
      </w:r>
      <w:r w:rsidR="00543CCD">
        <w:rPr>
          <w:szCs w:val="28"/>
        </w:rPr>
        <w:t xml:space="preserve">unfortunately </w:t>
      </w:r>
      <w:r w:rsidR="0092467F">
        <w:rPr>
          <w:szCs w:val="28"/>
        </w:rPr>
        <w:t xml:space="preserve">not </w:t>
      </w:r>
      <w:r w:rsidR="00C2340C">
        <w:rPr>
          <w:szCs w:val="28"/>
        </w:rPr>
        <w:t xml:space="preserve">adduced evidence of </w:t>
      </w:r>
      <w:r w:rsidR="00130CC1">
        <w:rPr>
          <w:szCs w:val="28"/>
        </w:rPr>
        <w:t xml:space="preserve">any </w:t>
      </w:r>
      <w:r w:rsidR="003D21D1">
        <w:rPr>
          <w:szCs w:val="28"/>
        </w:rPr>
        <w:t xml:space="preserve">supporting </w:t>
      </w:r>
      <w:r w:rsidR="00130CC1">
        <w:rPr>
          <w:szCs w:val="28"/>
        </w:rPr>
        <w:t xml:space="preserve">fact </w:t>
      </w:r>
      <w:r w:rsidR="00543CCD">
        <w:rPr>
          <w:szCs w:val="28"/>
        </w:rPr>
        <w:t>or circumst</w:t>
      </w:r>
      <w:r w:rsidR="003D21D1">
        <w:rPr>
          <w:szCs w:val="28"/>
        </w:rPr>
        <w:t>ance.</w:t>
      </w:r>
      <w:r w:rsidR="00543CCD">
        <w:rPr>
          <w:szCs w:val="28"/>
        </w:rPr>
        <w:t xml:space="preserve">  In </w:t>
      </w:r>
      <w:r w:rsidR="005F2BAF">
        <w:rPr>
          <w:szCs w:val="28"/>
        </w:rPr>
        <w:t xml:space="preserve">the </w:t>
      </w:r>
      <w:r w:rsidR="00543CCD">
        <w:rPr>
          <w:szCs w:val="28"/>
        </w:rPr>
        <w:t>light of the statistics se</w:t>
      </w:r>
      <w:r w:rsidR="0092467F">
        <w:rPr>
          <w:szCs w:val="28"/>
        </w:rPr>
        <w:t xml:space="preserve">t out in </w:t>
      </w:r>
      <w:r w:rsidR="00C2340C">
        <w:rPr>
          <w:szCs w:val="28"/>
        </w:rPr>
        <w:t xml:space="preserve">[34] </w:t>
      </w:r>
      <w:r w:rsidR="0092467F">
        <w:rPr>
          <w:szCs w:val="28"/>
        </w:rPr>
        <w:t>and</w:t>
      </w:r>
      <w:r w:rsidR="00C2340C">
        <w:rPr>
          <w:szCs w:val="28"/>
        </w:rPr>
        <w:t xml:space="preserve"> [36]</w:t>
      </w:r>
      <w:r w:rsidR="0092467F">
        <w:rPr>
          <w:szCs w:val="28"/>
        </w:rPr>
        <w:t xml:space="preserve"> above</w:t>
      </w:r>
      <w:r w:rsidR="00543CCD">
        <w:rPr>
          <w:szCs w:val="28"/>
        </w:rPr>
        <w:t xml:space="preserve">, </w:t>
      </w:r>
      <w:r w:rsidR="003D21D1">
        <w:rPr>
          <w:szCs w:val="28"/>
        </w:rPr>
        <w:t xml:space="preserve">such bare assertions seem to me to be </w:t>
      </w:r>
      <w:r w:rsidR="00911618">
        <w:rPr>
          <w:szCs w:val="28"/>
        </w:rPr>
        <w:t xml:space="preserve">detached from reality and </w:t>
      </w:r>
      <w:r w:rsidR="003D21D1">
        <w:rPr>
          <w:szCs w:val="28"/>
        </w:rPr>
        <w:t>unfair.</w:t>
      </w:r>
    </w:p>
    <w:p w14:paraId="4E6E8607" w14:textId="6EC03E7E" w:rsidR="00615E29" w:rsidRPr="00615E29" w:rsidRDefault="003D21D1" w:rsidP="003D21D1">
      <w:pPr>
        <w:tabs>
          <w:tab w:val="left" w:pos="1440"/>
        </w:tabs>
        <w:spacing w:line="360" w:lineRule="auto"/>
        <w:rPr>
          <w:szCs w:val="28"/>
        </w:rPr>
      </w:pPr>
      <w:r w:rsidRPr="00615E29">
        <w:rPr>
          <w:szCs w:val="28"/>
        </w:rPr>
        <w:t xml:space="preserve"> </w:t>
      </w:r>
    </w:p>
    <w:p w14:paraId="4090E56C" w14:textId="46C01E1C" w:rsidR="00880C73" w:rsidRPr="008368D1" w:rsidRDefault="00D14094" w:rsidP="00E70093">
      <w:pPr>
        <w:numPr>
          <w:ilvl w:val="0"/>
          <w:numId w:val="6"/>
        </w:numPr>
        <w:tabs>
          <w:tab w:val="left" w:pos="1440"/>
        </w:tabs>
        <w:spacing w:line="360" w:lineRule="auto"/>
        <w:ind w:left="0" w:firstLine="0"/>
        <w:rPr>
          <w:szCs w:val="28"/>
        </w:rPr>
      </w:pPr>
      <w:r>
        <w:t xml:space="preserve">Whilst encouraging </w:t>
      </w:r>
      <w:r w:rsidR="00BE0DD8">
        <w:t xml:space="preserve">PICs to maintain, strengthen or re-establish ties with their relatives and friends, “the CSD has only limited resources </w:t>
      </w:r>
      <w:r w:rsidR="00910423">
        <w:t>and manpower to handle the administrative work in relation to the making of phone calls” and “extra resources</w:t>
      </w:r>
      <w:r w:rsidR="007B759F">
        <w:t xml:space="preserve"> will be required to install</w:t>
      </w:r>
      <w:r w:rsidR="002A4A47">
        <w:t xml:space="preserve"> new telephone </w:t>
      </w:r>
      <w:r w:rsidR="002A4A47">
        <w:lastRenderedPageBreak/>
        <w:t>booths</w:t>
      </w:r>
      <w:r w:rsidR="001E5AC3">
        <w:rPr>
          <w:rStyle w:val="FootnoteReference"/>
        </w:rPr>
        <w:footnoteReference w:id="10"/>
      </w:r>
      <w:r w:rsidR="002A4A47">
        <w:t xml:space="preserve"> if the number of approved cases for making telephone calls substantially increases”</w:t>
      </w:r>
      <w:r w:rsidR="004E543E">
        <w:t xml:space="preserve">.  </w:t>
      </w:r>
      <w:r w:rsidR="0061549C">
        <w:t>See paragraph 31 of Wong’s affirmation.</w:t>
      </w:r>
    </w:p>
    <w:p w14:paraId="5DE9930C" w14:textId="77777777" w:rsidR="009C4A7A" w:rsidRDefault="009C4A7A" w:rsidP="009C4A7A">
      <w:pPr>
        <w:tabs>
          <w:tab w:val="left" w:pos="1440"/>
        </w:tabs>
        <w:spacing w:line="360" w:lineRule="auto"/>
        <w:rPr>
          <w:b/>
          <w:i/>
          <w:szCs w:val="28"/>
        </w:rPr>
      </w:pPr>
    </w:p>
    <w:p w14:paraId="74333E35" w14:textId="56CFFBDE" w:rsidR="009C4A7A" w:rsidRPr="00CB2B1A" w:rsidRDefault="009C4A7A" w:rsidP="009C4A7A">
      <w:pPr>
        <w:tabs>
          <w:tab w:val="left" w:pos="720"/>
          <w:tab w:val="left" w:pos="1440"/>
        </w:tabs>
        <w:spacing w:line="360" w:lineRule="auto"/>
        <w:rPr>
          <w:b/>
          <w:i/>
          <w:szCs w:val="28"/>
        </w:rPr>
      </w:pPr>
      <w:r>
        <w:rPr>
          <w:b/>
          <w:i/>
          <w:szCs w:val="28"/>
        </w:rPr>
        <w:t>D.4</w:t>
      </w:r>
      <w:r>
        <w:rPr>
          <w:b/>
          <w:i/>
          <w:szCs w:val="28"/>
        </w:rPr>
        <w:tab/>
      </w:r>
      <w:r w:rsidRPr="00CB2B1A">
        <w:rPr>
          <w:b/>
          <w:i/>
          <w:szCs w:val="28"/>
        </w:rPr>
        <w:t>Other channels of communication</w:t>
      </w:r>
    </w:p>
    <w:p w14:paraId="6CE66625" w14:textId="448EFF5B" w:rsidR="009C4A7A" w:rsidRPr="001952D5" w:rsidRDefault="009C4A7A" w:rsidP="009C4A7A">
      <w:pPr>
        <w:numPr>
          <w:ilvl w:val="0"/>
          <w:numId w:val="6"/>
        </w:numPr>
        <w:tabs>
          <w:tab w:val="left" w:pos="1440"/>
        </w:tabs>
        <w:spacing w:line="360" w:lineRule="auto"/>
        <w:ind w:left="0" w:firstLine="0"/>
        <w:rPr>
          <w:szCs w:val="28"/>
        </w:rPr>
      </w:pPr>
      <w:r>
        <w:t>According to paragraph 14(d) of Won</w:t>
      </w:r>
      <w:r w:rsidR="00190F4C">
        <w:t xml:space="preserve">g’s affirmation, there are </w:t>
      </w:r>
      <w:r>
        <w:t>other channels of communications including but not limited to video calls at the Mongkok Counsel</w:t>
      </w:r>
      <w:r w:rsidR="00575E49">
        <w:t xml:space="preserve">ling Centre.  This service is </w:t>
      </w:r>
      <w:r w:rsidR="00105FB1">
        <w:t>provid</w:t>
      </w:r>
      <w:r>
        <w:t xml:space="preserve">ed where the relatives and friends of a PIC </w:t>
      </w:r>
      <w:r w:rsidR="009C0717">
        <w:t xml:space="preserve">should </w:t>
      </w:r>
      <w:r>
        <w:t>have diff</w:t>
      </w:r>
      <w:r w:rsidR="00F16EC6">
        <w:t xml:space="preserve">iculties in attending </w:t>
      </w:r>
      <w:r>
        <w:t>the penal institution due to age, pregnancy, disabilities or other special circumstances.</w:t>
      </w:r>
    </w:p>
    <w:p w14:paraId="276D7E4D" w14:textId="77777777" w:rsidR="00E942CA" w:rsidRPr="001952D5" w:rsidRDefault="00E942CA" w:rsidP="00E942CA">
      <w:pPr>
        <w:tabs>
          <w:tab w:val="left" w:pos="1440"/>
        </w:tabs>
        <w:spacing w:line="360" w:lineRule="auto"/>
        <w:rPr>
          <w:szCs w:val="28"/>
        </w:rPr>
      </w:pPr>
    </w:p>
    <w:p w14:paraId="2E9321F2" w14:textId="1D7A8EA0" w:rsidR="00E942CA" w:rsidRPr="00AB62B5" w:rsidRDefault="005F2BAF" w:rsidP="00AB62B5">
      <w:pPr>
        <w:numPr>
          <w:ilvl w:val="0"/>
          <w:numId w:val="6"/>
        </w:numPr>
        <w:tabs>
          <w:tab w:val="left" w:pos="1440"/>
        </w:tabs>
        <w:spacing w:after="240" w:line="360" w:lineRule="auto"/>
        <w:ind w:left="0" w:firstLine="0"/>
        <w:rPr>
          <w:szCs w:val="28"/>
        </w:rPr>
      </w:pPr>
      <w:r>
        <w:rPr>
          <w:szCs w:val="28"/>
        </w:rPr>
        <w:t xml:space="preserve">I </w:t>
      </w:r>
      <w:r w:rsidR="00F44A8E">
        <w:rPr>
          <w:szCs w:val="28"/>
        </w:rPr>
        <w:t>ha</w:t>
      </w:r>
      <w:r>
        <w:rPr>
          <w:szCs w:val="28"/>
        </w:rPr>
        <w:t>ve</w:t>
      </w:r>
      <w:r w:rsidR="00F44A8E">
        <w:rPr>
          <w:szCs w:val="28"/>
        </w:rPr>
        <w:t xml:space="preserve"> included in this section </w:t>
      </w:r>
      <w:r w:rsidR="00E942CA">
        <w:rPr>
          <w:szCs w:val="28"/>
        </w:rPr>
        <w:t xml:space="preserve">means of communication other than by telephone.  In my view, a critical review of the restrictions on a PIC’s communication with the outside world by telephone, being just one </w:t>
      </w:r>
      <w:r w:rsidR="00105FB1">
        <w:rPr>
          <w:szCs w:val="28"/>
        </w:rPr>
        <w:t xml:space="preserve">way </w:t>
      </w:r>
      <w:r w:rsidR="00E942CA">
        <w:rPr>
          <w:szCs w:val="28"/>
        </w:rPr>
        <w:t>of communication, shoul</w:t>
      </w:r>
      <w:r w:rsidR="00105FB1">
        <w:rPr>
          <w:szCs w:val="28"/>
        </w:rPr>
        <w:t>d not be conducted in isolation</w:t>
      </w:r>
      <w:r w:rsidR="0075747B">
        <w:rPr>
          <w:szCs w:val="28"/>
        </w:rPr>
        <w:t xml:space="preserve"> without regard to</w:t>
      </w:r>
      <w:r w:rsidR="00E942CA">
        <w:rPr>
          <w:szCs w:val="28"/>
        </w:rPr>
        <w:t xml:space="preserve"> the </w:t>
      </w:r>
      <w:r w:rsidR="0075747B">
        <w:rPr>
          <w:szCs w:val="28"/>
        </w:rPr>
        <w:t>availability</w:t>
      </w:r>
      <w:r w:rsidR="00F44A8E">
        <w:rPr>
          <w:szCs w:val="28"/>
        </w:rPr>
        <w:t xml:space="preserve">, </w:t>
      </w:r>
      <w:r w:rsidR="00105FB1">
        <w:rPr>
          <w:szCs w:val="28"/>
        </w:rPr>
        <w:t>adequacy</w:t>
      </w:r>
      <w:r w:rsidR="00F44A8E">
        <w:rPr>
          <w:szCs w:val="28"/>
        </w:rPr>
        <w:t xml:space="preserve">, effectiveness and efficiency </w:t>
      </w:r>
      <w:r w:rsidR="0075747B">
        <w:rPr>
          <w:szCs w:val="28"/>
        </w:rPr>
        <w:t>of the other means by which a PIC can</w:t>
      </w:r>
      <w:r w:rsidR="00E942CA">
        <w:rPr>
          <w:szCs w:val="28"/>
        </w:rPr>
        <w:t xml:space="preserve"> </w:t>
      </w:r>
      <w:r w:rsidR="009C0717">
        <w:rPr>
          <w:szCs w:val="28"/>
        </w:rPr>
        <w:t>keep</w:t>
      </w:r>
      <w:r w:rsidR="00E942CA">
        <w:rPr>
          <w:szCs w:val="28"/>
        </w:rPr>
        <w:t xml:space="preserve"> contact</w:t>
      </w:r>
      <w:r w:rsidR="009C0717">
        <w:rPr>
          <w:szCs w:val="28"/>
        </w:rPr>
        <w:t>s</w:t>
      </w:r>
      <w:r w:rsidR="00E942CA">
        <w:rPr>
          <w:szCs w:val="28"/>
        </w:rPr>
        <w:t xml:space="preserve"> with the outside world.</w:t>
      </w:r>
      <w:r w:rsidR="00A07F59">
        <w:rPr>
          <w:szCs w:val="28"/>
        </w:rPr>
        <w:t xml:space="preserve">  Such approach is, I believe, supported by the opinion of the </w:t>
      </w:r>
      <w:r w:rsidR="00F10F24">
        <w:rPr>
          <w:szCs w:val="28"/>
        </w:rPr>
        <w:t>European Court of Human Rights (“</w:t>
      </w:r>
      <w:r w:rsidR="00F10F24">
        <w:rPr>
          <w:b/>
          <w:szCs w:val="28"/>
        </w:rPr>
        <w:t>EC</w:t>
      </w:r>
      <w:r w:rsidR="00F10F24" w:rsidRPr="00240548">
        <w:rPr>
          <w:b/>
          <w:szCs w:val="28"/>
        </w:rPr>
        <w:t>t</w:t>
      </w:r>
      <w:r w:rsidR="00F10F24">
        <w:rPr>
          <w:b/>
          <w:szCs w:val="28"/>
        </w:rPr>
        <w:t>HR</w:t>
      </w:r>
      <w:r w:rsidR="00AB62B5">
        <w:rPr>
          <w:szCs w:val="28"/>
        </w:rPr>
        <w:t xml:space="preserve">”) </w:t>
      </w:r>
      <w:r w:rsidR="00F10F24">
        <w:rPr>
          <w:szCs w:val="28"/>
        </w:rPr>
        <w:t xml:space="preserve">in </w:t>
      </w:r>
      <w:r w:rsidR="00F10F24" w:rsidRPr="006D1BBA">
        <w:rPr>
          <w:i/>
          <w:szCs w:val="28"/>
        </w:rPr>
        <w:t>AB v Netherlands</w:t>
      </w:r>
      <w:r w:rsidR="00AB62B5">
        <w:rPr>
          <w:szCs w:val="28"/>
        </w:rPr>
        <w:t xml:space="preserve"> (2003) 37 EHRR 48 at [92] (see</w:t>
      </w:r>
      <w:r w:rsidR="009C0717">
        <w:rPr>
          <w:szCs w:val="28"/>
        </w:rPr>
        <w:t xml:space="preserve"> [84]</w:t>
      </w:r>
      <w:r w:rsidR="00AB62B5">
        <w:rPr>
          <w:szCs w:val="28"/>
        </w:rPr>
        <w:t xml:space="preserve"> below).</w:t>
      </w:r>
      <w:r w:rsidR="00F10F24">
        <w:rPr>
          <w:szCs w:val="28"/>
        </w:rPr>
        <w:t xml:space="preserve"> </w:t>
      </w:r>
    </w:p>
    <w:p w14:paraId="4BCE266D" w14:textId="376B1C88" w:rsidR="006D7665" w:rsidRDefault="006D7665" w:rsidP="005B0018">
      <w:pPr>
        <w:tabs>
          <w:tab w:val="left" w:pos="1440"/>
        </w:tabs>
        <w:spacing w:line="360" w:lineRule="auto"/>
        <w:rPr>
          <w:szCs w:val="28"/>
        </w:rPr>
      </w:pPr>
    </w:p>
    <w:p w14:paraId="5E50FD56" w14:textId="03CB2498" w:rsidR="003E66FA" w:rsidRPr="00FB76F6" w:rsidRDefault="008A05E1" w:rsidP="009C4A7A">
      <w:pPr>
        <w:tabs>
          <w:tab w:val="left" w:pos="720"/>
          <w:tab w:val="left" w:pos="1440"/>
        </w:tabs>
        <w:spacing w:line="360" w:lineRule="auto"/>
        <w:rPr>
          <w:b/>
          <w:i/>
          <w:szCs w:val="28"/>
        </w:rPr>
      </w:pPr>
      <w:r>
        <w:rPr>
          <w:b/>
          <w:i/>
          <w:szCs w:val="28"/>
        </w:rPr>
        <w:t>E.</w:t>
      </w:r>
      <w:r>
        <w:rPr>
          <w:b/>
          <w:i/>
          <w:szCs w:val="28"/>
        </w:rPr>
        <w:tab/>
      </w:r>
      <w:r w:rsidR="009C4A7A" w:rsidRPr="00FB76F6">
        <w:rPr>
          <w:b/>
          <w:i/>
          <w:szCs w:val="28"/>
        </w:rPr>
        <w:t>APPLICAT</w:t>
      </w:r>
      <w:r w:rsidR="00DD4C13">
        <w:rPr>
          <w:b/>
          <w:i/>
          <w:szCs w:val="28"/>
        </w:rPr>
        <w:t>ION</w:t>
      </w:r>
      <w:r w:rsidR="009C4A7A">
        <w:rPr>
          <w:b/>
          <w:i/>
          <w:szCs w:val="28"/>
        </w:rPr>
        <w:t xml:space="preserve"> TO MAKE PHONE CALL</w:t>
      </w:r>
      <w:r w:rsidR="00E34468">
        <w:rPr>
          <w:b/>
          <w:i/>
          <w:szCs w:val="28"/>
        </w:rPr>
        <w:t>S</w:t>
      </w:r>
      <w:r w:rsidR="009C4A7A">
        <w:rPr>
          <w:b/>
          <w:i/>
          <w:szCs w:val="28"/>
        </w:rPr>
        <w:t xml:space="preserve"> </w:t>
      </w:r>
    </w:p>
    <w:p w14:paraId="61613F17" w14:textId="038B6867" w:rsidR="003E66FA" w:rsidRDefault="00B11782" w:rsidP="003E66FA">
      <w:pPr>
        <w:numPr>
          <w:ilvl w:val="0"/>
          <w:numId w:val="6"/>
        </w:numPr>
        <w:tabs>
          <w:tab w:val="left" w:pos="1440"/>
        </w:tabs>
        <w:spacing w:line="360" w:lineRule="auto"/>
        <w:ind w:left="0" w:firstLine="0"/>
        <w:rPr>
          <w:szCs w:val="28"/>
        </w:rPr>
      </w:pPr>
      <w:r>
        <w:rPr>
          <w:szCs w:val="28"/>
        </w:rPr>
        <w:t xml:space="preserve">For </w:t>
      </w:r>
      <w:r w:rsidR="00E34468">
        <w:rPr>
          <w:szCs w:val="28"/>
        </w:rPr>
        <w:t xml:space="preserve">a comprehensive </w:t>
      </w:r>
      <w:r w:rsidR="00233579">
        <w:rPr>
          <w:szCs w:val="28"/>
        </w:rPr>
        <w:t xml:space="preserve">view </w:t>
      </w:r>
      <w:r>
        <w:rPr>
          <w:szCs w:val="28"/>
        </w:rPr>
        <w:t xml:space="preserve">and understanding </w:t>
      </w:r>
      <w:r w:rsidR="008959CE">
        <w:rPr>
          <w:szCs w:val="28"/>
        </w:rPr>
        <w:t>of the present case</w:t>
      </w:r>
      <w:r>
        <w:rPr>
          <w:szCs w:val="28"/>
        </w:rPr>
        <w:t xml:space="preserve">, it would be useful to </w:t>
      </w:r>
      <w:r w:rsidR="003E66FA">
        <w:rPr>
          <w:szCs w:val="28"/>
        </w:rPr>
        <w:t>k</w:t>
      </w:r>
      <w:r w:rsidR="00FA170E">
        <w:rPr>
          <w:szCs w:val="28"/>
        </w:rPr>
        <w:t>now how an applic</w:t>
      </w:r>
      <w:r w:rsidR="003E500A">
        <w:rPr>
          <w:szCs w:val="28"/>
        </w:rPr>
        <w:t>ation to make a</w:t>
      </w:r>
      <w:r w:rsidR="003E66FA">
        <w:rPr>
          <w:szCs w:val="28"/>
        </w:rPr>
        <w:t xml:space="preserve"> phone call </w:t>
      </w:r>
      <w:r w:rsidR="000F7AA5">
        <w:rPr>
          <w:szCs w:val="28"/>
        </w:rPr>
        <w:t>is made, process</w:t>
      </w:r>
      <w:r w:rsidR="003E66FA">
        <w:rPr>
          <w:szCs w:val="28"/>
        </w:rPr>
        <w:t>ed and determined.</w:t>
      </w:r>
    </w:p>
    <w:p w14:paraId="1630D864" w14:textId="77777777" w:rsidR="004D00FA" w:rsidRPr="009C0717" w:rsidRDefault="004D00FA" w:rsidP="004D00FA">
      <w:pPr>
        <w:tabs>
          <w:tab w:val="left" w:pos="1440"/>
        </w:tabs>
        <w:spacing w:line="360" w:lineRule="auto"/>
        <w:rPr>
          <w:szCs w:val="28"/>
        </w:rPr>
      </w:pPr>
    </w:p>
    <w:p w14:paraId="6ABE4F1D" w14:textId="3392E0AF" w:rsidR="003E66FA" w:rsidRPr="00241D50" w:rsidRDefault="00233579" w:rsidP="003E66FA">
      <w:pPr>
        <w:numPr>
          <w:ilvl w:val="0"/>
          <w:numId w:val="6"/>
        </w:numPr>
        <w:tabs>
          <w:tab w:val="left" w:pos="1440"/>
        </w:tabs>
        <w:spacing w:line="360" w:lineRule="auto"/>
        <w:ind w:left="0" w:firstLine="0"/>
        <w:rPr>
          <w:szCs w:val="28"/>
        </w:rPr>
      </w:pPr>
      <w:r>
        <w:rPr>
          <w:szCs w:val="28"/>
        </w:rPr>
        <w:lastRenderedPageBreak/>
        <w:t xml:space="preserve">Given </w:t>
      </w:r>
      <w:r w:rsidR="004B2D97">
        <w:rPr>
          <w:szCs w:val="28"/>
        </w:rPr>
        <w:t xml:space="preserve">the </w:t>
      </w:r>
      <w:r>
        <w:rPr>
          <w:szCs w:val="28"/>
        </w:rPr>
        <w:t xml:space="preserve">particular </w:t>
      </w:r>
      <w:r w:rsidR="004B2D97">
        <w:rPr>
          <w:szCs w:val="28"/>
        </w:rPr>
        <w:t>circumstance</w:t>
      </w:r>
      <w:r w:rsidR="004D00FA">
        <w:rPr>
          <w:szCs w:val="28"/>
        </w:rPr>
        <w:t>s</w:t>
      </w:r>
      <w:r w:rsidR="004B2D97">
        <w:rPr>
          <w:szCs w:val="28"/>
        </w:rPr>
        <w:t xml:space="preserve"> leading to</w:t>
      </w:r>
      <w:r w:rsidR="00476E55">
        <w:rPr>
          <w:szCs w:val="28"/>
        </w:rPr>
        <w:t xml:space="preserve"> this </w:t>
      </w:r>
      <w:r w:rsidR="00E407FE">
        <w:rPr>
          <w:szCs w:val="28"/>
        </w:rPr>
        <w:t>application</w:t>
      </w:r>
      <w:r w:rsidR="00FC1282">
        <w:rPr>
          <w:szCs w:val="28"/>
        </w:rPr>
        <w:t>, I</w:t>
      </w:r>
      <w:r w:rsidR="003E66FA">
        <w:rPr>
          <w:szCs w:val="28"/>
        </w:rPr>
        <w:t xml:space="preserve"> shall focus on </w:t>
      </w:r>
      <w:r w:rsidR="00DB3C49">
        <w:rPr>
          <w:szCs w:val="28"/>
        </w:rPr>
        <w:t xml:space="preserve">applications </w:t>
      </w:r>
      <w:r w:rsidR="00E407FE">
        <w:rPr>
          <w:szCs w:val="28"/>
        </w:rPr>
        <w:t xml:space="preserve">submitted </w:t>
      </w:r>
      <w:r w:rsidR="00DB3C49">
        <w:rPr>
          <w:szCs w:val="28"/>
        </w:rPr>
        <w:t xml:space="preserve">under </w:t>
      </w:r>
      <w:r w:rsidR="003E500A">
        <w:rPr>
          <w:szCs w:val="28"/>
        </w:rPr>
        <w:t xml:space="preserve">the </w:t>
      </w:r>
      <w:r w:rsidR="00470A0E">
        <w:rPr>
          <w:szCs w:val="28"/>
        </w:rPr>
        <w:t>fourth bullet</w:t>
      </w:r>
      <w:r w:rsidR="009456F6">
        <w:rPr>
          <w:szCs w:val="28"/>
        </w:rPr>
        <w:t xml:space="preserve"> point of</w:t>
      </w:r>
      <w:r w:rsidR="00470A0E">
        <w:rPr>
          <w:szCs w:val="28"/>
        </w:rPr>
        <w:t xml:space="preserve"> </w:t>
      </w:r>
      <w:r w:rsidR="003E500A">
        <w:rPr>
          <w:szCs w:val="28"/>
        </w:rPr>
        <w:t>SO 56-</w:t>
      </w:r>
      <w:r w:rsidR="008A05E1">
        <w:rPr>
          <w:szCs w:val="28"/>
        </w:rPr>
        <w:t>0</w:t>
      </w:r>
      <w:r w:rsidR="003E500A">
        <w:rPr>
          <w:szCs w:val="28"/>
        </w:rPr>
        <w:t>1</w:t>
      </w:r>
      <w:r w:rsidR="003E66FA" w:rsidRPr="00241D50">
        <w:rPr>
          <w:szCs w:val="28"/>
        </w:rPr>
        <w:t xml:space="preserve">. </w:t>
      </w:r>
    </w:p>
    <w:p w14:paraId="21EDEBBF" w14:textId="77777777" w:rsidR="003E66FA" w:rsidRDefault="003E66FA" w:rsidP="003E66FA">
      <w:pPr>
        <w:tabs>
          <w:tab w:val="left" w:pos="1440"/>
        </w:tabs>
        <w:spacing w:line="360" w:lineRule="auto"/>
        <w:rPr>
          <w:szCs w:val="28"/>
        </w:rPr>
      </w:pPr>
    </w:p>
    <w:p w14:paraId="3F79BA8E" w14:textId="7A8CB25C" w:rsidR="003E66FA" w:rsidRDefault="001228C3" w:rsidP="003E66FA">
      <w:pPr>
        <w:numPr>
          <w:ilvl w:val="0"/>
          <w:numId w:val="6"/>
        </w:numPr>
        <w:tabs>
          <w:tab w:val="left" w:pos="1440"/>
        </w:tabs>
        <w:spacing w:line="360" w:lineRule="auto"/>
        <w:ind w:left="0" w:firstLine="0"/>
        <w:rPr>
          <w:szCs w:val="28"/>
        </w:rPr>
      </w:pPr>
      <w:r>
        <w:rPr>
          <w:szCs w:val="28"/>
        </w:rPr>
        <w:t>A PIC making</w:t>
      </w:r>
      <w:r w:rsidR="003E66FA">
        <w:rPr>
          <w:szCs w:val="28"/>
        </w:rPr>
        <w:t xml:space="preserve"> </w:t>
      </w:r>
      <w:r w:rsidR="00197C61">
        <w:rPr>
          <w:szCs w:val="28"/>
        </w:rPr>
        <w:t xml:space="preserve">such </w:t>
      </w:r>
      <w:r w:rsidR="003E66FA">
        <w:rPr>
          <w:szCs w:val="28"/>
        </w:rPr>
        <w:t>a</w:t>
      </w:r>
      <w:r w:rsidR="00B874F5">
        <w:rPr>
          <w:szCs w:val="28"/>
        </w:rPr>
        <w:t>n application</w:t>
      </w:r>
      <w:r w:rsidR="00910E88">
        <w:rPr>
          <w:szCs w:val="28"/>
        </w:rPr>
        <w:t xml:space="preserve"> must complete </w:t>
      </w:r>
      <w:r>
        <w:rPr>
          <w:szCs w:val="28"/>
        </w:rPr>
        <w:t>a</w:t>
      </w:r>
      <w:r w:rsidR="003E66FA" w:rsidRPr="0052510A">
        <w:rPr>
          <w:snapToGrid w:val="0"/>
          <w:spacing w:val="10"/>
          <w:lang w:eastAsia="zh-TW"/>
        </w:rPr>
        <w:t>「</w:t>
      </w:r>
      <w:r w:rsidR="003E66FA" w:rsidRPr="00CB5D2B">
        <w:rPr>
          <w:rFonts w:ascii="宋体" w:hint="eastAsia"/>
          <w:szCs w:val="28"/>
        </w:rPr>
        <w:t>在囚人士的致電申請</w:t>
      </w:r>
      <w:r w:rsidR="003E66FA" w:rsidRPr="0052510A">
        <w:rPr>
          <w:snapToGrid w:val="0"/>
          <w:spacing w:val="10"/>
          <w:lang w:eastAsia="zh-TW"/>
        </w:rPr>
        <w:t>」</w:t>
      </w:r>
      <w:r w:rsidR="003E66FA">
        <w:rPr>
          <w:szCs w:val="28"/>
        </w:rPr>
        <w:t>(“</w:t>
      </w:r>
      <w:r w:rsidR="003E66FA" w:rsidRPr="00D33317">
        <w:rPr>
          <w:b/>
          <w:szCs w:val="28"/>
        </w:rPr>
        <w:t>Form</w:t>
      </w:r>
      <w:r>
        <w:rPr>
          <w:szCs w:val="28"/>
        </w:rPr>
        <w:t>”) and a</w:t>
      </w:r>
      <w:r w:rsidR="003E66FA" w:rsidRPr="0052510A">
        <w:rPr>
          <w:snapToGrid w:val="0"/>
          <w:spacing w:val="10"/>
          <w:lang w:eastAsia="zh-TW"/>
        </w:rPr>
        <w:t>「</w:t>
      </w:r>
      <w:r w:rsidR="003E66FA">
        <w:rPr>
          <w:rFonts w:ascii="宋体" w:hint="eastAsia"/>
          <w:szCs w:val="28"/>
        </w:rPr>
        <w:t>在囚人士</w:t>
      </w:r>
      <w:r w:rsidR="003E66FA" w:rsidRPr="00CB5D2B">
        <w:rPr>
          <w:rFonts w:ascii="宋体" w:hint="eastAsia"/>
          <w:szCs w:val="28"/>
        </w:rPr>
        <w:t>致電</w:t>
      </w:r>
      <w:r w:rsidR="003E66FA">
        <w:rPr>
          <w:rFonts w:ascii="宋体"/>
          <w:szCs w:val="28"/>
        </w:rPr>
        <w:t>承諾書</w:t>
      </w:r>
      <w:r w:rsidR="003E66FA" w:rsidRPr="0052510A">
        <w:rPr>
          <w:snapToGrid w:val="0"/>
          <w:spacing w:val="10"/>
          <w:lang w:eastAsia="zh-TW"/>
        </w:rPr>
        <w:t>」</w:t>
      </w:r>
      <w:r w:rsidR="003E66FA">
        <w:rPr>
          <w:szCs w:val="28"/>
        </w:rPr>
        <w:t xml:space="preserve"> (“</w:t>
      </w:r>
      <w:r w:rsidR="003E66FA" w:rsidRPr="00D33317">
        <w:rPr>
          <w:b/>
          <w:szCs w:val="28"/>
        </w:rPr>
        <w:t>Undertaking</w:t>
      </w:r>
      <w:r w:rsidR="003E66FA">
        <w:rPr>
          <w:szCs w:val="28"/>
        </w:rPr>
        <w:t>”).  The latter is printed on the back of the former.</w:t>
      </w:r>
      <w:r w:rsidR="003F43B4">
        <w:rPr>
          <w:szCs w:val="28"/>
        </w:rPr>
        <w:t xml:space="preserve">  </w:t>
      </w:r>
      <w:r w:rsidR="009C0717">
        <w:rPr>
          <w:szCs w:val="28"/>
        </w:rPr>
        <w:t>T</w:t>
      </w:r>
      <w:r w:rsidR="003F43B4">
        <w:rPr>
          <w:szCs w:val="28"/>
        </w:rPr>
        <w:t>he</w:t>
      </w:r>
      <w:r w:rsidR="00F153A5">
        <w:rPr>
          <w:szCs w:val="28"/>
        </w:rPr>
        <w:t>ir</w:t>
      </w:r>
      <w:r w:rsidR="003F43B4">
        <w:rPr>
          <w:szCs w:val="28"/>
        </w:rPr>
        <w:t xml:space="preserve"> contents reflect</w:t>
      </w:r>
      <w:r w:rsidR="003F43B4" w:rsidRPr="00D47314">
        <w:rPr>
          <w:szCs w:val="28"/>
        </w:rPr>
        <w:t xml:space="preserve"> </w:t>
      </w:r>
      <w:r w:rsidR="003F43B4">
        <w:rPr>
          <w:szCs w:val="28"/>
        </w:rPr>
        <w:t>the terms of SO</w:t>
      </w:r>
      <w:r w:rsidR="003F43B4" w:rsidRPr="00D47314">
        <w:rPr>
          <w:szCs w:val="28"/>
        </w:rPr>
        <w:t xml:space="preserve"> 56-</w:t>
      </w:r>
      <w:r w:rsidR="003F43B4">
        <w:rPr>
          <w:szCs w:val="28"/>
        </w:rPr>
        <w:t>0</w:t>
      </w:r>
      <w:r w:rsidR="003F43B4" w:rsidRPr="00D47314">
        <w:rPr>
          <w:szCs w:val="28"/>
        </w:rPr>
        <w:t>2</w:t>
      </w:r>
      <w:r w:rsidR="003F43B4">
        <w:rPr>
          <w:szCs w:val="28"/>
        </w:rPr>
        <w:t>.</w:t>
      </w:r>
      <w:r w:rsidR="003E66FA">
        <w:rPr>
          <w:szCs w:val="28"/>
        </w:rPr>
        <w:t xml:space="preserve"> </w:t>
      </w:r>
    </w:p>
    <w:p w14:paraId="3BF6ADF5" w14:textId="77777777" w:rsidR="003E66FA" w:rsidRPr="00D74144" w:rsidRDefault="003E66FA" w:rsidP="003E66FA">
      <w:pPr>
        <w:tabs>
          <w:tab w:val="left" w:pos="1440"/>
        </w:tabs>
        <w:spacing w:line="360" w:lineRule="auto"/>
        <w:rPr>
          <w:szCs w:val="28"/>
        </w:rPr>
      </w:pPr>
      <w:r w:rsidRPr="00D74144">
        <w:rPr>
          <w:szCs w:val="28"/>
        </w:rPr>
        <w:t xml:space="preserve"> </w:t>
      </w:r>
    </w:p>
    <w:p w14:paraId="017C57B7" w14:textId="77777777" w:rsidR="003E66FA" w:rsidRDefault="003E66FA" w:rsidP="003E66FA">
      <w:pPr>
        <w:numPr>
          <w:ilvl w:val="0"/>
          <w:numId w:val="6"/>
        </w:numPr>
        <w:tabs>
          <w:tab w:val="left" w:pos="1440"/>
        </w:tabs>
        <w:spacing w:line="360" w:lineRule="auto"/>
        <w:ind w:left="0" w:firstLine="0"/>
        <w:rPr>
          <w:szCs w:val="28"/>
        </w:rPr>
      </w:pPr>
      <w:r>
        <w:rPr>
          <w:szCs w:val="28"/>
        </w:rPr>
        <w:t xml:space="preserve">The Form requires the PIC making the application to, </w:t>
      </w:r>
      <w:r w:rsidRPr="00613F47">
        <w:rPr>
          <w:i/>
          <w:szCs w:val="28"/>
        </w:rPr>
        <w:t>inter alia</w:t>
      </w:r>
      <w:r>
        <w:rPr>
          <w:szCs w:val="28"/>
        </w:rPr>
        <w:t>:</w:t>
      </w:r>
    </w:p>
    <w:p w14:paraId="1A3DB471" w14:textId="062A5FCE" w:rsidR="003E66FA" w:rsidRDefault="003E66FA" w:rsidP="003E66FA">
      <w:pPr>
        <w:pStyle w:val="ListParagraph"/>
        <w:numPr>
          <w:ilvl w:val="0"/>
          <w:numId w:val="16"/>
        </w:numPr>
        <w:tabs>
          <w:tab w:val="left" w:pos="1440"/>
        </w:tabs>
        <w:spacing w:line="360" w:lineRule="auto"/>
        <w:ind w:left="1440" w:hanging="720"/>
        <w:jc w:val="both"/>
        <w:rPr>
          <w:rFonts w:ascii="Times New Roman" w:hAnsi="Times New Roman"/>
          <w:sz w:val="28"/>
          <w:szCs w:val="28"/>
        </w:rPr>
      </w:pPr>
      <w:r w:rsidRPr="00613F47">
        <w:rPr>
          <w:rFonts w:ascii="Times New Roman" w:hAnsi="Times New Roman"/>
          <w:sz w:val="28"/>
          <w:szCs w:val="28"/>
        </w:rPr>
        <w:t xml:space="preserve">fill in his </w:t>
      </w:r>
      <w:r>
        <w:rPr>
          <w:rFonts w:ascii="Times New Roman" w:hAnsi="Times New Roman"/>
          <w:sz w:val="28"/>
          <w:szCs w:val="28"/>
        </w:rPr>
        <w:t xml:space="preserve">own personal particulars (name, </w:t>
      </w:r>
      <w:r w:rsidR="00197C61">
        <w:rPr>
          <w:rFonts w:ascii="Times New Roman" w:hAnsi="Times New Roman"/>
          <w:sz w:val="28"/>
          <w:szCs w:val="28"/>
        </w:rPr>
        <w:t>PRN</w:t>
      </w:r>
      <w:r>
        <w:rPr>
          <w:rFonts w:ascii="Times New Roman" w:hAnsi="Times New Roman"/>
          <w:sz w:val="28"/>
          <w:szCs w:val="28"/>
        </w:rPr>
        <w:t>,</w:t>
      </w:r>
      <w:r w:rsidRPr="00613F47">
        <w:rPr>
          <w:rFonts w:ascii="Times New Roman" w:hAnsi="Times New Roman"/>
          <w:sz w:val="28"/>
          <w:szCs w:val="28"/>
        </w:rPr>
        <w:t xml:space="preserve"> </w:t>
      </w:r>
      <w:r>
        <w:rPr>
          <w:rFonts w:ascii="Times New Roman" w:hAnsi="Times New Roman"/>
          <w:sz w:val="28"/>
          <w:szCs w:val="28"/>
        </w:rPr>
        <w:t>wor</w:t>
      </w:r>
      <w:r w:rsidR="008959CE">
        <w:rPr>
          <w:rFonts w:ascii="Times New Roman" w:hAnsi="Times New Roman"/>
          <w:sz w:val="28"/>
          <w:szCs w:val="28"/>
        </w:rPr>
        <w:t>k unit and location of detent</w:t>
      </w:r>
      <w:r>
        <w:rPr>
          <w:rFonts w:ascii="Times New Roman" w:hAnsi="Times New Roman"/>
          <w:sz w:val="28"/>
          <w:szCs w:val="28"/>
        </w:rPr>
        <w:t xml:space="preserve">ion); and </w:t>
      </w:r>
    </w:p>
    <w:p w14:paraId="4C4005EE" w14:textId="6AAB1D51" w:rsidR="003E66FA" w:rsidRPr="006E0D6B" w:rsidRDefault="003E66FA" w:rsidP="003E66FA">
      <w:pPr>
        <w:pStyle w:val="ListParagraph"/>
        <w:numPr>
          <w:ilvl w:val="0"/>
          <w:numId w:val="16"/>
        </w:numPr>
        <w:tabs>
          <w:tab w:val="left" w:pos="1440"/>
        </w:tabs>
        <w:spacing w:line="360" w:lineRule="auto"/>
        <w:ind w:left="1440" w:hanging="720"/>
        <w:jc w:val="both"/>
        <w:rPr>
          <w:rFonts w:ascii="Times New Roman" w:hAnsi="Times New Roman"/>
          <w:sz w:val="28"/>
          <w:szCs w:val="28"/>
        </w:rPr>
      </w:pPr>
      <w:r w:rsidRPr="00613F47">
        <w:rPr>
          <w:rFonts w:ascii="Times New Roman" w:hAnsi="Times New Roman"/>
          <w:sz w:val="28"/>
          <w:szCs w:val="28"/>
        </w:rPr>
        <w:t>the name, address and telephone nu</w:t>
      </w:r>
      <w:r>
        <w:rPr>
          <w:rFonts w:ascii="Times New Roman" w:hAnsi="Times New Roman"/>
          <w:sz w:val="28"/>
          <w:szCs w:val="28"/>
        </w:rPr>
        <w:t>mber of</w:t>
      </w:r>
      <w:r w:rsidR="004D00FA">
        <w:rPr>
          <w:rFonts w:ascii="Times New Roman" w:hAnsi="Times New Roman"/>
          <w:sz w:val="28"/>
          <w:szCs w:val="28"/>
        </w:rPr>
        <w:t xml:space="preserve">, </w:t>
      </w:r>
      <w:r>
        <w:rPr>
          <w:rFonts w:ascii="Times New Roman" w:hAnsi="Times New Roman"/>
          <w:sz w:val="28"/>
          <w:szCs w:val="28"/>
        </w:rPr>
        <w:t>and the PIC’s</w:t>
      </w:r>
      <w:r w:rsidRPr="006E0D6B">
        <w:rPr>
          <w:rFonts w:ascii="Times New Roman" w:hAnsi="Times New Roman"/>
          <w:sz w:val="28"/>
          <w:szCs w:val="28"/>
        </w:rPr>
        <w:t xml:space="preserve"> relat</w:t>
      </w:r>
      <w:r>
        <w:rPr>
          <w:rFonts w:ascii="Times New Roman" w:hAnsi="Times New Roman"/>
          <w:sz w:val="28"/>
          <w:szCs w:val="28"/>
        </w:rPr>
        <w:t>ionship with</w:t>
      </w:r>
      <w:r w:rsidR="004D00FA">
        <w:rPr>
          <w:rFonts w:ascii="Times New Roman" w:hAnsi="Times New Roman"/>
          <w:sz w:val="28"/>
          <w:szCs w:val="28"/>
        </w:rPr>
        <w:t>,</w:t>
      </w:r>
      <w:r>
        <w:rPr>
          <w:rFonts w:ascii="Times New Roman" w:hAnsi="Times New Roman"/>
          <w:sz w:val="28"/>
          <w:szCs w:val="28"/>
        </w:rPr>
        <w:t xml:space="preserve"> </w:t>
      </w:r>
      <w:r w:rsidR="004D00FA">
        <w:rPr>
          <w:rFonts w:ascii="Times New Roman" w:hAnsi="Times New Roman"/>
          <w:sz w:val="28"/>
          <w:szCs w:val="28"/>
        </w:rPr>
        <w:t>the receiver</w:t>
      </w:r>
      <w:r>
        <w:rPr>
          <w:rFonts w:ascii="Times New Roman" w:hAnsi="Times New Roman"/>
          <w:sz w:val="28"/>
          <w:szCs w:val="28"/>
        </w:rPr>
        <w:t>;</w:t>
      </w:r>
    </w:p>
    <w:p w14:paraId="4F304740" w14:textId="158D1E7A" w:rsidR="003E66FA" w:rsidRDefault="003E66FA" w:rsidP="003E66FA">
      <w:pPr>
        <w:pStyle w:val="ListParagraph"/>
        <w:numPr>
          <w:ilvl w:val="0"/>
          <w:numId w:val="16"/>
        </w:numPr>
        <w:tabs>
          <w:tab w:val="left" w:pos="1440"/>
        </w:tabs>
        <w:spacing w:line="360" w:lineRule="auto"/>
        <w:ind w:left="1440" w:hanging="720"/>
        <w:jc w:val="both"/>
        <w:rPr>
          <w:rFonts w:ascii="Times New Roman" w:hAnsi="Times New Roman"/>
          <w:sz w:val="28"/>
          <w:szCs w:val="28"/>
        </w:rPr>
      </w:pPr>
      <w:r>
        <w:rPr>
          <w:rFonts w:ascii="Times New Roman" w:hAnsi="Times New Roman"/>
          <w:sz w:val="28"/>
          <w:szCs w:val="28"/>
        </w:rPr>
        <w:t>state whether PIC has r</w:t>
      </w:r>
      <w:r w:rsidR="00FA31DA">
        <w:rPr>
          <w:rFonts w:ascii="Times New Roman" w:hAnsi="Times New Roman"/>
          <w:sz w:val="28"/>
          <w:szCs w:val="28"/>
        </w:rPr>
        <w:t>eceived any visit from his family members</w:t>
      </w:r>
      <w:r>
        <w:rPr>
          <w:rFonts w:ascii="Times New Roman" w:hAnsi="Times New Roman"/>
          <w:sz w:val="28"/>
          <w:szCs w:val="28"/>
        </w:rPr>
        <w:t xml:space="preserve"> in the preceding 2 months</w:t>
      </w:r>
      <w:r w:rsidR="00AD2447">
        <w:rPr>
          <w:rFonts w:ascii="Times New Roman" w:hAnsi="Times New Roman"/>
          <w:sz w:val="28"/>
          <w:szCs w:val="28"/>
        </w:rPr>
        <w:t xml:space="preserve"> </w:t>
      </w:r>
      <w:r w:rsidR="0005462A">
        <w:rPr>
          <w:rFonts w:ascii="Times New Roman" w:hAnsi="Times New Roman"/>
          <w:sz w:val="28"/>
          <w:szCs w:val="28"/>
        </w:rPr>
        <w:t>(</w:t>
      </w:r>
      <w:r w:rsidR="00A97375">
        <w:rPr>
          <w:rFonts w:ascii="Times New Roman" w:hAnsi="Times New Roman"/>
          <w:sz w:val="28"/>
          <w:szCs w:val="28"/>
        </w:rPr>
        <w:t xml:space="preserve">shortened to </w:t>
      </w:r>
      <w:r w:rsidR="0005462A">
        <w:rPr>
          <w:rFonts w:ascii="Times New Roman" w:hAnsi="Times New Roman"/>
          <w:sz w:val="28"/>
          <w:szCs w:val="28"/>
        </w:rPr>
        <w:t>1 month with effect from</w:t>
      </w:r>
      <w:r w:rsidR="00AD2447">
        <w:rPr>
          <w:rFonts w:ascii="Times New Roman" w:hAnsi="Times New Roman"/>
          <w:sz w:val="28"/>
          <w:szCs w:val="28"/>
        </w:rPr>
        <w:t xml:space="preserve"> </w:t>
      </w:r>
      <w:r w:rsidR="0005462A">
        <w:rPr>
          <w:rFonts w:ascii="Times New Roman" w:hAnsi="Times New Roman"/>
          <w:sz w:val="28"/>
          <w:szCs w:val="28"/>
        </w:rPr>
        <w:t>27 June 2016)</w:t>
      </w:r>
      <w:r>
        <w:rPr>
          <w:rFonts w:ascii="Times New Roman" w:hAnsi="Times New Roman"/>
          <w:sz w:val="28"/>
          <w:szCs w:val="28"/>
        </w:rPr>
        <w:t>;</w:t>
      </w:r>
    </w:p>
    <w:p w14:paraId="0A2A44DC" w14:textId="61D6E098" w:rsidR="003E66FA" w:rsidRDefault="003E66FA" w:rsidP="003E66FA">
      <w:pPr>
        <w:pStyle w:val="ListParagraph"/>
        <w:numPr>
          <w:ilvl w:val="0"/>
          <w:numId w:val="16"/>
        </w:numPr>
        <w:tabs>
          <w:tab w:val="left" w:pos="1440"/>
        </w:tabs>
        <w:spacing w:line="360" w:lineRule="auto"/>
        <w:ind w:left="1440" w:hanging="720"/>
        <w:jc w:val="both"/>
        <w:rPr>
          <w:rFonts w:ascii="Times New Roman" w:hAnsi="Times New Roman"/>
          <w:sz w:val="28"/>
          <w:szCs w:val="28"/>
        </w:rPr>
      </w:pPr>
      <w:r>
        <w:rPr>
          <w:rFonts w:ascii="Times New Roman" w:hAnsi="Times New Roman"/>
          <w:sz w:val="28"/>
          <w:szCs w:val="28"/>
        </w:rPr>
        <w:t xml:space="preserve">further state whether he has received any permission to telephone his </w:t>
      </w:r>
      <w:r w:rsidR="00FA31DA">
        <w:rPr>
          <w:rFonts w:ascii="Times New Roman" w:hAnsi="Times New Roman"/>
          <w:sz w:val="28"/>
          <w:szCs w:val="28"/>
        </w:rPr>
        <w:t xml:space="preserve">family members </w:t>
      </w:r>
      <w:r>
        <w:rPr>
          <w:rFonts w:ascii="Times New Roman" w:hAnsi="Times New Roman"/>
          <w:sz w:val="28"/>
          <w:szCs w:val="28"/>
        </w:rPr>
        <w:t>in the preceding 2 months</w:t>
      </w:r>
      <w:r w:rsidR="0005462A">
        <w:rPr>
          <w:rFonts w:ascii="Times New Roman" w:hAnsi="Times New Roman"/>
          <w:sz w:val="28"/>
          <w:szCs w:val="28"/>
        </w:rPr>
        <w:t xml:space="preserve"> (</w:t>
      </w:r>
      <w:r w:rsidR="00A97375">
        <w:rPr>
          <w:rFonts w:ascii="Times New Roman" w:hAnsi="Times New Roman"/>
          <w:sz w:val="28"/>
          <w:szCs w:val="28"/>
        </w:rPr>
        <w:t xml:space="preserve">shortened to </w:t>
      </w:r>
      <w:r w:rsidR="0005462A">
        <w:rPr>
          <w:rFonts w:ascii="Times New Roman" w:hAnsi="Times New Roman"/>
          <w:sz w:val="28"/>
          <w:szCs w:val="28"/>
        </w:rPr>
        <w:t>1 month with effect from 27 June 2016)</w:t>
      </w:r>
      <w:r>
        <w:rPr>
          <w:rFonts w:ascii="Times New Roman" w:hAnsi="Times New Roman"/>
          <w:sz w:val="28"/>
          <w:szCs w:val="28"/>
        </w:rPr>
        <w:t>;</w:t>
      </w:r>
    </w:p>
    <w:p w14:paraId="12A060E6" w14:textId="7C059170" w:rsidR="003E66FA" w:rsidRDefault="003E66FA" w:rsidP="003E66FA">
      <w:pPr>
        <w:pStyle w:val="ListParagraph"/>
        <w:numPr>
          <w:ilvl w:val="0"/>
          <w:numId w:val="16"/>
        </w:numPr>
        <w:tabs>
          <w:tab w:val="left" w:pos="1440"/>
        </w:tabs>
        <w:spacing w:line="360" w:lineRule="auto"/>
        <w:ind w:left="1440" w:hanging="720"/>
        <w:jc w:val="both"/>
        <w:rPr>
          <w:rFonts w:ascii="Times New Roman" w:hAnsi="Times New Roman"/>
          <w:sz w:val="28"/>
          <w:szCs w:val="28"/>
        </w:rPr>
      </w:pPr>
      <w:r>
        <w:rPr>
          <w:rFonts w:ascii="Times New Roman" w:hAnsi="Times New Roman"/>
          <w:sz w:val="28"/>
          <w:szCs w:val="28"/>
        </w:rPr>
        <w:t>if the answer to</w:t>
      </w:r>
      <w:r w:rsidR="0088773E">
        <w:rPr>
          <w:rFonts w:ascii="Times New Roman" w:hAnsi="Times New Roman"/>
          <w:sz w:val="28"/>
          <w:szCs w:val="28"/>
        </w:rPr>
        <w:t xml:space="preserve"> either </w:t>
      </w:r>
      <w:r w:rsidR="00BB4B12">
        <w:rPr>
          <w:rFonts w:ascii="Times New Roman" w:hAnsi="Times New Roman"/>
          <w:sz w:val="28"/>
          <w:szCs w:val="28"/>
        </w:rPr>
        <w:t>question</w:t>
      </w:r>
      <w:r w:rsidR="00197C61">
        <w:rPr>
          <w:rFonts w:ascii="Times New Roman" w:hAnsi="Times New Roman"/>
          <w:sz w:val="28"/>
          <w:szCs w:val="28"/>
        </w:rPr>
        <w:t xml:space="preserve"> is “y</w:t>
      </w:r>
      <w:r>
        <w:rPr>
          <w:rFonts w:ascii="Times New Roman" w:hAnsi="Times New Roman"/>
          <w:sz w:val="28"/>
          <w:szCs w:val="28"/>
        </w:rPr>
        <w:t xml:space="preserve">es” or if the receiver is not </w:t>
      </w:r>
      <w:r w:rsidR="00BB4B12">
        <w:rPr>
          <w:rFonts w:ascii="Times New Roman" w:hAnsi="Times New Roman"/>
          <w:sz w:val="28"/>
          <w:szCs w:val="28"/>
        </w:rPr>
        <w:t>a family member of the PIC</w:t>
      </w:r>
      <w:r w:rsidR="00FA31DA">
        <w:rPr>
          <w:rFonts w:ascii="Times New Roman" w:hAnsi="Times New Roman"/>
          <w:sz w:val="28"/>
          <w:szCs w:val="28"/>
        </w:rPr>
        <w:t xml:space="preserve"> </w:t>
      </w:r>
      <w:r>
        <w:rPr>
          <w:rFonts w:ascii="Times New Roman" w:hAnsi="Times New Roman"/>
          <w:sz w:val="28"/>
          <w:szCs w:val="28"/>
        </w:rPr>
        <w:t>outside Hong Kong, state the reason for the call.</w:t>
      </w:r>
    </w:p>
    <w:p w14:paraId="2DB21B24" w14:textId="77777777" w:rsidR="003E66FA" w:rsidRDefault="003E66FA" w:rsidP="003E66FA">
      <w:pPr>
        <w:tabs>
          <w:tab w:val="left" w:pos="1440"/>
        </w:tabs>
        <w:spacing w:line="360" w:lineRule="auto"/>
        <w:rPr>
          <w:szCs w:val="28"/>
        </w:rPr>
      </w:pPr>
    </w:p>
    <w:p w14:paraId="0FF50E5B" w14:textId="7D60A05C" w:rsidR="003E66FA" w:rsidRPr="003F43B4" w:rsidRDefault="0087550B" w:rsidP="003F43B4">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By signing the Undertaking, the PIC</w:t>
      </w:r>
      <w:r w:rsidR="003E66FA">
        <w:rPr>
          <w:rFonts w:ascii="Times New Roman" w:hAnsi="Times New Roman"/>
          <w:sz w:val="28"/>
          <w:szCs w:val="28"/>
        </w:rPr>
        <w:t xml:space="preserve"> </w:t>
      </w:r>
      <w:r>
        <w:rPr>
          <w:rFonts w:ascii="Times New Roman" w:hAnsi="Times New Roman"/>
          <w:sz w:val="28"/>
          <w:szCs w:val="28"/>
        </w:rPr>
        <w:t>agrees</w:t>
      </w:r>
      <w:r w:rsidR="003E66FA">
        <w:rPr>
          <w:rFonts w:ascii="Times New Roman" w:hAnsi="Times New Roman"/>
          <w:sz w:val="28"/>
          <w:szCs w:val="28"/>
        </w:rPr>
        <w:t xml:space="preserve"> to </w:t>
      </w:r>
      <w:r>
        <w:rPr>
          <w:rFonts w:ascii="Times New Roman" w:hAnsi="Times New Roman"/>
          <w:sz w:val="28"/>
          <w:szCs w:val="28"/>
        </w:rPr>
        <w:t>compl</w:t>
      </w:r>
      <w:r w:rsidR="00DA0FA3">
        <w:rPr>
          <w:rFonts w:ascii="Times New Roman" w:hAnsi="Times New Roman"/>
          <w:sz w:val="28"/>
          <w:szCs w:val="28"/>
        </w:rPr>
        <w:t>y with a number of</w:t>
      </w:r>
      <w:r>
        <w:rPr>
          <w:rFonts w:ascii="Times New Roman" w:hAnsi="Times New Roman"/>
          <w:sz w:val="28"/>
          <w:szCs w:val="28"/>
        </w:rPr>
        <w:t xml:space="preserve"> conditions </w:t>
      </w:r>
      <w:r w:rsidR="003E66FA">
        <w:rPr>
          <w:rFonts w:ascii="Times New Roman" w:hAnsi="Times New Roman"/>
          <w:sz w:val="28"/>
          <w:szCs w:val="28"/>
        </w:rPr>
        <w:t xml:space="preserve">when he/she makes the approved call.  In particular, </w:t>
      </w:r>
      <w:r w:rsidR="00891C4A">
        <w:rPr>
          <w:rFonts w:ascii="Times New Roman" w:hAnsi="Times New Roman"/>
          <w:sz w:val="28"/>
          <w:szCs w:val="28"/>
        </w:rPr>
        <w:t xml:space="preserve">by </w:t>
      </w:r>
      <w:r w:rsidR="003E66FA">
        <w:rPr>
          <w:rFonts w:ascii="Times New Roman" w:hAnsi="Times New Roman"/>
          <w:sz w:val="28"/>
          <w:szCs w:val="28"/>
        </w:rPr>
        <w:t>paragraph 3 under “General Conditions” (</w:t>
      </w:r>
      <w:r w:rsidR="003E66FA" w:rsidRPr="00745F48">
        <w:rPr>
          <w:rFonts w:ascii="宋体" w:eastAsia="宋体" w:hint="eastAsia"/>
          <w:snapToGrid w:val="0"/>
          <w:spacing w:val="10"/>
          <w:sz w:val="28"/>
          <w:szCs w:val="28"/>
          <w:lang w:eastAsia="zh-TW"/>
        </w:rPr>
        <w:t>「</w:t>
      </w:r>
      <w:r w:rsidR="003E66FA" w:rsidRPr="00391FC6">
        <w:rPr>
          <w:rFonts w:ascii="宋体" w:eastAsia="宋体" w:hAnsi="宋体" w:hint="eastAsia"/>
          <w:sz w:val="28"/>
          <w:szCs w:val="28"/>
        </w:rPr>
        <w:t>一般條件</w:t>
      </w:r>
      <w:r w:rsidR="003E66FA" w:rsidRPr="00745F48">
        <w:rPr>
          <w:rFonts w:ascii="宋体" w:eastAsia="宋体" w:hint="eastAsia"/>
          <w:snapToGrid w:val="0"/>
          <w:spacing w:val="10"/>
          <w:sz w:val="28"/>
          <w:szCs w:val="28"/>
          <w:lang w:eastAsia="zh-TW"/>
        </w:rPr>
        <w:t>」</w:t>
      </w:r>
      <w:r w:rsidR="003E66FA" w:rsidRPr="00F34D5C">
        <w:rPr>
          <w:rFonts w:ascii="Times New Roman" w:eastAsia="宋体" w:hAnsi="Times New Roman"/>
          <w:snapToGrid w:val="0"/>
          <w:spacing w:val="10"/>
          <w:sz w:val="28"/>
          <w:szCs w:val="28"/>
          <w:lang w:eastAsia="zh-TW"/>
        </w:rPr>
        <w:t>)</w:t>
      </w:r>
      <w:r w:rsidR="000B5ECD">
        <w:rPr>
          <w:rFonts w:ascii="Times New Roman" w:eastAsia="宋体" w:hAnsi="Times New Roman"/>
          <w:snapToGrid w:val="0"/>
          <w:spacing w:val="10"/>
          <w:sz w:val="28"/>
          <w:szCs w:val="28"/>
          <w:lang w:eastAsia="zh-TW"/>
        </w:rPr>
        <w:t xml:space="preserve"> </w:t>
      </w:r>
      <w:r w:rsidR="000B5ECD">
        <w:rPr>
          <w:rFonts w:ascii="Times New Roman" w:hAnsi="Times New Roman"/>
          <w:sz w:val="28"/>
          <w:szCs w:val="28"/>
        </w:rPr>
        <w:t>(“</w:t>
      </w:r>
      <w:r w:rsidR="000B5ECD" w:rsidRPr="00A703DF">
        <w:rPr>
          <w:rFonts w:ascii="Times New Roman" w:hAnsi="Times New Roman"/>
          <w:b/>
          <w:sz w:val="28"/>
          <w:szCs w:val="28"/>
        </w:rPr>
        <w:t xml:space="preserve">General </w:t>
      </w:r>
      <w:r w:rsidR="000B5ECD" w:rsidRPr="00A703DF">
        <w:rPr>
          <w:rFonts w:ascii="Times New Roman" w:hAnsi="Times New Roman"/>
          <w:b/>
          <w:sz w:val="28"/>
          <w:szCs w:val="28"/>
        </w:rPr>
        <w:lastRenderedPageBreak/>
        <w:t>Condition 3</w:t>
      </w:r>
      <w:r w:rsidR="000B5ECD">
        <w:rPr>
          <w:rFonts w:ascii="Times New Roman" w:hAnsi="Times New Roman"/>
          <w:sz w:val="28"/>
          <w:szCs w:val="28"/>
        </w:rPr>
        <w:t>”)</w:t>
      </w:r>
      <w:r w:rsidR="00891C4A">
        <w:rPr>
          <w:rFonts w:ascii="Times New Roman" w:eastAsia="宋体" w:hAnsi="Times New Roman"/>
          <w:snapToGrid w:val="0"/>
          <w:spacing w:val="10"/>
          <w:sz w:val="28"/>
          <w:szCs w:val="28"/>
          <w:lang w:eastAsia="zh-TW"/>
        </w:rPr>
        <w:t xml:space="preserve">, </w:t>
      </w:r>
      <w:r w:rsidR="005A11C1">
        <w:rPr>
          <w:rFonts w:ascii="Times New Roman" w:hAnsi="Times New Roman"/>
          <w:sz w:val="28"/>
          <w:szCs w:val="28"/>
        </w:rPr>
        <w:t xml:space="preserve">the </w:t>
      </w:r>
      <w:r w:rsidR="00C10438">
        <w:rPr>
          <w:rFonts w:ascii="Times New Roman" w:hAnsi="Times New Roman"/>
          <w:sz w:val="28"/>
          <w:szCs w:val="28"/>
        </w:rPr>
        <w:t xml:space="preserve">PIC agrees </w:t>
      </w:r>
      <w:r w:rsidR="00735B0C">
        <w:rPr>
          <w:rFonts w:ascii="Times New Roman" w:hAnsi="Times New Roman"/>
          <w:sz w:val="28"/>
          <w:szCs w:val="28"/>
        </w:rPr>
        <w:t xml:space="preserve">(1) </w:t>
      </w:r>
      <w:r w:rsidR="00C10438">
        <w:rPr>
          <w:rFonts w:ascii="Times New Roman" w:hAnsi="Times New Roman"/>
          <w:sz w:val="28"/>
          <w:szCs w:val="28"/>
        </w:rPr>
        <w:t xml:space="preserve">to </w:t>
      </w:r>
      <w:r w:rsidR="00391FC6">
        <w:rPr>
          <w:rFonts w:ascii="Times New Roman" w:hAnsi="Times New Roman"/>
          <w:sz w:val="28"/>
          <w:szCs w:val="28"/>
        </w:rPr>
        <w:t xml:space="preserve">the </w:t>
      </w:r>
      <w:r w:rsidR="005A11C1">
        <w:rPr>
          <w:rFonts w:ascii="Times New Roman" w:hAnsi="Times New Roman"/>
          <w:sz w:val="28"/>
          <w:szCs w:val="28"/>
        </w:rPr>
        <w:t>telephone conversation being</w:t>
      </w:r>
      <w:r w:rsidR="00F87648">
        <w:rPr>
          <w:rFonts w:ascii="Times New Roman" w:hAnsi="Times New Roman"/>
          <w:sz w:val="28"/>
          <w:szCs w:val="28"/>
        </w:rPr>
        <w:t xml:space="preserve"> monitored and recorded</w:t>
      </w:r>
      <w:r w:rsidR="000B5ECD">
        <w:rPr>
          <w:rFonts w:ascii="Times New Roman" w:hAnsi="Times New Roman"/>
          <w:sz w:val="28"/>
          <w:szCs w:val="28"/>
        </w:rPr>
        <w:t xml:space="preserve"> by </w:t>
      </w:r>
      <w:r w:rsidR="003E66FA">
        <w:rPr>
          <w:rFonts w:ascii="Times New Roman" w:hAnsi="Times New Roman"/>
          <w:sz w:val="28"/>
          <w:szCs w:val="28"/>
        </w:rPr>
        <w:t xml:space="preserve">the </w:t>
      </w:r>
      <w:r w:rsidR="00547BA6">
        <w:rPr>
          <w:rFonts w:ascii="Times New Roman" w:hAnsi="Times New Roman"/>
          <w:sz w:val="28"/>
          <w:szCs w:val="28"/>
        </w:rPr>
        <w:t>CSD</w:t>
      </w:r>
      <w:r w:rsidR="00C10438">
        <w:rPr>
          <w:rFonts w:ascii="Times New Roman" w:hAnsi="Times New Roman"/>
          <w:sz w:val="28"/>
          <w:szCs w:val="28"/>
        </w:rPr>
        <w:t>,</w:t>
      </w:r>
      <w:r w:rsidR="00CE590B">
        <w:rPr>
          <w:rFonts w:ascii="Times New Roman" w:hAnsi="Times New Roman"/>
          <w:sz w:val="28"/>
          <w:szCs w:val="28"/>
        </w:rPr>
        <w:t xml:space="preserve"> </w:t>
      </w:r>
      <w:r w:rsidR="00735B0C">
        <w:rPr>
          <w:rFonts w:ascii="Times New Roman" w:hAnsi="Times New Roman"/>
          <w:sz w:val="28"/>
          <w:szCs w:val="28"/>
        </w:rPr>
        <w:t xml:space="preserve">(2) </w:t>
      </w:r>
      <w:r w:rsidR="00C10438">
        <w:rPr>
          <w:rFonts w:ascii="Times New Roman" w:hAnsi="Times New Roman"/>
          <w:sz w:val="28"/>
          <w:szCs w:val="28"/>
        </w:rPr>
        <w:t xml:space="preserve">to </w:t>
      </w:r>
      <w:r w:rsidR="00F87648">
        <w:rPr>
          <w:rFonts w:ascii="Times New Roman" w:hAnsi="Times New Roman"/>
          <w:sz w:val="28"/>
          <w:szCs w:val="28"/>
        </w:rPr>
        <w:t>remind</w:t>
      </w:r>
      <w:r w:rsidR="003E66FA">
        <w:rPr>
          <w:rFonts w:ascii="Times New Roman" w:hAnsi="Times New Roman"/>
          <w:sz w:val="28"/>
          <w:szCs w:val="28"/>
        </w:rPr>
        <w:t xml:space="preserve"> the receiver of </w:t>
      </w:r>
      <w:r w:rsidR="000E4D78">
        <w:rPr>
          <w:rFonts w:ascii="Times New Roman" w:hAnsi="Times New Roman"/>
          <w:sz w:val="28"/>
          <w:szCs w:val="28"/>
        </w:rPr>
        <w:t xml:space="preserve">such monitoring and recording </w:t>
      </w:r>
      <w:r w:rsidR="003E66FA">
        <w:rPr>
          <w:rFonts w:ascii="Times New Roman" w:hAnsi="Times New Roman"/>
          <w:sz w:val="28"/>
          <w:szCs w:val="28"/>
        </w:rPr>
        <w:t>before the beginnin</w:t>
      </w:r>
      <w:r w:rsidR="00C10438">
        <w:rPr>
          <w:rFonts w:ascii="Times New Roman" w:hAnsi="Times New Roman"/>
          <w:sz w:val="28"/>
          <w:szCs w:val="28"/>
        </w:rPr>
        <w:t>g of the telephone conversation</w:t>
      </w:r>
      <w:r w:rsidR="003E66FA">
        <w:rPr>
          <w:rFonts w:ascii="Times New Roman" w:hAnsi="Times New Roman"/>
          <w:sz w:val="28"/>
          <w:szCs w:val="28"/>
        </w:rPr>
        <w:t xml:space="preserve"> and </w:t>
      </w:r>
      <w:r w:rsidR="00735B0C">
        <w:rPr>
          <w:rFonts w:ascii="Times New Roman" w:hAnsi="Times New Roman"/>
          <w:sz w:val="28"/>
          <w:szCs w:val="28"/>
        </w:rPr>
        <w:t xml:space="preserve">(3) </w:t>
      </w:r>
      <w:r w:rsidR="00C10438">
        <w:rPr>
          <w:rFonts w:ascii="Times New Roman" w:hAnsi="Times New Roman"/>
          <w:sz w:val="28"/>
          <w:szCs w:val="28"/>
        </w:rPr>
        <w:t xml:space="preserve">to </w:t>
      </w:r>
      <w:r w:rsidR="00C52662">
        <w:rPr>
          <w:rFonts w:ascii="Times New Roman" w:hAnsi="Times New Roman"/>
          <w:sz w:val="28"/>
          <w:szCs w:val="28"/>
        </w:rPr>
        <w:t xml:space="preserve">immediately inform the monitoring officer who will stop the conversation </w:t>
      </w:r>
      <w:r w:rsidR="003E66FA">
        <w:rPr>
          <w:rFonts w:ascii="Times New Roman" w:hAnsi="Times New Roman"/>
          <w:sz w:val="28"/>
          <w:szCs w:val="28"/>
        </w:rPr>
        <w:t>i</w:t>
      </w:r>
      <w:r w:rsidR="00C10438">
        <w:rPr>
          <w:rFonts w:ascii="Times New Roman" w:hAnsi="Times New Roman"/>
          <w:sz w:val="28"/>
          <w:szCs w:val="28"/>
        </w:rPr>
        <w:t>f the receiver does not accept</w:t>
      </w:r>
      <w:r w:rsidR="003E66FA">
        <w:rPr>
          <w:rFonts w:ascii="Times New Roman" w:hAnsi="Times New Roman"/>
          <w:sz w:val="28"/>
          <w:szCs w:val="28"/>
        </w:rPr>
        <w:t xml:space="preserve"> the monitoring and recording of the telephone conversation</w:t>
      </w:r>
      <w:r w:rsidR="002C013A">
        <w:rPr>
          <w:rFonts w:ascii="Times New Roman" w:hAnsi="Times New Roman"/>
          <w:sz w:val="28"/>
          <w:szCs w:val="28"/>
        </w:rPr>
        <w:t>.</w:t>
      </w:r>
    </w:p>
    <w:p w14:paraId="47346890" w14:textId="77777777" w:rsidR="003E66FA" w:rsidRPr="00642406" w:rsidRDefault="003E66FA" w:rsidP="003E66FA">
      <w:pPr>
        <w:tabs>
          <w:tab w:val="left" w:pos="1440"/>
        </w:tabs>
        <w:spacing w:line="360" w:lineRule="auto"/>
        <w:rPr>
          <w:szCs w:val="28"/>
        </w:rPr>
      </w:pPr>
    </w:p>
    <w:p w14:paraId="7A248F9E" w14:textId="3B190E1B" w:rsidR="00EA0B6B" w:rsidRDefault="00BF6DC1" w:rsidP="003E66FA">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Upon </w:t>
      </w:r>
      <w:r w:rsidR="0063434A">
        <w:rPr>
          <w:rFonts w:ascii="Times New Roman" w:hAnsi="Times New Roman"/>
          <w:sz w:val="28"/>
          <w:szCs w:val="28"/>
        </w:rPr>
        <w:t xml:space="preserve">submission of an </w:t>
      </w:r>
      <w:r>
        <w:rPr>
          <w:rFonts w:ascii="Times New Roman" w:hAnsi="Times New Roman"/>
          <w:sz w:val="28"/>
          <w:szCs w:val="28"/>
        </w:rPr>
        <w:t>application, t</w:t>
      </w:r>
      <w:r w:rsidR="00735B0C">
        <w:rPr>
          <w:rFonts w:ascii="Times New Roman" w:hAnsi="Times New Roman"/>
          <w:sz w:val="28"/>
          <w:szCs w:val="28"/>
        </w:rPr>
        <w:t>he responsible officer</w:t>
      </w:r>
      <w:r w:rsidR="003E66FA">
        <w:rPr>
          <w:rFonts w:ascii="Times New Roman" w:hAnsi="Times New Roman"/>
          <w:sz w:val="28"/>
          <w:szCs w:val="28"/>
        </w:rPr>
        <w:t xml:space="preserve"> will interview</w:t>
      </w:r>
      <w:r w:rsidR="003D120C">
        <w:rPr>
          <w:rFonts w:ascii="Times New Roman" w:hAnsi="Times New Roman"/>
          <w:sz w:val="28"/>
          <w:szCs w:val="28"/>
        </w:rPr>
        <w:t xml:space="preserve"> the PIC </w:t>
      </w:r>
      <w:r w:rsidR="003E66FA">
        <w:rPr>
          <w:rFonts w:ascii="Times New Roman" w:hAnsi="Times New Roman"/>
          <w:sz w:val="28"/>
          <w:szCs w:val="28"/>
        </w:rPr>
        <w:t xml:space="preserve">to verify the reason put forward </w:t>
      </w:r>
      <w:r w:rsidR="002C013A">
        <w:rPr>
          <w:rFonts w:ascii="Times New Roman" w:hAnsi="Times New Roman"/>
          <w:sz w:val="28"/>
          <w:szCs w:val="28"/>
        </w:rPr>
        <w:t xml:space="preserve">for the call </w:t>
      </w:r>
      <w:r w:rsidR="00C84FDA">
        <w:rPr>
          <w:rFonts w:ascii="Times New Roman" w:hAnsi="Times New Roman"/>
          <w:sz w:val="28"/>
          <w:szCs w:val="28"/>
        </w:rPr>
        <w:t>so as to see whether he</w:t>
      </w:r>
      <w:r w:rsidR="003E66FA">
        <w:rPr>
          <w:rFonts w:ascii="Times New Roman" w:hAnsi="Times New Roman"/>
          <w:sz w:val="28"/>
          <w:szCs w:val="28"/>
        </w:rPr>
        <w:t xml:space="preserve"> has a genuine need for a timely communication with the receiver and whe</w:t>
      </w:r>
      <w:r w:rsidR="003D120C">
        <w:rPr>
          <w:rFonts w:ascii="Times New Roman" w:hAnsi="Times New Roman"/>
          <w:sz w:val="28"/>
          <w:szCs w:val="28"/>
        </w:rPr>
        <w:t xml:space="preserve">ther </w:t>
      </w:r>
      <w:r w:rsidR="00D2336B">
        <w:rPr>
          <w:rFonts w:ascii="Times New Roman" w:hAnsi="Times New Roman"/>
          <w:sz w:val="28"/>
          <w:szCs w:val="28"/>
        </w:rPr>
        <w:t>compassionate ground</w:t>
      </w:r>
      <w:r w:rsidR="003D120C">
        <w:rPr>
          <w:rFonts w:ascii="Times New Roman" w:hAnsi="Times New Roman"/>
          <w:sz w:val="28"/>
          <w:szCs w:val="28"/>
        </w:rPr>
        <w:t xml:space="preserve"> exist</w:t>
      </w:r>
      <w:r w:rsidR="00D2336B">
        <w:rPr>
          <w:rFonts w:ascii="Times New Roman" w:hAnsi="Times New Roman"/>
          <w:sz w:val="28"/>
          <w:szCs w:val="28"/>
        </w:rPr>
        <w:t>s</w:t>
      </w:r>
      <w:r w:rsidR="003D120C">
        <w:rPr>
          <w:rFonts w:ascii="Times New Roman" w:hAnsi="Times New Roman"/>
          <w:sz w:val="28"/>
          <w:szCs w:val="28"/>
        </w:rPr>
        <w:t xml:space="preserve"> to justify the call</w:t>
      </w:r>
      <w:r w:rsidR="00C84FDA">
        <w:rPr>
          <w:rFonts w:ascii="Times New Roman" w:hAnsi="Times New Roman"/>
          <w:sz w:val="28"/>
          <w:szCs w:val="28"/>
        </w:rPr>
        <w:t xml:space="preserve">.  </w:t>
      </w:r>
      <w:r w:rsidR="0051461E">
        <w:rPr>
          <w:rFonts w:ascii="Times New Roman" w:hAnsi="Times New Roman"/>
          <w:sz w:val="28"/>
          <w:szCs w:val="28"/>
        </w:rPr>
        <w:t xml:space="preserve">The list of justifiable reasons and </w:t>
      </w:r>
      <w:r w:rsidR="00EA0B6B">
        <w:rPr>
          <w:rFonts w:ascii="Times New Roman" w:hAnsi="Times New Roman"/>
          <w:sz w:val="28"/>
          <w:szCs w:val="28"/>
        </w:rPr>
        <w:t>compassionate grounds is not exhaustive.  All relevant circumstances, including</w:t>
      </w:r>
      <w:r w:rsidR="0051461E">
        <w:rPr>
          <w:rFonts w:ascii="Times New Roman" w:hAnsi="Times New Roman"/>
          <w:sz w:val="28"/>
          <w:szCs w:val="28"/>
        </w:rPr>
        <w:t xml:space="preserve"> the PIC’s representation, are</w:t>
      </w:r>
      <w:r w:rsidR="00EA0B6B">
        <w:rPr>
          <w:rFonts w:ascii="Times New Roman" w:hAnsi="Times New Roman"/>
          <w:sz w:val="28"/>
          <w:szCs w:val="28"/>
        </w:rPr>
        <w:t xml:space="preserve"> taken into account.</w:t>
      </w:r>
    </w:p>
    <w:p w14:paraId="7B192BF8" w14:textId="77777777" w:rsidR="00EA0B6B" w:rsidRPr="00EA0B6B" w:rsidRDefault="00EA0B6B" w:rsidP="00EA0B6B">
      <w:pPr>
        <w:tabs>
          <w:tab w:val="left" w:pos="1440"/>
        </w:tabs>
        <w:spacing w:line="360" w:lineRule="auto"/>
        <w:rPr>
          <w:szCs w:val="28"/>
        </w:rPr>
      </w:pPr>
    </w:p>
    <w:p w14:paraId="1DEDEE9C" w14:textId="7EFD910B" w:rsidR="00CD4D4C" w:rsidRPr="00EA0B6B" w:rsidRDefault="00C84FDA" w:rsidP="00EA0B6B">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A senior o</w:t>
      </w:r>
      <w:r w:rsidR="003E66FA">
        <w:rPr>
          <w:rFonts w:ascii="Times New Roman" w:hAnsi="Times New Roman"/>
          <w:sz w:val="28"/>
          <w:szCs w:val="28"/>
        </w:rPr>
        <w:t>fficer (</w:t>
      </w:r>
      <w:r>
        <w:rPr>
          <w:rFonts w:ascii="Times New Roman" w:hAnsi="Times New Roman"/>
          <w:sz w:val="28"/>
          <w:szCs w:val="28"/>
        </w:rPr>
        <w:t>i.e. one not below the rank of chief o</w:t>
      </w:r>
      <w:r w:rsidR="00BB0802">
        <w:rPr>
          <w:rFonts w:ascii="Times New Roman" w:hAnsi="Times New Roman"/>
          <w:sz w:val="28"/>
          <w:szCs w:val="28"/>
        </w:rPr>
        <w:t>fficer) will</w:t>
      </w:r>
      <w:r w:rsidR="003E66FA">
        <w:rPr>
          <w:rFonts w:ascii="Times New Roman" w:hAnsi="Times New Roman"/>
          <w:sz w:val="28"/>
          <w:szCs w:val="28"/>
        </w:rPr>
        <w:t xml:space="preserve"> then consider the application.  </w:t>
      </w:r>
      <w:r w:rsidR="0013429B" w:rsidRPr="00EA0B6B">
        <w:rPr>
          <w:rFonts w:ascii="Times New Roman" w:hAnsi="Times New Roman"/>
          <w:sz w:val="28"/>
          <w:szCs w:val="28"/>
        </w:rPr>
        <w:t xml:space="preserve">As a matter of practice, </w:t>
      </w:r>
      <w:r w:rsidR="00520924" w:rsidRPr="00EA0B6B">
        <w:rPr>
          <w:rFonts w:ascii="Times New Roman" w:hAnsi="Times New Roman"/>
          <w:sz w:val="28"/>
          <w:szCs w:val="28"/>
        </w:rPr>
        <w:t xml:space="preserve">where </w:t>
      </w:r>
      <w:r w:rsidR="0013429B" w:rsidRPr="00EA0B6B">
        <w:rPr>
          <w:rFonts w:ascii="Times New Roman" w:hAnsi="Times New Roman"/>
          <w:sz w:val="28"/>
          <w:szCs w:val="28"/>
        </w:rPr>
        <w:t xml:space="preserve">a telephone call application </w:t>
      </w:r>
      <w:r w:rsidR="0051461E">
        <w:rPr>
          <w:rFonts w:ascii="Times New Roman" w:hAnsi="Times New Roman"/>
          <w:sz w:val="28"/>
          <w:szCs w:val="28"/>
        </w:rPr>
        <w:t>is refused, the</w:t>
      </w:r>
      <w:r w:rsidR="00675D79" w:rsidRPr="00EA0B6B">
        <w:rPr>
          <w:rFonts w:ascii="Times New Roman" w:hAnsi="Times New Roman"/>
          <w:sz w:val="28"/>
          <w:szCs w:val="28"/>
        </w:rPr>
        <w:t xml:space="preserve"> senior o</w:t>
      </w:r>
      <w:r w:rsidR="00520924" w:rsidRPr="00EA0B6B">
        <w:rPr>
          <w:rFonts w:ascii="Times New Roman" w:hAnsi="Times New Roman"/>
          <w:sz w:val="28"/>
          <w:szCs w:val="28"/>
        </w:rPr>
        <w:t xml:space="preserve">fficer will (1) verbally </w:t>
      </w:r>
      <w:r w:rsidR="00DE34BE">
        <w:rPr>
          <w:rFonts w:ascii="Times New Roman" w:hAnsi="Times New Roman"/>
          <w:sz w:val="28"/>
          <w:szCs w:val="28"/>
        </w:rPr>
        <w:t>inform</w:t>
      </w:r>
      <w:r w:rsidR="00D62CF7">
        <w:rPr>
          <w:rFonts w:ascii="Times New Roman" w:hAnsi="Times New Roman"/>
          <w:sz w:val="28"/>
          <w:szCs w:val="28"/>
        </w:rPr>
        <w:t xml:space="preserve"> </w:t>
      </w:r>
      <w:r w:rsidR="00675D79" w:rsidRPr="00EA0B6B">
        <w:rPr>
          <w:rFonts w:ascii="Times New Roman" w:hAnsi="Times New Roman"/>
          <w:sz w:val="28"/>
          <w:szCs w:val="28"/>
        </w:rPr>
        <w:t>the</w:t>
      </w:r>
      <w:r w:rsidR="00740150" w:rsidRPr="00EA0B6B">
        <w:rPr>
          <w:rFonts w:ascii="Times New Roman" w:hAnsi="Times New Roman"/>
          <w:sz w:val="28"/>
          <w:szCs w:val="28"/>
        </w:rPr>
        <w:t xml:space="preserve"> PIC </w:t>
      </w:r>
      <w:r w:rsidR="00DE34BE">
        <w:rPr>
          <w:rFonts w:ascii="Times New Roman" w:hAnsi="Times New Roman"/>
          <w:sz w:val="28"/>
          <w:szCs w:val="28"/>
        </w:rPr>
        <w:t xml:space="preserve">of </w:t>
      </w:r>
      <w:r w:rsidR="00D62CF7">
        <w:rPr>
          <w:rFonts w:ascii="Times New Roman" w:hAnsi="Times New Roman"/>
          <w:sz w:val="28"/>
          <w:szCs w:val="28"/>
        </w:rPr>
        <w:t xml:space="preserve">the refusal </w:t>
      </w:r>
      <w:r w:rsidR="00675D79" w:rsidRPr="00EA0B6B">
        <w:rPr>
          <w:rFonts w:ascii="Times New Roman" w:hAnsi="Times New Roman"/>
          <w:sz w:val="28"/>
          <w:szCs w:val="28"/>
        </w:rPr>
        <w:t>and the reason</w:t>
      </w:r>
      <w:r w:rsidR="00D2336B">
        <w:rPr>
          <w:rFonts w:ascii="Times New Roman" w:hAnsi="Times New Roman"/>
          <w:sz w:val="28"/>
          <w:szCs w:val="28"/>
        </w:rPr>
        <w:t xml:space="preserve"> therefor</w:t>
      </w:r>
      <w:r w:rsidR="00B82C79" w:rsidRPr="00EA0B6B">
        <w:rPr>
          <w:rFonts w:ascii="Times New Roman" w:hAnsi="Times New Roman"/>
          <w:sz w:val="28"/>
          <w:szCs w:val="28"/>
        </w:rPr>
        <w:t xml:space="preserve"> and (2) entertain further </w:t>
      </w:r>
      <w:r w:rsidR="00675D79" w:rsidRPr="00EA0B6B">
        <w:rPr>
          <w:rFonts w:ascii="Times New Roman" w:hAnsi="Times New Roman"/>
          <w:sz w:val="28"/>
          <w:szCs w:val="28"/>
        </w:rPr>
        <w:t xml:space="preserve">representation from the </w:t>
      </w:r>
      <w:r w:rsidR="00B82C79" w:rsidRPr="00EA0B6B">
        <w:rPr>
          <w:rFonts w:ascii="Times New Roman" w:hAnsi="Times New Roman"/>
          <w:sz w:val="28"/>
          <w:szCs w:val="28"/>
        </w:rPr>
        <w:t>PIC, if any.</w:t>
      </w:r>
    </w:p>
    <w:p w14:paraId="1899E007" w14:textId="77777777" w:rsidR="00BE653E" w:rsidRPr="002649B2" w:rsidRDefault="00BE653E" w:rsidP="00BE653E">
      <w:pPr>
        <w:tabs>
          <w:tab w:val="left" w:pos="1440"/>
        </w:tabs>
        <w:spacing w:line="360" w:lineRule="auto"/>
        <w:rPr>
          <w:szCs w:val="28"/>
        </w:rPr>
      </w:pPr>
    </w:p>
    <w:p w14:paraId="62342D81" w14:textId="263A1E35" w:rsidR="00BE653E" w:rsidRDefault="00BE653E" w:rsidP="00BE653E">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There is no limit on the number of applications that one </w:t>
      </w:r>
      <w:r w:rsidR="0063434A">
        <w:rPr>
          <w:rFonts w:ascii="Times New Roman" w:hAnsi="Times New Roman"/>
          <w:sz w:val="28"/>
          <w:szCs w:val="28"/>
        </w:rPr>
        <w:t>can</w:t>
      </w:r>
      <w:r>
        <w:rPr>
          <w:rFonts w:ascii="Times New Roman" w:hAnsi="Times New Roman"/>
          <w:sz w:val="28"/>
          <w:szCs w:val="28"/>
        </w:rPr>
        <w:t xml:space="preserve"> make.  A fresh application, if considered justified, may be made.</w:t>
      </w:r>
    </w:p>
    <w:p w14:paraId="46213468" w14:textId="77777777" w:rsidR="00BE653E" w:rsidRPr="00BE653E" w:rsidRDefault="00BE653E" w:rsidP="00BE653E">
      <w:pPr>
        <w:tabs>
          <w:tab w:val="left" w:pos="1440"/>
        </w:tabs>
        <w:spacing w:line="360" w:lineRule="auto"/>
        <w:rPr>
          <w:szCs w:val="28"/>
        </w:rPr>
      </w:pPr>
    </w:p>
    <w:p w14:paraId="0F5AA692" w14:textId="5EC9982C" w:rsidR="00CD4D4C" w:rsidRDefault="00BE653E" w:rsidP="00BE653E">
      <w:pPr>
        <w:pStyle w:val="ListParagraph"/>
        <w:numPr>
          <w:ilvl w:val="0"/>
          <w:numId w:val="6"/>
        </w:numPr>
        <w:tabs>
          <w:tab w:val="left" w:pos="1440"/>
        </w:tabs>
        <w:spacing w:line="360" w:lineRule="auto"/>
        <w:ind w:left="0" w:firstLine="0"/>
        <w:jc w:val="both"/>
        <w:rPr>
          <w:rFonts w:ascii="Times New Roman" w:hAnsi="Times New Roman"/>
          <w:sz w:val="28"/>
          <w:szCs w:val="28"/>
        </w:rPr>
      </w:pPr>
      <w:r w:rsidRPr="00BE653E">
        <w:rPr>
          <w:rFonts w:ascii="Times New Roman" w:hAnsi="Times New Roman"/>
          <w:sz w:val="28"/>
          <w:szCs w:val="28"/>
        </w:rPr>
        <w:t xml:space="preserve">PICs can </w:t>
      </w:r>
      <w:r w:rsidR="00832E2E">
        <w:rPr>
          <w:rFonts w:ascii="Times New Roman" w:hAnsi="Times New Roman"/>
          <w:sz w:val="28"/>
          <w:szCs w:val="28"/>
        </w:rPr>
        <w:t xml:space="preserve">also </w:t>
      </w:r>
      <w:r w:rsidRPr="00BE653E">
        <w:rPr>
          <w:rFonts w:ascii="Times New Roman" w:hAnsi="Times New Roman"/>
          <w:sz w:val="28"/>
          <w:szCs w:val="28"/>
        </w:rPr>
        <w:t>approach CSD staff to convey verbal messages t</w:t>
      </w:r>
      <w:r w:rsidR="00E27EE2">
        <w:rPr>
          <w:rFonts w:ascii="Times New Roman" w:hAnsi="Times New Roman"/>
          <w:sz w:val="28"/>
          <w:szCs w:val="28"/>
        </w:rPr>
        <w:t xml:space="preserve">o their relatives and friends after an unsuccessful </w:t>
      </w:r>
      <w:r w:rsidRPr="00BE653E">
        <w:rPr>
          <w:rFonts w:ascii="Times New Roman" w:hAnsi="Times New Roman"/>
          <w:sz w:val="28"/>
          <w:szCs w:val="28"/>
        </w:rPr>
        <w:t>applicati</w:t>
      </w:r>
      <w:r w:rsidR="00E27EE2">
        <w:rPr>
          <w:rFonts w:ascii="Times New Roman" w:hAnsi="Times New Roman"/>
          <w:sz w:val="28"/>
          <w:szCs w:val="28"/>
        </w:rPr>
        <w:t>on to make a phone call</w:t>
      </w:r>
      <w:r w:rsidRPr="00BE653E">
        <w:rPr>
          <w:rFonts w:ascii="Times New Roman" w:hAnsi="Times New Roman"/>
          <w:sz w:val="28"/>
          <w:szCs w:val="28"/>
        </w:rPr>
        <w:t>.</w:t>
      </w:r>
      <w:r>
        <w:rPr>
          <w:rFonts w:ascii="Times New Roman" w:hAnsi="Times New Roman"/>
          <w:sz w:val="28"/>
          <w:szCs w:val="28"/>
        </w:rPr>
        <w:t xml:space="preserve">  </w:t>
      </w:r>
      <w:r w:rsidR="008D3C21">
        <w:rPr>
          <w:rFonts w:ascii="Times New Roman" w:hAnsi="Times New Roman"/>
          <w:sz w:val="28"/>
          <w:szCs w:val="28"/>
        </w:rPr>
        <w:t xml:space="preserve">During his stay at the TLCI, </w:t>
      </w:r>
      <w:r w:rsidR="00BE778E">
        <w:rPr>
          <w:rFonts w:ascii="Times New Roman" w:hAnsi="Times New Roman"/>
          <w:sz w:val="28"/>
          <w:szCs w:val="28"/>
        </w:rPr>
        <w:t>the institutional management had</w:t>
      </w:r>
      <w:r w:rsidR="00BC336C">
        <w:rPr>
          <w:rFonts w:ascii="Times New Roman" w:hAnsi="Times New Roman"/>
          <w:sz w:val="28"/>
          <w:szCs w:val="28"/>
        </w:rPr>
        <w:t>,</w:t>
      </w:r>
      <w:r w:rsidR="00BE778E">
        <w:rPr>
          <w:rFonts w:ascii="Times New Roman" w:hAnsi="Times New Roman"/>
          <w:sz w:val="28"/>
          <w:szCs w:val="28"/>
        </w:rPr>
        <w:t xml:space="preserve"> at the applicant’s request</w:t>
      </w:r>
      <w:r w:rsidR="00DE34BE">
        <w:rPr>
          <w:rFonts w:ascii="Times New Roman" w:hAnsi="Times New Roman"/>
          <w:sz w:val="28"/>
          <w:szCs w:val="28"/>
        </w:rPr>
        <w:t>s</w:t>
      </w:r>
      <w:r w:rsidR="00BE778E">
        <w:rPr>
          <w:rFonts w:ascii="Times New Roman" w:hAnsi="Times New Roman"/>
          <w:sz w:val="28"/>
          <w:szCs w:val="28"/>
        </w:rPr>
        <w:t>, relay verbal messag</w:t>
      </w:r>
      <w:r w:rsidR="00BC336C">
        <w:rPr>
          <w:rFonts w:ascii="Times New Roman" w:hAnsi="Times New Roman"/>
          <w:sz w:val="28"/>
          <w:szCs w:val="28"/>
        </w:rPr>
        <w:t>es to his friends on eight occa</w:t>
      </w:r>
      <w:r w:rsidR="00BE778E">
        <w:rPr>
          <w:rFonts w:ascii="Times New Roman" w:hAnsi="Times New Roman"/>
          <w:sz w:val="28"/>
          <w:szCs w:val="28"/>
        </w:rPr>
        <w:t>sions.</w:t>
      </w:r>
    </w:p>
    <w:p w14:paraId="62AE121D" w14:textId="77777777" w:rsidR="00BC336C" w:rsidRPr="00BE653E" w:rsidRDefault="00BC336C" w:rsidP="00BC336C">
      <w:pPr>
        <w:pStyle w:val="ListParagraph"/>
        <w:tabs>
          <w:tab w:val="left" w:pos="1440"/>
        </w:tabs>
        <w:spacing w:line="360" w:lineRule="auto"/>
        <w:ind w:left="0"/>
        <w:jc w:val="both"/>
        <w:rPr>
          <w:rFonts w:ascii="Times New Roman" w:hAnsi="Times New Roman"/>
          <w:sz w:val="28"/>
          <w:szCs w:val="28"/>
        </w:rPr>
      </w:pPr>
    </w:p>
    <w:p w14:paraId="409C3C4C" w14:textId="46C546F5" w:rsidR="003E66FA" w:rsidRPr="00BC336C" w:rsidRDefault="00B13314" w:rsidP="00BC336C">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lastRenderedPageBreak/>
        <w:t>Although there is no appeal mechanism as such against the rejection of a phone call application, t</w:t>
      </w:r>
      <w:r w:rsidR="00527412">
        <w:rPr>
          <w:rFonts w:ascii="Times New Roman" w:hAnsi="Times New Roman"/>
          <w:sz w:val="28"/>
          <w:szCs w:val="28"/>
        </w:rPr>
        <w:t>here are various channels of complaint available to a PIC whose telep</w:t>
      </w:r>
      <w:r w:rsidR="00482B75">
        <w:rPr>
          <w:rFonts w:ascii="Times New Roman" w:hAnsi="Times New Roman"/>
          <w:sz w:val="28"/>
          <w:szCs w:val="28"/>
        </w:rPr>
        <w:t>hone call application is denied</w:t>
      </w:r>
      <w:r w:rsidR="000823E2">
        <w:rPr>
          <w:rFonts w:ascii="Times New Roman" w:hAnsi="Times New Roman"/>
          <w:sz w:val="28"/>
          <w:szCs w:val="28"/>
        </w:rPr>
        <w:t>.</w:t>
      </w:r>
      <w:r w:rsidR="00EB3A18">
        <w:rPr>
          <w:rFonts w:ascii="Times New Roman" w:hAnsi="Times New Roman"/>
          <w:sz w:val="28"/>
          <w:szCs w:val="28"/>
        </w:rPr>
        <w:t xml:space="preserve">  From 2014 to </w:t>
      </w:r>
      <w:r w:rsidR="00D57157">
        <w:rPr>
          <w:rFonts w:ascii="Times New Roman" w:hAnsi="Times New Roman"/>
          <w:sz w:val="28"/>
          <w:szCs w:val="28"/>
        </w:rPr>
        <w:t xml:space="preserve">March </w:t>
      </w:r>
      <w:r w:rsidR="00EB3A18">
        <w:rPr>
          <w:rFonts w:ascii="Times New Roman" w:hAnsi="Times New Roman"/>
          <w:sz w:val="28"/>
          <w:szCs w:val="28"/>
        </w:rPr>
        <w:t xml:space="preserve">2017, </w:t>
      </w:r>
      <w:r w:rsidR="00AC4140">
        <w:rPr>
          <w:rFonts w:ascii="Times New Roman" w:hAnsi="Times New Roman"/>
          <w:sz w:val="28"/>
          <w:szCs w:val="28"/>
        </w:rPr>
        <w:t>a</w:t>
      </w:r>
      <w:r w:rsidR="00D57157">
        <w:rPr>
          <w:rFonts w:ascii="Times New Roman" w:hAnsi="Times New Roman"/>
          <w:sz w:val="28"/>
          <w:szCs w:val="28"/>
        </w:rPr>
        <w:t xml:space="preserve"> total of </w:t>
      </w:r>
      <w:r w:rsidR="0063434A">
        <w:rPr>
          <w:rFonts w:ascii="Times New Roman" w:hAnsi="Times New Roman"/>
          <w:sz w:val="28"/>
          <w:szCs w:val="28"/>
        </w:rPr>
        <w:t>six</w:t>
      </w:r>
      <w:r w:rsidR="00D57157">
        <w:rPr>
          <w:rFonts w:ascii="Times New Roman" w:hAnsi="Times New Roman"/>
          <w:sz w:val="28"/>
          <w:szCs w:val="28"/>
        </w:rPr>
        <w:t xml:space="preserve"> </w:t>
      </w:r>
      <w:r w:rsidR="00F6545E">
        <w:rPr>
          <w:rFonts w:ascii="Times New Roman" w:hAnsi="Times New Roman"/>
          <w:sz w:val="28"/>
          <w:szCs w:val="28"/>
        </w:rPr>
        <w:t>complaints about</w:t>
      </w:r>
      <w:r w:rsidR="00AC4140">
        <w:rPr>
          <w:rFonts w:ascii="Times New Roman" w:hAnsi="Times New Roman"/>
          <w:sz w:val="28"/>
          <w:szCs w:val="28"/>
        </w:rPr>
        <w:t xml:space="preserve"> telephone call arrangements </w:t>
      </w:r>
      <w:r w:rsidR="00534A15">
        <w:rPr>
          <w:rFonts w:ascii="Times New Roman" w:hAnsi="Times New Roman"/>
          <w:sz w:val="28"/>
          <w:szCs w:val="28"/>
        </w:rPr>
        <w:t>had been</w:t>
      </w:r>
      <w:r w:rsidR="0061651E">
        <w:rPr>
          <w:rFonts w:ascii="Times New Roman" w:hAnsi="Times New Roman"/>
          <w:sz w:val="28"/>
          <w:szCs w:val="28"/>
        </w:rPr>
        <w:t xml:space="preserve"> made </w:t>
      </w:r>
      <w:r w:rsidR="00AC4140">
        <w:rPr>
          <w:rFonts w:ascii="Times New Roman" w:hAnsi="Times New Roman"/>
          <w:sz w:val="28"/>
          <w:szCs w:val="28"/>
        </w:rPr>
        <w:t xml:space="preserve">to visiting justices </w:t>
      </w:r>
      <w:r w:rsidR="00D57157">
        <w:rPr>
          <w:rFonts w:ascii="Times New Roman" w:hAnsi="Times New Roman"/>
          <w:sz w:val="28"/>
          <w:szCs w:val="28"/>
        </w:rPr>
        <w:t>o</w:t>
      </w:r>
      <w:r w:rsidR="00AC4140">
        <w:rPr>
          <w:rFonts w:ascii="Times New Roman" w:hAnsi="Times New Roman"/>
          <w:sz w:val="28"/>
          <w:szCs w:val="28"/>
        </w:rPr>
        <w:t>f peace,</w:t>
      </w:r>
      <w:r w:rsidR="001A48BF">
        <w:rPr>
          <w:rFonts w:ascii="Times New Roman" w:hAnsi="Times New Roman"/>
          <w:sz w:val="28"/>
          <w:szCs w:val="28"/>
        </w:rPr>
        <w:t xml:space="preserve"> </w:t>
      </w:r>
      <w:r w:rsidR="00534A15">
        <w:rPr>
          <w:rFonts w:ascii="Times New Roman" w:hAnsi="Times New Roman"/>
          <w:sz w:val="28"/>
          <w:szCs w:val="28"/>
        </w:rPr>
        <w:t xml:space="preserve">the </w:t>
      </w:r>
      <w:r w:rsidR="001A48BF">
        <w:rPr>
          <w:rFonts w:ascii="Times New Roman" w:hAnsi="Times New Roman"/>
          <w:sz w:val="28"/>
          <w:szCs w:val="28"/>
        </w:rPr>
        <w:t>CSD’s Complaint Investigation</w:t>
      </w:r>
      <w:r w:rsidR="00AC4140">
        <w:rPr>
          <w:rFonts w:ascii="Times New Roman" w:hAnsi="Times New Roman"/>
          <w:sz w:val="28"/>
          <w:szCs w:val="28"/>
        </w:rPr>
        <w:t xml:space="preserve"> Unit</w:t>
      </w:r>
      <w:r w:rsidR="00577A93">
        <w:rPr>
          <w:rFonts w:ascii="Times New Roman" w:hAnsi="Times New Roman"/>
          <w:sz w:val="28"/>
          <w:szCs w:val="28"/>
        </w:rPr>
        <w:t xml:space="preserve"> (“</w:t>
      </w:r>
      <w:r w:rsidR="00577A93" w:rsidRPr="00577A93">
        <w:rPr>
          <w:rFonts w:ascii="Times New Roman" w:hAnsi="Times New Roman"/>
          <w:b/>
          <w:sz w:val="28"/>
          <w:szCs w:val="28"/>
        </w:rPr>
        <w:t>CIU</w:t>
      </w:r>
      <w:r w:rsidR="00577A93">
        <w:rPr>
          <w:rFonts w:ascii="Times New Roman" w:hAnsi="Times New Roman"/>
          <w:sz w:val="28"/>
          <w:szCs w:val="28"/>
        </w:rPr>
        <w:t>”)</w:t>
      </w:r>
      <w:r w:rsidR="001A48BF">
        <w:rPr>
          <w:rFonts w:ascii="Times New Roman" w:hAnsi="Times New Roman"/>
          <w:sz w:val="28"/>
          <w:szCs w:val="28"/>
        </w:rPr>
        <w:t>, a member of the Legislative Council and the</w:t>
      </w:r>
      <w:r w:rsidR="00D57157">
        <w:rPr>
          <w:rFonts w:ascii="Times New Roman" w:hAnsi="Times New Roman"/>
          <w:sz w:val="28"/>
          <w:szCs w:val="28"/>
        </w:rPr>
        <w:t xml:space="preserve"> Ombudsman</w:t>
      </w:r>
      <w:r w:rsidR="0061651E">
        <w:rPr>
          <w:rFonts w:ascii="Times New Roman" w:hAnsi="Times New Roman"/>
          <w:sz w:val="28"/>
          <w:szCs w:val="28"/>
        </w:rPr>
        <w:t xml:space="preserve">.  All </w:t>
      </w:r>
      <w:r w:rsidR="0063434A">
        <w:rPr>
          <w:rFonts w:ascii="Times New Roman" w:hAnsi="Times New Roman"/>
          <w:sz w:val="28"/>
          <w:szCs w:val="28"/>
        </w:rPr>
        <w:t xml:space="preserve">six complaints </w:t>
      </w:r>
      <w:r w:rsidR="0061651E">
        <w:rPr>
          <w:rFonts w:ascii="Times New Roman" w:hAnsi="Times New Roman"/>
          <w:sz w:val="28"/>
          <w:szCs w:val="28"/>
        </w:rPr>
        <w:t xml:space="preserve">were </w:t>
      </w:r>
      <w:r w:rsidR="00D57157">
        <w:rPr>
          <w:rFonts w:ascii="Times New Roman" w:hAnsi="Times New Roman"/>
          <w:sz w:val="28"/>
          <w:szCs w:val="28"/>
        </w:rPr>
        <w:t>found to be uns</w:t>
      </w:r>
      <w:r w:rsidR="001A48BF">
        <w:rPr>
          <w:rFonts w:ascii="Times New Roman" w:hAnsi="Times New Roman"/>
          <w:sz w:val="28"/>
          <w:szCs w:val="28"/>
        </w:rPr>
        <w:t>u</w:t>
      </w:r>
      <w:r w:rsidR="00D57157">
        <w:rPr>
          <w:rFonts w:ascii="Times New Roman" w:hAnsi="Times New Roman"/>
          <w:sz w:val="28"/>
          <w:szCs w:val="28"/>
        </w:rPr>
        <w:t>bstantiated after investigation.</w:t>
      </w:r>
      <w:r w:rsidR="006A5298" w:rsidRPr="00BC336C">
        <w:rPr>
          <w:rFonts w:ascii="Times New Roman" w:hAnsi="Times New Roman"/>
          <w:sz w:val="28"/>
          <w:szCs w:val="28"/>
        </w:rPr>
        <w:t xml:space="preserve"> </w:t>
      </w:r>
    </w:p>
    <w:p w14:paraId="6699D17A" w14:textId="77777777" w:rsidR="00BF6DC1" w:rsidRPr="00BF6DC1" w:rsidRDefault="00BF6DC1" w:rsidP="00BF6DC1">
      <w:pPr>
        <w:tabs>
          <w:tab w:val="left" w:pos="1440"/>
        </w:tabs>
        <w:spacing w:line="360" w:lineRule="auto"/>
        <w:rPr>
          <w:szCs w:val="28"/>
        </w:rPr>
      </w:pPr>
    </w:p>
    <w:p w14:paraId="2789A55E" w14:textId="1CA42477" w:rsidR="00BF6DC1" w:rsidRPr="00D47314" w:rsidRDefault="00BF6DC1" w:rsidP="003E66FA">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See paragraph</w:t>
      </w:r>
      <w:r w:rsidR="00601333">
        <w:rPr>
          <w:rFonts w:ascii="Times New Roman" w:hAnsi="Times New Roman"/>
          <w:sz w:val="28"/>
          <w:szCs w:val="28"/>
        </w:rPr>
        <w:t>s</w:t>
      </w:r>
      <w:r>
        <w:rPr>
          <w:rFonts w:ascii="Times New Roman" w:hAnsi="Times New Roman"/>
          <w:sz w:val="28"/>
          <w:szCs w:val="28"/>
        </w:rPr>
        <w:t xml:space="preserve"> 34</w:t>
      </w:r>
      <w:r w:rsidR="003D3578">
        <w:rPr>
          <w:rFonts w:ascii="Times New Roman" w:hAnsi="Times New Roman"/>
          <w:sz w:val="28"/>
          <w:szCs w:val="28"/>
        </w:rPr>
        <w:t xml:space="preserve"> and</w:t>
      </w:r>
      <w:r w:rsidR="001015F8">
        <w:rPr>
          <w:rFonts w:ascii="Times New Roman" w:hAnsi="Times New Roman"/>
          <w:sz w:val="28"/>
          <w:szCs w:val="28"/>
        </w:rPr>
        <w:t xml:space="preserve"> 41</w:t>
      </w:r>
      <w:r w:rsidR="00685B41">
        <w:rPr>
          <w:rFonts w:ascii="Times New Roman" w:hAnsi="Times New Roman"/>
          <w:sz w:val="28"/>
          <w:szCs w:val="28"/>
        </w:rPr>
        <w:t xml:space="preserve"> to 47</w:t>
      </w:r>
      <w:r>
        <w:rPr>
          <w:rFonts w:ascii="Times New Roman" w:hAnsi="Times New Roman"/>
          <w:sz w:val="28"/>
          <w:szCs w:val="28"/>
        </w:rPr>
        <w:t xml:space="preserve"> of Wong’s affirmation.</w:t>
      </w:r>
    </w:p>
    <w:p w14:paraId="065A7F79" w14:textId="77777777" w:rsidR="00CB2B1A" w:rsidRPr="005B0018" w:rsidRDefault="00CB2B1A" w:rsidP="005B0018">
      <w:pPr>
        <w:tabs>
          <w:tab w:val="left" w:pos="1440"/>
        </w:tabs>
        <w:spacing w:line="360" w:lineRule="auto"/>
        <w:rPr>
          <w:szCs w:val="28"/>
        </w:rPr>
      </w:pPr>
    </w:p>
    <w:p w14:paraId="5C8A0723" w14:textId="0F966153" w:rsidR="008A7DE9" w:rsidRPr="005B0018" w:rsidRDefault="00E942CA" w:rsidP="003C0085">
      <w:pPr>
        <w:spacing w:line="360" w:lineRule="auto"/>
        <w:rPr>
          <w:b/>
          <w:bCs/>
          <w:i/>
          <w:iCs/>
          <w:szCs w:val="28"/>
        </w:rPr>
      </w:pPr>
      <w:r>
        <w:rPr>
          <w:b/>
          <w:bCs/>
          <w:i/>
          <w:iCs/>
          <w:szCs w:val="28"/>
        </w:rPr>
        <w:t>F</w:t>
      </w:r>
      <w:r w:rsidR="00B700A6">
        <w:rPr>
          <w:b/>
          <w:bCs/>
          <w:i/>
          <w:iCs/>
          <w:szCs w:val="28"/>
        </w:rPr>
        <w:t>.</w:t>
      </w:r>
      <w:r w:rsidR="00B700A6">
        <w:rPr>
          <w:b/>
          <w:bCs/>
          <w:i/>
          <w:iCs/>
          <w:szCs w:val="28"/>
        </w:rPr>
        <w:tab/>
      </w:r>
      <w:r w:rsidR="005608C8">
        <w:rPr>
          <w:b/>
          <w:bCs/>
          <w:i/>
          <w:iCs/>
          <w:szCs w:val="28"/>
        </w:rPr>
        <w:t>FACTUAL B</w:t>
      </w:r>
      <w:r w:rsidR="00DA4653">
        <w:rPr>
          <w:b/>
          <w:bCs/>
          <w:i/>
          <w:iCs/>
          <w:szCs w:val="28"/>
        </w:rPr>
        <w:t>ACKGROUND</w:t>
      </w:r>
      <w:r w:rsidR="004C788D">
        <w:rPr>
          <w:b/>
          <w:bCs/>
          <w:i/>
          <w:iCs/>
          <w:szCs w:val="28"/>
        </w:rPr>
        <w:t xml:space="preserve"> </w:t>
      </w:r>
    </w:p>
    <w:p w14:paraId="02FD4797" w14:textId="39046097" w:rsidR="00522015" w:rsidRDefault="005902B5" w:rsidP="00E70093">
      <w:pPr>
        <w:numPr>
          <w:ilvl w:val="0"/>
          <w:numId w:val="6"/>
        </w:numPr>
        <w:tabs>
          <w:tab w:val="left" w:pos="1440"/>
        </w:tabs>
        <w:spacing w:line="360" w:lineRule="auto"/>
        <w:ind w:left="0" w:firstLine="0"/>
        <w:rPr>
          <w:szCs w:val="28"/>
        </w:rPr>
      </w:pPr>
      <w:r>
        <w:rPr>
          <w:szCs w:val="28"/>
        </w:rPr>
        <w:t>Notwithstanding the abandonment</w:t>
      </w:r>
      <w:r w:rsidR="001D7BAE">
        <w:rPr>
          <w:szCs w:val="28"/>
        </w:rPr>
        <w:t xml:space="preserve"> of the application </w:t>
      </w:r>
      <w:r w:rsidR="00534A15">
        <w:rPr>
          <w:szCs w:val="28"/>
        </w:rPr>
        <w:t xml:space="preserve">for judicial review </w:t>
      </w:r>
      <w:r w:rsidR="00410621">
        <w:rPr>
          <w:szCs w:val="28"/>
        </w:rPr>
        <w:t xml:space="preserve">of the Decision, </w:t>
      </w:r>
      <w:r w:rsidR="004774BC">
        <w:rPr>
          <w:szCs w:val="28"/>
        </w:rPr>
        <w:t>t</w:t>
      </w:r>
      <w:r w:rsidR="00410621">
        <w:rPr>
          <w:szCs w:val="28"/>
        </w:rPr>
        <w:t>o p</w:t>
      </w:r>
      <w:r w:rsidR="00C5118E">
        <w:rPr>
          <w:szCs w:val="28"/>
        </w:rPr>
        <w:t xml:space="preserve">ut </w:t>
      </w:r>
      <w:r w:rsidR="00493E5F">
        <w:rPr>
          <w:szCs w:val="28"/>
        </w:rPr>
        <w:t>the challenge to</w:t>
      </w:r>
      <w:r w:rsidR="00D23F62">
        <w:rPr>
          <w:szCs w:val="28"/>
        </w:rPr>
        <w:t xml:space="preserve"> </w:t>
      </w:r>
      <w:r w:rsidR="00C5118E">
        <w:rPr>
          <w:szCs w:val="28"/>
        </w:rPr>
        <w:t>SO 56-01</w:t>
      </w:r>
      <w:r w:rsidR="00C34666">
        <w:rPr>
          <w:szCs w:val="28"/>
        </w:rPr>
        <w:t xml:space="preserve"> </w:t>
      </w:r>
      <w:r w:rsidR="001D7BAE">
        <w:rPr>
          <w:szCs w:val="28"/>
        </w:rPr>
        <w:t xml:space="preserve">in </w:t>
      </w:r>
      <w:r w:rsidR="0063434A">
        <w:rPr>
          <w:szCs w:val="28"/>
        </w:rPr>
        <w:t>proper perspective</w:t>
      </w:r>
      <w:r w:rsidR="001D7BAE">
        <w:rPr>
          <w:szCs w:val="28"/>
        </w:rPr>
        <w:t xml:space="preserve">, </w:t>
      </w:r>
      <w:r w:rsidR="004774BC">
        <w:rPr>
          <w:szCs w:val="28"/>
        </w:rPr>
        <w:t>I sh</w:t>
      </w:r>
      <w:r w:rsidR="00BC4C64">
        <w:rPr>
          <w:szCs w:val="28"/>
        </w:rPr>
        <w:t>ould still</w:t>
      </w:r>
      <w:r w:rsidR="004774BC">
        <w:rPr>
          <w:szCs w:val="28"/>
        </w:rPr>
        <w:t xml:space="preserve"> </w:t>
      </w:r>
      <w:r w:rsidR="00606293">
        <w:rPr>
          <w:szCs w:val="28"/>
        </w:rPr>
        <w:t xml:space="preserve">set out </w:t>
      </w:r>
      <w:r w:rsidR="00522015">
        <w:rPr>
          <w:szCs w:val="28"/>
        </w:rPr>
        <w:t xml:space="preserve">the events </w:t>
      </w:r>
      <w:r w:rsidR="00C5118E">
        <w:rPr>
          <w:szCs w:val="28"/>
        </w:rPr>
        <w:t>prompt</w:t>
      </w:r>
      <w:r w:rsidR="00BC4C64">
        <w:rPr>
          <w:szCs w:val="28"/>
        </w:rPr>
        <w:t xml:space="preserve">ing this </w:t>
      </w:r>
      <w:r w:rsidR="00D23F62">
        <w:rPr>
          <w:szCs w:val="28"/>
        </w:rPr>
        <w:t xml:space="preserve">application for </w:t>
      </w:r>
      <w:r w:rsidR="00BC4C64">
        <w:rPr>
          <w:szCs w:val="28"/>
        </w:rPr>
        <w:t>judicial review</w:t>
      </w:r>
      <w:r w:rsidR="00522015">
        <w:rPr>
          <w:szCs w:val="28"/>
        </w:rPr>
        <w:t>.</w:t>
      </w:r>
    </w:p>
    <w:p w14:paraId="723CDC78" w14:textId="21C6DD2B" w:rsidR="00607B1B" w:rsidRPr="00607B1B" w:rsidRDefault="00607B1B" w:rsidP="00522015">
      <w:pPr>
        <w:tabs>
          <w:tab w:val="left" w:pos="1440"/>
        </w:tabs>
        <w:spacing w:line="360" w:lineRule="auto"/>
        <w:rPr>
          <w:b/>
          <w:i/>
          <w:szCs w:val="28"/>
        </w:rPr>
      </w:pPr>
    </w:p>
    <w:p w14:paraId="28F7BE06" w14:textId="2E38110A" w:rsidR="00D93D34" w:rsidRPr="00751EF3" w:rsidRDefault="00522015" w:rsidP="00751EF3">
      <w:pPr>
        <w:numPr>
          <w:ilvl w:val="0"/>
          <w:numId w:val="6"/>
        </w:numPr>
        <w:tabs>
          <w:tab w:val="left" w:pos="1440"/>
        </w:tabs>
        <w:spacing w:line="360" w:lineRule="auto"/>
        <w:ind w:left="0" w:firstLine="0"/>
        <w:rPr>
          <w:szCs w:val="28"/>
        </w:rPr>
      </w:pPr>
      <w:r>
        <w:rPr>
          <w:szCs w:val="28"/>
        </w:rPr>
        <w:t>T</w:t>
      </w:r>
      <w:r w:rsidR="008A7DE9">
        <w:rPr>
          <w:szCs w:val="28"/>
        </w:rPr>
        <w:t>he applicant is a repeat offender</w:t>
      </w:r>
      <w:r w:rsidR="00A84BA6">
        <w:rPr>
          <w:szCs w:val="28"/>
        </w:rPr>
        <w:t xml:space="preserve"> </w:t>
      </w:r>
      <w:r w:rsidR="00B700A6">
        <w:rPr>
          <w:szCs w:val="28"/>
        </w:rPr>
        <w:t xml:space="preserve">with </w:t>
      </w:r>
      <w:r w:rsidR="00751EF3">
        <w:rPr>
          <w:szCs w:val="28"/>
        </w:rPr>
        <w:t xml:space="preserve">a record of </w:t>
      </w:r>
      <w:r w:rsidR="0034222F">
        <w:rPr>
          <w:szCs w:val="28"/>
        </w:rPr>
        <w:t>more</w:t>
      </w:r>
      <w:r w:rsidR="00751EF3">
        <w:rPr>
          <w:szCs w:val="28"/>
        </w:rPr>
        <w:t xml:space="preserve"> than forty</w:t>
      </w:r>
      <w:r w:rsidR="008A7DE9">
        <w:rPr>
          <w:szCs w:val="28"/>
        </w:rPr>
        <w:t xml:space="preserve"> convictions since 1978</w:t>
      </w:r>
      <w:r w:rsidR="00A84BA6">
        <w:rPr>
          <w:szCs w:val="28"/>
        </w:rPr>
        <w:t xml:space="preserve">. </w:t>
      </w:r>
      <w:r w:rsidR="00751EF3">
        <w:rPr>
          <w:szCs w:val="28"/>
        </w:rPr>
        <w:t xml:space="preserve"> </w:t>
      </w:r>
      <w:r w:rsidR="004C788D" w:rsidRPr="00751EF3">
        <w:rPr>
          <w:szCs w:val="28"/>
        </w:rPr>
        <w:t>O</w:t>
      </w:r>
      <w:r w:rsidR="001C73A6" w:rsidRPr="00751EF3">
        <w:rPr>
          <w:szCs w:val="28"/>
        </w:rPr>
        <w:t xml:space="preserve">n 6 March 2015, </w:t>
      </w:r>
      <w:r w:rsidR="00302041" w:rsidRPr="00751EF3">
        <w:rPr>
          <w:szCs w:val="28"/>
        </w:rPr>
        <w:t>h</w:t>
      </w:r>
      <w:r w:rsidR="001C73A6" w:rsidRPr="00751EF3">
        <w:rPr>
          <w:szCs w:val="28"/>
        </w:rPr>
        <w:t>e</w:t>
      </w:r>
      <w:r w:rsidR="000055E1" w:rsidRPr="00751EF3">
        <w:rPr>
          <w:szCs w:val="28"/>
        </w:rPr>
        <w:t xml:space="preserve"> was ordered by the Post-Re</w:t>
      </w:r>
      <w:r w:rsidR="00302041" w:rsidRPr="00751EF3">
        <w:rPr>
          <w:szCs w:val="28"/>
        </w:rPr>
        <w:t>lea</w:t>
      </w:r>
      <w:r w:rsidR="000055E1" w:rsidRPr="00751EF3">
        <w:rPr>
          <w:szCs w:val="28"/>
        </w:rPr>
        <w:t>se Supervision B</w:t>
      </w:r>
      <w:r w:rsidR="00302041" w:rsidRPr="00751EF3">
        <w:rPr>
          <w:szCs w:val="28"/>
        </w:rPr>
        <w:t xml:space="preserve">oard </w:t>
      </w:r>
      <w:r w:rsidR="000055E1" w:rsidRPr="00751EF3">
        <w:rPr>
          <w:szCs w:val="28"/>
        </w:rPr>
        <w:t>to re-</w:t>
      </w:r>
      <w:r w:rsidR="00302041" w:rsidRPr="00751EF3">
        <w:rPr>
          <w:szCs w:val="28"/>
        </w:rPr>
        <w:t>im</w:t>
      </w:r>
      <w:r w:rsidR="00751EF3">
        <w:rPr>
          <w:szCs w:val="28"/>
        </w:rPr>
        <w:t>prisonment for four</w:t>
      </w:r>
      <w:r w:rsidR="000055E1" w:rsidRPr="00751EF3">
        <w:rPr>
          <w:szCs w:val="28"/>
        </w:rPr>
        <w:t xml:space="preserve"> </w:t>
      </w:r>
      <w:r w:rsidR="00751EF3">
        <w:rPr>
          <w:szCs w:val="28"/>
        </w:rPr>
        <w:t>months and twenty-two</w:t>
      </w:r>
      <w:r w:rsidR="00302041" w:rsidRPr="00751EF3">
        <w:rPr>
          <w:szCs w:val="28"/>
        </w:rPr>
        <w:t xml:space="preserve"> days fo</w:t>
      </w:r>
      <w:r w:rsidR="000055E1" w:rsidRPr="00751EF3">
        <w:rPr>
          <w:szCs w:val="28"/>
        </w:rPr>
        <w:t>r breaching the condition of a</w:t>
      </w:r>
      <w:r w:rsidR="00302041" w:rsidRPr="00751EF3">
        <w:rPr>
          <w:szCs w:val="28"/>
        </w:rPr>
        <w:t xml:space="preserve"> supervision order dated 26</w:t>
      </w:r>
      <w:r w:rsidR="000055E1" w:rsidRPr="00751EF3">
        <w:rPr>
          <w:szCs w:val="28"/>
        </w:rPr>
        <w:t xml:space="preserve"> June 2014 made under the Post-Release S</w:t>
      </w:r>
      <w:r w:rsidR="00302041" w:rsidRPr="00751EF3">
        <w:rPr>
          <w:szCs w:val="28"/>
        </w:rPr>
        <w:t xml:space="preserve">upervision </w:t>
      </w:r>
      <w:r w:rsidR="000055E1" w:rsidRPr="00751EF3">
        <w:rPr>
          <w:szCs w:val="28"/>
        </w:rPr>
        <w:t>of P</w:t>
      </w:r>
      <w:r w:rsidR="00302041" w:rsidRPr="00751EF3">
        <w:rPr>
          <w:szCs w:val="28"/>
        </w:rPr>
        <w:t xml:space="preserve">risoners Ordinance </w:t>
      </w:r>
      <w:r w:rsidR="000055E1" w:rsidRPr="00751EF3">
        <w:rPr>
          <w:szCs w:val="28"/>
        </w:rPr>
        <w:t xml:space="preserve">(Cap </w:t>
      </w:r>
      <w:r w:rsidR="00302041" w:rsidRPr="00751EF3">
        <w:rPr>
          <w:szCs w:val="28"/>
        </w:rPr>
        <w:t>475</w:t>
      </w:r>
      <w:r w:rsidR="000055E1" w:rsidRPr="00751EF3">
        <w:rPr>
          <w:szCs w:val="28"/>
        </w:rPr>
        <w:t>)</w:t>
      </w:r>
      <w:r w:rsidR="006D64FC" w:rsidRPr="00751EF3">
        <w:rPr>
          <w:szCs w:val="28"/>
        </w:rPr>
        <w:t xml:space="preserve">.  On 25 March 2015, the applicant was </w:t>
      </w:r>
      <w:r w:rsidR="005072B5" w:rsidRPr="00751EF3">
        <w:rPr>
          <w:szCs w:val="28"/>
        </w:rPr>
        <w:t>admitted to the SP</w:t>
      </w:r>
      <w:r w:rsidR="00604A4E" w:rsidRPr="00751EF3">
        <w:rPr>
          <w:szCs w:val="28"/>
        </w:rPr>
        <w:t xml:space="preserve">.  </w:t>
      </w:r>
      <w:r w:rsidR="005920E0" w:rsidRPr="00751EF3">
        <w:rPr>
          <w:szCs w:val="28"/>
        </w:rPr>
        <w:t>Then, o</w:t>
      </w:r>
      <w:r w:rsidR="00604A4E" w:rsidRPr="00751EF3">
        <w:rPr>
          <w:szCs w:val="28"/>
        </w:rPr>
        <w:t xml:space="preserve">n 23 June 2015, </w:t>
      </w:r>
      <w:r w:rsidR="00751EF3">
        <w:rPr>
          <w:szCs w:val="28"/>
        </w:rPr>
        <w:t>he</w:t>
      </w:r>
      <w:r w:rsidR="00D93D34" w:rsidRPr="00751EF3">
        <w:rPr>
          <w:szCs w:val="28"/>
        </w:rPr>
        <w:t xml:space="preserve"> </w:t>
      </w:r>
      <w:r w:rsidR="00C213A5" w:rsidRPr="00751EF3">
        <w:rPr>
          <w:szCs w:val="28"/>
        </w:rPr>
        <w:t xml:space="preserve">was </w:t>
      </w:r>
      <w:r w:rsidR="00C108F9" w:rsidRPr="00751EF3">
        <w:rPr>
          <w:szCs w:val="28"/>
        </w:rPr>
        <w:t xml:space="preserve">convicted of, and </w:t>
      </w:r>
      <w:r w:rsidR="00604A4E" w:rsidRPr="00751EF3">
        <w:rPr>
          <w:szCs w:val="28"/>
        </w:rPr>
        <w:t xml:space="preserve">sentenced to </w:t>
      </w:r>
      <w:r w:rsidR="000D7F7B" w:rsidRPr="00751EF3">
        <w:rPr>
          <w:szCs w:val="28"/>
        </w:rPr>
        <w:t xml:space="preserve">a total of </w:t>
      </w:r>
      <w:r w:rsidR="00271D17">
        <w:rPr>
          <w:szCs w:val="28"/>
        </w:rPr>
        <w:t>fifty-two</w:t>
      </w:r>
      <w:r w:rsidR="00604A4E" w:rsidRPr="00751EF3">
        <w:rPr>
          <w:szCs w:val="28"/>
        </w:rPr>
        <w:t xml:space="preserve"> months’ imprisonment </w:t>
      </w:r>
      <w:r w:rsidR="000D7F7B" w:rsidRPr="00751EF3">
        <w:rPr>
          <w:szCs w:val="28"/>
        </w:rPr>
        <w:t>for</w:t>
      </w:r>
      <w:r w:rsidR="00C108F9" w:rsidRPr="00751EF3">
        <w:rPr>
          <w:szCs w:val="28"/>
        </w:rPr>
        <w:t>,</w:t>
      </w:r>
      <w:r w:rsidR="000D7F7B" w:rsidRPr="00751EF3">
        <w:rPr>
          <w:szCs w:val="28"/>
        </w:rPr>
        <w:t xml:space="preserve"> </w:t>
      </w:r>
      <w:r w:rsidR="00271D17">
        <w:rPr>
          <w:szCs w:val="28"/>
        </w:rPr>
        <w:t>one</w:t>
      </w:r>
      <w:r w:rsidR="00D93D34" w:rsidRPr="00751EF3">
        <w:rPr>
          <w:szCs w:val="28"/>
        </w:rPr>
        <w:t xml:space="preserve"> </w:t>
      </w:r>
      <w:r w:rsidR="00271D17">
        <w:rPr>
          <w:szCs w:val="28"/>
        </w:rPr>
        <w:t>count of attempted robbery and four</w:t>
      </w:r>
      <w:r w:rsidR="00D93D34" w:rsidRPr="00751EF3">
        <w:rPr>
          <w:szCs w:val="28"/>
        </w:rPr>
        <w:t xml:space="preserve"> </w:t>
      </w:r>
      <w:r w:rsidR="00C108F9" w:rsidRPr="00751EF3">
        <w:rPr>
          <w:szCs w:val="28"/>
        </w:rPr>
        <w:t>counts of theft.</w:t>
      </w:r>
      <w:r w:rsidR="00C213A5" w:rsidRPr="00751EF3">
        <w:rPr>
          <w:szCs w:val="28"/>
        </w:rPr>
        <w:t xml:space="preserve"> </w:t>
      </w:r>
      <w:r w:rsidR="00C108F9" w:rsidRPr="00751EF3">
        <w:rPr>
          <w:szCs w:val="28"/>
        </w:rPr>
        <w:t xml:space="preserve"> </w:t>
      </w:r>
      <w:r w:rsidR="00C213A5" w:rsidRPr="00751EF3">
        <w:rPr>
          <w:szCs w:val="28"/>
        </w:rPr>
        <w:t xml:space="preserve">The applicant </w:t>
      </w:r>
      <w:r w:rsidR="00E36B00" w:rsidRPr="00751EF3">
        <w:rPr>
          <w:szCs w:val="28"/>
        </w:rPr>
        <w:t xml:space="preserve">served such sentence </w:t>
      </w:r>
      <w:r w:rsidR="00D93D34" w:rsidRPr="00751EF3">
        <w:rPr>
          <w:szCs w:val="28"/>
        </w:rPr>
        <w:t xml:space="preserve">at </w:t>
      </w:r>
      <w:r w:rsidR="005072B5" w:rsidRPr="00751EF3">
        <w:rPr>
          <w:szCs w:val="28"/>
        </w:rPr>
        <w:t>the SP</w:t>
      </w:r>
      <w:r w:rsidR="00137E58" w:rsidRPr="00751EF3">
        <w:rPr>
          <w:szCs w:val="28"/>
        </w:rPr>
        <w:t xml:space="preserve"> until 14 </w:t>
      </w:r>
      <w:r w:rsidR="00D93D34" w:rsidRPr="00751EF3">
        <w:rPr>
          <w:szCs w:val="28"/>
        </w:rPr>
        <w:t>August 2016 and the</w:t>
      </w:r>
      <w:r w:rsidR="00EF3CC6" w:rsidRPr="00751EF3">
        <w:rPr>
          <w:szCs w:val="28"/>
        </w:rPr>
        <w:t xml:space="preserve">reafter </w:t>
      </w:r>
      <w:r w:rsidR="00D93D34" w:rsidRPr="00751EF3">
        <w:rPr>
          <w:szCs w:val="28"/>
        </w:rPr>
        <w:t xml:space="preserve">at the </w:t>
      </w:r>
      <w:r w:rsidR="005072B5" w:rsidRPr="00751EF3">
        <w:rPr>
          <w:szCs w:val="28"/>
        </w:rPr>
        <w:t>TLCI</w:t>
      </w:r>
      <w:r w:rsidR="0031615C">
        <w:rPr>
          <w:rStyle w:val="FootnoteReference"/>
          <w:szCs w:val="28"/>
        </w:rPr>
        <w:footnoteReference w:id="11"/>
      </w:r>
      <w:r w:rsidR="00D93D34" w:rsidRPr="00751EF3">
        <w:rPr>
          <w:szCs w:val="28"/>
        </w:rPr>
        <w:t>.</w:t>
      </w:r>
    </w:p>
    <w:p w14:paraId="6130C056" w14:textId="77777777" w:rsidR="00466001" w:rsidRPr="00466001" w:rsidRDefault="00466001" w:rsidP="00466001">
      <w:pPr>
        <w:tabs>
          <w:tab w:val="left" w:pos="1440"/>
        </w:tabs>
        <w:spacing w:line="360" w:lineRule="auto"/>
        <w:rPr>
          <w:szCs w:val="28"/>
        </w:rPr>
      </w:pPr>
    </w:p>
    <w:p w14:paraId="39C741BF" w14:textId="2EFABE6F" w:rsidR="0023091A" w:rsidRDefault="003954AE" w:rsidP="00E70093">
      <w:pPr>
        <w:numPr>
          <w:ilvl w:val="0"/>
          <w:numId w:val="6"/>
        </w:numPr>
        <w:tabs>
          <w:tab w:val="left" w:pos="1440"/>
        </w:tabs>
        <w:spacing w:line="360" w:lineRule="auto"/>
        <w:ind w:left="0" w:firstLine="0"/>
        <w:rPr>
          <w:szCs w:val="28"/>
        </w:rPr>
      </w:pPr>
      <w:r>
        <w:rPr>
          <w:szCs w:val="28"/>
        </w:rPr>
        <w:t>During his</w:t>
      </w:r>
      <w:r w:rsidR="00834D55">
        <w:rPr>
          <w:szCs w:val="28"/>
        </w:rPr>
        <w:t xml:space="preserve"> </w:t>
      </w:r>
      <w:r w:rsidR="00482B75">
        <w:rPr>
          <w:szCs w:val="28"/>
        </w:rPr>
        <w:t>imprisonment</w:t>
      </w:r>
      <w:r w:rsidR="005072B5">
        <w:rPr>
          <w:szCs w:val="28"/>
        </w:rPr>
        <w:t xml:space="preserve"> </w:t>
      </w:r>
      <w:r w:rsidR="00482B75">
        <w:rPr>
          <w:szCs w:val="28"/>
        </w:rPr>
        <w:t xml:space="preserve">at </w:t>
      </w:r>
      <w:r w:rsidR="005072B5">
        <w:rPr>
          <w:szCs w:val="28"/>
        </w:rPr>
        <w:t>the SP</w:t>
      </w:r>
      <w:r w:rsidR="008A7DE9">
        <w:rPr>
          <w:szCs w:val="28"/>
        </w:rPr>
        <w:t>, the applicant ma</w:t>
      </w:r>
      <w:r w:rsidR="00685ED8">
        <w:rPr>
          <w:szCs w:val="28"/>
        </w:rPr>
        <w:t>de altogether five</w:t>
      </w:r>
      <w:r w:rsidR="00B77AE6">
        <w:rPr>
          <w:szCs w:val="28"/>
        </w:rPr>
        <w:t xml:space="preserve"> </w:t>
      </w:r>
      <w:r w:rsidR="00C618BA">
        <w:rPr>
          <w:szCs w:val="28"/>
        </w:rPr>
        <w:t>applications to make</w:t>
      </w:r>
      <w:r w:rsidR="00AB221B">
        <w:rPr>
          <w:szCs w:val="28"/>
        </w:rPr>
        <w:t xml:space="preserve"> </w:t>
      </w:r>
      <w:r>
        <w:rPr>
          <w:szCs w:val="28"/>
        </w:rPr>
        <w:t xml:space="preserve">a </w:t>
      </w:r>
      <w:r w:rsidR="00CC6824">
        <w:rPr>
          <w:szCs w:val="28"/>
        </w:rPr>
        <w:t>phone call</w:t>
      </w:r>
      <w:r w:rsidR="00685ED8">
        <w:rPr>
          <w:szCs w:val="28"/>
        </w:rPr>
        <w:t>.  T</w:t>
      </w:r>
      <w:r w:rsidR="00A0781F">
        <w:rPr>
          <w:szCs w:val="28"/>
        </w:rPr>
        <w:t xml:space="preserve">wo </w:t>
      </w:r>
      <w:r w:rsidR="00685ED8">
        <w:rPr>
          <w:szCs w:val="28"/>
        </w:rPr>
        <w:t xml:space="preserve">such applications </w:t>
      </w:r>
      <w:r w:rsidR="00A0781F">
        <w:rPr>
          <w:szCs w:val="28"/>
        </w:rPr>
        <w:t xml:space="preserve">were withdrawn. </w:t>
      </w:r>
      <w:r w:rsidR="00B77AE6">
        <w:rPr>
          <w:szCs w:val="28"/>
        </w:rPr>
        <w:t xml:space="preserve">  The </w:t>
      </w:r>
      <w:r w:rsidR="00AD7EA7">
        <w:rPr>
          <w:szCs w:val="28"/>
        </w:rPr>
        <w:t>parties ha</w:t>
      </w:r>
      <w:r w:rsidR="00660749">
        <w:rPr>
          <w:szCs w:val="28"/>
        </w:rPr>
        <w:t>ve therefore g</w:t>
      </w:r>
      <w:r w:rsidR="00965414">
        <w:rPr>
          <w:szCs w:val="28"/>
        </w:rPr>
        <w:t xml:space="preserve">one into </w:t>
      </w:r>
      <w:r w:rsidR="00660749">
        <w:rPr>
          <w:szCs w:val="28"/>
        </w:rPr>
        <w:t xml:space="preserve">the details of the remaining </w:t>
      </w:r>
      <w:r w:rsidR="00D2016C">
        <w:rPr>
          <w:szCs w:val="28"/>
        </w:rPr>
        <w:t>three</w:t>
      </w:r>
      <w:r w:rsidR="00AD7EA7">
        <w:rPr>
          <w:szCs w:val="28"/>
        </w:rPr>
        <w:t xml:space="preserve"> </w:t>
      </w:r>
      <w:r w:rsidR="00B77AE6">
        <w:rPr>
          <w:szCs w:val="28"/>
        </w:rPr>
        <w:t>applications</w:t>
      </w:r>
      <w:r w:rsidR="00A20F9B">
        <w:rPr>
          <w:szCs w:val="28"/>
        </w:rPr>
        <w:t xml:space="preserve">, </w:t>
      </w:r>
      <w:r w:rsidR="00660749">
        <w:rPr>
          <w:szCs w:val="28"/>
        </w:rPr>
        <w:t xml:space="preserve">the last of which </w:t>
      </w:r>
      <w:r w:rsidR="0023091A">
        <w:rPr>
          <w:szCs w:val="28"/>
        </w:rPr>
        <w:t xml:space="preserve">gave rise to the </w:t>
      </w:r>
      <w:r w:rsidR="00A20F9B">
        <w:rPr>
          <w:szCs w:val="28"/>
        </w:rPr>
        <w:t xml:space="preserve">now abandoned </w:t>
      </w:r>
      <w:r w:rsidR="001A30D9">
        <w:rPr>
          <w:szCs w:val="28"/>
        </w:rPr>
        <w:t xml:space="preserve">application </w:t>
      </w:r>
      <w:r w:rsidR="006268AD">
        <w:rPr>
          <w:szCs w:val="28"/>
        </w:rPr>
        <w:t>for judicial review of the Decision</w:t>
      </w:r>
      <w:r w:rsidR="00AD7EA7">
        <w:rPr>
          <w:szCs w:val="28"/>
        </w:rPr>
        <w:t>.</w:t>
      </w:r>
    </w:p>
    <w:p w14:paraId="4D14D6BF" w14:textId="77777777" w:rsidR="00660749" w:rsidRDefault="00660749" w:rsidP="00596D29">
      <w:pPr>
        <w:tabs>
          <w:tab w:val="left" w:pos="1440"/>
        </w:tabs>
        <w:spacing w:line="360" w:lineRule="auto"/>
        <w:rPr>
          <w:szCs w:val="28"/>
        </w:rPr>
      </w:pPr>
    </w:p>
    <w:p w14:paraId="4A89E7FE" w14:textId="347B169F" w:rsidR="00D1354F" w:rsidRPr="00D1354F" w:rsidRDefault="00DA4653" w:rsidP="00DA4653">
      <w:pPr>
        <w:tabs>
          <w:tab w:val="left" w:pos="720"/>
          <w:tab w:val="left" w:pos="1440"/>
        </w:tabs>
        <w:spacing w:line="360" w:lineRule="auto"/>
        <w:rPr>
          <w:b/>
          <w:i/>
          <w:szCs w:val="28"/>
        </w:rPr>
      </w:pPr>
      <w:r>
        <w:rPr>
          <w:b/>
          <w:i/>
          <w:szCs w:val="28"/>
        </w:rPr>
        <w:t>F.1</w:t>
      </w:r>
      <w:r>
        <w:rPr>
          <w:b/>
          <w:i/>
          <w:szCs w:val="28"/>
        </w:rPr>
        <w:tab/>
      </w:r>
      <w:r w:rsidR="00F26B81">
        <w:rPr>
          <w:b/>
          <w:i/>
          <w:szCs w:val="28"/>
        </w:rPr>
        <w:t>Unsuccessful 1</w:t>
      </w:r>
      <w:r w:rsidR="00F26B81" w:rsidRPr="00F26B81">
        <w:rPr>
          <w:b/>
          <w:i/>
          <w:szCs w:val="28"/>
          <w:vertAlign w:val="superscript"/>
        </w:rPr>
        <w:t>st</w:t>
      </w:r>
      <w:r w:rsidR="00F26B81">
        <w:rPr>
          <w:b/>
          <w:i/>
          <w:szCs w:val="28"/>
        </w:rPr>
        <w:t xml:space="preserve"> A</w:t>
      </w:r>
      <w:r w:rsidR="00D1354F" w:rsidRPr="00D1354F">
        <w:rPr>
          <w:b/>
          <w:i/>
          <w:szCs w:val="28"/>
        </w:rPr>
        <w:t>pplication</w:t>
      </w:r>
    </w:p>
    <w:p w14:paraId="7D2C8709" w14:textId="201810FA" w:rsidR="008852AA" w:rsidRPr="00F26B81" w:rsidRDefault="008A7DE9" w:rsidP="00F26B81">
      <w:pPr>
        <w:numPr>
          <w:ilvl w:val="0"/>
          <w:numId w:val="6"/>
        </w:numPr>
        <w:tabs>
          <w:tab w:val="left" w:pos="1440"/>
        </w:tabs>
        <w:spacing w:line="360" w:lineRule="auto"/>
        <w:ind w:left="0" w:firstLine="0"/>
        <w:rPr>
          <w:szCs w:val="28"/>
        </w:rPr>
      </w:pPr>
      <w:r>
        <w:rPr>
          <w:szCs w:val="28"/>
        </w:rPr>
        <w:t xml:space="preserve">The </w:t>
      </w:r>
      <w:r w:rsidR="00BB22BA" w:rsidRPr="00F26B81">
        <w:rPr>
          <w:szCs w:val="28"/>
        </w:rPr>
        <w:t>1</w:t>
      </w:r>
      <w:r w:rsidR="00BB22BA" w:rsidRPr="00F26B81">
        <w:rPr>
          <w:szCs w:val="28"/>
          <w:vertAlign w:val="superscript"/>
        </w:rPr>
        <w:t>st</w:t>
      </w:r>
      <w:r w:rsidR="00BB22BA" w:rsidRPr="00F26B81">
        <w:rPr>
          <w:szCs w:val="28"/>
        </w:rPr>
        <w:t xml:space="preserve"> Applica</w:t>
      </w:r>
      <w:r w:rsidR="00DD2641" w:rsidRPr="00F26B81">
        <w:rPr>
          <w:szCs w:val="28"/>
        </w:rPr>
        <w:t>t</w:t>
      </w:r>
      <w:r w:rsidR="00BB22BA" w:rsidRPr="00F26B81">
        <w:rPr>
          <w:szCs w:val="28"/>
        </w:rPr>
        <w:t>ion</w:t>
      </w:r>
      <w:r w:rsidR="00DD2641">
        <w:rPr>
          <w:szCs w:val="28"/>
        </w:rPr>
        <w:t xml:space="preserve"> </w:t>
      </w:r>
      <w:r w:rsidR="00BB22BA">
        <w:rPr>
          <w:szCs w:val="28"/>
        </w:rPr>
        <w:t xml:space="preserve">was </w:t>
      </w:r>
      <w:r w:rsidR="00DD2641">
        <w:rPr>
          <w:szCs w:val="28"/>
        </w:rPr>
        <w:t>mad</w:t>
      </w:r>
      <w:r w:rsidR="00FF4312">
        <w:rPr>
          <w:szCs w:val="28"/>
        </w:rPr>
        <w:t xml:space="preserve">e </w:t>
      </w:r>
      <w:r w:rsidR="00617849">
        <w:rPr>
          <w:szCs w:val="28"/>
        </w:rPr>
        <w:t>on 19 May 2015</w:t>
      </w:r>
      <w:r w:rsidR="00652B14">
        <w:rPr>
          <w:szCs w:val="28"/>
        </w:rPr>
        <w:t xml:space="preserve"> to </w:t>
      </w:r>
      <w:r w:rsidR="00F26B81">
        <w:rPr>
          <w:szCs w:val="28"/>
        </w:rPr>
        <w:t xml:space="preserve">call </w:t>
      </w:r>
      <w:r w:rsidR="00652B14">
        <w:rPr>
          <w:szCs w:val="28"/>
        </w:rPr>
        <w:t xml:space="preserve">Mr Tsoi. </w:t>
      </w:r>
      <w:r w:rsidR="009E6AE2" w:rsidRPr="00F26B81">
        <w:rPr>
          <w:szCs w:val="28"/>
        </w:rPr>
        <w:t>The applicant</w:t>
      </w:r>
      <w:r w:rsidR="002B4512" w:rsidRPr="00F26B81">
        <w:rPr>
          <w:szCs w:val="28"/>
        </w:rPr>
        <w:t xml:space="preserve"> described Mr Tsoi</w:t>
      </w:r>
      <w:r w:rsidR="00747722" w:rsidRPr="00F26B81">
        <w:rPr>
          <w:szCs w:val="28"/>
        </w:rPr>
        <w:t xml:space="preserve"> </w:t>
      </w:r>
      <w:r w:rsidR="009204A0" w:rsidRPr="00F26B81">
        <w:rPr>
          <w:szCs w:val="28"/>
        </w:rPr>
        <w:t>as a friend</w:t>
      </w:r>
      <w:r w:rsidR="001E162F" w:rsidRPr="00F26B81">
        <w:rPr>
          <w:szCs w:val="28"/>
        </w:rPr>
        <w:t xml:space="preserve"> (</w:t>
      </w:r>
      <w:r w:rsidR="001E162F" w:rsidRPr="00F26B81">
        <w:rPr>
          <w:snapToGrid w:val="0"/>
          <w:spacing w:val="10"/>
          <w:szCs w:val="28"/>
          <w:lang w:eastAsia="zh-TW"/>
        </w:rPr>
        <w:t>「</w:t>
      </w:r>
      <w:r w:rsidR="001E162F" w:rsidRPr="00F26B81">
        <w:rPr>
          <w:szCs w:val="28"/>
        </w:rPr>
        <w:t>友</w:t>
      </w:r>
      <w:r w:rsidR="001E162F" w:rsidRPr="00F26B81">
        <w:rPr>
          <w:snapToGrid w:val="0"/>
          <w:spacing w:val="10"/>
          <w:szCs w:val="28"/>
          <w:lang w:eastAsia="zh-TW"/>
        </w:rPr>
        <w:t>」</w:t>
      </w:r>
      <w:r w:rsidR="001E162F" w:rsidRPr="00F26B81">
        <w:rPr>
          <w:szCs w:val="28"/>
        </w:rPr>
        <w:t>)</w:t>
      </w:r>
      <w:r w:rsidR="004B10F1" w:rsidRPr="00F26B81">
        <w:rPr>
          <w:szCs w:val="28"/>
        </w:rPr>
        <w:t xml:space="preserve"> in the Form</w:t>
      </w:r>
      <w:r w:rsidR="00DB5CC5" w:rsidRPr="00F26B81">
        <w:rPr>
          <w:szCs w:val="28"/>
        </w:rPr>
        <w:t xml:space="preserve">.  He </w:t>
      </w:r>
      <w:r w:rsidR="004B10F1" w:rsidRPr="00F26B81">
        <w:rPr>
          <w:szCs w:val="28"/>
        </w:rPr>
        <w:t>gave</w:t>
      </w:r>
      <w:r w:rsidR="0083728C" w:rsidRPr="00F26B81">
        <w:rPr>
          <w:szCs w:val="28"/>
        </w:rPr>
        <w:t xml:space="preserve"> </w:t>
      </w:r>
      <w:r w:rsidR="004B10F1" w:rsidRPr="00F26B81">
        <w:rPr>
          <w:szCs w:val="28"/>
        </w:rPr>
        <w:t xml:space="preserve">the </w:t>
      </w:r>
      <w:r w:rsidR="00C26679" w:rsidRPr="00F26B81">
        <w:rPr>
          <w:szCs w:val="28"/>
        </w:rPr>
        <w:t xml:space="preserve">following </w:t>
      </w:r>
      <w:r w:rsidR="004B10F1" w:rsidRPr="00F26B81">
        <w:rPr>
          <w:szCs w:val="28"/>
        </w:rPr>
        <w:t xml:space="preserve">reason for </w:t>
      </w:r>
      <w:r w:rsidR="00C26679" w:rsidRPr="00F26B81">
        <w:rPr>
          <w:szCs w:val="28"/>
        </w:rPr>
        <w:t>the call</w:t>
      </w:r>
      <w:r w:rsidR="009204A0" w:rsidRPr="00F26B81">
        <w:rPr>
          <w:szCs w:val="28"/>
        </w:rPr>
        <w:t>:</w:t>
      </w:r>
      <w:r w:rsidR="009204A0" w:rsidRPr="00F26B81">
        <w:rPr>
          <w:rFonts w:ascii="宋体" w:hAnsi="宋体"/>
          <w:snapToGrid w:val="0"/>
          <w:spacing w:val="10"/>
          <w:szCs w:val="28"/>
          <w:lang w:eastAsia="zh-TW"/>
        </w:rPr>
        <w:t>「</w:t>
      </w:r>
      <w:r w:rsidR="00BF48BC" w:rsidRPr="00F26B81">
        <w:rPr>
          <w:rFonts w:ascii="宋体" w:hAnsi="宋体"/>
          <w:szCs w:val="28"/>
          <w:lang w:eastAsia="zh-HK"/>
        </w:rPr>
        <w:t>因本人</w:t>
      </w:r>
      <w:r w:rsidR="00BF48BC" w:rsidRPr="004D0CA7">
        <w:rPr>
          <w:szCs w:val="28"/>
          <w:lang w:eastAsia="zh-TW"/>
        </w:rPr>
        <w:t>２</w:t>
      </w:r>
      <w:r w:rsidR="00BF48BC" w:rsidRPr="00F26B81">
        <w:rPr>
          <w:rFonts w:ascii="宋体" w:hAnsi="宋体"/>
          <w:szCs w:val="28"/>
          <w:lang w:eastAsia="zh-HK"/>
        </w:rPr>
        <w:t>個</w:t>
      </w:r>
      <w:r w:rsidR="00803123" w:rsidRPr="00F26B81">
        <w:rPr>
          <w:snapToGrid w:val="0"/>
          <w:spacing w:val="10"/>
          <w:szCs w:val="28"/>
          <w:lang w:eastAsia="zh-TW"/>
        </w:rPr>
        <w:t>「</w:t>
      </w:r>
      <w:r w:rsidR="00BF48BC" w:rsidRPr="00F26B81">
        <w:rPr>
          <w:rFonts w:ascii="宋体" w:hAnsi="宋体"/>
          <w:szCs w:val="28"/>
          <w:lang w:eastAsia="zh-HK"/>
        </w:rPr>
        <w:t>月</w:t>
      </w:r>
      <w:r w:rsidR="006F280A" w:rsidRPr="00F26B81">
        <w:rPr>
          <w:rFonts w:ascii="宋体" w:hAnsi="宋体" w:hint="eastAsia"/>
          <w:szCs w:val="28"/>
          <w:lang w:eastAsia="zh-TW"/>
        </w:rPr>
        <w:t>」</w:t>
      </w:r>
      <w:r w:rsidR="00BF48BC" w:rsidRPr="00F26B81">
        <w:rPr>
          <w:rFonts w:ascii="宋体" w:hAnsi="宋体"/>
          <w:szCs w:val="28"/>
          <w:lang w:eastAsia="zh-HK"/>
        </w:rPr>
        <w:t>內沒有探</w:t>
      </w:r>
      <w:r w:rsidR="00BF48BC" w:rsidRPr="00F26B81">
        <w:rPr>
          <w:rFonts w:ascii="宋体" w:hAnsi="宋体"/>
          <w:szCs w:val="28"/>
          <w:lang w:eastAsia="zh-TW"/>
        </w:rPr>
        <w:t>訪</w:t>
      </w:r>
      <w:r w:rsidR="00BF48BC" w:rsidRPr="00F26B81">
        <w:rPr>
          <w:rFonts w:ascii="宋体" w:hAnsi="宋体"/>
          <w:szCs w:val="28"/>
          <w:lang w:eastAsia="zh-HK"/>
        </w:rPr>
        <w:t>，及早前寄了信予他至今尚未回信，因此要</w:t>
      </w:r>
      <w:r w:rsidR="00BF48BC" w:rsidRPr="00F26B81">
        <w:rPr>
          <w:rFonts w:ascii="宋体" w:hAnsi="宋体"/>
          <w:szCs w:val="28"/>
          <w:lang w:eastAsia="zh-TW"/>
        </w:rPr>
        <w:t>求</w:t>
      </w:r>
      <w:r w:rsidR="00BF48BC" w:rsidRPr="00F26B81">
        <w:rPr>
          <w:rFonts w:ascii="宋体" w:hAnsi="宋体"/>
          <w:szCs w:val="28"/>
          <w:lang w:eastAsia="zh-HK"/>
        </w:rPr>
        <w:t>打電</w:t>
      </w:r>
      <w:r w:rsidR="00BF48BC" w:rsidRPr="00F26B81">
        <w:rPr>
          <w:rFonts w:ascii="宋体" w:hAnsi="宋体"/>
          <w:szCs w:val="28"/>
          <w:lang w:eastAsia="zh-TW"/>
        </w:rPr>
        <w:t>話</w:t>
      </w:r>
      <w:r w:rsidR="00BF48BC" w:rsidRPr="00F26B81">
        <w:rPr>
          <w:rFonts w:ascii="宋体" w:hAnsi="宋体"/>
          <w:szCs w:val="28"/>
          <w:lang w:eastAsia="zh-HK"/>
        </w:rPr>
        <w:t>給他，索取資</w:t>
      </w:r>
      <w:r w:rsidR="00BF48BC" w:rsidRPr="00F26B81">
        <w:rPr>
          <w:rFonts w:ascii="宋体" w:hAnsi="宋体"/>
          <w:szCs w:val="28"/>
          <w:lang w:eastAsia="zh-TW"/>
        </w:rPr>
        <w:t>料</w:t>
      </w:r>
      <w:r w:rsidR="00BF48BC" w:rsidRPr="00F26B81">
        <w:rPr>
          <w:rFonts w:ascii="宋体" w:hAnsi="宋体"/>
          <w:szCs w:val="28"/>
          <w:lang w:eastAsia="zh-HK"/>
        </w:rPr>
        <w:t>。</w:t>
      </w:r>
      <w:r w:rsidR="006F280A" w:rsidRPr="00F26B81">
        <w:rPr>
          <w:rFonts w:ascii="宋体" w:hAnsi="宋体"/>
          <w:snapToGrid w:val="0"/>
          <w:spacing w:val="10"/>
          <w:szCs w:val="28"/>
          <w:lang w:eastAsia="zh-TW"/>
        </w:rPr>
        <w:t>」</w:t>
      </w:r>
      <w:r w:rsidR="004A5BFE">
        <w:rPr>
          <w:rFonts w:ascii="宋体" w:hAnsi="宋体"/>
          <w:snapToGrid w:val="0"/>
          <w:spacing w:val="10"/>
          <w:szCs w:val="28"/>
          <w:lang w:eastAsia="zh-TW"/>
        </w:rPr>
        <w:t xml:space="preserve"> </w:t>
      </w:r>
      <w:r w:rsidR="00BF48BC" w:rsidRPr="00F26B81">
        <w:rPr>
          <w:rFonts w:eastAsia="PMingLiU"/>
          <w:szCs w:val="28"/>
          <w:lang w:eastAsia="zh-TW"/>
        </w:rPr>
        <w:t>It is thus inco</w:t>
      </w:r>
      <w:r w:rsidR="00C65C10" w:rsidRPr="00F26B81">
        <w:rPr>
          <w:rFonts w:eastAsia="PMingLiU"/>
          <w:szCs w:val="28"/>
          <w:lang w:eastAsia="zh-TW"/>
        </w:rPr>
        <w:t>rrect for the applicant to allege</w:t>
      </w:r>
      <w:r w:rsidR="00BF48BC" w:rsidRPr="00F26B81">
        <w:rPr>
          <w:rFonts w:eastAsia="PMingLiU"/>
          <w:szCs w:val="28"/>
          <w:lang w:eastAsia="zh-TW"/>
        </w:rPr>
        <w:t xml:space="preserve"> in paragraph 14 of the </w:t>
      </w:r>
      <w:r w:rsidR="00D95B06">
        <w:rPr>
          <w:rFonts w:eastAsia="PMingLiU"/>
          <w:szCs w:val="28"/>
          <w:lang w:eastAsia="zh-TW"/>
        </w:rPr>
        <w:t xml:space="preserve">Form 86 </w:t>
      </w:r>
      <w:r w:rsidR="00BF48BC" w:rsidRPr="00F26B81">
        <w:rPr>
          <w:rFonts w:eastAsia="PMingLiU"/>
          <w:szCs w:val="28"/>
          <w:lang w:eastAsia="zh-TW"/>
        </w:rPr>
        <w:t>that he had specified that he would like to obtain from Mr Tsoi “further information on law related to prisoner’s right”.</w:t>
      </w:r>
    </w:p>
    <w:p w14:paraId="291DC7B8" w14:textId="77777777" w:rsidR="006F280A" w:rsidRPr="00BF48BC" w:rsidRDefault="006F280A" w:rsidP="006F280A">
      <w:pPr>
        <w:pStyle w:val="ListParagraph"/>
        <w:tabs>
          <w:tab w:val="left" w:pos="1440"/>
        </w:tabs>
        <w:spacing w:line="360" w:lineRule="auto"/>
        <w:ind w:left="0"/>
        <w:jc w:val="both"/>
        <w:rPr>
          <w:rFonts w:ascii="Times New Roman" w:hAnsi="Times New Roman"/>
          <w:sz w:val="28"/>
          <w:szCs w:val="28"/>
        </w:rPr>
      </w:pPr>
    </w:p>
    <w:p w14:paraId="6579830D" w14:textId="69D99148" w:rsidR="00477A8E" w:rsidRDefault="002B300D"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The 1</w:t>
      </w:r>
      <w:r w:rsidRPr="002B300D">
        <w:rPr>
          <w:rFonts w:ascii="Times New Roman" w:hAnsi="Times New Roman"/>
          <w:sz w:val="28"/>
          <w:szCs w:val="28"/>
          <w:vertAlign w:val="superscript"/>
        </w:rPr>
        <w:t>st</w:t>
      </w:r>
      <w:r>
        <w:rPr>
          <w:rFonts w:ascii="Times New Roman" w:hAnsi="Times New Roman"/>
          <w:sz w:val="28"/>
          <w:szCs w:val="28"/>
        </w:rPr>
        <w:t xml:space="preserve"> </w:t>
      </w:r>
      <w:r w:rsidR="00143A2D">
        <w:rPr>
          <w:rFonts w:ascii="Times New Roman" w:hAnsi="Times New Roman"/>
          <w:sz w:val="28"/>
          <w:szCs w:val="28"/>
        </w:rPr>
        <w:t>A</w:t>
      </w:r>
      <w:r w:rsidR="005D117A">
        <w:rPr>
          <w:rFonts w:ascii="Times New Roman" w:hAnsi="Times New Roman"/>
          <w:sz w:val="28"/>
          <w:szCs w:val="28"/>
        </w:rPr>
        <w:t>pplication was turned down</w:t>
      </w:r>
      <w:r w:rsidR="00143A2D">
        <w:rPr>
          <w:rFonts w:ascii="Times New Roman" w:hAnsi="Times New Roman"/>
          <w:sz w:val="28"/>
          <w:szCs w:val="28"/>
        </w:rPr>
        <w:t>.</w:t>
      </w:r>
      <w:r>
        <w:rPr>
          <w:rFonts w:ascii="Times New Roman" w:hAnsi="Times New Roman"/>
          <w:sz w:val="28"/>
          <w:szCs w:val="28"/>
        </w:rPr>
        <w:t xml:space="preserve"> </w:t>
      </w:r>
      <w:r w:rsidR="00354E77">
        <w:rPr>
          <w:rFonts w:ascii="Times New Roman" w:hAnsi="Times New Roman"/>
          <w:sz w:val="28"/>
          <w:szCs w:val="28"/>
        </w:rPr>
        <w:t xml:space="preserve"> </w:t>
      </w:r>
      <w:r w:rsidR="009C3447">
        <w:rPr>
          <w:rFonts w:ascii="Times New Roman" w:hAnsi="Times New Roman"/>
          <w:sz w:val="28"/>
          <w:szCs w:val="28"/>
        </w:rPr>
        <w:t>T</w:t>
      </w:r>
      <w:r w:rsidR="004C71CB">
        <w:rPr>
          <w:rFonts w:ascii="Times New Roman" w:hAnsi="Times New Roman"/>
          <w:sz w:val="28"/>
          <w:szCs w:val="28"/>
        </w:rPr>
        <w:t>he applicant</w:t>
      </w:r>
      <w:r w:rsidR="006F4DAA">
        <w:rPr>
          <w:rFonts w:ascii="Times New Roman" w:hAnsi="Times New Roman"/>
          <w:sz w:val="28"/>
          <w:szCs w:val="28"/>
        </w:rPr>
        <w:t xml:space="preserve"> </w:t>
      </w:r>
      <w:r w:rsidR="00226E24">
        <w:rPr>
          <w:rFonts w:ascii="Times New Roman" w:hAnsi="Times New Roman"/>
          <w:sz w:val="28"/>
          <w:szCs w:val="28"/>
        </w:rPr>
        <w:t xml:space="preserve">alleges </w:t>
      </w:r>
      <w:r w:rsidR="005243D0">
        <w:rPr>
          <w:rFonts w:ascii="Times New Roman" w:hAnsi="Times New Roman"/>
          <w:sz w:val="28"/>
          <w:szCs w:val="28"/>
        </w:rPr>
        <w:t xml:space="preserve">that no reason was </w:t>
      </w:r>
      <w:r w:rsidR="00317284">
        <w:rPr>
          <w:rFonts w:ascii="Times New Roman" w:hAnsi="Times New Roman"/>
          <w:sz w:val="28"/>
          <w:szCs w:val="28"/>
        </w:rPr>
        <w:t>given</w:t>
      </w:r>
      <w:r w:rsidR="005D1235">
        <w:rPr>
          <w:rFonts w:ascii="Times New Roman" w:hAnsi="Times New Roman"/>
          <w:sz w:val="28"/>
          <w:szCs w:val="28"/>
        </w:rPr>
        <w:t xml:space="preserve"> </w:t>
      </w:r>
      <w:r w:rsidR="00226E24">
        <w:rPr>
          <w:rFonts w:ascii="Times New Roman" w:hAnsi="Times New Roman"/>
          <w:sz w:val="28"/>
          <w:szCs w:val="28"/>
        </w:rPr>
        <w:t xml:space="preserve">to him </w:t>
      </w:r>
      <w:r w:rsidR="006B5A9B">
        <w:rPr>
          <w:rFonts w:ascii="Times New Roman" w:hAnsi="Times New Roman"/>
          <w:sz w:val="28"/>
          <w:szCs w:val="28"/>
        </w:rPr>
        <w:t xml:space="preserve">or recorded on </w:t>
      </w:r>
      <w:r w:rsidR="00B9621A">
        <w:rPr>
          <w:rFonts w:ascii="Times New Roman" w:hAnsi="Times New Roman"/>
          <w:sz w:val="28"/>
          <w:szCs w:val="28"/>
        </w:rPr>
        <w:t xml:space="preserve">the </w:t>
      </w:r>
      <w:r w:rsidR="00226E24">
        <w:rPr>
          <w:rFonts w:ascii="Times New Roman" w:hAnsi="Times New Roman"/>
          <w:sz w:val="28"/>
          <w:szCs w:val="28"/>
        </w:rPr>
        <w:t xml:space="preserve">copy of the </w:t>
      </w:r>
      <w:r w:rsidR="00B9621A">
        <w:rPr>
          <w:rFonts w:ascii="Times New Roman" w:hAnsi="Times New Roman"/>
          <w:sz w:val="28"/>
          <w:szCs w:val="28"/>
        </w:rPr>
        <w:t>F</w:t>
      </w:r>
      <w:r w:rsidR="00873165">
        <w:rPr>
          <w:rFonts w:ascii="Times New Roman" w:hAnsi="Times New Roman"/>
          <w:sz w:val="28"/>
          <w:szCs w:val="28"/>
        </w:rPr>
        <w:t>orm</w:t>
      </w:r>
      <w:r w:rsidR="00B9621A">
        <w:rPr>
          <w:rFonts w:ascii="Times New Roman" w:hAnsi="Times New Roman"/>
          <w:sz w:val="28"/>
          <w:szCs w:val="28"/>
        </w:rPr>
        <w:t xml:space="preserve"> </w:t>
      </w:r>
      <w:r w:rsidR="00873165">
        <w:rPr>
          <w:rFonts w:ascii="Times New Roman" w:hAnsi="Times New Roman"/>
          <w:sz w:val="28"/>
          <w:szCs w:val="28"/>
        </w:rPr>
        <w:t xml:space="preserve">that was subsequently </w:t>
      </w:r>
      <w:r w:rsidR="006B5A9B">
        <w:rPr>
          <w:rFonts w:ascii="Times New Roman" w:hAnsi="Times New Roman"/>
          <w:sz w:val="28"/>
          <w:szCs w:val="28"/>
        </w:rPr>
        <w:t xml:space="preserve">provided to him in response to </w:t>
      </w:r>
      <w:r w:rsidR="00F40A0D">
        <w:rPr>
          <w:rFonts w:ascii="Times New Roman" w:hAnsi="Times New Roman"/>
          <w:sz w:val="28"/>
          <w:szCs w:val="28"/>
        </w:rPr>
        <w:t>a personal data</w:t>
      </w:r>
      <w:r w:rsidR="004C71CB">
        <w:rPr>
          <w:rFonts w:ascii="Times New Roman" w:hAnsi="Times New Roman"/>
          <w:sz w:val="28"/>
          <w:szCs w:val="28"/>
        </w:rPr>
        <w:t xml:space="preserve"> </w:t>
      </w:r>
      <w:r w:rsidR="00DC4518">
        <w:rPr>
          <w:rFonts w:ascii="Times New Roman" w:hAnsi="Times New Roman"/>
          <w:sz w:val="28"/>
          <w:szCs w:val="28"/>
        </w:rPr>
        <w:t>request m</w:t>
      </w:r>
      <w:r w:rsidR="00F40A0D">
        <w:rPr>
          <w:rFonts w:ascii="Times New Roman" w:hAnsi="Times New Roman"/>
          <w:sz w:val="28"/>
          <w:szCs w:val="28"/>
        </w:rPr>
        <w:t xml:space="preserve">ade </w:t>
      </w:r>
      <w:r w:rsidR="008516C9">
        <w:rPr>
          <w:rFonts w:ascii="Times New Roman" w:hAnsi="Times New Roman"/>
          <w:sz w:val="28"/>
          <w:szCs w:val="28"/>
        </w:rPr>
        <w:t xml:space="preserve">under </w:t>
      </w:r>
      <w:r w:rsidR="00F40A0D">
        <w:rPr>
          <w:rFonts w:ascii="Times New Roman" w:hAnsi="Times New Roman"/>
          <w:sz w:val="28"/>
          <w:szCs w:val="28"/>
        </w:rPr>
        <w:t xml:space="preserve">the Personal Data (Privacy) Ordinance (Cap </w:t>
      </w:r>
      <w:r w:rsidR="00D17165">
        <w:rPr>
          <w:rFonts w:ascii="Times New Roman" w:hAnsi="Times New Roman"/>
          <w:sz w:val="28"/>
          <w:szCs w:val="28"/>
        </w:rPr>
        <w:t>486</w:t>
      </w:r>
      <w:r w:rsidR="00F40A0D">
        <w:rPr>
          <w:rFonts w:ascii="Times New Roman" w:hAnsi="Times New Roman"/>
          <w:sz w:val="28"/>
          <w:szCs w:val="28"/>
        </w:rPr>
        <w:t>)</w:t>
      </w:r>
      <w:r w:rsidR="00D17165">
        <w:rPr>
          <w:rFonts w:ascii="Times New Roman" w:hAnsi="Times New Roman"/>
          <w:sz w:val="28"/>
          <w:szCs w:val="28"/>
        </w:rPr>
        <w:t>.</w:t>
      </w:r>
    </w:p>
    <w:p w14:paraId="4447B630" w14:textId="77777777" w:rsidR="00477A8E" w:rsidRPr="00477A8E" w:rsidRDefault="00477A8E" w:rsidP="00477A8E">
      <w:pPr>
        <w:tabs>
          <w:tab w:val="left" w:pos="1440"/>
        </w:tabs>
        <w:spacing w:line="360" w:lineRule="auto"/>
        <w:rPr>
          <w:szCs w:val="28"/>
        </w:rPr>
      </w:pPr>
    </w:p>
    <w:p w14:paraId="6CB0FB38" w14:textId="593F356B" w:rsidR="00020AE0" w:rsidRDefault="007F3266"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On the other h</w:t>
      </w:r>
      <w:r w:rsidR="00D95B06">
        <w:rPr>
          <w:rFonts w:ascii="Times New Roman" w:hAnsi="Times New Roman"/>
          <w:sz w:val="28"/>
          <w:szCs w:val="28"/>
        </w:rPr>
        <w:t>and, according to the Commissioner</w:t>
      </w:r>
      <w:r>
        <w:rPr>
          <w:rFonts w:ascii="Times New Roman" w:hAnsi="Times New Roman"/>
          <w:sz w:val="28"/>
          <w:szCs w:val="28"/>
        </w:rPr>
        <w:t xml:space="preserve">, </w:t>
      </w:r>
      <w:r w:rsidR="00035DBE">
        <w:rPr>
          <w:rFonts w:ascii="Times New Roman" w:hAnsi="Times New Roman"/>
          <w:sz w:val="28"/>
          <w:szCs w:val="28"/>
        </w:rPr>
        <w:t>u</w:t>
      </w:r>
      <w:r w:rsidR="00A569CB">
        <w:rPr>
          <w:rFonts w:ascii="Times New Roman" w:hAnsi="Times New Roman"/>
          <w:sz w:val="28"/>
          <w:szCs w:val="28"/>
        </w:rPr>
        <w:t>pon receiving the 1</w:t>
      </w:r>
      <w:r w:rsidR="00A569CB" w:rsidRPr="00A569CB">
        <w:rPr>
          <w:rFonts w:ascii="Times New Roman" w:hAnsi="Times New Roman"/>
          <w:sz w:val="28"/>
          <w:szCs w:val="28"/>
          <w:vertAlign w:val="superscript"/>
        </w:rPr>
        <w:t>st</w:t>
      </w:r>
      <w:r w:rsidR="00A569CB">
        <w:rPr>
          <w:rFonts w:ascii="Times New Roman" w:hAnsi="Times New Roman"/>
          <w:sz w:val="28"/>
          <w:szCs w:val="28"/>
        </w:rPr>
        <w:t xml:space="preserve"> Application, </w:t>
      </w:r>
      <w:r w:rsidR="007018E1">
        <w:rPr>
          <w:rFonts w:ascii="Times New Roman" w:hAnsi="Times New Roman"/>
          <w:sz w:val="28"/>
          <w:szCs w:val="28"/>
        </w:rPr>
        <w:t xml:space="preserve">Officer </w:t>
      </w:r>
      <w:r w:rsidR="007018E1" w:rsidRPr="00AB35ED">
        <w:rPr>
          <w:rFonts w:ascii="Times New Roman" w:hAnsi="Times New Roman"/>
          <w:sz w:val="28"/>
          <w:szCs w:val="28"/>
        </w:rPr>
        <w:t xml:space="preserve">Ho </w:t>
      </w:r>
      <w:r w:rsidR="007018E1">
        <w:rPr>
          <w:rFonts w:ascii="Times New Roman" w:hAnsi="Times New Roman"/>
          <w:sz w:val="28"/>
          <w:szCs w:val="28"/>
        </w:rPr>
        <w:t>Chi Fai</w:t>
      </w:r>
      <w:r w:rsidR="007018E1" w:rsidRPr="00AB35ED">
        <w:rPr>
          <w:rFonts w:ascii="Times New Roman" w:hAnsi="Times New Roman"/>
          <w:sz w:val="28"/>
          <w:szCs w:val="28"/>
        </w:rPr>
        <w:t xml:space="preserve"> </w:t>
      </w:r>
      <w:r w:rsidR="007018E1">
        <w:rPr>
          <w:rFonts w:ascii="Times New Roman" w:hAnsi="Times New Roman"/>
          <w:sz w:val="28"/>
          <w:szCs w:val="28"/>
        </w:rPr>
        <w:t>(“</w:t>
      </w:r>
      <w:r w:rsidR="007018E1" w:rsidRPr="00351D10">
        <w:rPr>
          <w:rFonts w:ascii="Times New Roman" w:hAnsi="Times New Roman"/>
          <w:b/>
          <w:sz w:val="28"/>
          <w:szCs w:val="28"/>
        </w:rPr>
        <w:t>Officer Ho</w:t>
      </w:r>
      <w:r w:rsidR="007018E1">
        <w:rPr>
          <w:rFonts w:ascii="Times New Roman" w:hAnsi="Times New Roman"/>
          <w:sz w:val="28"/>
          <w:szCs w:val="28"/>
        </w:rPr>
        <w:t>”)</w:t>
      </w:r>
      <w:r w:rsidR="00A569CB">
        <w:rPr>
          <w:rFonts w:ascii="Times New Roman" w:hAnsi="Times New Roman"/>
          <w:sz w:val="28"/>
          <w:szCs w:val="28"/>
        </w:rPr>
        <w:t xml:space="preserve"> </w:t>
      </w:r>
      <w:r w:rsidR="00DA2F1E">
        <w:rPr>
          <w:rFonts w:ascii="Times New Roman" w:hAnsi="Times New Roman"/>
          <w:sz w:val="28"/>
          <w:szCs w:val="28"/>
        </w:rPr>
        <w:t>interviewed the applicant on the spot.  T</w:t>
      </w:r>
      <w:r w:rsidR="00F83CF7" w:rsidRPr="00E31B6A">
        <w:rPr>
          <w:rFonts w:ascii="Times New Roman" w:hAnsi="Times New Roman"/>
          <w:sz w:val="28"/>
          <w:szCs w:val="28"/>
        </w:rPr>
        <w:t xml:space="preserve">he applicant </w:t>
      </w:r>
      <w:r w:rsidR="008A7DE9" w:rsidRPr="00E31B6A">
        <w:rPr>
          <w:rFonts w:ascii="Times New Roman" w:hAnsi="Times New Roman"/>
          <w:sz w:val="28"/>
          <w:szCs w:val="28"/>
        </w:rPr>
        <w:t xml:space="preserve">confirmed </w:t>
      </w:r>
      <w:r w:rsidR="00DA2F1E">
        <w:rPr>
          <w:rFonts w:ascii="Times New Roman" w:hAnsi="Times New Roman"/>
          <w:sz w:val="28"/>
          <w:szCs w:val="28"/>
        </w:rPr>
        <w:t xml:space="preserve">to Officer Ho </w:t>
      </w:r>
      <w:r w:rsidR="000850DE" w:rsidRPr="00E31B6A">
        <w:rPr>
          <w:rFonts w:ascii="Times New Roman" w:hAnsi="Times New Roman"/>
          <w:sz w:val="28"/>
          <w:szCs w:val="28"/>
        </w:rPr>
        <w:t>that he had</w:t>
      </w:r>
      <w:r w:rsidR="008A7DE9" w:rsidRPr="00E31B6A">
        <w:rPr>
          <w:rFonts w:ascii="Times New Roman" w:hAnsi="Times New Roman"/>
          <w:sz w:val="28"/>
          <w:szCs w:val="28"/>
        </w:rPr>
        <w:t xml:space="preserve"> no ur</w:t>
      </w:r>
      <w:r w:rsidR="00415404">
        <w:rPr>
          <w:rFonts w:ascii="Times New Roman" w:hAnsi="Times New Roman"/>
          <w:sz w:val="28"/>
          <w:szCs w:val="28"/>
        </w:rPr>
        <w:t xml:space="preserve">gent need to make the </w:t>
      </w:r>
      <w:r w:rsidR="008A7DE9" w:rsidRPr="00E31B6A">
        <w:rPr>
          <w:rFonts w:ascii="Times New Roman" w:hAnsi="Times New Roman"/>
          <w:sz w:val="28"/>
          <w:szCs w:val="28"/>
        </w:rPr>
        <w:t>call</w:t>
      </w:r>
      <w:r w:rsidR="00E455FA" w:rsidRPr="00E31B6A">
        <w:rPr>
          <w:rFonts w:ascii="Times New Roman" w:hAnsi="Times New Roman"/>
          <w:sz w:val="28"/>
          <w:szCs w:val="28"/>
        </w:rPr>
        <w:t>.  It was</w:t>
      </w:r>
      <w:r w:rsidR="00415404">
        <w:rPr>
          <w:rFonts w:ascii="Times New Roman" w:hAnsi="Times New Roman"/>
          <w:sz w:val="28"/>
          <w:szCs w:val="28"/>
        </w:rPr>
        <w:t xml:space="preserve"> then explained to him</w:t>
      </w:r>
      <w:r w:rsidR="00E455FA" w:rsidRPr="00E31B6A">
        <w:rPr>
          <w:rFonts w:ascii="Times New Roman" w:hAnsi="Times New Roman"/>
          <w:sz w:val="28"/>
          <w:szCs w:val="28"/>
        </w:rPr>
        <w:t xml:space="preserve"> t</w:t>
      </w:r>
      <w:r w:rsidR="006334B2">
        <w:rPr>
          <w:rFonts w:ascii="Times New Roman" w:hAnsi="Times New Roman"/>
          <w:sz w:val="28"/>
          <w:szCs w:val="28"/>
        </w:rPr>
        <w:t>hat permission to make</w:t>
      </w:r>
      <w:r w:rsidR="00060CF0">
        <w:rPr>
          <w:rFonts w:ascii="Times New Roman" w:hAnsi="Times New Roman"/>
          <w:sz w:val="28"/>
          <w:szCs w:val="28"/>
        </w:rPr>
        <w:t xml:space="preserve"> </w:t>
      </w:r>
      <w:r w:rsidR="00E455FA" w:rsidRPr="00E31B6A">
        <w:rPr>
          <w:rFonts w:ascii="Times New Roman" w:hAnsi="Times New Roman"/>
          <w:sz w:val="28"/>
          <w:szCs w:val="28"/>
        </w:rPr>
        <w:t>phone call is</w:t>
      </w:r>
      <w:r w:rsidR="008A7DE9" w:rsidRPr="00E31B6A">
        <w:rPr>
          <w:rFonts w:ascii="Times New Roman" w:hAnsi="Times New Roman"/>
          <w:sz w:val="28"/>
          <w:szCs w:val="28"/>
        </w:rPr>
        <w:t xml:space="preserve"> </w:t>
      </w:r>
      <w:r w:rsidR="002F01EE" w:rsidRPr="00E31B6A">
        <w:rPr>
          <w:rFonts w:ascii="Times New Roman" w:hAnsi="Times New Roman"/>
          <w:sz w:val="28"/>
          <w:szCs w:val="28"/>
        </w:rPr>
        <w:t>only for those in urgent need and his</w:t>
      </w:r>
      <w:r w:rsidR="00464451">
        <w:rPr>
          <w:rFonts w:ascii="Times New Roman" w:hAnsi="Times New Roman"/>
          <w:sz w:val="28"/>
          <w:szCs w:val="28"/>
        </w:rPr>
        <w:t xml:space="preserve"> request would not be recommended</w:t>
      </w:r>
      <w:r w:rsidR="00BA7D1B" w:rsidRPr="00E31B6A">
        <w:rPr>
          <w:rFonts w:ascii="Times New Roman" w:hAnsi="Times New Roman"/>
          <w:sz w:val="28"/>
          <w:szCs w:val="28"/>
        </w:rPr>
        <w:t>.</w:t>
      </w:r>
      <w:r w:rsidR="00742349">
        <w:rPr>
          <w:rFonts w:ascii="Times New Roman" w:hAnsi="Times New Roman"/>
          <w:sz w:val="28"/>
          <w:szCs w:val="28"/>
        </w:rPr>
        <w:t xml:space="preserve">  Officer Ho noted </w:t>
      </w:r>
      <w:r w:rsidR="00060CF0">
        <w:rPr>
          <w:rFonts w:ascii="Times New Roman" w:hAnsi="Times New Roman"/>
          <w:sz w:val="28"/>
          <w:szCs w:val="28"/>
        </w:rPr>
        <w:t xml:space="preserve">the following </w:t>
      </w:r>
      <w:r w:rsidR="0067084B">
        <w:rPr>
          <w:rFonts w:ascii="Times New Roman" w:hAnsi="Times New Roman"/>
          <w:sz w:val="28"/>
          <w:szCs w:val="28"/>
        </w:rPr>
        <w:t>at the foot</w:t>
      </w:r>
      <w:r w:rsidR="0067084B" w:rsidRPr="0068422F">
        <w:rPr>
          <w:rFonts w:ascii="Times New Roman" w:hAnsi="Times New Roman"/>
          <w:sz w:val="28"/>
          <w:szCs w:val="28"/>
        </w:rPr>
        <w:t xml:space="preserve"> of the Form: </w:t>
      </w:r>
    </w:p>
    <w:p w14:paraId="163840C7" w14:textId="5CA28229" w:rsidR="00464451" w:rsidRPr="00020AE0" w:rsidRDefault="0067084B" w:rsidP="00020AE0">
      <w:pPr>
        <w:pStyle w:val="ListParagraph"/>
        <w:tabs>
          <w:tab w:val="left" w:pos="1440"/>
        </w:tabs>
        <w:ind w:right="720"/>
        <w:jc w:val="both"/>
        <w:rPr>
          <w:rFonts w:ascii="Times New Roman" w:hAnsi="Times New Roman"/>
        </w:rPr>
      </w:pPr>
      <w:r w:rsidRPr="00020AE0">
        <w:rPr>
          <w:rFonts w:ascii="Times New Roman" w:hAnsi="Times New Roman"/>
        </w:rPr>
        <w:lastRenderedPageBreak/>
        <w:t>“Not Recommended.  The receiver is on subject’s visitor list.  RU2</w:t>
      </w:r>
      <w:r w:rsidR="008B4A36" w:rsidRPr="00020AE0">
        <w:rPr>
          <w:rStyle w:val="FootnoteReference"/>
          <w:rFonts w:ascii="Times New Roman" w:hAnsi="Times New Roman"/>
        </w:rPr>
        <w:footnoteReference w:id="12"/>
      </w:r>
      <w:r w:rsidRPr="00020AE0">
        <w:rPr>
          <w:rFonts w:ascii="Times New Roman" w:hAnsi="Times New Roman"/>
        </w:rPr>
        <w:t xml:space="preserve"> staff may call the visitor, asking him to visit the subject upon his request.  However, subject refused.  There is no urgency.  Subject would just like to send greeting to the receiver, and ask him to send him information regarding his casual p</w:t>
      </w:r>
      <w:r w:rsidR="008B4A36" w:rsidRPr="00020AE0">
        <w:rPr>
          <w:rFonts w:ascii="Times New Roman" w:hAnsi="Times New Roman"/>
        </w:rPr>
        <w:t>ersonal matter, with no urgency</w:t>
      </w:r>
      <w:r w:rsidRPr="00020AE0">
        <w:rPr>
          <w:rFonts w:ascii="Times New Roman" w:hAnsi="Times New Roman"/>
        </w:rPr>
        <w:t>”</w:t>
      </w:r>
      <w:r w:rsidR="008B4A36" w:rsidRPr="00020AE0">
        <w:rPr>
          <w:rFonts w:ascii="Times New Roman" w:hAnsi="Times New Roman"/>
        </w:rPr>
        <w:t xml:space="preserve"> (footnote added).</w:t>
      </w:r>
    </w:p>
    <w:p w14:paraId="06AD3B3D" w14:textId="77777777" w:rsidR="00464451" w:rsidRPr="00464451" w:rsidRDefault="00464451" w:rsidP="00464451">
      <w:pPr>
        <w:tabs>
          <w:tab w:val="left" w:pos="1440"/>
        </w:tabs>
        <w:spacing w:line="360" w:lineRule="auto"/>
        <w:rPr>
          <w:szCs w:val="28"/>
        </w:rPr>
      </w:pPr>
    </w:p>
    <w:p w14:paraId="7160E5A1" w14:textId="626461DE" w:rsidR="008A7DE9" w:rsidRPr="001B5B38" w:rsidRDefault="00A14FE3" w:rsidP="001B5B38">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After Officer Ho reported </w:t>
      </w:r>
      <w:r w:rsidR="00374B35">
        <w:rPr>
          <w:rFonts w:ascii="Times New Roman" w:hAnsi="Times New Roman"/>
          <w:sz w:val="28"/>
          <w:szCs w:val="28"/>
        </w:rPr>
        <w:t>the case</w:t>
      </w:r>
      <w:r w:rsidR="003717EC">
        <w:rPr>
          <w:rFonts w:ascii="Times New Roman" w:hAnsi="Times New Roman"/>
          <w:sz w:val="28"/>
          <w:szCs w:val="28"/>
        </w:rPr>
        <w:t xml:space="preserve"> to him, </w:t>
      </w:r>
      <w:r w:rsidR="00035DBE">
        <w:rPr>
          <w:rFonts w:ascii="Times New Roman" w:hAnsi="Times New Roman"/>
          <w:sz w:val="28"/>
          <w:szCs w:val="28"/>
        </w:rPr>
        <w:t>Chief Officer (Penal Administration) Pang Angel Anthony (“</w:t>
      </w:r>
      <w:r w:rsidR="00035DBE">
        <w:rPr>
          <w:rFonts w:ascii="Times New Roman" w:hAnsi="Times New Roman"/>
          <w:b/>
          <w:sz w:val="28"/>
          <w:szCs w:val="28"/>
        </w:rPr>
        <w:t>CO</w:t>
      </w:r>
      <w:r w:rsidR="00035DBE" w:rsidRPr="00F94657">
        <w:rPr>
          <w:rFonts w:ascii="Times New Roman" w:hAnsi="Times New Roman"/>
          <w:b/>
          <w:sz w:val="28"/>
          <w:szCs w:val="28"/>
        </w:rPr>
        <w:t xml:space="preserve"> Pang</w:t>
      </w:r>
      <w:r w:rsidR="00035DBE">
        <w:rPr>
          <w:rFonts w:ascii="Times New Roman" w:hAnsi="Times New Roman"/>
          <w:sz w:val="28"/>
          <w:szCs w:val="28"/>
        </w:rPr>
        <w:t>”)</w:t>
      </w:r>
      <w:r w:rsidR="001B5B38">
        <w:rPr>
          <w:rFonts w:ascii="Times New Roman" w:hAnsi="Times New Roman"/>
          <w:sz w:val="28"/>
          <w:szCs w:val="28"/>
        </w:rPr>
        <w:t xml:space="preserve"> interviewed the applicant on the same day. </w:t>
      </w:r>
      <w:r w:rsidR="00A903D3">
        <w:rPr>
          <w:rFonts w:ascii="Times New Roman" w:hAnsi="Times New Roman"/>
          <w:sz w:val="28"/>
          <w:szCs w:val="28"/>
        </w:rPr>
        <w:t xml:space="preserve"> The app</w:t>
      </w:r>
      <w:r w:rsidR="00374B35">
        <w:rPr>
          <w:rFonts w:ascii="Times New Roman" w:hAnsi="Times New Roman"/>
          <w:sz w:val="28"/>
          <w:szCs w:val="28"/>
        </w:rPr>
        <w:t xml:space="preserve">licant indicated </w:t>
      </w:r>
      <w:r w:rsidR="00A903D3">
        <w:rPr>
          <w:rFonts w:ascii="Times New Roman" w:hAnsi="Times New Roman"/>
          <w:sz w:val="28"/>
          <w:szCs w:val="28"/>
        </w:rPr>
        <w:t>that</w:t>
      </w:r>
      <w:r w:rsidR="0062531B">
        <w:rPr>
          <w:rFonts w:ascii="Times New Roman" w:hAnsi="Times New Roman"/>
          <w:sz w:val="28"/>
          <w:szCs w:val="28"/>
        </w:rPr>
        <w:t xml:space="preserve"> he wished to call Mr Tsoi because he had not replied to his letters.  However, </w:t>
      </w:r>
      <w:r w:rsidR="00374B35">
        <w:rPr>
          <w:rFonts w:ascii="Times New Roman" w:hAnsi="Times New Roman"/>
          <w:sz w:val="28"/>
          <w:szCs w:val="28"/>
        </w:rPr>
        <w:t xml:space="preserve">the </w:t>
      </w:r>
      <w:r w:rsidR="00B93946">
        <w:rPr>
          <w:rFonts w:ascii="Times New Roman" w:hAnsi="Times New Roman"/>
          <w:sz w:val="28"/>
          <w:szCs w:val="28"/>
        </w:rPr>
        <w:t>mail record sho</w:t>
      </w:r>
      <w:r w:rsidR="00A903D3">
        <w:rPr>
          <w:rFonts w:ascii="Times New Roman" w:hAnsi="Times New Roman"/>
          <w:sz w:val="28"/>
          <w:szCs w:val="28"/>
        </w:rPr>
        <w:t>w</w:t>
      </w:r>
      <w:r w:rsidR="00B93946">
        <w:rPr>
          <w:rFonts w:ascii="Times New Roman" w:hAnsi="Times New Roman"/>
          <w:sz w:val="28"/>
          <w:szCs w:val="28"/>
        </w:rPr>
        <w:t xml:space="preserve">ed that the applicant had not sent any letter to Mr Tsoi since his admission </w:t>
      </w:r>
      <w:r w:rsidR="00035DBE">
        <w:rPr>
          <w:rFonts w:ascii="Times New Roman" w:hAnsi="Times New Roman"/>
          <w:sz w:val="28"/>
          <w:szCs w:val="28"/>
        </w:rPr>
        <w:t xml:space="preserve">to the SP </w:t>
      </w:r>
      <w:r w:rsidR="00B93946">
        <w:rPr>
          <w:rFonts w:ascii="Times New Roman" w:hAnsi="Times New Roman"/>
          <w:sz w:val="28"/>
          <w:szCs w:val="28"/>
        </w:rPr>
        <w:t>on 7 March 2015</w:t>
      </w:r>
      <w:r w:rsidR="00A903D3">
        <w:rPr>
          <w:rFonts w:ascii="Times New Roman" w:hAnsi="Times New Roman"/>
          <w:sz w:val="28"/>
          <w:szCs w:val="28"/>
        </w:rPr>
        <w:t>.  Upon questioning b</w:t>
      </w:r>
      <w:r w:rsidR="00E94375">
        <w:rPr>
          <w:rFonts w:ascii="Times New Roman" w:hAnsi="Times New Roman"/>
          <w:sz w:val="28"/>
          <w:szCs w:val="28"/>
        </w:rPr>
        <w:t>y CO Pang</w:t>
      </w:r>
      <w:r w:rsidR="00A903D3">
        <w:rPr>
          <w:rFonts w:ascii="Times New Roman" w:hAnsi="Times New Roman"/>
          <w:sz w:val="28"/>
          <w:szCs w:val="28"/>
        </w:rPr>
        <w:t xml:space="preserve">, the applicant </w:t>
      </w:r>
      <w:r w:rsidR="005234B9">
        <w:rPr>
          <w:rFonts w:ascii="Times New Roman" w:hAnsi="Times New Roman"/>
          <w:sz w:val="28"/>
          <w:szCs w:val="28"/>
        </w:rPr>
        <w:t>confirmed that he had</w:t>
      </w:r>
      <w:r w:rsidR="009C2D3F">
        <w:rPr>
          <w:rFonts w:ascii="Times New Roman" w:hAnsi="Times New Roman"/>
          <w:sz w:val="28"/>
          <w:szCs w:val="28"/>
        </w:rPr>
        <w:t xml:space="preserve"> no urgent need to call Mr Tsoi and </w:t>
      </w:r>
      <w:r w:rsidR="005234B9">
        <w:rPr>
          <w:rFonts w:ascii="Times New Roman" w:hAnsi="Times New Roman"/>
          <w:sz w:val="28"/>
          <w:szCs w:val="28"/>
        </w:rPr>
        <w:t>provide</w:t>
      </w:r>
      <w:r w:rsidR="009C2D3F">
        <w:rPr>
          <w:rFonts w:ascii="Times New Roman" w:hAnsi="Times New Roman"/>
          <w:sz w:val="28"/>
          <w:szCs w:val="28"/>
        </w:rPr>
        <w:t xml:space="preserve">d no </w:t>
      </w:r>
      <w:r w:rsidR="005234B9">
        <w:rPr>
          <w:rFonts w:ascii="Times New Roman" w:hAnsi="Times New Roman"/>
          <w:sz w:val="28"/>
          <w:szCs w:val="28"/>
        </w:rPr>
        <w:t>reason</w:t>
      </w:r>
      <w:r w:rsidR="008712D2">
        <w:rPr>
          <w:rFonts w:ascii="Times New Roman" w:hAnsi="Times New Roman"/>
          <w:sz w:val="28"/>
          <w:szCs w:val="28"/>
        </w:rPr>
        <w:t xml:space="preserve"> that might justify the phone call</w:t>
      </w:r>
      <w:r w:rsidR="00832EA5">
        <w:rPr>
          <w:rFonts w:ascii="Times New Roman" w:hAnsi="Times New Roman"/>
          <w:sz w:val="28"/>
          <w:szCs w:val="28"/>
        </w:rPr>
        <w:t xml:space="preserve"> on </w:t>
      </w:r>
      <w:r w:rsidR="00F00575">
        <w:rPr>
          <w:rFonts w:ascii="Times New Roman" w:hAnsi="Times New Roman"/>
          <w:sz w:val="28"/>
          <w:szCs w:val="28"/>
        </w:rPr>
        <w:t>any compassionate ground</w:t>
      </w:r>
      <w:r w:rsidR="005234B9">
        <w:rPr>
          <w:rFonts w:ascii="Times New Roman" w:hAnsi="Times New Roman"/>
          <w:sz w:val="28"/>
          <w:szCs w:val="28"/>
        </w:rPr>
        <w:t xml:space="preserve">.  </w:t>
      </w:r>
      <w:r w:rsidR="003717EC">
        <w:rPr>
          <w:rFonts w:ascii="Times New Roman" w:hAnsi="Times New Roman"/>
          <w:sz w:val="28"/>
          <w:szCs w:val="28"/>
        </w:rPr>
        <w:t>The 1</w:t>
      </w:r>
      <w:r w:rsidR="003717EC" w:rsidRPr="003717EC">
        <w:rPr>
          <w:rFonts w:ascii="Times New Roman" w:hAnsi="Times New Roman"/>
          <w:sz w:val="28"/>
          <w:szCs w:val="28"/>
          <w:vertAlign w:val="superscript"/>
        </w:rPr>
        <w:t>st</w:t>
      </w:r>
      <w:r w:rsidR="008F3202">
        <w:rPr>
          <w:rFonts w:ascii="Times New Roman" w:hAnsi="Times New Roman"/>
          <w:sz w:val="28"/>
          <w:szCs w:val="28"/>
        </w:rPr>
        <w:t xml:space="preserve"> Applica</w:t>
      </w:r>
      <w:r w:rsidR="003717EC">
        <w:rPr>
          <w:rFonts w:ascii="Times New Roman" w:hAnsi="Times New Roman"/>
          <w:sz w:val="28"/>
          <w:szCs w:val="28"/>
        </w:rPr>
        <w:t>t</w:t>
      </w:r>
      <w:r w:rsidR="008F3202">
        <w:rPr>
          <w:rFonts w:ascii="Times New Roman" w:hAnsi="Times New Roman"/>
          <w:sz w:val="28"/>
          <w:szCs w:val="28"/>
        </w:rPr>
        <w:t>ion</w:t>
      </w:r>
      <w:r w:rsidR="003717EC">
        <w:rPr>
          <w:rFonts w:ascii="Times New Roman" w:hAnsi="Times New Roman"/>
          <w:sz w:val="28"/>
          <w:szCs w:val="28"/>
        </w:rPr>
        <w:t xml:space="preserve"> was therefore denied.  </w:t>
      </w:r>
      <w:r w:rsidR="008712D2">
        <w:rPr>
          <w:rFonts w:ascii="Times New Roman" w:hAnsi="Times New Roman"/>
          <w:sz w:val="28"/>
          <w:szCs w:val="28"/>
        </w:rPr>
        <w:t xml:space="preserve">CO </w:t>
      </w:r>
      <w:r w:rsidR="008F7665">
        <w:rPr>
          <w:rFonts w:ascii="Times New Roman" w:hAnsi="Times New Roman"/>
          <w:sz w:val="28"/>
          <w:szCs w:val="28"/>
        </w:rPr>
        <w:t xml:space="preserve">Pang verbally explained the refusal to </w:t>
      </w:r>
      <w:r w:rsidR="009C2D3F">
        <w:rPr>
          <w:rFonts w:ascii="Times New Roman" w:hAnsi="Times New Roman"/>
          <w:sz w:val="28"/>
          <w:szCs w:val="28"/>
        </w:rPr>
        <w:t>the a</w:t>
      </w:r>
      <w:r w:rsidR="008712D2">
        <w:rPr>
          <w:rFonts w:ascii="Times New Roman" w:hAnsi="Times New Roman"/>
          <w:sz w:val="28"/>
          <w:szCs w:val="28"/>
        </w:rPr>
        <w:t xml:space="preserve">pplicant </w:t>
      </w:r>
      <w:r w:rsidR="002F096A">
        <w:rPr>
          <w:rFonts w:ascii="Times New Roman" w:hAnsi="Times New Roman"/>
          <w:sz w:val="28"/>
          <w:szCs w:val="28"/>
        </w:rPr>
        <w:t xml:space="preserve">there and then at the interview.  </w:t>
      </w:r>
      <w:r w:rsidR="00BA7D1B" w:rsidRPr="00E31B6A">
        <w:rPr>
          <w:rFonts w:ascii="Times New Roman" w:hAnsi="Times New Roman"/>
          <w:sz w:val="28"/>
          <w:szCs w:val="28"/>
        </w:rPr>
        <w:t>T</w:t>
      </w:r>
      <w:r w:rsidR="007D3C51" w:rsidRPr="00E31B6A">
        <w:rPr>
          <w:rFonts w:ascii="Times New Roman" w:hAnsi="Times New Roman"/>
          <w:sz w:val="28"/>
          <w:szCs w:val="28"/>
        </w:rPr>
        <w:t xml:space="preserve">he applicant was </w:t>
      </w:r>
      <w:r w:rsidR="00BA7D1B" w:rsidRPr="00E31B6A">
        <w:rPr>
          <w:rFonts w:ascii="Times New Roman" w:hAnsi="Times New Roman"/>
          <w:sz w:val="28"/>
          <w:szCs w:val="28"/>
        </w:rPr>
        <w:t xml:space="preserve">then </w:t>
      </w:r>
      <w:r w:rsidR="002F096A">
        <w:rPr>
          <w:rFonts w:ascii="Times New Roman" w:hAnsi="Times New Roman"/>
          <w:sz w:val="28"/>
          <w:szCs w:val="28"/>
        </w:rPr>
        <w:t xml:space="preserve">asked if he required </w:t>
      </w:r>
      <w:r w:rsidR="000850DE" w:rsidRPr="00E31B6A">
        <w:rPr>
          <w:rFonts w:ascii="Times New Roman" w:hAnsi="Times New Roman"/>
          <w:sz w:val="28"/>
          <w:szCs w:val="28"/>
        </w:rPr>
        <w:t>RU2</w:t>
      </w:r>
      <w:r w:rsidR="002F096A">
        <w:rPr>
          <w:rFonts w:ascii="Times New Roman" w:hAnsi="Times New Roman"/>
          <w:sz w:val="28"/>
          <w:szCs w:val="28"/>
        </w:rPr>
        <w:t xml:space="preserve"> staff </w:t>
      </w:r>
      <w:r w:rsidR="003A49C3">
        <w:rPr>
          <w:rFonts w:ascii="Times New Roman" w:hAnsi="Times New Roman"/>
          <w:sz w:val="28"/>
          <w:szCs w:val="28"/>
        </w:rPr>
        <w:t>to call</w:t>
      </w:r>
      <w:r w:rsidR="009960EF" w:rsidRPr="00E31B6A">
        <w:rPr>
          <w:rFonts w:ascii="Times New Roman" w:hAnsi="Times New Roman"/>
          <w:sz w:val="28"/>
          <w:szCs w:val="28"/>
        </w:rPr>
        <w:t xml:space="preserve"> his friend </w:t>
      </w:r>
      <w:r w:rsidR="002F096A">
        <w:rPr>
          <w:rFonts w:ascii="Times New Roman" w:hAnsi="Times New Roman"/>
          <w:sz w:val="28"/>
          <w:szCs w:val="28"/>
        </w:rPr>
        <w:t xml:space="preserve">to visit him </w:t>
      </w:r>
      <w:r w:rsidR="002D6662">
        <w:rPr>
          <w:rFonts w:ascii="Times New Roman" w:hAnsi="Times New Roman"/>
          <w:sz w:val="28"/>
          <w:szCs w:val="28"/>
        </w:rPr>
        <w:t>but he replied in the negative.  He was advised to approach RU staff if he had any further query</w:t>
      </w:r>
      <w:r w:rsidR="00F34819">
        <w:rPr>
          <w:rFonts w:ascii="Times New Roman" w:hAnsi="Times New Roman"/>
          <w:sz w:val="28"/>
          <w:szCs w:val="28"/>
        </w:rPr>
        <w:t xml:space="preserve">.  He </w:t>
      </w:r>
      <w:r w:rsidR="000B0C13">
        <w:rPr>
          <w:rFonts w:ascii="Times New Roman" w:hAnsi="Times New Roman"/>
          <w:sz w:val="28"/>
          <w:szCs w:val="28"/>
        </w:rPr>
        <w:t xml:space="preserve">was also </w:t>
      </w:r>
      <w:r w:rsidR="00374B35">
        <w:rPr>
          <w:rFonts w:ascii="Times New Roman" w:hAnsi="Times New Roman"/>
          <w:sz w:val="28"/>
          <w:szCs w:val="28"/>
        </w:rPr>
        <w:t>encouraged to maintain contact with hi</w:t>
      </w:r>
      <w:r w:rsidR="003A49C3">
        <w:rPr>
          <w:rFonts w:ascii="Times New Roman" w:hAnsi="Times New Roman"/>
          <w:sz w:val="28"/>
          <w:szCs w:val="28"/>
        </w:rPr>
        <w:t>s friend by letter</w:t>
      </w:r>
      <w:r w:rsidR="00374B35">
        <w:rPr>
          <w:rFonts w:ascii="Times New Roman" w:hAnsi="Times New Roman"/>
          <w:sz w:val="28"/>
          <w:szCs w:val="28"/>
        </w:rPr>
        <w:t>.</w:t>
      </w:r>
    </w:p>
    <w:p w14:paraId="7C9128FE" w14:textId="77777777" w:rsidR="00985B59" w:rsidRPr="00985B59" w:rsidRDefault="00985B59" w:rsidP="00985B59">
      <w:pPr>
        <w:tabs>
          <w:tab w:val="left" w:pos="1440"/>
        </w:tabs>
        <w:spacing w:line="360" w:lineRule="auto"/>
        <w:rPr>
          <w:szCs w:val="28"/>
        </w:rPr>
      </w:pPr>
    </w:p>
    <w:p w14:paraId="3ACA64BF" w14:textId="4B703C33" w:rsidR="00985B59" w:rsidRPr="005F1475" w:rsidRDefault="00E43723" w:rsidP="00E70093">
      <w:pPr>
        <w:pStyle w:val="FootnoteText"/>
        <w:numPr>
          <w:ilvl w:val="0"/>
          <w:numId w:val="6"/>
        </w:numPr>
        <w:tabs>
          <w:tab w:val="left" w:pos="1440"/>
        </w:tabs>
        <w:spacing w:line="360" w:lineRule="auto"/>
        <w:ind w:left="0" w:firstLine="0"/>
        <w:rPr>
          <w:sz w:val="28"/>
          <w:szCs w:val="28"/>
          <w:lang w:val="en-US"/>
        </w:rPr>
      </w:pPr>
      <w:r w:rsidRPr="005F1475">
        <w:rPr>
          <w:sz w:val="28"/>
          <w:szCs w:val="28"/>
        </w:rPr>
        <w:t xml:space="preserve">As </w:t>
      </w:r>
      <w:r w:rsidR="002E0FFC">
        <w:rPr>
          <w:sz w:val="28"/>
          <w:szCs w:val="28"/>
        </w:rPr>
        <w:t xml:space="preserve">the </w:t>
      </w:r>
      <w:r w:rsidR="00251017">
        <w:rPr>
          <w:sz w:val="28"/>
          <w:szCs w:val="28"/>
        </w:rPr>
        <w:t xml:space="preserve">applicant has not taken issue with the </w:t>
      </w:r>
      <w:r w:rsidR="002E0FFC">
        <w:rPr>
          <w:sz w:val="28"/>
          <w:szCs w:val="28"/>
        </w:rPr>
        <w:t xml:space="preserve">refusal of </w:t>
      </w:r>
      <w:r w:rsidRPr="005F1475">
        <w:rPr>
          <w:sz w:val="28"/>
          <w:szCs w:val="28"/>
        </w:rPr>
        <w:t>the</w:t>
      </w:r>
      <w:r w:rsidR="004E12F3" w:rsidRPr="005F1475">
        <w:rPr>
          <w:sz w:val="28"/>
          <w:szCs w:val="28"/>
        </w:rPr>
        <w:t xml:space="preserve"> 1</w:t>
      </w:r>
      <w:r w:rsidR="004E12F3" w:rsidRPr="005F1475">
        <w:rPr>
          <w:sz w:val="28"/>
          <w:szCs w:val="28"/>
          <w:vertAlign w:val="superscript"/>
        </w:rPr>
        <w:t>st</w:t>
      </w:r>
      <w:r w:rsidR="004E12F3" w:rsidRPr="005F1475">
        <w:rPr>
          <w:sz w:val="28"/>
          <w:szCs w:val="28"/>
        </w:rPr>
        <w:t xml:space="preserve"> </w:t>
      </w:r>
      <w:r w:rsidRPr="005F1475">
        <w:rPr>
          <w:sz w:val="28"/>
          <w:szCs w:val="28"/>
        </w:rPr>
        <w:t xml:space="preserve">Application, </w:t>
      </w:r>
      <w:r w:rsidR="007C4424">
        <w:rPr>
          <w:sz w:val="28"/>
          <w:szCs w:val="28"/>
        </w:rPr>
        <w:t xml:space="preserve">there is no need </w:t>
      </w:r>
      <w:r w:rsidR="00985B59" w:rsidRPr="005F1475">
        <w:rPr>
          <w:sz w:val="28"/>
          <w:szCs w:val="28"/>
        </w:rPr>
        <w:t>to</w:t>
      </w:r>
      <w:r w:rsidR="005F1475">
        <w:rPr>
          <w:sz w:val="28"/>
          <w:szCs w:val="28"/>
        </w:rPr>
        <w:t xml:space="preserve"> resolve </w:t>
      </w:r>
      <w:r w:rsidR="00A96788">
        <w:rPr>
          <w:sz w:val="28"/>
          <w:szCs w:val="28"/>
        </w:rPr>
        <w:t xml:space="preserve">the truthfulness of the reason given by the applicant for the call or </w:t>
      </w:r>
      <w:r w:rsidR="005F1475">
        <w:rPr>
          <w:sz w:val="28"/>
          <w:szCs w:val="28"/>
        </w:rPr>
        <w:t xml:space="preserve">whether </w:t>
      </w:r>
      <w:r w:rsidR="007C4424">
        <w:rPr>
          <w:sz w:val="28"/>
          <w:szCs w:val="28"/>
        </w:rPr>
        <w:t xml:space="preserve">reason </w:t>
      </w:r>
      <w:r w:rsidR="005F1475">
        <w:rPr>
          <w:sz w:val="28"/>
          <w:szCs w:val="28"/>
        </w:rPr>
        <w:t>was give</w:t>
      </w:r>
      <w:r w:rsidR="001B5B38">
        <w:rPr>
          <w:sz w:val="28"/>
          <w:szCs w:val="28"/>
        </w:rPr>
        <w:t>n for the</w:t>
      </w:r>
      <w:r w:rsidR="00904650">
        <w:rPr>
          <w:sz w:val="28"/>
          <w:szCs w:val="28"/>
        </w:rPr>
        <w:t xml:space="preserve"> refu</w:t>
      </w:r>
      <w:r w:rsidR="007C4424">
        <w:rPr>
          <w:sz w:val="28"/>
          <w:szCs w:val="28"/>
        </w:rPr>
        <w:t>sal</w:t>
      </w:r>
      <w:r w:rsidR="0031298E">
        <w:rPr>
          <w:sz w:val="28"/>
          <w:szCs w:val="28"/>
        </w:rPr>
        <w:t>.</w:t>
      </w:r>
    </w:p>
    <w:p w14:paraId="2EBF4190" w14:textId="77777777" w:rsidR="00C9100B" w:rsidRDefault="00C9100B" w:rsidP="00C9100B">
      <w:pPr>
        <w:tabs>
          <w:tab w:val="left" w:pos="1440"/>
        </w:tabs>
        <w:spacing w:line="360" w:lineRule="auto"/>
        <w:rPr>
          <w:szCs w:val="28"/>
        </w:rPr>
      </w:pPr>
    </w:p>
    <w:p w14:paraId="6F765138" w14:textId="33BDEEC5" w:rsidR="00D1354F" w:rsidRPr="00D1354F" w:rsidRDefault="00DA4653" w:rsidP="00DA4653">
      <w:pPr>
        <w:tabs>
          <w:tab w:val="left" w:pos="720"/>
          <w:tab w:val="left" w:pos="1440"/>
        </w:tabs>
        <w:spacing w:line="360" w:lineRule="auto"/>
        <w:rPr>
          <w:b/>
          <w:i/>
          <w:szCs w:val="28"/>
        </w:rPr>
      </w:pPr>
      <w:r>
        <w:rPr>
          <w:b/>
          <w:i/>
          <w:szCs w:val="28"/>
        </w:rPr>
        <w:t>F.2</w:t>
      </w:r>
      <w:r>
        <w:rPr>
          <w:b/>
          <w:i/>
          <w:szCs w:val="28"/>
        </w:rPr>
        <w:tab/>
      </w:r>
      <w:r w:rsidR="00904D9C">
        <w:rPr>
          <w:b/>
          <w:i/>
          <w:szCs w:val="28"/>
        </w:rPr>
        <w:t>Successful 2</w:t>
      </w:r>
      <w:r w:rsidR="00904D9C" w:rsidRPr="00904D9C">
        <w:rPr>
          <w:b/>
          <w:i/>
          <w:szCs w:val="28"/>
          <w:vertAlign w:val="superscript"/>
        </w:rPr>
        <w:t>nd</w:t>
      </w:r>
      <w:r w:rsidR="00904D9C">
        <w:rPr>
          <w:b/>
          <w:i/>
          <w:szCs w:val="28"/>
        </w:rPr>
        <w:t xml:space="preserve"> A</w:t>
      </w:r>
      <w:r w:rsidR="00D1354F" w:rsidRPr="00D1354F">
        <w:rPr>
          <w:b/>
          <w:i/>
          <w:szCs w:val="28"/>
        </w:rPr>
        <w:t>pplication</w:t>
      </w:r>
    </w:p>
    <w:p w14:paraId="5A4E9FFA" w14:textId="400B62D5" w:rsidR="00F17132" w:rsidRDefault="008A7DE9"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sidRPr="00C9100B">
        <w:rPr>
          <w:rFonts w:ascii="Times New Roman" w:hAnsi="Times New Roman"/>
          <w:sz w:val="28"/>
          <w:szCs w:val="28"/>
        </w:rPr>
        <w:t>About 9 months later, on 22 February 2016</w:t>
      </w:r>
      <w:r w:rsidRPr="00C9100B">
        <w:rPr>
          <w:rStyle w:val="FootnoteReference"/>
          <w:rFonts w:ascii="Times New Roman" w:hAnsi="Times New Roman"/>
          <w:sz w:val="28"/>
          <w:szCs w:val="28"/>
        </w:rPr>
        <w:footnoteReference w:id="13"/>
      </w:r>
      <w:r w:rsidRPr="00C9100B">
        <w:rPr>
          <w:rFonts w:ascii="Times New Roman" w:hAnsi="Times New Roman"/>
          <w:sz w:val="28"/>
          <w:szCs w:val="28"/>
        </w:rPr>
        <w:t xml:space="preserve">, the </w:t>
      </w:r>
      <w:r w:rsidR="00904D9C">
        <w:rPr>
          <w:rFonts w:ascii="Times New Roman" w:hAnsi="Times New Roman"/>
          <w:sz w:val="28"/>
          <w:szCs w:val="28"/>
        </w:rPr>
        <w:t>2</w:t>
      </w:r>
      <w:r w:rsidR="00904D9C" w:rsidRPr="00904D9C">
        <w:rPr>
          <w:rFonts w:ascii="Times New Roman" w:hAnsi="Times New Roman"/>
          <w:sz w:val="28"/>
          <w:szCs w:val="28"/>
          <w:vertAlign w:val="superscript"/>
        </w:rPr>
        <w:t>nd</w:t>
      </w:r>
      <w:r w:rsidR="00904D9C">
        <w:rPr>
          <w:rFonts w:ascii="Times New Roman" w:hAnsi="Times New Roman"/>
          <w:sz w:val="28"/>
          <w:szCs w:val="28"/>
        </w:rPr>
        <w:t xml:space="preserve"> A</w:t>
      </w:r>
      <w:r w:rsidRPr="00C9100B">
        <w:rPr>
          <w:rFonts w:ascii="Times New Roman" w:hAnsi="Times New Roman"/>
          <w:sz w:val="28"/>
          <w:szCs w:val="28"/>
        </w:rPr>
        <w:t>pplica</w:t>
      </w:r>
      <w:r w:rsidR="0031298E">
        <w:rPr>
          <w:rFonts w:ascii="Times New Roman" w:hAnsi="Times New Roman"/>
          <w:sz w:val="28"/>
          <w:szCs w:val="28"/>
        </w:rPr>
        <w:t>t</w:t>
      </w:r>
      <w:r w:rsidR="00904D9C">
        <w:rPr>
          <w:rFonts w:ascii="Times New Roman" w:hAnsi="Times New Roman"/>
          <w:sz w:val="28"/>
          <w:szCs w:val="28"/>
        </w:rPr>
        <w:t xml:space="preserve">ion was made </w:t>
      </w:r>
      <w:r w:rsidR="00CA298D">
        <w:rPr>
          <w:rFonts w:ascii="Times New Roman" w:hAnsi="Times New Roman"/>
          <w:sz w:val="28"/>
          <w:szCs w:val="28"/>
        </w:rPr>
        <w:t xml:space="preserve">to </w:t>
      </w:r>
      <w:r w:rsidR="0056353C">
        <w:rPr>
          <w:rFonts w:ascii="Times New Roman" w:hAnsi="Times New Roman"/>
          <w:sz w:val="28"/>
          <w:szCs w:val="28"/>
        </w:rPr>
        <w:t xml:space="preserve">call </w:t>
      </w:r>
      <w:r w:rsidR="0031298E">
        <w:rPr>
          <w:rFonts w:ascii="Times New Roman" w:hAnsi="Times New Roman"/>
          <w:sz w:val="28"/>
          <w:szCs w:val="28"/>
        </w:rPr>
        <w:t xml:space="preserve">Mr </w:t>
      </w:r>
      <w:r w:rsidR="00365AA0" w:rsidRPr="00365AA0">
        <w:rPr>
          <w:rFonts w:ascii="Times New Roman" w:hAnsi="Times New Roman"/>
          <w:sz w:val="28"/>
          <w:szCs w:val="28"/>
        </w:rPr>
        <w:t>Wong</w:t>
      </w:r>
      <w:r w:rsidRPr="00C9100B">
        <w:rPr>
          <w:rFonts w:ascii="Times New Roman" w:hAnsi="Times New Roman"/>
          <w:sz w:val="28"/>
          <w:szCs w:val="28"/>
        </w:rPr>
        <w:t xml:space="preserve">. </w:t>
      </w:r>
      <w:r w:rsidR="00A13CC6">
        <w:rPr>
          <w:rFonts w:ascii="Times New Roman" w:hAnsi="Times New Roman"/>
          <w:sz w:val="28"/>
          <w:szCs w:val="28"/>
        </w:rPr>
        <w:t xml:space="preserve"> </w:t>
      </w:r>
      <w:r w:rsidR="00517B55">
        <w:rPr>
          <w:rFonts w:ascii="Times New Roman" w:hAnsi="Times New Roman"/>
          <w:sz w:val="28"/>
          <w:szCs w:val="28"/>
        </w:rPr>
        <w:t>T</w:t>
      </w:r>
      <w:r w:rsidR="00A359EC">
        <w:rPr>
          <w:rFonts w:ascii="Times New Roman" w:hAnsi="Times New Roman"/>
          <w:sz w:val="28"/>
          <w:szCs w:val="28"/>
        </w:rPr>
        <w:t xml:space="preserve">his time, </w:t>
      </w:r>
      <w:r w:rsidR="00904D9C">
        <w:rPr>
          <w:rFonts w:ascii="Times New Roman" w:hAnsi="Times New Roman"/>
          <w:sz w:val="28"/>
          <w:szCs w:val="28"/>
        </w:rPr>
        <w:t>t</w:t>
      </w:r>
      <w:r w:rsidR="007705CB">
        <w:rPr>
          <w:rFonts w:ascii="Times New Roman" w:hAnsi="Times New Roman"/>
          <w:sz w:val="28"/>
          <w:szCs w:val="28"/>
        </w:rPr>
        <w:t>he</w:t>
      </w:r>
      <w:r w:rsidR="009F5B26">
        <w:rPr>
          <w:rFonts w:ascii="Times New Roman" w:hAnsi="Times New Roman"/>
          <w:sz w:val="28"/>
          <w:szCs w:val="28"/>
        </w:rPr>
        <w:t xml:space="preserve"> </w:t>
      </w:r>
      <w:r w:rsidR="00DE10B2">
        <w:rPr>
          <w:rFonts w:ascii="Times New Roman" w:hAnsi="Times New Roman"/>
          <w:sz w:val="28"/>
          <w:szCs w:val="28"/>
        </w:rPr>
        <w:t xml:space="preserve">applicant </w:t>
      </w:r>
      <w:r w:rsidR="009F5B26">
        <w:rPr>
          <w:rFonts w:ascii="Times New Roman" w:hAnsi="Times New Roman"/>
          <w:sz w:val="28"/>
          <w:szCs w:val="28"/>
        </w:rPr>
        <w:t xml:space="preserve">did not </w:t>
      </w:r>
      <w:r w:rsidR="0089391B">
        <w:rPr>
          <w:rFonts w:ascii="Times New Roman" w:hAnsi="Times New Roman"/>
          <w:sz w:val="28"/>
          <w:szCs w:val="28"/>
        </w:rPr>
        <w:t xml:space="preserve">put down any </w:t>
      </w:r>
      <w:r w:rsidR="008126CE">
        <w:rPr>
          <w:rFonts w:ascii="Times New Roman" w:hAnsi="Times New Roman"/>
          <w:sz w:val="28"/>
          <w:szCs w:val="28"/>
        </w:rPr>
        <w:lastRenderedPageBreak/>
        <w:t xml:space="preserve">reason for the </w:t>
      </w:r>
      <w:r w:rsidR="009F5B26">
        <w:rPr>
          <w:rFonts w:ascii="Times New Roman" w:hAnsi="Times New Roman"/>
          <w:sz w:val="28"/>
          <w:szCs w:val="28"/>
        </w:rPr>
        <w:t>call</w:t>
      </w:r>
      <w:r w:rsidR="0056353C">
        <w:rPr>
          <w:rFonts w:ascii="Times New Roman" w:hAnsi="Times New Roman"/>
          <w:sz w:val="28"/>
          <w:szCs w:val="28"/>
        </w:rPr>
        <w:t xml:space="preserve"> in the </w:t>
      </w:r>
      <w:r w:rsidR="00F34819">
        <w:rPr>
          <w:rFonts w:ascii="Times New Roman" w:hAnsi="Times New Roman"/>
          <w:sz w:val="28"/>
          <w:szCs w:val="28"/>
        </w:rPr>
        <w:t>F</w:t>
      </w:r>
      <w:r w:rsidR="0056353C">
        <w:rPr>
          <w:rFonts w:ascii="Times New Roman" w:hAnsi="Times New Roman"/>
          <w:sz w:val="28"/>
          <w:szCs w:val="28"/>
        </w:rPr>
        <w:t>orm</w:t>
      </w:r>
      <w:r w:rsidR="00C94606">
        <w:rPr>
          <w:rFonts w:ascii="Times New Roman" w:hAnsi="Times New Roman"/>
          <w:sz w:val="28"/>
          <w:szCs w:val="28"/>
        </w:rPr>
        <w:t xml:space="preserve">.  </w:t>
      </w:r>
      <w:r w:rsidR="004206FA">
        <w:rPr>
          <w:rFonts w:ascii="Times New Roman" w:hAnsi="Times New Roman"/>
          <w:sz w:val="28"/>
          <w:szCs w:val="28"/>
        </w:rPr>
        <w:t xml:space="preserve">He </w:t>
      </w:r>
      <w:r w:rsidR="006058B8">
        <w:rPr>
          <w:rFonts w:ascii="Times New Roman" w:hAnsi="Times New Roman"/>
          <w:sz w:val="28"/>
          <w:szCs w:val="28"/>
        </w:rPr>
        <w:t xml:space="preserve">alleges </w:t>
      </w:r>
      <w:r w:rsidR="00554347">
        <w:rPr>
          <w:rFonts w:ascii="Times New Roman" w:hAnsi="Times New Roman"/>
          <w:sz w:val="28"/>
          <w:szCs w:val="28"/>
        </w:rPr>
        <w:t>in paragraph</w:t>
      </w:r>
      <w:r w:rsidR="00A9597C">
        <w:rPr>
          <w:rFonts w:ascii="Times New Roman" w:hAnsi="Times New Roman"/>
          <w:sz w:val="28"/>
          <w:szCs w:val="28"/>
        </w:rPr>
        <w:t>s</w:t>
      </w:r>
      <w:r w:rsidR="00554347">
        <w:rPr>
          <w:rFonts w:ascii="Times New Roman" w:hAnsi="Times New Roman"/>
          <w:sz w:val="28"/>
          <w:szCs w:val="28"/>
        </w:rPr>
        <w:t xml:space="preserve"> 18 </w:t>
      </w:r>
      <w:r w:rsidR="00A9597C">
        <w:rPr>
          <w:rFonts w:ascii="Times New Roman" w:hAnsi="Times New Roman"/>
          <w:sz w:val="28"/>
          <w:szCs w:val="28"/>
        </w:rPr>
        <w:t xml:space="preserve">and 19 </w:t>
      </w:r>
      <w:r w:rsidR="004206FA">
        <w:rPr>
          <w:rFonts w:ascii="Times New Roman" w:hAnsi="Times New Roman"/>
          <w:sz w:val="28"/>
          <w:szCs w:val="28"/>
        </w:rPr>
        <w:t>of the Form 86</w:t>
      </w:r>
      <w:r w:rsidR="00554347">
        <w:rPr>
          <w:rFonts w:ascii="Times New Roman" w:hAnsi="Times New Roman"/>
          <w:sz w:val="28"/>
          <w:szCs w:val="28"/>
        </w:rPr>
        <w:t xml:space="preserve"> </w:t>
      </w:r>
      <w:r w:rsidR="00A9597C">
        <w:rPr>
          <w:rFonts w:ascii="Times New Roman" w:hAnsi="Times New Roman"/>
          <w:sz w:val="28"/>
          <w:szCs w:val="28"/>
        </w:rPr>
        <w:t>that</w:t>
      </w:r>
      <w:r w:rsidR="00815110" w:rsidRPr="00C9100B">
        <w:rPr>
          <w:rFonts w:ascii="Times New Roman" w:hAnsi="Times New Roman"/>
          <w:sz w:val="28"/>
          <w:szCs w:val="28"/>
        </w:rPr>
        <w:t xml:space="preserve"> </w:t>
      </w:r>
      <w:r w:rsidR="005632AA">
        <w:rPr>
          <w:rFonts w:ascii="Times New Roman" w:hAnsi="Times New Roman"/>
          <w:sz w:val="28"/>
          <w:szCs w:val="28"/>
        </w:rPr>
        <w:t>he wish</w:t>
      </w:r>
      <w:r w:rsidR="00AA2244">
        <w:rPr>
          <w:rFonts w:ascii="Times New Roman" w:hAnsi="Times New Roman"/>
          <w:sz w:val="28"/>
          <w:szCs w:val="28"/>
        </w:rPr>
        <w:t>ed</w:t>
      </w:r>
      <w:r w:rsidR="005632AA">
        <w:rPr>
          <w:rFonts w:ascii="Times New Roman" w:hAnsi="Times New Roman"/>
          <w:sz w:val="28"/>
          <w:szCs w:val="28"/>
        </w:rPr>
        <w:t xml:space="preserve"> to call Mr Wong because </w:t>
      </w:r>
      <w:r w:rsidR="00815110">
        <w:rPr>
          <w:rFonts w:ascii="Times New Roman" w:hAnsi="Times New Roman"/>
          <w:sz w:val="28"/>
          <w:szCs w:val="28"/>
        </w:rPr>
        <w:t>“he had not been visited for two</w:t>
      </w:r>
      <w:r w:rsidR="00815110" w:rsidRPr="00C9100B">
        <w:rPr>
          <w:rFonts w:ascii="Times New Roman" w:hAnsi="Times New Roman"/>
          <w:sz w:val="28"/>
          <w:szCs w:val="28"/>
        </w:rPr>
        <w:t xml:space="preserve"> months and that there had been no reply from Wong to his previous letter</w:t>
      </w:r>
      <w:r w:rsidR="00AA2244">
        <w:rPr>
          <w:rFonts w:ascii="Times New Roman" w:hAnsi="Times New Roman"/>
          <w:sz w:val="28"/>
          <w:szCs w:val="28"/>
        </w:rPr>
        <w:t>, therefore he would like to call Wong for seeking information on law related to prisoner’s right</w:t>
      </w:r>
      <w:r w:rsidR="00815110" w:rsidRPr="00C9100B">
        <w:rPr>
          <w:rFonts w:ascii="Times New Roman" w:hAnsi="Times New Roman"/>
          <w:sz w:val="28"/>
          <w:szCs w:val="28"/>
        </w:rPr>
        <w:t>”.</w:t>
      </w:r>
    </w:p>
    <w:p w14:paraId="4A63F70B" w14:textId="77777777" w:rsidR="00F17132" w:rsidRDefault="00F17132" w:rsidP="00F17132">
      <w:pPr>
        <w:pStyle w:val="ListParagraph"/>
        <w:tabs>
          <w:tab w:val="left" w:pos="1440"/>
        </w:tabs>
        <w:spacing w:line="360" w:lineRule="auto"/>
        <w:ind w:left="0"/>
        <w:jc w:val="both"/>
        <w:rPr>
          <w:rFonts w:ascii="Times New Roman" w:hAnsi="Times New Roman"/>
          <w:sz w:val="28"/>
          <w:szCs w:val="28"/>
        </w:rPr>
      </w:pPr>
    </w:p>
    <w:p w14:paraId="188EB3B6" w14:textId="77777777" w:rsidR="0056353C" w:rsidRDefault="006058B8"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However, </w:t>
      </w:r>
      <w:r w:rsidR="003525AE">
        <w:rPr>
          <w:rFonts w:ascii="Times New Roman" w:hAnsi="Times New Roman"/>
          <w:sz w:val="28"/>
          <w:szCs w:val="28"/>
        </w:rPr>
        <w:t>O</w:t>
      </w:r>
      <w:r w:rsidR="00843113">
        <w:rPr>
          <w:rFonts w:ascii="Times New Roman" w:hAnsi="Times New Roman"/>
          <w:sz w:val="28"/>
          <w:szCs w:val="28"/>
        </w:rPr>
        <w:t>fficer</w:t>
      </w:r>
      <w:r w:rsidR="00FA2BCB">
        <w:rPr>
          <w:rFonts w:ascii="Times New Roman" w:hAnsi="Times New Roman"/>
          <w:sz w:val="28"/>
          <w:szCs w:val="28"/>
        </w:rPr>
        <w:t xml:space="preserve"> Cheung Chiu</w:t>
      </w:r>
      <w:r w:rsidR="00815110">
        <w:rPr>
          <w:rFonts w:ascii="Times New Roman" w:hAnsi="Times New Roman"/>
          <w:sz w:val="28"/>
          <w:szCs w:val="28"/>
        </w:rPr>
        <w:t xml:space="preserve"> </w:t>
      </w:r>
      <w:r w:rsidR="00911994">
        <w:rPr>
          <w:rFonts w:ascii="Times New Roman" w:hAnsi="Times New Roman"/>
          <w:sz w:val="28"/>
          <w:szCs w:val="28"/>
        </w:rPr>
        <w:t>(“</w:t>
      </w:r>
      <w:r w:rsidR="00911994" w:rsidRPr="00911994">
        <w:rPr>
          <w:rFonts w:ascii="Times New Roman" w:hAnsi="Times New Roman"/>
          <w:b/>
          <w:sz w:val="28"/>
          <w:szCs w:val="28"/>
        </w:rPr>
        <w:t>Officer Cheung</w:t>
      </w:r>
      <w:r w:rsidR="003525AE">
        <w:rPr>
          <w:rFonts w:ascii="Times New Roman" w:hAnsi="Times New Roman"/>
          <w:sz w:val="28"/>
          <w:szCs w:val="28"/>
        </w:rPr>
        <w:t>”)</w:t>
      </w:r>
      <w:r w:rsidR="00911994">
        <w:rPr>
          <w:rFonts w:ascii="Times New Roman" w:hAnsi="Times New Roman"/>
          <w:sz w:val="28"/>
          <w:szCs w:val="28"/>
        </w:rPr>
        <w:t xml:space="preserve"> </w:t>
      </w:r>
      <w:r w:rsidR="005632AA">
        <w:rPr>
          <w:rFonts w:ascii="Times New Roman" w:hAnsi="Times New Roman"/>
          <w:sz w:val="28"/>
          <w:szCs w:val="28"/>
        </w:rPr>
        <w:t xml:space="preserve">had noted </w:t>
      </w:r>
      <w:r w:rsidR="00DE10B2">
        <w:rPr>
          <w:rFonts w:ascii="Times New Roman" w:hAnsi="Times New Roman"/>
          <w:sz w:val="28"/>
          <w:szCs w:val="28"/>
        </w:rPr>
        <w:t xml:space="preserve">on </w:t>
      </w:r>
      <w:r w:rsidR="00815110">
        <w:rPr>
          <w:rFonts w:ascii="Times New Roman" w:hAnsi="Times New Roman"/>
          <w:sz w:val="28"/>
          <w:szCs w:val="28"/>
        </w:rPr>
        <w:t>the Form</w:t>
      </w:r>
      <w:r w:rsidR="00361597">
        <w:rPr>
          <w:rFonts w:ascii="Times New Roman" w:hAnsi="Times New Roman"/>
          <w:sz w:val="28"/>
          <w:szCs w:val="28"/>
        </w:rPr>
        <w:t xml:space="preserve"> (</w:t>
      </w:r>
      <w:r w:rsidR="00361597" w:rsidRPr="00361597">
        <w:rPr>
          <w:rFonts w:ascii="Times New Roman" w:hAnsi="Times New Roman"/>
          <w:i/>
          <w:sz w:val="28"/>
          <w:szCs w:val="28"/>
        </w:rPr>
        <w:t>sic</w:t>
      </w:r>
      <w:r w:rsidR="00361597">
        <w:rPr>
          <w:rFonts w:ascii="Times New Roman" w:hAnsi="Times New Roman"/>
          <w:sz w:val="28"/>
          <w:szCs w:val="28"/>
        </w:rPr>
        <w:t>)</w:t>
      </w:r>
      <w:r w:rsidR="005632AA">
        <w:rPr>
          <w:rFonts w:ascii="Times New Roman" w:hAnsi="Times New Roman"/>
          <w:sz w:val="28"/>
          <w:szCs w:val="28"/>
        </w:rPr>
        <w:t>:</w:t>
      </w:r>
      <w:r w:rsidR="00547482">
        <w:rPr>
          <w:rFonts w:ascii="Times New Roman" w:hAnsi="Times New Roman"/>
          <w:sz w:val="28"/>
          <w:szCs w:val="28"/>
        </w:rPr>
        <w:t xml:space="preserve"> </w:t>
      </w:r>
    </w:p>
    <w:p w14:paraId="78092FAB" w14:textId="4C44C52A" w:rsidR="00F17132" w:rsidRPr="00627CC3" w:rsidRDefault="00547482" w:rsidP="00627CC3">
      <w:pPr>
        <w:pStyle w:val="ListParagraph"/>
        <w:tabs>
          <w:tab w:val="left" w:pos="1440"/>
        </w:tabs>
        <w:ind w:right="720"/>
        <w:jc w:val="both"/>
        <w:rPr>
          <w:rFonts w:ascii="Times New Roman" w:hAnsi="Times New Roman"/>
        </w:rPr>
      </w:pPr>
      <w:r w:rsidRPr="00627CC3">
        <w:rPr>
          <w:rFonts w:ascii="Times New Roman" w:hAnsi="Times New Roman"/>
        </w:rPr>
        <w:t>“The subject</w:t>
      </w:r>
      <w:r w:rsidR="00815110" w:rsidRPr="00627CC3">
        <w:rPr>
          <w:rFonts w:ascii="Times New Roman" w:hAnsi="Times New Roman"/>
        </w:rPr>
        <w:t xml:space="preserve"> </w:t>
      </w:r>
      <w:r w:rsidRPr="00627CC3">
        <w:rPr>
          <w:rFonts w:ascii="Times New Roman" w:hAnsi="Times New Roman"/>
        </w:rPr>
        <w:t xml:space="preserve">PIC </w:t>
      </w:r>
      <w:r w:rsidR="00EE09A2" w:rsidRPr="00627CC3">
        <w:rPr>
          <w:rFonts w:ascii="Times New Roman" w:hAnsi="Times New Roman"/>
        </w:rPr>
        <w:t>claimed that he desperate</w:t>
      </w:r>
      <w:r w:rsidR="00F4532B" w:rsidRPr="00627CC3">
        <w:rPr>
          <w:rFonts w:ascii="Times New Roman" w:hAnsi="Times New Roman"/>
        </w:rPr>
        <w:t xml:space="preserve">ly needs his friend to help him to handle </w:t>
      </w:r>
      <w:r w:rsidR="00EE09A2" w:rsidRPr="00627CC3">
        <w:rPr>
          <w:rFonts w:ascii="Times New Roman" w:hAnsi="Times New Roman"/>
        </w:rPr>
        <w:t xml:space="preserve">his housing problem. </w:t>
      </w:r>
      <w:r w:rsidR="00F4532B" w:rsidRPr="00627CC3">
        <w:rPr>
          <w:rFonts w:ascii="Times New Roman" w:hAnsi="Times New Roman"/>
        </w:rPr>
        <w:t xml:space="preserve"> </w:t>
      </w:r>
      <w:r w:rsidR="00EE09A2" w:rsidRPr="00627CC3">
        <w:rPr>
          <w:rFonts w:ascii="Times New Roman" w:hAnsi="Times New Roman"/>
        </w:rPr>
        <w:t>He received a letter from the</w:t>
      </w:r>
      <w:r w:rsidR="002D35E0" w:rsidRPr="00627CC3">
        <w:rPr>
          <w:rFonts w:ascii="Times New Roman" w:hAnsi="Times New Roman"/>
        </w:rPr>
        <w:t xml:space="preserve"> Housing A</w:t>
      </w:r>
      <w:r w:rsidR="00F4532B" w:rsidRPr="00627CC3">
        <w:rPr>
          <w:rFonts w:ascii="Times New Roman" w:hAnsi="Times New Roman"/>
        </w:rPr>
        <w:t xml:space="preserve">uthority saying that </w:t>
      </w:r>
      <w:r w:rsidR="00EE09A2" w:rsidRPr="00627CC3">
        <w:rPr>
          <w:rFonts w:ascii="Times New Roman" w:hAnsi="Times New Roman"/>
        </w:rPr>
        <w:t>h</w:t>
      </w:r>
      <w:r w:rsidR="000A3E6B" w:rsidRPr="00627CC3">
        <w:rPr>
          <w:rFonts w:ascii="Times New Roman" w:hAnsi="Times New Roman"/>
        </w:rPr>
        <w:t>is application for public housing</w:t>
      </w:r>
      <w:r w:rsidR="00EE09A2" w:rsidRPr="00627CC3">
        <w:rPr>
          <w:rFonts w:ascii="Times New Roman" w:hAnsi="Times New Roman"/>
        </w:rPr>
        <w:t xml:space="preserve"> was s</w:t>
      </w:r>
      <w:r w:rsidR="00F4532B" w:rsidRPr="00627CC3">
        <w:rPr>
          <w:rFonts w:ascii="Times New Roman" w:hAnsi="Times New Roman"/>
        </w:rPr>
        <w:t xml:space="preserve">uspended due to </w:t>
      </w:r>
      <w:r w:rsidR="00EE09A2" w:rsidRPr="00627CC3">
        <w:rPr>
          <w:rFonts w:ascii="Times New Roman" w:hAnsi="Times New Roman"/>
        </w:rPr>
        <w:t xml:space="preserve">imprisonment. </w:t>
      </w:r>
      <w:r w:rsidR="00F4532B" w:rsidRPr="00627CC3">
        <w:rPr>
          <w:rFonts w:ascii="Times New Roman" w:hAnsi="Times New Roman"/>
        </w:rPr>
        <w:t xml:space="preserve"> </w:t>
      </w:r>
      <w:r w:rsidR="00EE09A2" w:rsidRPr="00627CC3">
        <w:rPr>
          <w:rFonts w:ascii="Times New Roman" w:hAnsi="Times New Roman"/>
        </w:rPr>
        <w:t>He worried that he would not have accommodation upon his discharge.</w:t>
      </w:r>
      <w:r w:rsidR="004327CD" w:rsidRPr="00627CC3">
        <w:rPr>
          <w:rFonts w:ascii="Times New Roman" w:hAnsi="Times New Roman"/>
        </w:rPr>
        <w:t xml:space="preserve"> </w:t>
      </w:r>
      <w:r w:rsidR="00FF5D72" w:rsidRPr="00627CC3">
        <w:rPr>
          <w:rFonts w:ascii="Times New Roman" w:hAnsi="Times New Roman"/>
        </w:rPr>
        <w:t xml:space="preserve"> </w:t>
      </w:r>
      <w:r w:rsidR="000A3E6B" w:rsidRPr="00627CC3">
        <w:rPr>
          <w:rFonts w:ascii="Times New Roman" w:hAnsi="Times New Roman"/>
        </w:rPr>
        <w:t>He</w:t>
      </w:r>
      <w:r w:rsidR="004327CD" w:rsidRPr="00627CC3">
        <w:rPr>
          <w:rFonts w:ascii="Times New Roman" w:hAnsi="Times New Roman"/>
        </w:rPr>
        <w:t xml:space="preserve"> did not have any family member and did not have visit for months. </w:t>
      </w:r>
      <w:r w:rsidR="00FF5D72" w:rsidRPr="00627CC3">
        <w:rPr>
          <w:rFonts w:ascii="Times New Roman" w:hAnsi="Times New Roman"/>
        </w:rPr>
        <w:t xml:space="preserve"> </w:t>
      </w:r>
      <w:r w:rsidR="004327CD" w:rsidRPr="00627CC3">
        <w:rPr>
          <w:rFonts w:ascii="Times New Roman" w:hAnsi="Times New Roman"/>
        </w:rPr>
        <w:t xml:space="preserve">In early February, he </w:t>
      </w:r>
      <w:r w:rsidR="0037098E" w:rsidRPr="00627CC3">
        <w:rPr>
          <w:rFonts w:ascii="Times New Roman" w:hAnsi="Times New Roman"/>
        </w:rPr>
        <w:t>had sent a letter to his friend,</w:t>
      </w:r>
      <w:r w:rsidR="004327CD" w:rsidRPr="00627CC3">
        <w:rPr>
          <w:rFonts w:ascii="Times New Roman" w:hAnsi="Times New Roman"/>
        </w:rPr>
        <w:t xml:space="preserve"> </w:t>
      </w:r>
      <w:r w:rsidR="0037098E" w:rsidRPr="00627CC3">
        <w:rPr>
          <w:rFonts w:ascii="Times New Roman" w:hAnsi="Times New Roman"/>
        </w:rPr>
        <w:t xml:space="preserve">who was familiar with public </w:t>
      </w:r>
      <w:r w:rsidR="004327CD" w:rsidRPr="00627CC3">
        <w:rPr>
          <w:rFonts w:ascii="Times New Roman" w:hAnsi="Times New Roman"/>
        </w:rPr>
        <w:t xml:space="preserve">housing application procedures, for helping him to seek legal advice to challenge the procedure of the Housing authority, but he had not received any reply yet.  RU2 staff had </w:t>
      </w:r>
      <w:r w:rsidR="0037098E" w:rsidRPr="00627CC3">
        <w:rPr>
          <w:rFonts w:ascii="Times New Roman" w:hAnsi="Times New Roman"/>
        </w:rPr>
        <w:t>helped him to call</w:t>
      </w:r>
      <w:r w:rsidR="00F4532B" w:rsidRPr="00627CC3">
        <w:rPr>
          <w:rFonts w:ascii="Times New Roman" w:hAnsi="Times New Roman"/>
        </w:rPr>
        <w:t xml:space="preserve"> his friend, who said th</w:t>
      </w:r>
      <w:r w:rsidR="0037098E" w:rsidRPr="00627CC3">
        <w:rPr>
          <w:rFonts w:ascii="Times New Roman" w:hAnsi="Times New Roman"/>
        </w:rPr>
        <w:t>at he was too busy to visit or mail</w:t>
      </w:r>
      <w:r w:rsidR="00F4532B" w:rsidRPr="00627CC3">
        <w:rPr>
          <w:rFonts w:ascii="Times New Roman" w:hAnsi="Times New Roman"/>
        </w:rPr>
        <w:t xml:space="preserve"> </w:t>
      </w:r>
      <w:r w:rsidR="00A17FDA" w:rsidRPr="00627CC3">
        <w:rPr>
          <w:rFonts w:ascii="Times New Roman" w:hAnsi="Times New Roman"/>
        </w:rPr>
        <w:t xml:space="preserve">to </w:t>
      </w:r>
      <w:r w:rsidR="00F4532B" w:rsidRPr="00627CC3">
        <w:rPr>
          <w:rFonts w:ascii="Times New Roman" w:hAnsi="Times New Roman"/>
        </w:rPr>
        <w:t xml:space="preserve">subject. </w:t>
      </w:r>
      <w:r w:rsidR="0037098E" w:rsidRPr="00627CC3">
        <w:rPr>
          <w:rFonts w:ascii="Times New Roman" w:hAnsi="Times New Roman"/>
        </w:rPr>
        <w:t xml:space="preserve"> His request to</w:t>
      </w:r>
      <w:r w:rsidR="00F4532B" w:rsidRPr="00627CC3">
        <w:rPr>
          <w:rFonts w:ascii="Times New Roman" w:hAnsi="Times New Roman"/>
        </w:rPr>
        <w:t xml:space="preserve"> </w:t>
      </w:r>
      <w:r w:rsidR="0037098E" w:rsidRPr="00627CC3">
        <w:rPr>
          <w:rFonts w:ascii="Times New Roman" w:hAnsi="Times New Roman"/>
        </w:rPr>
        <w:t xml:space="preserve">call his friend was assessed and </w:t>
      </w:r>
      <w:r w:rsidR="00F4532B" w:rsidRPr="00627CC3">
        <w:rPr>
          <w:rFonts w:ascii="Times New Roman" w:hAnsi="Times New Roman"/>
        </w:rPr>
        <w:t>recom</w:t>
      </w:r>
      <w:r w:rsidR="003E586E" w:rsidRPr="00627CC3">
        <w:rPr>
          <w:rFonts w:ascii="Times New Roman" w:hAnsi="Times New Roman"/>
        </w:rPr>
        <w:t>mended on compassionate grounds</w:t>
      </w:r>
      <w:r w:rsidR="0037098E" w:rsidRPr="00627CC3">
        <w:rPr>
          <w:rFonts w:ascii="Times New Roman" w:hAnsi="Times New Roman"/>
        </w:rPr>
        <w:t>”</w:t>
      </w:r>
      <w:r w:rsidR="007D491C">
        <w:rPr>
          <w:rFonts w:ascii="Times New Roman" w:hAnsi="Times New Roman"/>
        </w:rPr>
        <w:t>.</w:t>
      </w:r>
    </w:p>
    <w:p w14:paraId="4A321B43" w14:textId="77777777" w:rsidR="00F17132" w:rsidRPr="00D104B3" w:rsidRDefault="00F17132" w:rsidP="00F17132">
      <w:pPr>
        <w:tabs>
          <w:tab w:val="left" w:pos="1440"/>
        </w:tabs>
        <w:spacing w:line="360" w:lineRule="auto"/>
        <w:rPr>
          <w:szCs w:val="28"/>
        </w:rPr>
      </w:pPr>
    </w:p>
    <w:p w14:paraId="3674289B" w14:textId="50F097E2" w:rsidR="00E176B8" w:rsidRPr="00D104B3" w:rsidRDefault="00D104B3" w:rsidP="00D104B3">
      <w:pPr>
        <w:pStyle w:val="ListParagraph"/>
        <w:numPr>
          <w:ilvl w:val="0"/>
          <w:numId w:val="6"/>
        </w:numPr>
        <w:tabs>
          <w:tab w:val="left" w:pos="1440"/>
        </w:tabs>
        <w:spacing w:line="360" w:lineRule="auto"/>
        <w:ind w:left="0" w:firstLine="0"/>
        <w:jc w:val="both"/>
        <w:rPr>
          <w:rFonts w:ascii="Times New Roman" w:hAnsi="Times New Roman"/>
          <w:sz w:val="28"/>
          <w:szCs w:val="28"/>
        </w:rPr>
      </w:pPr>
      <w:r w:rsidRPr="00D104B3">
        <w:rPr>
          <w:rFonts w:ascii="Times New Roman" w:hAnsi="Times New Roman"/>
          <w:sz w:val="28"/>
          <w:szCs w:val="28"/>
        </w:rPr>
        <w:t>Chief Officer (Penal Administration) Yu Kwong Hung (“</w:t>
      </w:r>
      <w:r w:rsidRPr="00D104B3">
        <w:rPr>
          <w:rFonts w:ascii="Times New Roman" w:hAnsi="Times New Roman"/>
          <w:b/>
          <w:sz w:val="28"/>
          <w:szCs w:val="28"/>
        </w:rPr>
        <w:t>CO Yu</w:t>
      </w:r>
      <w:r w:rsidRPr="00D104B3">
        <w:rPr>
          <w:rFonts w:ascii="Times New Roman" w:hAnsi="Times New Roman"/>
          <w:sz w:val="28"/>
          <w:szCs w:val="28"/>
        </w:rPr>
        <w:t>”)</w:t>
      </w:r>
      <w:r>
        <w:rPr>
          <w:rFonts w:ascii="Times New Roman" w:hAnsi="Times New Roman"/>
          <w:sz w:val="28"/>
          <w:szCs w:val="28"/>
        </w:rPr>
        <w:t xml:space="preserve"> approved t</w:t>
      </w:r>
      <w:r w:rsidR="007D491C" w:rsidRPr="00D104B3">
        <w:rPr>
          <w:rFonts w:ascii="Times New Roman" w:hAnsi="Times New Roman"/>
          <w:sz w:val="28"/>
          <w:szCs w:val="28"/>
        </w:rPr>
        <w:t>he 2</w:t>
      </w:r>
      <w:r w:rsidR="007D491C" w:rsidRPr="00D104B3">
        <w:rPr>
          <w:rFonts w:ascii="Times New Roman" w:hAnsi="Times New Roman"/>
          <w:sz w:val="28"/>
          <w:szCs w:val="28"/>
          <w:vertAlign w:val="superscript"/>
        </w:rPr>
        <w:t>nd</w:t>
      </w:r>
      <w:r w:rsidR="007D491C" w:rsidRPr="00D104B3">
        <w:rPr>
          <w:rFonts w:ascii="Times New Roman" w:hAnsi="Times New Roman"/>
          <w:sz w:val="28"/>
          <w:szCs w:val="28"/>
        </w:rPr>
        <w:t xml:space="preserve"> Application.</w:t>
      </w:r>
      <w:r>
        <w:rPr>
          <w:rFonts w:ascii="Times New Roman" w:hAnsi="Times New Roman"/>
          <w:sz w:val="28"/>
          <w:szCs w:val="28"/>
        </w:rPr>
        <w:t xml:space="preserve">  </w:t>
      </w:r>
      <w:r w:rsidR="00C13501" w:rsidRPr="00D104B3">
        <w:rPr>
          <w:rFonts w:ascii="Times New Roman" w:hAnsi="Times New Roman"/>
          <w:sz w:val="28"/>
          <w:szCs w:val="28"/>
        </w:rPr>
        <w:t>T</w:t>
      </w:r>
      <w:r w:rsidR="008C3CFE">
        <w:rPr>
          <w:rFonts w:ascii="Times New Roman" w:hAnsi="Times New Roman"/>
          <w:sz w:val="28"/>
          <w:szCs w:val="28"/>
        </w:rPr>
        <w:t xml:space="preserve">he true reason </w:t>
      </w:r>
      <w:r w:rsidR="003525AE" w:rsidRPr="00D104B3">
        <w:rPr>
          <w:rFonts w:ascii="Times New Roman" w:hAnsi="Times New Roman"/>
          <w:sz w:val="28"/>
          <w:szCs w:val="28"/>
        </w:rPr>
        <w:t>behind</w:t>
      </w:r>
      <w:r w:rsidR="002C2100" w:rsidRPr="00D104B3">
        <w:rPr>
          <w:rFonts w:ascii="Times New Roman" w:hAnsi="Times New Roman"/>
          <w:sz w:val="28"/>
          <w:szCs w:val="28"/>
        </w:rPr>
        <w:t xml:space="preserve"> the 2</w:t>
      </w:r>
      <w:r w:rsidR="002C2100" w:rsidRPr="00D104B3">
        <w:rPr>
          <w:rFonts w:ascii="Times New Roman" w:hAnsi="Times New Roman"/>
          <w:sz w:val="28"/>
          <w:szCs w:val="28"/>
          <w:vertAlign w:val="superscript"/>
        </w:rPr>
        <w:t>nd</w:t>
      </w:r>
      <w:r w:rsidR="003525AE" w:rsidRPr="00D104B3">
        <w:rPr>
          <w:rFonts w:ascii="Times New Roman" w:hAnsi="Times New Roman"/>
          <w:sz w:val="28"/>
          <w:szCs w:val="28"/>
        </w:rPr>
        <w:t xml:space="preserve"> Application </w:t>
      </w:r>
      <w:r w:rsidR="00C13501" w:rsidRPr="00D104B3">
        <w:rPr>
          <w:rFonts w:ascii="Times New Roman" w:hAnsi="Times New Roman"/>
          <w:sz w:val="28"/>
          <w:szCs w:val="28"/>
        </w:rPr>
        <w:t xml:space="preserve">does not matter </w:t>
      </w:r>
      <w:r w:rsidR="003525AE" w:rsidRPr="00D104B3">
        <w:rPr>
          <w:rFonts w:ascii="Times New Roman" w:hAnsi="Times New Roman"/>
          <w:sz w:val="28"/>
          <w:szCs w:val="28"/>
        </w:rPr>
        <w:t>as it</w:t>
      </w:r>
      <w:r w:rsidR="008A7DE9" w:rsidRPr="00D104B3">
        <w:rPr>
          <w:rFonts w:ascii="Times New Roman" w:hAnsi="Times New Roman"/>
          <w:sz w:val="28"/>
          <w:szCs w:val="28"/>
        </w:rPr>
        <w:t xml:space="preserve"> was </w:t>
      </w:r>
      <w:r w:rsidR="00C15627" w:rsidRPr="00D104B3">
        <w:rPr>
          <w:rFonts w:ascii="Times New Roman" w:hAnsi="Times New Roman"/>
          <w:sz w:val="28"/>
          <w:szCs w:val="28"/>
        </w:rPr>
        <w:t xml:space="preserve">in any event </w:t>
      </w:r>
      <w:r w:rsidR="008A7DE9" w:rsidRPr="00D104B3">
        <w:rPr>
          <w:rFonts w:ascii="Times New Roman" w:hAnsi="Times New Roman"/>
          <w:sz w:val="28"/>
          <w:szCs w:val="28"/>
        </w:rPr>
        <w:t>granted on compassionate ground.</w:t>
      </w:r>
    </w:p>
    <w:p w14:paraId="2D48AAD2" w14:textId="77777777" w:rsidR="00E176B8" w:rsidRDefault="00E176B8" w:rsidP="00E176B8">
      <w:pPr>
        <w:tabs>
          <w:tab w:val="left" w:pos="1440"/>
        </w:tabs>
        <w:spacing w:line="360" w:lineRule="auto"/>
        <w:rPr>
          <w:szCs w:val="28"/>
        </w:rPr>
      </w:pPr>
    </w:p>
    <w:p w14:paraId="161F07D5" w14:textId="3AD3E083" w:rsidR="00E176B8" w:rsidRPr="00E176B8" w:rsidRDefault="00C15627" w:rsidP="00C15627">
      <w:pPr>
        <w:tabs>
          <w:tab w:val="left" w:pos="720"/>
          <w:tab w:val="left" w:pos="1440"/>
        </w:tabs>
        <w:spacing w:line="360" w:lineRule="auto"/>
        <w:rPr>
          <w:b/>
          <w:i/>
          <w:szCs w:val="28"/>
        </w:rPr>
      </w:pPr>
      <w:r>
        <w:rPr>
          <w:b/>
          <w:i/>
          <w:szCs w:val="28"/>
        </w:rPr>
        <w:t>F.3</w:t>
      </w:r>
      <w:r>
        <w:rPr>
          <w:b/>
          <w:i/>
          <w:szCs w:val="28"/>
        </w:rPr>
        <w:tab/>
      </w:r>
      <w:r w:rsidR="00BD4A27">
        <w:rPr>
          <w:b/>
          <w:i/>
          <w:szCs w:val="28"/>
        </w:rPr>
        <w:t>Unsuccessful 3</w:t>
      </w:r>
      <w:r w:rsidR="00BD4A27" w:rsidRPr="00BD4A27">
        <w:rPr>
          <w:b/>
          <w:i/>
          <w:szCs w:val="28"/>
          <w:vertAlign w:val="superscript"/>
        </w:rPr>
        <w:t>rd</w:t>
      </w:r>
      <w:r w:rsidR="00BD4A27">
        <w:rPr>
          <w:b/>
          <w:i/>
          <w:szCs w:val="28"/>
        </w:rPr>
        <w:t xml:space="preserve"> A</w:t>
      </w:r>
      <w:r w:rsidR="00E176B8" w:rsidRPr="00D1354F">
        <w:rPr>
          <w:b/>
          <w:i/>
          <w:szCs w:val="28"/>
        </w:rPr>
        <w:t>pplication</w:t>
      </w:r>
    </w:p>
    <w:p w14:paraId="41579E74" w14:textId="175184C0" w:rsidR="005D117A" w:rsidRPr="00A95B21" w:rsidRDefault="005D117A" w:rsidP="00A95B21">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Then, o</w:t>
      </w:r>
      <w:r w:rsidR="008A7DE9" w:rsidRPr="00E176B8">
        <w:rPr>
          <w:rFonts w:ascii="Times New Roman" w:hAnsi="Times New Roman"/>
          <w:sz w:val="28"/>
          <w:szCs w:val="28"/>
        </w:rPr>
        <w:t xml:space="preserve">n 9 May 2016, the applicant submitted a Stanley Prison Prisoner Submission </w:t>
      </w:r>
      <w:r w:rsidR="006B7590">
        <w:rPr>
          <w:rFonts w:ascii="Times New Roman" w:hAnsi="Times New Roman"/>
          <w:sz w:val="28"/>
          <w:szCs w:val="28"/>
        </w:rPr>
        <w:t>stating</w:t>
      </w:r>
      <w:r w:rsidR="009E08B7">
        <w:rPr>
          <w:rFonts w:ascii="Times New Roman" w:hAnsi="Times New Roman"/>
          <w:sz w:val="28"/>
          <w:szCs w:val="28"/>
        </w:rPr>
        <w:t xml:space="preserve"> that:</w:t>
      </w:r>
      <w:r w:rsidR="006B7590" w:rsidRPr="00C15627">
        <w:rPr>
          <w:rFonts w:ascii="宋体" w:eastAsia="宋体" w:hAnsi="宋体"/>
          <w:snapToGrid w:val="0"/>
          <w:spacing w:val="10"/>
          <w:sz w:val="28"/>
          <w:szCs w:val="28"/>
          <w:lang w:eastAsia="zh-TW"/>
        </w:rPr>
        <w:t>「</w:t>
      </w:r>
      <w:r w:rsidR="006B7590" w:rsidRPr="00C15627">
        <w:rPr>
          <w:rFonts w:ascii="宋体" w:eastAsia="宋体" w:hAnsi="宋体" w:hint="eastAsia"/>
          <w:spacing w:val="10"/>
          <w:sz w:val="28"/>
          <w:szCs w:val="28"/>
          <w:lang w:eastAsia="zh-TW"/>
        </w:rPr>
        <w:t>本人在兩個月</w:t>
      </w:r>
      <w:r w:rsidR="006B7590" w:rsidRPr="00C15627">
        <w:rPr>
          <w:rFonts w:ascii="宋体" w:eastAsia="宋体" w:hAnsi="宋体" w:cs="PMingLiU" w:hint="eastAsia"/>
          <w:spacing w:val="10"/>
          <w:sz w:val="28"/>
          <w:szCs w:val="28"/>
          <w:lang w:eastAsia="zh-TW"/>
        </w:rPr>
        <w:t>內</w:t>
      </w:r>
      <w:r w:rsidR="006B7590" w:rsidRPr="00C15627">
        <w:rPr>
          <w:rFonts w:ascii="宋体" w:eastAsia="宋体" w:hAnsi="宋体" w:hint="eastAsia"/>
          <w:spacing w:val="10"/>
          <w:sz w:val="28"/>
          <w:szCs w:val="28"/>
          <w:lang w:eastAsia="zh-TW"/>
        </w:rPr>
        <w:t>沒有親友探訪,</w:t>
      </w:r>
      <w:r w:rsidR="00A04DB0" w:rsidRPr="00C15627">
        <w:rPr>
          <w:rFonts w:ascii="宋体" w:eastAsia="宋体" w:hAnsi="宋体" w:hint="eastAsia"/>
          <w:spacing w:val="10"/>
          <w:sz w:val="28"/>
          <w:szCs w:val="28"/>
          <w:lang w:eastAsia="zh-TW"/>
        </w:rPr>
        <w:t>為此</w:t>
      </w:r>
      <w:r w:rsidR="006B7590" w:rsidRPr="00C15627">
        <w:rPr>
          <w:rFonts w:ascii="宋体" w:eastAsia="宋体" w:hAnsi="宋体" w:hint="eastAsia"/>
          <w:spacing w:val="10"/>
          <w:sz w:val="28"/>
          <w:szCs w:val="28"/>
          <w:lang w:eastAsia="zh-TW"/>
        </w:rPr>
        <w:t>要求自行致電</w:t>
      </w:r>
      <w:r w:rsidR="009E08B7" w:rsidRPr="00C15627">
        <w:rPr>
          <w:rFonts w:ascii="宋体" w:eastAsia="宋体" w:hAnsi="宋体"/>
          <w:spacing w:val="10"/>
          <w:sz w:val="28"/>
          <w:szCs w:val="28"/>
          <w:lang w:eastAsia="zh-TW"/>
        </w:rPr>
        <w:t xml:space="preserve"> </w:t>
      </w:r>
      <w:r w:rsidR="00A04DB0" w:rsidRPr="00803123">
        <w:rPr>
          <w:rFonts w:ascii="Times New Roman" w:eastAsia="宋体" w:hAnsi="Times New Roman"/>
          <w:spacing w:val="10"/>
          <w:sz w:val="28"/>
          <w:szCs w:val="28"/>
          <w:lang w:eastAsia="zh-TW"/>
        </w:rPr>
        <w:t>(xxxxxx</w:t>
      </w:r>
      <w:r w:rsidR="003F0DD0" w:rsidRPr="00803123">
        <w:rPr>
          <w:rFonts w:ascii="Times New Roman" w:eastAsia="宋体" w:hAnsi="Times New Roman"/>
          <w:spacing w:val="10"/>
          <w:sz w:val="28"/>
          <w:szCs w:val="28"/>
          <w:lang w:eastAsia="zh-TW"/>
        </w:rPr>
        <w:t>xx</w:t>
      </w:r>
      <w:r w:rsidR="00A04DB0" w:rsidRPr="00803123">
        <w:rPr>
          <w:rFonts w:ascii="Times New Roman" w:eastAsia="宋体" w:hAnsi="Times New Roman"/>
          <w:spacing w:val="10"/>
          <w:sz w:val="28"/>
          <w:szCs w:val="28"/>
          <w:lang w:eastAsia="zh-TW"/>
        </w:rPr>
        <w:t>)</w:t>
      </w:r>
      <w:r w:rsidR="009E08B7" w:rsidRPr="00803123">
        <w:rPr>
          <w:rFonts w:ascii="Times New Roman" w:eastAsia="宋体" w:hAnsi="Times New Roman"/>
          <w:spacing w:val="10"/>
          <w:sz w:val="28"/>
          <w:szCs w:val="28"/>
          <w:lang w:eastAsia="zh-TW"/>
        </w:rPr>
        <w:t xml:space="preserve"> </w:t>
      </w:r>
      <w:r w:rsidR="006B7590" w:rsidRPr="00C15627">
        <w:rPr>
          <w:rFonts w:ascii="宋体" w:eastAsia="宋体" w:hAnsi="宋体" w:hint="eastAsia"/>
          <w:spacing w:val="10"/>
          <w:sz w:val="28"/>
          <w:szCs w:val="28"/>
          <w:lang w:eastAsia="zh-TW"/>
        </w:rPr>
        <w:t>于香港社區組織協會</w:t>
      </w:r>
      <w:r w:rsidR="003F0DD0" w:rsidRPr="00C15627">
        <w:rPr>
          <w:rFonts w:ascii="宋体" w:eastAsia="宋体" w:hAnsi="宋体"/>
          <w:spacing w:val="10"/>
          <w:sz w:val="28"/>
          <w:szCs w:val="28"/>
          <w:lang w:eastAsia="zh-TW"/>
        </w:rPr>
        <w:t>,</w:t>
      </w:r>
      <w:r w:rsidR="006B7590" w:rsidRPr="00C15627">
        <w:rPr>
          <w:rFonts w:ascii="宋体" w:eastAsia="宋体" w:hAnsi="宋体" w:hint="eastAsia"/>
          <w:spacing w:val="10"/>
          <w:sz w:val="28"/>
          <w:szCs w:val="28"/>
          <w:lang w:eastAsia="zh-TW"/>
        </w:rPr>
        <w:t>社區組織幹事蔡耀</w:t>
      </w:r>
      <w:r w:rsidR="006B7590" w:rsidRPr="00C15627">
        <w:rPr>
          <w:rFonts w:ascii="宋体" w:eastAsia="宋体" w:hAnsi="宋体" w:hint="eastAsia"/>
          <w:spacing w:val="10"/>
          <w:sz w:val="28"/>
          <w:szCs w:val="28"/>
          <w:lang w:eastAsia="zh-TW"/>
        </w:rPr>
        <w:lastRenderedPageBreak/>
        <w:t>昌先生</w:t>
      </w:r>
      <w:r w:rsidR="003F0DD0" w:rsidRPr="00C15627">
        <w:rPr>
          <w:rFonts w:ascii="宋体" w:eastAsia="宋体" w:hAnsi="宋体"/>
          <w:spacing w:val="10"/>
          <w:sz w:val="28"/>
          <w:szCs w:val="28"/>
          <w:lang w:eastAsia="zh-TW"/>
        </w:rPr>
        <w:t>(</w:t>
      </w:r>
      <w:r w:rsidR="006B7590" w:rsidRPr="00C15627">
        <w:rPr>
          <w:rFonts w:ascii="宋体" w:eastAsia="宋体" w:hAnsi="宋体" w:hint="eastAsia"/>
          <w:spacing w:val="10"/>
          <w:sz w:val="28"/>
          <w:szCs w:val="28"/>
          <w:lang w:eastAsia="zh-TW"/>
        </w:rPr>
        <w:t>朋友</w:t>
      </w:r>
      <w:r w:rsidR="003F0DD0" w:rsidRPr="00C15627">
        <w:rPr>
          <w:rFonts w:ascii="宋体" w:eastAsia="宋体" w:hAnsi="宋体"/>
          <w:spacing w:val="10"/>
          <w:sz w:val="28"/>
          <w:szCs w:val="28"/>
          <w:lang w:eastAsia="zh-TW"/>
        </w:rPr>
        <w:t>)</w:t>
      </w:r>
      <w:r w:rsidR="006B7590" w:rsidRPr="00C15627">
        <w:rPr>
          <w:rFonts w:ascii="宋体" w:eastAsia="宋体" w:hAnsi="宋体" w:hint="eastAsia"/>
          <w:spacing w:val="10"/>
          <w:sz w:val="28"/>
          <w:szCs w:val="28"/>
          <w:lang w:eastAsia="zh-TW"/>
        </w:rPr>
        <w:t>投訴赤柱監獄</w:t>
      </w:r>
      <w:r w:rsidR="00A04DB0" w:rsidRPr="00C15627">
        <w:rPr>
          <w:rFonts w:ascii="宋体" w:eastAsia="宋体" w:hAnsi="宋体" w:hint="eastAsia"/>
          <w:spacing w:val="10"/>
          <w:sz w:val="28"/>
          <w:szCs w:val="28"/>
          <w:lang w:eastAsia="zh-TW"/>
        </w:rPr>
        <w:t>有關官員行為及行政失當</w:t>
      </w:r>
      <w:r w:rsidR="003F0DD0" w:rsidRPr="00C15627">
        <w:rPr>
          <w:rFonts w:ascii="宋体" w:eastAsia="宋体" w:hAnsi="宋体"/>
          <w:spacing w:val="10"/>
          <w:sz w:val="28"/>
          <w:szCs w:val="28"/>
          <w:lang w:eastAsia="zh-TW"/>
        </w:rPr>
        <w:t>。</w:t>
      </w:r>
      <w:r w:rsidR="006B7590" w:rsidRPr="00C15627">
        <w:rPr>
          <w:rFonts w:ascii="宋体" w:eastAsia="宋体" w:hAnsi="宋体"/>
          <w:snapToGrid w:val="0"/>
          <w:spacing w:val="10"/>
          <w:sz w:val="28"/>
          <w:szCs w:val="28"/>
          <w:lang w:eastAsia="zh-TW"/>
        </w:rPr>
        <w:t>」</w:t>
      </w:r>
      <w:r w:rsidR="00160BA7" w:rsidRPr="00A95B21">
        <w:rPr>
          <w:rFonts w:ascii="Times New Roman" w:hAnsi="Times New Roman"/>
          <w:sz w:val="28"/>
          <w:szCs w:val="28"/>
        </w:rPr>
        <w:t>It is printed at the top of this submission form: “Prisoner may use this sheet in making submission or request, unless specified form is required by the authority.”</w:t>
      </w:r>
      <w:r w:rsidR="008E45AB" w:rsidRPr="00E176B8">
        <w:rPr>
          <w:rStyle w:val="FootnoteReference"/>
          <w:rFonts w:ascii="Times New Roman" w:hAnsi="Times New Roman"/>
          <w:sz w:val="28"/>
          <w:szCs w:val="28"/>
        </w:rPr>
        <w:footnoteReference w:id="14"/>
      </w:r>
    </w:p>
    <w:p w14:paraId="14FB08D8" w14:textId="77777777" w:rsidR="00AB35ED" w:rsidRPr="00AB35ED" w:rsidRDefault="00AB35ED" w:rsidP="00AB35ED">
      <w:pPr>
        <w:tabs>
          <w:tab w:val="left" w:pos="1440"/>
        </w:tabs>
        <w:spacing w:line="360" w:lineRule="auto"/>
        <w:rPr>
          <w:szCs w:val="28"/>
        </w:rPr>
      </w:pPr>
    </w:p>
    <w:p w14:paraId="699FEF5E" w14:textId="43FCF79D" w:rsidR="005E0E69" w:rsidRPr="004E0A2F" w:rsidRDefault="009E7772"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T</w:t>
      </w:r>
      <w:r w:rsidR="00AB35ED" w:rsidRPr="00AB35ED">
        <w:rPr>
          <w:rFonts w:ascii="Times New Roman" w:hAnsi="Times New Roman"/>
          <w:sz w:val="28"/>
          <w:szCs w:val="28"/>
        </w:rPr>
        <w:t xml:space="preserve">he </w:t>
      </w:r>
      <w:r w:rsidR="00363C6B">
        <w:rPr>
          <w:rFonts w:ascii="Times New Roman" w:hAnsi="Times New Roman"/>
          <w:sz w:val="28"/>
          <w:szCs w:val="28"/>
        </w:rPr>
        <w:t>Form and the U</w:t>
      </w:r>
      <w:r w:rsidR="00363C6B" w:rsidRPr="00363C6B">
        <w:rPr>
          <w:rFonts w:ascii="Times New Roman" w:hAnsi="Times New Roman"/>
          <w:sz w:val="28"/>
          <w:szCs w:val="28"/>
        </w:rPr>
        <w:t>ndertaking are</w:t>
      </w:r>
      <w:r w:rsidR="00363C6B">
        <w:rPr>
          <w:rFonts w:ascii="Times New Roman" w:hAnsi="Times New Roman"/>
          <w:sz w:val="28"/>
          <w:szCs w:val="28"/>
        </w:rPr>
        <w:t xml:space="preserve"> specified for applications to make phone call.  The</w:t>
      </w:r>
      <w:r w:rsidR="00363C6B" w:rsidRPr="00363C6B">
        <w:rPr>
          <w:rFonts w:ascii="Times New Roman" w:hAnsi="Times New Roman"/>
          <w:sz w:val="28"/>
          <w:szCs w:val="28"/>
        </w:rPr>
        <w:t xml:space="preserve"> </w:t>
      </w:r>
      <w:r w:rsidR="00AB35ED" w:rsidRPr="00AB35ED">
        <w:rPr>
          <w:rFonts w:ascii="Times New Roman" w:hAnsi="Times New Roman"/>
          <w:sz w:val="28"/>
          <w:szCs w:val="28"/>
        </w:rPr>
        <w:t xml:space="preserve">following entry </w:t>
      </w:r>
      <w:r w:rsidR="00167578">
        <w:rPr>
          <w:rFonts w:ascii="Times New Roman" w:hAnsi="Times New Roman"/>
          <w:sz w:val="28"/>
          <w:szCs w:val="28"/>
        </w:rPr>
        <w:t xml:space="preserve">dated 9 May 2016 was made </w:t>
      </w:r>
      <w:r w:rsidR="00AB35ED" w:rsidRPr="00AB35ED">
        <w:rPr>
          <w:rFonts w:ascii="Times New Roman" w:hAnsi="Times New Roman"/>
          <w:sz w:val="28"/>
          <w:szCs w:val="28"/>
        </w:rPr>
        <w:t xml:space="preserve">in what </w:t>
      </w:r>
      <w:r w:rsidR="00363C6B">
        <w:rPr>
          <w:rFonts w:ascii="Times New Roman" w:hAnsi="Times New Roman"/>
          <w:sz w:val="28"/>
          <w:szCs w:val="28"/>
        </w:rPr>
        <w:t>seems</w:t>
      </w:r>
      <w:r w:rsidR="00AB35ED" w:rsidRPr="00AB35ED">
        <w:rPr>
          <w:rFonts w:ascii="Times New Roman" w:hAnsi="Times New Roman"/>
          <w:sz w:val="28"/>
          <w:szCs w:val="28"/>
        </w:rPr>
        <w:t xml:space="preserve"> to be a chronological log </w:t>
      </w:r>
      <w:r w:rsidR="0058069B">
        <w:rPr>
          <w:rFonts w:ascii="Times New Roman" w:hAnsi="Times New Roman"/>
          <w:sz w:val="28"/>
          <w:szCs w:val="28"/>
        </w:rPr>
        <w:t>with the title</w:t>
      </w:r>
      <w:r w:rsidR="005E0E69">
        <w:rPr>
          <w:rFonts w:ascii="Times New Roman" w:hAnsi="Times New Roman"/>
          <w:sz w:val="28"/>
          <w:szCs w:val="28"/>
        </w:rPr>
        <w:t xml:space="preserve"> </w:t>
      </w:r>
      <w:r w:rsidR="005E0E69" w:rsidRPr="00AB35ED">
        <w:rPr>
          <w:rFonts w:ascii="Times New Roman" w:hAnsi="Times New Roman"/>
          <w:sz w:val="28"/>
          <w:szCs w:val="28"/>
        </w:rPr>
        <w:t>“APPLICATIONS/</w:t>
      </w:r>
      <w:r w:rsidR="00167578">
        <w:rPr>
          <w:rFonts w:ascii="Times New Roman" w:hAnsi="Times New Roman"/>
          <w:sz w:val="28"/>
          <w:szCs w:val="28"/>
        </w:rPr>
        <w:t xml:space="preserve"> </w:t>
      </w:r>
      <w:r w:rsidR="005E0E69" w:rsidRPr="00AB35ED">
        <w:rPr>
          <w:rFonts w:ascii="Times New Roman" w:hAnsi="Times New Roman"/>
          <w:sz w:val="28"/>
          <w:szCs w:val="28"/>
        </w:rPr>
        <w:t>INTERVIEW/INFORMATION”</w:t>
      </w:r>
      <w:r w:rsidR="005E0E69">
        <w:rPr>
          <w:rFonts w:ascii="Times New Roman" w:hAnsi="Times New Roman"/>
          <w:sz w:val="28"/>
          <w:szCs w:val="28"/>
        </w:rPr>
        <w:t xml:space="preserve"> </w:t>
      </w:r>
      <w:r w:rsidR="00AB35ED" w:rsidRPr="00AB35ED">
        <w:rPr>
          <w:rFonts w:ascii="Times New Roman" w:hAnsi="Times New Roman"/>
          <w:sz w:val="28"/>
          <w:szCs w:val="28"/>
        </w:rPr>
        <w:t>kept in respect of</w:t>
      </w:r>
      <w:r w:rsidR="005E0E69">
        <w:rPr>
          <w:rFonts w:ascii="Times New Roman" w:hAnsi="Times New Roman"/>
          <w:sz w:val="28"/>
          <w:szCs w:val="28"/>
        </w:rPr>
        <w:t xml:space="preserve"> the applicant</w:t>
      </w:r>
      <w:r w:rsidR="00EC7696">
        <w:rPr>
          <w:rFonts w:ascii="Times New Roman" w:hAnsi="Times New Roman"/>
          <w:sz w:val="28"/>
          <w:szCs w:val="28"/>
        </w:rPr>
        <w:t xml:space="preserve">’s detention at the SP </w:t>
      </w:r>
      <w:r w:rsidR="00C22ED6">
        <w:rPr>
          <w:rFonts w:ascii="Times New Roman" w:hAnsi="Times New Roman"/>
          <w:sz w:val="28"/>
          <w:szCs w:val="28"/>
        </w:rPr>
        <w:t>(“</w:t>
      </w:r>
      <w:r w:rsidR="00C22ED6" w:rsidRPr="00C22ED6">
        <w:rPr>
          <w:rFonts w:ascii="Times New Roman" w:hAnsi="Times New Roman"/>
          <w:b/>
          <w:sz w:val="28"/>
          <w:szCs w:val="28"/>
        </w:rPr>
        <w:t>Log</w:t>
      </w:r>
      <w:r w:rsidR="00C22ED6">
        <w:rPr>
          <w:rFonts w:ascii="Times New Roman" w:hAnsi="Times New Roman"/>
          <w:sz w:val="28"/>
          <w:szCs w:val="28"/>
        </w:rPr>
        <w:t>”)</w:t>
      </w:r>
      <w:r w:rsidR="00AB35ED" w:rsidRPr="00AB35ED">
        <w:rPr>
          <w:rFonts w:ascii="Times New Roman" w:hAnsi="Times New Roman"/>
          <w:sz w:val="28"/>
          <w:szCs w:val="28"/>
        </w:rPr>
        <w:t xml:space="preserve">: </w:t>
      </w:r>
    </w:p>
    <w:p w14:paraId="3C1D6325" w14:textId="44539A2E" w:rsidR="00AB35ED" w:rsidRPr="004E0A2F" w:rsidRDefault="00AB35ED" w:rsidP="004E0A2F">
      <w:pPr>
        <w:pStyle w:val="ListParagraph"/>
        <w:tabs>
          <w:tab w:val="left" w:pos="1440"/>
        </w:tabs>
        <w:ind w:right="720"/>
        <w:jc w:val="both"/>
        <w:rPr>
          <w:rFonts w:ascii="Times New Roman" w:hAnsi="Times New Roman"/>
        </w:rPr>
      </w:pPr>
      <w:r w:rsidRPr="004E0A2F">
        <w:rPr>
          <w:rFonts w:ascii="Times New Roman" w:hAnsi="Times New Roman"/>
        </w:rPr>
        <w:t xml:space="preserve">“Subject PIC approached me and requested for making a local phone call to his friend.  Besides, he handed in a submission relating to his request.  In his submission, he claimed that he wished to lodge a complaint against staff members of SP.  The proper complaint channels were explained to him.  The subject was also enquired if he wished to have his allegation to be referred to CIU or other complaint channels.  The subject replied in negative and insisted that he would only wished </w:t>
      </w:r>
      <w:r w:rsidR="00D84F1B">
        <w:rPr>
          <w:rFonts w:ascii="Times New Roman" w:hAnsi="Times New Roman"/>
        </w:rPr>
        <w:t>[So</w:t>
      </w:r>
      <w:r w:rsidR="00286064" w:rsidRPr="004E0A2F">
        <w:rPr>
          <w:rFonts w:ascii="Times New Roman" w:hAnsi="Times New Roman"/>
        </w:rPr>
        <w:t>CO</w:t>
      </w:r>
      <w:r w:rsidR="00D84F1B">
        <w:rPr>
          <w:rFonts w:ascii="Times New Roman" w:hAnsi="Times New Roman"/>
        </w:rPr>
        <w:t>]</w:t>
      </w:r>
      <w:r w:rsidR="00286064" w:rsidRPr="004E0A2F">
        <w:rPr>
          <w:rFonts w:ascii="Times New Roman" w:hAnsi="Times New Roman"/>
        </w:rPr>
        <w:t xml:space="preserve"> to follow his matters.  As such</w:t>
      </w:r>
      <w:r w:rsidR="00557030" w:rsidRPr="004E0A2F">
        <w:rPr>
          <w:rFonts w:ascii="Times New Roman" w:hAnsi="Times New Roman"/>
        </w:rPr>
        <w:t>,</w:t>
      </w:r>
      <w:r w:rsidR="00286064" w:rsidRPr="004E0A2F">
        <w:rPr>
          <w:rFonts w:ascii="Times New Roman" w:hAnsi="Times New Roman"/>
        </w:rPr>
        <w:t xml:space="preserve"> a set </w:t>
      </w:r>
      <w:r w:rsidR="00557030" w:rsidRPr="004E0A2F">
        <w:rPr>
          <w:rFonts w:ascii="Times New Roman" w:hAnsi="Times New Roman"/>
        </w:rPr>
        <w:t xml:space="preserve">of </w:t>
      </w:r>
      <w:r w:rsidR="00286064" w:rsidRPr="004E0A2F">
        <w:rPr>
          <w:rFonts w:ascii="Times New Roman" w:hAnsi="Times New Roman"/>
        </w:rPr>
        <w:t xml:space="preserve">application form for phone call was issued to him.  Apart from the above, he </w:t>
      </w:r>
      <w:r w:rsidR="00C33722" w:rsidRPr="004E0A2F">
        <w:rPr>
          <w:rFonts w:ascii="Times New Roman" w:hAnsi="Times New Roman"/>
        </w:rPr>
        <w:t>had no other request or complaint.</w:t>
      </w:r>
      <w:r w:rsidRPr="004E0A2F">
        <w:rPr>
          <w:rFonts w:ascii="Times New Roman" w:hAnsi="Times New Roman"/>
        </w:rPr>
        <w:t>”</w:t>
      </w:r>
    </w:p>
    <w:p w14:paraId="4E71572F" w14:textId="77777777" w:rsidR="00AB35ED" w:rsidRPr="00790027" w:rsidRDefault="00AB35ED" w:rsidP="00AB35ED">
      <w:pPr>
        <w:tabs>
          <w:tab w:val="left" w:pos="1440"/>
        </w:tabs>
        <w:spacing w:line="360" w:lineRule="auto"/>
        <w:rPr>
          <w:szCs w:val="28"/>
        </w:rPr>
      </w:pPr>
    </w:p>
    <w:p w14:paraId="03544774" w14:textId="553A87E4" w:rsidR="00574333" w:rsidRPr="00574333" w:rsidRDefault="00506FD9" w:rsidP="00574333">
      <w:pPr>
        <w:pStyle w:val="ListParagraph"/>
        <w:numPr>
          <w:ilvl w:val="0"/>
          <w:numId w:val="6"/>
        </w:numPr>
        <w:tabs>
          <w:tab w:val="left" w:pos="1440"/>
        </w:tabs>
        <w:spacing w:line="360" w:lineRule="auto"/>
        <w:ind w:left="0" w:firstLine="0"/>
        <w:jc w:val="both"/>
        <w:rPr>
          <w:szCs w:val="28"/>
        </w:rPr>
      </w:pPr>
      <w:r w:rsidRPr="00460F10">
        <w:rPr>
          <w:rFonts w:ascii="Times New Roman" w:hAnsi="Times New Roman"/>
          <w:sz w:val="28"/>
          <w:szCs w:val="28"/>
        </w:rPr>
        <w:t xml:space="preserve">Hence, on 17 May 2016, </w:t>
      </w:r>
      <w:r w:rsidR="00576705" w:rsidRPr="00460F10">
        <w:rPr>
          <w:rFonts w:ascii="Times New Roman" w:hAnsi="Times New Roman"/>
          <w:sz w:val="28"/>
          <w:szCs w:val="28"/>
        </w:rPr>
        <w:t xml:space="preserve">the applicant </w:t>
      </w:r>
      <w:r w:rsidR="00E65167">
        <w:rPr>
          <w:rFonts w:ascii="Times New Roman" w:hAnsi="Times New Roman"/>
          <w:sz w:val="28"/>
          <w:szCs w:val="28"/>
        </w:rPr>
        <w:t>purported to com</w:t>
      </w:r>
      <w:r w:rsidR="001629AB">
        <w:rPr>
          <w:rFonts w:ascii="Times New Roman" w:hAnsi="Times New Roman"/>
          <w:sz w:val="28"/>
          <w:szCs w:val="28"/>
        </w:rPr>
        <w:t xml:space="preserve">ply with the relevant formalities </w:t>
      </w:r>
      <w:r w:rsidR="00410034" w:rsidRPr="00460F10">
        <w:rPr>
          <w:rFonts w:ascii="Times New Roman" w:hAnsi="Times New Roman"/>
          <w:sz w:val="28"/>
          <w:szCs w:val="28"/>
        </w:rPr>
        <w:t>by filli</w:t>
      </w:r>
      <w:r w:rsidR="004E0A2F">
        <w:rPr>
          <w:rFonts w:ascii="Times New Roman" w:hAnsi="Times New Roman"/>
          <w:sz w:val="28"/>
          <w:szCs w:val="28"/>
        </w:rPr>
        <w:t xml:space="preserve">ng in and signing the </w:t>
      </w:r>
      <w:r w:rsidR="00410034" w:rsidRPr="00460F10">
        <w:rPr>
          <w:rFonts w:ascii="Times New Roman" w:hAnsi="Times New Roman"/>
          <w:sz w:val="28"/>
          <w:szCs w:val="28"/>
        </w:rPr>
        <w:t>Form</w:t>
      </w:r>
      <w:r w:rsidR="00576705" w:rsidRPr="00460F10">
        <w:rPr>
          <w:rFonts w:ascii="Times New Roman" w:hAnsi="Times New Roman"/>
          <w:sz w:val="28"/>
          <w:szCs w:val="28"/>
        </w:rPr>
        <w:t>.</w:t>
      </w:r>
      <w:r w:rsidR="008A7DE9" w:rsidRPr="00460F10">
        <w:rPr>
          <w:rFonts w:ascii="Times New Roman" w:hAnsi="Times New Roman"/>
          <w:sz w:val="28"/>
          <w:szCs w:val="28"/>
        </w:rPr>
        <w:t xml:space="preserve"> </w:t>
      </w:r>
      <w:r w:rsidR="00B64FB8">
        <w:rPr>
          <w:rFonts w:ascii="Times New Roman" w:hAnsi="Times New Roman"/>
          <w:sz w:val="28"/>
          <w:szCs w:val="28"/>
        </w:rPr>
        <w:t xml:space="preserve"> </w:t>
      </w:r>
      <w:r w:rsidR="00B53C61">
        <w:rPr>
          <w:rFonts w:ascii="Times New Roman" w:hAnsi="Times New Roman"/>
          <w:sz w:val="28"/>
          <w:szCs w:val="28"/>
        </w:rPr>
        <w:t>It is</w:t>
      </w:r>
      <w:r w:rsidR="001932AD" w:rsidRPr="00460F10">
        <w:rPr>
          <w:rFonts w:ascii="Times New Roman" w:hAnsi="Times New Roman"/>
          <w:sz w:val="28"/>
          <w:szCs w:val="28"/>
        </w:rPr>
        <w:t xml:space="preserve"> suggested in paragraph 21 of the Form 86 that </w:t>
      </w:r>
      <w:r w:rsidR="003E745F">
        <w:rPr>
          <w:rFonts w:ascii="Times New Roman" w:hAnsi="Times New Roman"/>
          <w:sz w:val="28"/>
          <w:szCs w:val="28"/>
        </w:rPr>
        <w:t>the applicant “purported to rel</w:t>
      </w:r>
      <w:r w:rsidR="001932AD" w:rsidRPr="00460F10">
        <w:rPr>
          <w:rFonts w:ascii="Times New Roman" w:hAnsi="Times New Roman"/>
          <w:sz w:val="28"/>
          <w:szCs w:val="28"/>
        </w:rPr>
        <w:t xml:space="preserve">y on the same grounds </w:t>
      </w:r>
      <w:r w:rsidR="005D5DDB" w:rsidRPr="00460F10">
        <w:rPr>
          <w:rFonts w:ascii="Times New Roman" w:hAnsi="Times New Roman"/>
          <w:sz w:val="28"/>
          <w:szCs w:val="28"/>
        </w:rPr>
        <w:t>as stated in his Prisoner Submission Form dated 9</w:t>
      </w:r>
      <w:r w:rsidR="005D5DDB" w:rsidRPr="00460F10">
        <w:rPr>
          <w:rFonts w:ascii="Times New Roman" w:hAnsi="Times New Roman"/>
          <w:sz w:val="28"/>
          <w:szCs w:val="28"/>
          <w:vertAlign w:val="superscript"/>
        </w:rPr>
        <w:t>th</w:t>
      </w:r>
      <w:r w:rsidR="00237F57">
        <w:rPr>
          <w:rFonts w:ascii="Times New Roman" w:hAnsi="Times New Roman"/>
          <w:sz w:val="28"/>
          <w:szCs w:val="28"/>
        </w:rPr>
        <w:t xml:space="preserve"> May 2016”.  In fact, the applicant </w:t>
      </w:r>
      <w:r w:rsidR="005C686F">
        <w:rPr>
          <w:rFonts w:ascii="Times New Roman" w:hAnsi="Times New Roman"/>
          <w:sz w:val="28"/>
          <w:szCs w:val="28"/>
        </w:rPr>
        <w:t xml:space="preserve">left </w:t>
      </w:r>
      <w:r w:rsidR="0058512C">
        <w:rPr>
          <w:rFonts w:ascii="Times New Roman" w:hAnsi="Times New Roman"/>
          <w:sz w:val="28"/>
          <w:szCs w:val="28"/>
        </w:rPr>
        <w:t xml:space="preserve">the </w:t>
      </w:r>
      <w:r w:rsidR="00237F57">
        <w:rPr>
          <w:rFonts w:ascii="Times New Roman" w:hAnsi="Times New Roman"/>
          <w:sz w:val="28"/>
          <w:szCs w:val="28"/>
        </w:rPr>
        <w:t>space</w:t>
      </w:r>
      <w:r w:rsidR="005D5DDB" w:rsidRPr="00460F10">
        <w:rPr>
          <w:rFonts w:ascii="Times New Roman" w:hAnsi="Times New Roman"/>
          <w:sz w:val="28"/>
          <w:szCs w:val="28"/>
        </w:rPr>
        <w:t xml:space="preserve"> </w:t>
      </w:r>
      <w:r w:rsidR="00D716AA">
        <w:rPr>
          <w:rFonts w:ascii="Times New Roman" w:hAnsi="Times New Roman"/>
          <w:sz w:val="28"/>
          <w:szCs w:val="28"/>
        </w:rPr>
        <w:t>for the reason</w:t>
      </w:r>
      <w:r w:rsidR="003D5C98" w:rsidRPr="00460F10">
        <w:rPr>
          <w:rFonts w:ascii="Times New Roman" w:hAnsi="Times New Roman"/>
          <w:sz w:val="28"/>
          <w:szCs w:val="28"/>
        </w:rPr>
        <w:t xml:space="preserve"> f</w:t>
      </w:r>
      <w:r w:rsidR="00237F57">
        <w:rPr>
          <w:rFonts w:ascii="Times New Roman" w:hAnsi="Times New Roman"/>
          <w:sz w:val="28"/>
          <w:szCs w:val="28"/>
        </w:rPr>
        <w:t xml:space="preserve">or the call </w:t>
      </w:r>
      <w:r w:rsidR="003D5C98" w:rsidRPr="00460F10">
        <w:rPr>
          <w:rFonts w:ascii="Times New Roman" w:hAnsi="Times New Roman"/>
          <w:sz w:val="28"/>
          <w:szCs w:val="28"/>
        </w:rPr>
        <w:t>blank</w:t>
      </w:r>
      <w:r w:rsidR="005C686F">
        <w:rPr>
          <w:rFonts w:ascii="Times New Roman" w:hAnsi="Times New Roman"/>
          <w:sz w:val="28"/>
          <w:szCs w:val="28"/>
        </w:rPr>
        <w:t>.</w:t>
      </w:r>
    </w:p>
    <w:p w14:paraId="00C94C06" w14:textId="5345E27D" w:rsidR="00DE3F2D" w:rsidRPr="00DE3F2D" w:rsidRDefault="00574333" w:rsidP="00574333">
      <w:pPr>
        <w:pStyle w:val="ListParagraph"/>
        <w:tabs>
          <w:tab w:val="left" w:pos="1440"/>
        </w:tabs>
        <w:spacing w:line="360" w:lineRule="auto"/>
        <w:ind w:left="0"/>
        <w:jc w:val="both"/>
        <w:rPr>
          <w:szCs w:val="28"/>
        </w:rPr>
      </w:pPr>
      <w:r w:rsidRPr="00DE3F2D">
        <w:rPr>
          <w:szCs w:val="28"/>
        </w:rPr>
        <w:t xml:space="preserve"> </w:t>
      </w:r>
    </w:p>
    <w:p w14:paraId="13E38FA1" w14:textId="4B89092F" w:rsidR="00D00F9B" w:rsidRDefault="00E75844"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Again, t</w:t>
      </w:r>
      <w:r w:rsidR="00D8594F">
        <w:rPr>
          <w:rFonts w:ascii="Times New Roman" w:hAnsi="Times New Roman"/>
          <w:sz w:val="28"/>
          <w:szCs w:val="28"/>
        </w:rPr>
        <w:t>here is a dispute</w:t>
      </w:r>
      <w:r w:rsidR="00383546">
        <w:rPr>
          <w:rFonts w:ascii="Times New Roman" w:hAnsi="Times New Roman"/>
          <w:sz w:val="28"/>
          <w:szCs w:val="28"/>
        </w:rPr>
        <w:t xml:space="preserve"> as to whether the </w:t>
      </w:r>
      <w:r w:rsidR="00D00F9B">
        <w:rPr>
          <w:rFonts w:ascii="Times New Roman" w:hAnsi="Times New Roman"/>
          <w:sz w:val="28"/>
          <w:szCs w:val="28"/>
        </w:rPr>
        <w:t xml:space="preserve">applicant </w:t>
      </w:r>
      <w:r w:rsidR="00383546">
        <w:rPr>
          <w:rFonts w:ascii="Times New Roman" w:hAnsi="Times New Roman"/>
          <w:sz w:val="28"/>
          <w:szCs w:val="28"/>
        </w:rPr>
        <w:t xml:space="preserve">was given </w:t>
      </w:r>
      <w:r w:rsidR="00BA47CB">
        <w:rPr>
          <w:rFonts w:ascii="Times New Roman" w:hAnsi="Times New Roman"/>
          <w:sz w:val="28"/>
          <w:szCs w:val="28"/>
        </w:rPr>
        <w:t xml:space="preserve">the </w:t>
      </w:r>
      <w:r w:rsidR="00383546">
        <w:rPr>
          <w:rFonts w:ascii="Times New Roman" w:hAnsi="Times New Roman"/>
          <w:sz w:val="28"/>
          <w:szCs w:val="28"/>
        </w:rPr>
        <w:t>reason</w:t>
      </w:r>
      <w:r w:rsidR="00BA47CB">
        <w:rPr>
          <w:rFonts w:ascii="Times New Roman" w:hAnsi="Times New Roman"/>
          <w:sz w:val="28"/>
          <w:szCs w:val="28"/>
        </w:rPr>
        <w:t xml:space="preserve"> for the refusal of the 3</w:t>
      </w:r>
      <w:r w:rsidR="00BA47CB" w:rsidRPr="00BA47CB">
        <w:rPr>
          <w:rFonts w:ascii="Times New Roman" w:hAnsi="Times New Roman"/>
          <w:sz w:val="28"/>
          <w:szCs w:val="28"/>
          <w:vertAlign w:val="superscript"/>
        </w:rPr>
        <w:t>rd</w:t>
      </w:r>
      <w:r w:rsidR="00BA47CB">
        <w:rPr>
          <w:rFonts w:ascii="Times New Roman" w:hAnsi="Times New Roman"/>
          <w:sz w:val="28"/>
          <w:szCs w:val="28"/>
        </w:rPr>
        <w:t xml:space="preserve"> Application.  The applicant </w:t>
      </w:r>
      <w:r w:rsidR="001F7D33">
        <w:rPr>
          <w:rFonts w:ascii="Times New Roman" w:hAnsi="Times New Roman"/>
          <w:sz w:val="28"/>
          <w:szCs w:val="28"/>
        </w:rPr>
        <w:t>alleges</w:t>
      </w:r>
      <w:r w:rsidR="00D00F9B">
        <w:rPr>
          <w:rFonts w:ascii="Times New Roman" w:hAnsi="Times New Roman"/>
          <w:sz w:val="28"/>
          <w:szCs w:val="28"/>
        </w:rPr>
        <w:t xml:space="preserve"> in paragraph 22 of the Form 86 </w:t>
      </w:r>
      <w:r w:rsidR="000562AF">
        <w:rPr>
          <w:rFonts w:ascii="Times New Roman" w:hAnsi="Times New Roman"/>
          <w:sz w:val="28"/>
          <w:szCs w:val="28"/>
        </w:rPr>
        <w:t>and paragraph</w:t>
      </w:r>
      <w:r w:rsidR="00BA47CB">
        <w:rPr>
          <w:rFonts w:ascii="Times New Roman" w:hAnsi="Times New Roman"/>
          <w:sz w:val="28"/>
          <w:szCs w:val="28"/>
        </w:rPr>
        <w:t>s</w:t>
      </w:r>
      <w:r w:rsidR="000562AF">
        <w:rPr>
          <w:rFonts w:ascii="Times New Roman" w:hAnsi="Times New Roman"/>
          <w:sz w:val="28"/>
          <w:szCs w:val="28"/>
        </w:rPr>
        <w:t xml:space="preserve"> </w:t>
      </w:r>
      <w:r w:rsidR="00BA47CB">
        <w:rPr>
          <w:rFonts w:ascii="Times New Roman" w:hAnsi="Times New Roman"/>
          <w:sz w:val="28"/>
          <w:szCs w:val="28"/>
        </w:rPr>
        <w:t xml:space="preserve">12 and </w:t>
      </w:r>
      <w:r w:rsidR="001B0CB0">
        <w:rPr>
          <w:rFonts w:ascii="Times New Roman" w:hAnsi="Times New Roman"/>
          <w:sz w:val="28"/>
          <w:szCs w:val="28"/>
        </w:rPr>
        <w:t xml:space="preserve">13 of his affirmation </w:t>
      </w:r>
      <w:r w:rsidR="00D8594F">
        <w:rPr>
          <w:rFonts w:ascii="Times New Roman" w:hAnsi="Times New Roman"/>
          <w:sz w:val="28"/>
          <w:szCs w:val="28"/>
        </w:rPr>
        <w:t>that no reason</w:t>
      </w:r>
      <w:r w:rsidR="00845BBE">
        <w:rPr>
          <w:rFonts w:ascii="Times New Roman" w:hAnsi="Times New Roman"/>
          <w:sz w:val="28"/>
          <w:szCs w:val="28"/>
        </w:rPr>
        <w:t xml:space="preserve"> was given.</w:t>
      </w:r>
    </w:p>
    <w:p w14:paraId="3DDDC682" w14:textId="77777777" w:rsidR="00D00F9B" w:rsidRPr="00D00F9B" w:rsidRDefault="00D00F9B" w:rsidP="00D00F9B">
      <w:pPr>
        <w:tabs>
          <w:tab w:val="left" w:pos="1440"/>
        </w:tabs>
        <w:spacing w:line="360" w:lineRule="auto"/>
        <w:rPr>
          <w:szCs w:val="28"/>
        </w:rPr>
      </w:pPr>
    </w:p>
    <w:p w14:paraId="273DAA35" w14:textId="26E15169" w:rsidR="008550BA" w:rsidRPr="00F16756" w:rsidRDefault="00A515E5"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The</w:t>
      </w:r>
      <w:r w:rsidR="00C62F46">
        <w:rPr>
          <w:rFonts w:ascii="Times New Roman" w:hAnsi="Times New Roman"/>
          <w:sz w:val="28"/>
          <w:szCs w:val="28"/>
        </w:rPr>
        <w:t xml:space="preserve"> </w:t>
      </w:r>
      <w:r>
        <w:rPr>
          <w:rFonts w:ascii="Times New Roman" w:hAnsi="Times New Roman"/>
          <w:sz w:val="28"/>
          <w:szCs w:val="28"/>
        </w:rPr>
        <w:t xml:space="preserve">greater controversy </w:t>
      </w:r>
      <w:r w:rsidR="00C62F46">
        <w:rPr>
          <w:rFonts w:ascii="Times New Roman" w:hAnsi="Times New Roman"/>
          <w:sz w:val="28"/>
          <w:szCs w:val="28"/>
        </w:rPr>
        <w:t>is</w:t>
      </w:r>
      <w:r>
        <w:rPr>
          <w:rFonts w:ascii="Times New Roman" w:hAnsi="Times New Roman"/>
          <w:sz w:val="28"/>
          <w:szCs w:val="28"/>
        </w:rPr>
        <w:t xml:space="preserve">, however, related to </w:t>
      </w:r>
      <w:r w:rsidR="00EE18FF">
        <w:rPr>
          <w:rFonts w:ascii="Times New Roman" w:hAnsi="Times New Roman"/>
          <w:sz w:val="28"/>
          <w:szCs w:val="28"/>
        </w:rPr>
        <w:t xml:space="preserve">the </w:t>
      </w:r>
      <w:r>
        <w:rPr>
          <w:rFonts w:ascii="Times New Roman" w:hAnsi="Times New Roman"/>
          <w:sz w:val="28"/>
          <w:szCs w:val="28"/>
        </w:rPr>
        <w:t>sign</w:t>
      </w:r>
      <w:r w:rsidR="00BD12EC">
        <w:rPr>
          <w:rFonts w:ascii="Times New Roman" w:hAnsi="Times New Roman"/>
          <w:sz w:val="28"/>
          <w:szCs w:val="28"/>
        </w:rPr>
        <w:t xml:space="preserve">ing of the </w:t>
      </w:r>
      <w:r w:rsidR="00DE3F2D">
        <w:rPr>
          <w:rFonts w:ascii="Times New Roman" w:hAnsi="Times New Roman"/>
          <w:sz w:val="28"/>
          <w:szCs w:val="28"/>
        </w:rPr>
        <w:t>Undertaking.</w:t>
      </w:r>
      <w:r w:rsidR="00383546">
        <w:rPr>
          <w:rFonts w:ascii="Times New Roman" w:hAnsi="Times New Roman"/>
          <w:sz w:val="28"/>
          <w:szCs w:val="28"/>
        </w:rPr>
        <w:t xml:space="preserve">  </w:t>
      </w:r>
      <w:r w:rsidR="00F16756">
        <w:rPr>
          <w:rFonts w:ascii="Times New Roman" w:hAnsi="Times New Roman"/>
          <w:sz w:val="28"/>
          <w:szCs w:val="28"/>
        </w:rPr>
        <w:t>More specifically</w:t>
      </w:r>
      <w:r w:rsidR="00201E3B">
        <w:rPr>
          <w:rFonts w:ascii="Times New Roman" w:hAnsi="Times New Roman"/>
          <w:sz w:val="28"/>
          <w:szCs w:val="28"/>
        </w:rPr>
        <w:t>, i</w:t>
      </w:r>
      <w:r w:rsidR="00F16756" w:rsidRPr="00F16756">
        <w:rPr>
          <w:rFonts w:ascii="Times New Roman" w:hAnsi="Times New Roman"/>
          <w:sz w:val="28"/>
          <w:szCs w:val="28"/>
        </w:rPr>
        <w:t xml:space="preserve">t appears that the applicant </w:t>
      </w:r>
      <w:r w:rsidR="00C62F46" w:rsidRPr="00F16756">
        <w:rPr>
          <w:rFonts w:ascii="Times New Roman" w:hAnsi="Times New Roman"/>
          <w:sz w:val="28"/>
          <w:szCs w:val="28"/>
        </w:rPr>
        <w:t>did</w:t>
      </w:r>
      <w:r w:rsidR="00F16756" w:rsidRPr="00F16756">
        <w:rPr>
          <w:rFonts w:ascii="Times New Roman" w:hAnsi="Times New Roman"/>
          <w:sz w:val="28"/>
          <w:szCs w:val="28"/>
        </w:rPr>
        <w:t xml:space="preserve"> </w:t>
      </w:r>
      <w:r w:rsidR="000E3F48">
        <w:rPr>
          <w:rFonts w:ascii="Times New Roman" w:hAnsi="Times New Roman"/>
          <w:sz w:val="28"/>
          <w:szCs w:val="28"/>
        </w:rPr>
        <w:t xml:space="preserve">at some point </w:t>
      </w:r>
      <w:r w:rsidR="00F16756" w:rsidRPr="00F16756">
        <w:rPr>
          <w:rFonts w:ascii="Times New Roman" w:hAnsi="Times New Roman"/>
          <w:sz w:val="28"/>
          <w:szCs w:val="28"/>
        </w:rPr>
        <w:t xml:space="preserve">sign </w:t>
      </w:r>
      <w:r w:rsidR="00E75844">
        <w:rPr>
          <w:rFonts w:ascii="Times New Roman" w:hAnsi="Times New Roman"/>
          <w:sz w:val="28"/>
          <w:szCs w:val="28"/>
        </w:rPr>
        <w:t xml:space="preserve">on </w:t>
      </w:r>
      <w:r w:rsidR="00F16756" w:rsidRPr="00F16756">
        <w:rPr>
          <w:rFonts w:ascii="Times New Roman" w:hAnsi="Times New Roman"/>
          <w:sz w:val="28"/>
          <w:szCs w:val="28"/>
        </w:rPr>
        <w:t>the Undertaking but his signature was subsequently crossed out.</w:t>
      </w:r>
      <w:r w:rsidR="007C163D">
        <w:rPr>
          <w:rFonts w:ascii="Times New Roman" w:hAnsi="Times New Roman"/>
          <w:sz w:val="28"/>
          <w:szCs w:val="28"/>
        </w:rPr>
        <w:t xml:space="preserve">  The </w:t>
      </w:r>
      <w:r w:rsidR="00EE18FF">
        <w:rPr>
          <w:rFonts w:ascii="Times New Roman" w:hAnsi="Times New Roman"/>
          <w:sz w:val="28"/>
          <w:szCs w:val="28"/>
        </w:rPr>
        <w:t>questions are</w:t>
      </w:r>
      <w:r w:rsidR="000073C6">
        <w:rPr>
          <w:rFonts w:ascii="Times New Roman" w:hAnsi="Times New Roman"/>
          <w:sz w:val="28"/>
          <w:szCs w:val="28"/>
        </w:rPr>
        <w:t xml:space="preserve"> </w:t>
      </w:r>
      <w:r w:rsidR="00257779">
        <w:rPr>
          <w:rFonts w:ascii="Times New Roman" w:hAnsi="Times New Roman"/>
          <w:sz w:val="28"/>
          <w:szCs w:val="28"/>
        </w:rPr>
        <w:t>who crossed</w:t>
      </w:r>
      <w:r w:rsidR="00201E3B">
        <w:rPr>
          <w:rFonts w:ascii="Times New Roman" w:hAnsi="Times New Roman"/>
          <w:sz w:val="28"/>
          <w:szCs w:val="28"/>
        </w:rPr>
        <w:t xml:space="preserve"> out the applicant</w:t>
      </w:r>
      <w:r w:rsidR="005859BE">
        <w:rPr>
          <w:rFonts w:ascii="Times New Roman" w:hAnsi="Times New Roman"/>
          <w:sz w:val="28"/>
          <w:szCs w:val="28"/>
        </w:rPr>
        <w:t xml:space="preserve">’s signature </w:t>
      </w:r>
      <w:r w:rsidR="000073C6">
        <w:rPr>
          <w:rFonts w:ascii="Times New Roman" w:hAnsi="Times New Roman"/>
          <w:sz w:val="28"/>
          <w:szCs w:val="28"/>
        </w:rPr>
        <w:t>and why</w:t>
      </w:r>
      <w:r w:rsidR="00201E3B">
        <w:rPr>
          <w:rFonts w:ascii="Times New Roman" w:hAnsi="Times New Roman"/>
          <w:sz w:val="28"/>
          <w:szCs w:val="28"/>
        </w:rPr>
        <w:t xml:space="preserve"> </w:t>
      </w:r>
      <w:r w:rsidR="00AE6E69">
        <w:rPr>
          <w:rFonts w:ascii="Times New Roman" w:hAnsi="Times New Roman"/>
          <w:sz w:val="28"/>
          <w:szCs w:val="28"/>
        </w:rPr>
        <w:t>the signature was crossed out.</w:t>
      </w:r>
    </w:p>
    <w:p w14:paraId="7A5DD278" w14:textId="77777777" w:rsidR="00820682" w:rsidRPr="00820682" w:rsidRDefault="00820682" w:rsidP="00820682">
      <w:pPr>
        <w:tabs>
          <w:tab w:val="left" w:pos="1440"/>
        </w:tabs>
        <w:spacing w:line="360" w:lineRule="auto"/>
        <w:rPr>
          <w:szCs w:val="28"/>
        </w:rPr>
      </w:pPr>
    </w:p>
    <w:p w14:paraId="2C5C79F3" w14:textId="45E244FF" w:rsidR="00C72B28" w:rsidRDefault="00F41F28"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T</w:t>
      </w:r>
      <w:r w:rsidR="00D24803">
        <w:rPr>
          <w:rFonts w:ascii="Times New Roman" w:hAnsi="Times New Roman"/>
          <w:sz w:val="28"/>
          <w:szCs w:val="28"/>
        </w:rPr>
        <w:t xml:space="preserve">he applicant </w:t>
      </w:r>
      <w:r w:rsidR="001F7D33">
        <w:rPr>
          <w:rFonts w:ascii="Times New Roman" w:hAnsi="Times New Roman"/>
          <w:sz w:val="28"/>
          <w:szCs w:val="28"/>
        </w:rPr>
        <w:t>say</w:t>
      </w:r>
      <w:r w:rsidR="00575201">
        <w:rPr>
          <w:rFonts w:ascii="Times New Roman" w:hAnsi="Times New Roman"/>
          <w:sz w:val="28"/>
          <w:szCs w:val="28"/>
        </w:rPr>
        <w:t>s</w:t>
      </w:r>
      <w:r w:rsidR="00D57CEF">
        <w:rPr>
          <w:rFonts w:ascii="Times New Roman" w:hAnsi="Times New Roman"/>
          <w:sz w:val="28"/>
          <w:szCs w:val="28"/>
        </w:rPr>
        <w:t xml:space="preserve"> in paragraph 25 of </w:t>
      </w:r>
      <w:r w:rsidR="00500426">
        <w:rPr>
          <w:rFonts w:ascii="Times New Roman" w:hAnsi="Times New Roman"/>
          <w:sz w:val="28"/>
          <w:szCs w:val="28"/>
        </w:rPr>
        <w:t>the Form 86 that he “has no idea if his signature has been crossed out subsequently but a</w:t>
      </w:r>
      <w:r w:rsidR="006C2002">
        <w:rPr>
          <w:rFonts w:ascii="Times New Roman" w:hAnsi="Times New Roman"/>
          <w:sz w:val="28"/>
          <w:szCs w:val="28"/>
        </w:rPr>
        <w:t>sserted that he did never cross</w:t>
      </w:r>
      <w:r w:rsidR="009706DE">
        <w:rPr>
          <w:rFonts w:ascii="Times New Roman" w:hAnsi="Times New Roman"/>
          <w:sz w:val="28"/>
          <w:szCs w:val="28"/>
        </w:rPr>
        <w:t xml:space="preserve"> out the signature when he submitted the</w:t>
      </w:r>
      <w:r w:rsidR="004E2428">
        <w:rPr>
          <w:rFonts w:ascii="Times New Roman" w:hAnsi="Times New Roman"/>
          <w:sz w:val="28"/>
          <w:szCs w:val="28"/>
        </w:rPr>
        <w:t xml:space="preserve"> </w:t>
      </w:r>
      <w:r w:rsidR="009706DE" w:rsidRPr="00C72B28">
        <w:rPr>
          <w:rFonts w:ascii="Times New Roman" w:hAnsi="Times New Roman"/>
          <w:i/>
          <w:sz w:val="28"/>
          <w:szCs w:val="28"/>
        </w:rPr>
        <w:t>Application Form</w:t>
      </w:r>
      <w:r w:rsidR="009706DE">
        <w:rPr>
          <w:rFonts w:ascii="Times New Roman" w:hAnsi="Times New Roman"/>
          <w:sz w:val="28"/>
          <w:szCs w:val="28"/>
        </w:rPr>
        <w:t xml:space="preserve"> with the </w:t>
      </w:r>
      <w:r w:rsidR="009706DE" w:rsidRPr="00C72B28">
        <w:rPr>
          <w:rFonts w:ascii="Times New Roman" w:hAnsi="Times New Roman"/>
          <w:i/>
          <w:sz w:val="28"/>
          <w:szCs w:val="28"/>
        </w:rPr>
        <w:t>Undertaking</w:t>
      </w:r>
      <w:r w:rsidR="009706DE">
        <w:rPr>
          <w:rFonts w:ascii="Times New Roman" w:hAnsi="Times New Roman"/>
          <w:sz w:val="28"/>
          <w:szCs w:val="28"/>
        </w:rPr>
        <w:t xml:space="preserve"> to the CSD officer</w:t>
      </w:r>
      <w:r w:rsidR="00C72B28">
        <w:rPr>
          <w:rFonts w:ascii="Times New Roman" w:hAnsi="Times New Roman"/>
          <w:sz w:val="28"/>
          <w:szCs w:val="28"/>
        </w:rPr>
        <w:t>”</w:t>
      </w:r>
      <w:r w:rsidR="009706DE">
        <w:rPr>
          <w:rFonts w:ascii="Times New Roman" w:hAnsi="Times New Roman"/>
          <w:sz w:val="28"/>
          <w:szCs w:val="28"/>
        </w:rPr>
        <w:t>.</w:t>
      </w:r>
      <w:r w:rsidR="00C12088">
        <w:rPr>
          <w:rFonts w:ascii="Times New Roman" w:hAnsi="Times New Roman"/>
          <w:sz w:val="28"/>
          <w:szCs w:val="28"/>
        </w:rPr>
        <w:t xml:space="preserve">  </w:t>
      </w:r>
      <w:r w:rsidR="00625E44">
        <w:rPr>
          <w:rFonts w:ascii="Times New Roman" w:hAnsi="Times New Roman"/>
          <w:sz w:val="28"/>
          <w:szCs w:val="28"/>
        </w:rPr>
        <w:t>Se</w:t>
      </w:r>
      <w:r w:rsidR="00C12088">
        <w:rPr>
          <w:rFonts w:ascii="Times New Roman" w:hAnsi="Times New Roman"/>
          <w:sz w:val="28"/>
          <w:szCs w:val="28"/>
        </w:rPr>
        <w:t>e</w:t>
      </w:r>
      <w:r w:rsidR="00625E44">
        <w:rPr>
          <w:rFonts w:ascii="Times New Roman" w:hAnsi="Times New Roman"/>
          <w:sz w:val="28"/>
          <w:szCs w:val="28"/>
        </w:rPr>
        <w:t xml:space="preserve"> also paragraph</w:t>
      </w:r>
      <w:r w:rsidR="00AD58F4">
        <w:rPr>
          <w:rFonts w:ascii="Times New Roman" w:hAnsi="Times New Roman"/>
          <w:sz w:val="28"/>
          <w:szCs w:val="28"/>
        </w:rPr>
        <w:t>s</w:t>
      </w:r>
      <w:r w:rsidR="00625E44">
        <w:rPr>
          <w:rFonts w:ascii="Times New Roman" w:hAnsi="Times New Roman"/>
          <w:sz w:val="28"/>
          <w:szCs w:val="28"/>
        </w:rPr>
        <w:t xml:space="preserve"> </w:t>
      </w:r>
      <w:r w:rsidR="00C12088">
        <w:rPr>
          <w:rFonts w:ascii="Times New Roman" w:hAnsi="Times New Roman"/>
          <w:sz w:val="28"/>
          <w:szCs w:val="28"/>
        </w:rPr>
        <w:t>5</w:t>
      </w:r>
      <w:r w:rsidR="00AD58F4">
        <w:rPr>
          <w:rFonts w:ascii="Times New Roman" w:hAnsi="Times New Roman"/>
          <w:sz w:val="28"/>
          <w:szCs w:val="28"/>
        </w:rPr>
        <w:t xml:space="preserve">(ii) and </w:t>
      </w:r>
      <w:r w:rsidR="004A05B2">
        <w:rPr>
          <w:rFonts w:ascii="Times New Roman" w:hAnsi="Times New Roman"/>
          <w:sz w:val="28"/>
          <w:szCs w:val="28"/>
        </w:rPr>
        <w:t>(iii)</w:t>
      </w:r>
      <w:r w:rsidR="003D0845">
        <w:rPr>
          <w:rFonts w:ascii="Times New Roman" w:hAnsi="Times New Roman"/>
          <w:sz w:val="28"/>
          <w:szCs w:val="28"/>
        </w:rPr>
        <w:t>, 10</w:t>
      </w:r>
      <w:r w:rsidR="00FA0498">
        <w:rPr>
          <w:rFonts w:ascii="Times New Roman" w:hAnsi="Times New Roman"/>
          <w:sz w:val="28"/>
          <w:szCs w:val="28"/>
        </w:rPr>
        <w:t xml:space="preserve">, </w:t>
      </w:r>
      <w:r w:rsidR="00AD58F4">
        <w:rPr>
          <w:rFonts w:ascii="Times New Roman" w:hAnsi="Times New Roman"/>
          <w:sz w:val="28"/>
          <w:szCs w:val="28"/>
        </w:rPr>
        <w:t>11</w:t>
      </w:r>
      <w:r w:rsidR="00FA0498">
        <w:rPr>
          <w:rFonts w:ascii="Times New Roman" w:hAnsi="Times New Roman"/>
          <w:sz w:val="28"/>
          <w:szCs w:val="28"/>
        </w:rPr>
        <w:t xml:space="preserve">, 12 </w:t>
      </w:r>
      <w:r w:rsidR="00575201">
        <w:rPr>
          <w:rFonts w:ascii="Times New Roman" w:hAnsi="Times New Roman"/>
          <w:sz w:val="28"/>
          <w:szCs w:val="28"/>
        </w:rPr>
        <w:t>and 14</w:t>
      </w:r>
      <w:r w:rsidR="004A05B2">
        <w:rPr>
          <w:rFonts w:ascii="Times New Roman" w:hAnsi="Times New Roman"/>
          <w:sz w:val="28"/>
          <w:szCs w:val="28"/>
        </w:rPr>
        <w:t xml:space="preserve"> </w:t>
      </w:r>
      <w:r w:rsidR="00625E44">
        <w:rPr>
          <w:rFonts w:ascii="Times New Roman" w:hAnsi="Times New Roman"/>
          <w:sz w:val="28"/>
          <w:szCs w:val="28"/>
        </w:rPr>
        <w:t>of the applicant’s affirmation.</w:t>
      </w:r>
      <w:r w:rsidR="00575201">
        <w:rPr>
          <w:rFonts w:ascii="Times New Roman" w:hAnsi="Times New Roman"/>
          <w:sz w:val="28"/>
          <w:szCs w:val="28"/>
        </w:rPr>
        <w:t xml:space="preserve">  In particular, the applicant alleges in paragraph 14 that </w:t>
      </w:r>
      <w:r w:rsidR="00FF58DF">
        <w:rPr>
          <w:rFonts w:ascii="Times New Roman" w:hAnsi="Times New Roman"/>
          <w:sz w:val="28"/>
          <w:szCs w:val="28"/>
        </w:rPr>
        <w:t>he always consents to the monitoring and recording of his phone calls by agreeing to and signing the Undertaking.</w:t>
      </w:r>
    </w:p>
    <w:p w14:paraId="03AD1DF3" w14:textId="77777777" w:rsidR="001B5FF5" w:rsidRPr="001B5FF5" w:rsidRDefault="001B5FF5" w:rsidP="001B5FF5">
      <w:pPr>
        <w:tabs>
          <w:tab w:val="left" w:pos="1440"/>
        </w:tabs>
        <w:spacing w:line="360" w:lineRule="auto"/>
        <w:rPr>
          <w:szCs w:val="28"/>
        </w:rPr>
      </w:pPr>
    </w:p>
    <w:p w14:paraId="45AC600B" w14:textId="5F7E1150" w:rsidR="006A0AC2" w:rsidRDefault="00A61F44"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On the other hand, a</w:t>
      </w:r>
      <w:r w:rsidR="004312B5">
        <w:rPr>
          <w:rFonts w:ascii="Times New Roman" w:hAnsi="Times New Roman"/>
          <w:sz w:val="28"/>
          <w:szCs w:val="28"/>
        </w:rPr>
        <w:t xml:space="preserve">ccording </w:t>
      </w:r>
      <w:r>
        <w:rPr>
          <w:rFonts w:ascii="Times New Roman" w:hAnsi="Times New Roman"/>
          <w:sz w:val="28"/>
          <w:szCs w:val="28"/>
        </w:rPr>
        <w:t>to Officer Cheung</w:t>
      </w:r>
      <w:r w:rsidR="00115080">
        <w:rPr>
          <w:rFonts w:ascii="Times New Roman" w:hAnsi="Times New Roman"/>
          <w:sz w:val="28"/>
          <w:szCs w:val="28"/>
        </w:rPr>
        <w:t xml:space="preserve">, </w:t>
      </w:r>
      <w:r w:rsidR="003F4DC5">
        <w:rPr>
          <w:rFonts w:ascii="Times New Roman" w:hAnsi="Times New Roman"/>
          <w:sz w:val="28"/>
          <w:szCs w:val="28"/>
        </w:rPr>
        <w:t xml:space="preserve">in the morning on 17 May 2016, </w:t>
      </w:r>
      <w:r w:rsidR="00422D8F">
        <w:rPr>
          <w:rFonts w:ascii="Times New Roman" w:hAnsi="Times New Roman"/>
          <w:sz w:val="28"/>
          <w:szCs w:val="28"/>
        </w:rPr>
        <w:t xml:space="preserve">the applicant </w:t>
      </w:r>
      <w:r w:rsidR="00CD663C">
        <w:rPr>
          <w:rFonts w:ascii="Times New Roman" w:hAnsi="Times New Roman"/>
          <w:sz w:val="28"/>
          <w:szCs w:val="28"/>
        </w:rPr>
        <w:t xml:space="preserve">submitted to </w:t>
      </w:r>
      <w:r>
        <w:rPr>
          <w:rFonts w:ascii="Times New Roman" w:hAnsi="Times New Roman"/>
          <w:sz w:val="28"/>
          <w:szCs w:val="28"/>
        </w:rPr>
        <w:t>him</w:t>
      </w:r>
      <w:r w:rsidR="003F4DC5">
        <w:rPr>
          <w:rFonts w:ascii="Times New Roman" w:hAnsi="Times New Roman"/>
          <w:sz w:val="28"/>
          <w:szCs w:val="28"/>
        </w:rPr>
        <w:t xml:space="preserve"> </w:t>
      </w:r>
      <w:r w:rsidR="00CD663C">
        <w:rPr>
          <w:rFonts w:ascii="Times New Roman" w:hAnsi="Times New Roman"/>
          <w:sz w:val="28"/>
          <w:szCs w:val="28"/>
        </w:rPr>
        <w:t>the Form for the 3</w:t>
      </w:r>
      <w:r w:rsidR="00CD663C" w:rsidRPr="00CD663C">
        <w:rPr>
          <w:rFonts w:ascii="Times New Roman" w:hAnsi="Times New Roman"/>
          <w:sz w:val="28"/>
          <w:szCs w:val="28"/>
          <w:vertAlign w:val="superscript"/>
        </w:rPr>
        <w:t>rd</w:t>
      </w:r>
      <w:r w:rsidR="00CD663C">
        <w:rPr>
          <w:rFonts w:ascii="Times New Roman" w:hAnsi="Times New Roman"/>
          <w:sz w:val="28"/>
          <w:szCs w:val="28"/>
        </w:rPr>
        <w:t xml:space="preserve"> Ap</w:t>
      </w:r>
      <w:r>
        <w:rPr>
          <w:rFonts w:ascii="Times New Roman" w:hAnsi="Times New Roman"/>
          <w:sz w:val="28"/>
          <w:szCs w:val="28"/>
        </w:rPr>
        <w:t>plication without completing or</w:t>
      </w:r>
      <w:r w:rsidR="00CD663C">
        <w:rPr>
          <w:rFonts w:ascii="Times New Roman" w:hAnsi="Times New Roman"/>
          <w:sz w:val="28"/>
          <w:szCs w:val="28"/>
        </w:rPr>
        <w:t xml:space="preserve"> signing the Undertaking</w:t>
      </w:r>
      <w:r w:rsidR="005441B3">
        <w:rPr>
          <w:rFonts w:ascii="Times New Roman" w:hAnsi="Times New Roman"/>
          <w:sz w:val="28"/>
          <w:szCs w:val="28"/>
        </w:rPr>
        <w:t>.  The officer returned the document to the applicant and reminded him of the requirement to complete and sign the Undertaking.</w:t>
      </w:r>
      <w:r w:rsidR="00044D34">
        <w:rPr>
          <w:rFonts w:ascii="Times New Roman" w:hAnsi="Times New Roman"/>
          <w:sz w:val="28"/>
          <w:szCs w:val="28"/>
        </w:rPr>
        <w:t xml:space="preserve">  The applicant </w:t>
      </w:r>
      <w:r w:rsidR="00781B9F">
        <w:rPr>
          <w:rFonts w:ascii="Times New Roman" w:hAnsi="Times New Roman"/>
          <w:sz w:val="28"/>
          <w:szCs w:val="28"/>
        </w:rPr>
        <w:t>re</w:t>
      </w:r>
      <w:r w:rsidR="00BD12EC">
        <w:rPr>
          <w:rFonts w:ascii="Times New Roman" w:hAnsi="Times New Roman"/>
          <w:sz w:val="28"/>
          <w:szCs w:val="28"/>
        </w:rPr>
        <w:t>-</w:t>
      </w:r>
      <w:r w:rsidR="00781B9F">
        <w:rPr>
          <w:rFonts w:ascii="Times New Roman" w:hAnsi="Times New Roman"/>
          <w:sz w:val="28"/>
          <w:szCs w:val="28"/>
        </w:rPr>
        <w:t xml:space="preserve">submitted </w:t>
      </w:r>
      <w:r w:rsidR="00BD12EC">
        <w:rPr>
          <w:rFonts w:ascii="Times New Roman" w:hAnsi="Times New Roman"/>
          <w:sz w:val="28"/>
          <w:szCs w:val="28"/>
        </w:rPr>
        <w:t xml:space="preserve">to Officer Cheung </w:t>
      </w:r>
      <w:r w:rsidR="00781B9F">
        <w:rPr>
          <w:rFonts w:ascii="Times New Roman" w:hAnsi="Times New Roman"/>
          <w:sz w:val="28"/>
          <w:szCs w:val="28"/>
        </w:rPr>
        <w:t>the Form and the Undertaking 2 t</w:t>
      </w:r>
      <w:r w:rsidR="00422D8F">
        <w:rPr>
          <w:rFonts w:ascii="Times New Roman" w:hAnsi="Times New Roman"/>
          <w:sz w:val="28"/>
          <w:szCs w:val="28"/>
        </w:rPr>
        <w:t>o 3 minutes later.  This time, t</w:t>
      </w:r>
      <w:r w:rsidR="00781B9F">
        <w:rPr>
          <w:rFonts w:ascii="Times New Roman" w:hAnsi="Times New Roman"/>
          <w:sz w:val="28"/>
          <w:szCs w:val="28"/>
        </w:rPr>
        <w:t xml:space="preserve">he Undertaking was signed but </w:t>
      </w:r>
      <w:r w:rsidR="00AB529A">
        <w:rPr>
          <w:rFonts w:ascii="Times New Roman" w:hAnsi="Times New Roman"/>
          <w:sz w:val="28"/>
          <w:szCs w:val="28"/>
        </w:rPr>
        <w:t xml:space="preserve">the </w:t>
      </w:r>
      <w:r w:rsidR="00BD1138">
        <w:rPr>
          <w:rFonts w:ascii="Times New Roman" w:hAnsi="Times New Roman"/>
          <w:sz w:val="28"/>
          <w:szCs w:val="28"/>
        </w:rPr>
        <w:t xml:space="preserve">fields </w:t>
      </w:r>
      <w:r w:rsidR="00781B9F">
        <w:rPr>
          <w:rFonts w:ascii="Times New Roman" w:hAnsi="Times New Roman"/>
          <w:sz w:val="28"/>
          <w:szCs w:val="28"/>
        </w:rPr>
        <w:t xml:space="preserve">for </w:t>
      </w:r>
      <w:r w:rsidR="00BD1138">
        <w:rPr>
          <w:rFonts w:ascii="Times New Roman" w:hAnsi="Times New Roman"/>
          <w:sz w:val="28"/>
          <w:szCs w:val="28"/>
        </w:rPr>
        <w:t xml:space="preserve">the applicant’s </w:t>
      </w:r>
      <w:r w:rsidR="009868EB">
        <w:rPr>
          <w:rFonts w:ascii="Times New Roman" w:hAnsi="Times New Roman"/>
          <w:sz w:val="28"/>
          <w:szCs w:val="28"/>
        </w:rPr>
        <w:t xml:space="preserve">name and </w:t>
      </w:r>
      <w:r w:rsidR="00034586">
        <w:rPr>
          <w:rFonts w:ascii="Times New Roman" w:hAnsi="Times New Roman"/>
          <w:sz w:val="28"/>
          <w:szCs w:val="28"/>
        </w:rPr>
        <w:t xml:space="preserve">PRN and the date </w:t>
      </w:r>
      <w:r w:rsidR="0029560B">
        <w:rPr>
          <w:rFonts w:ascii="Times New Roman" w:hAnsi="Times New Roman"/>
          <w:sz w:val="28"/>
          <w:szCs w:val="28"/>
        </w:rPr>
        <w:t xml:space="preserve">of the document </w:t>
      </w:r>
      <w:r w:rsidR="00034586">
        <w:rPr>
          <w:rFonts w:ascii="Times New Roman" w:hAnsi="Times New Roman"/>
          <w:sz w:val="28"/>
          <w:szCs w:val="28"/>
        </w:rPr>
        <w:t xml:space="preserve">were </w:t>
      </w:r>
      <w:r w:rsidR="00044D34">
        <w:rPr>
          <w:rFonts w:ascii="Times New Roman" w:hAnsi="Times New Roman"/>
          <w:sz w:val="28"/>
          <w:szCs w:val="28"/>
        </w:rPr>
        <w:t xml:space="preserve">left </w:t>
      </w:r>
      <w:r w:rsidR="009868EB">
        <w:rPr>
          <w:rFonts w:ascii="Times New Roman" w:hAnsi="Times New Roman"/>
          <w:sz w:val="28"/>
          <w:szCs w:val="28"/>
        </w:rPr>
        <w:t xml:space="preserve">blank.  </w:t>
      </w:r>
      <w:r w:rsidR="00AA6E18">
        <w:rPr>
          <w:rFonts w:ascii="Times New Roman" w:hAnsi="Times New Roman"/>
          <w:sz w:val="28"/>
          <w:szCs w:val="28"/>
        </w:rPr>
        <w:t xml:space="preserve">The applicant </w:t>
      </w:r>
      <w:r w:rsidR="00044D34">
        <w:rPr>
          <w:rFonts w:ascii="Times New Roman" w:hAnsi="Times New Roman"/>
          <w:sz w:val="28"/>
          <w:szCs w:val="28"/>
        </w:rPr>
        <w:t xml:space="preserve">then </w:t>
      </w:r>
      <w:r w:rsidR="00AA6E18">
        <w:rPr>
          <w:rFonts w:ascii="Times New Roman" w:hAnsi="Times New Roman"/>
          <w:sz w:val="28"/>
          <w:szCs w:val="28"/>
        </w:rPr>
        <w:t>told Of</w:t>
      </w:r>
      <w:r w:rsidR="000A773C">
        <w:rPr>
          <w:rFonts w:ascii="Times New Roman" w:hAnsi="Times New Roman"/>
          <w:sz w:val="28"/>
          <w:szCs w:val="28"/>
        </w:rPr>
        <w:t>ficer Cheung that he considered</w:t>
      </w:r>
      <w:r w:rsidR="002B3D87">
        <w:rPr>
          <w:rFonts w:ascii="Times New Roman" w:hAnsi="Times New Roman"/>
          <w:sz w:val="28"/>
          <w:szCs w:val="28"/>
        </w:rPr>
        <w:t xml:space="preserve"> </w:t>
      </w:r>
      <w:r w:rsidR="000A773C">
        <w:rPr>
          <w:rFonts w:ascii="Times New Roman" w:hAnsi="Times New Roman"/>
          <w:sz w:val="28"/>
          <w:szCs w:val="28"/>
        </w:rPr>
        <w:t xml:space="preserve">General Condition </w:t>
      </w:r>
      <w:r w:rsidR="008C4D79">
        <w:rPr>
          <w:rFonts w:ascii="Times New Roman" w:hAnsi="Times New Roman"/>
          <w:sz w:val="28"/>
          <w:szCs w:val="28"/>
        </w:rPr>
        <w:t xml:space="preserve">3 </w:t>
      </w:r>
      <w:r w:rsidR="000A773C">
        <w:rPr>
          <w:rFonts w:ascii="Times New Roman" w:hAnsi="Times New Roman"/>
          <w:sz w:val="28"/>
          <w:szCs w:val="28"/>
        </w:rPr>
        <w:t>a</w:t>
      </w:r>
      <w:r w:rsidR="00DC5BBD">
        <w:rPr>
          <w:rFonts w:ascii="Times New Roman" w:hAnsi="Times New Roman"/>
          <w:sz w:val="28"/>
          <w:szCs w:val="28"/>
        </w:rPr>
        <w:t xml:space="preserve"> breach of </w:t>
      </w:r>
      <w:r w:rsidR="008C4D79">
        <w:rPr>
          <w:rFonts w:ascii="Times New Roman" w:hAnsi="Times New Roman"/>
          <w:sz w:val="28"/>
          <w:szCs w:val="28"/>
        </w:rPr>
        <w:t>his human rights.  He</w:t>
      </w:r>
      <w:r w:rsidR="00541DD5">
        <w:rPr>
          <w:rFonts w:ascii="Times New Roman" w:hAnsi="Times New Roman"/>
          <w:sz w:val="28"/>
          <w:szCs w:val="28"/>
        </w:rPr>
        <w:t xml:space="preserve"> proceeded to cross</w:t>
      </w:r>
      <w:r w:rsidR="00DC5BBD">
        <w:rPr>
          <w:rFonts w:ascii="Times New Roman" w:hAnsi="Times New Roman"/>
          <w:sz w:val="28"/>
          <w:szCs w:val="28"/>
        </w:rPr>
        <w:t xml:space="preserve"> out his signature on t</w:t>
      </w:r>
      <w:r w:rsidR="002C0138">
        <w:rPr>
          <w:rFonts w:ascii="Times New Roman" w:hAnsi="Times New Roman"/>
          <w:sz w:val="28"/>
          <w:szCs w:val="28"/>
        </w:rPr>
        <w:t xml:space="preserve">he Undertaking in </w:t>
      </w:r>
      <w:r w:rsidR="009C697C">
        <w:rPr>
          <w:rFonts w:ascii="Times New Roman" w:hAnsi="Times New Roman"/>
          <w:sz w:val="28"/>
          <w:szCs w:val="28"/>
        </w:rPr>
        <w:t xml:space="preserve">the presence of Officer Cheung and </w:t>
      </w:r>
      <w:r w:rsidR="00DC5BBD">
        <w:rPr>
          <w:rFonts w:ascii="Times New Roman" w:hAnsi="Times New Roman"/>
          <w:sz w:val="28"/>
          <w:szCs w:val="28"/>
        </w:rPr>
        <w:t>re</w:t>
      </w:r>
      <w:r w:rsidR="008C4D79">
        <w:rPr>
          <w:rFonts w:ascii="Times New Roman" w:hAnsi="Times New Roman"/>
          <w:sz w:val="28"/>
          <w:szCs w:val="28"/>
        </w:rPr>
        <w:t>-</w:t>
      </w:r>
      <w:r w:rsidR="00DC5BBD">
        <w:rPr>
          <w:rFonts w:ascii="Times New Roman" w:hAnsi="Times New Roman"/>
          <w:sz w:val="28"/>
          <w:szCs w:val="28"/>
        </w:rPr>
        <w:t xml:space="preserve">submitted </w:t>
      </w:r>
      <w:r w:rsidR="009C697C">
        <w:rPr>
          <w:rFonts w:ascii="Times New Roman" w:hAnsi="Times New Roman"/>
          <w:sz w:val="28"/>
          <w:szCs w:val="28"/>
        </w:rPr>
        <w:t>t</w:t>
      </w:r>
      <w:r w:rsidR="001F2B1D">
        <w:rPr>
          <w:rFonts w:ascii="Times New Roman" w:hAnsi="Times New Roman"/>
          <w:sz w:val="28"/>
          <w:szCs w:val="28"/>
        </w:rPr>
        <w:t>he paper</w:t>
      </w:r>
      <w:r w:rsidR="00A158FD">
        <w:rPr>
          <w:rFonts w:ascii="Times New Roman" w:hAnsi="Times New Roman"/>
          <w:sz w:val="28"/>
          <w:szCs w:val="28"/>
        </w:rPr>
        <w:t xml:space="preserve"> to the officer</w:t>
      </w:r>
      <w:r w:rsidR="00196ADC">
        <w:rPr>
          <w:rStyle w:val="FootnoteReference"/>
          <w:rFonts w:ascii="Times New Roman" w:hAnsi="Times New Roman"/>
          <w:sz w:val="28"/>
          <w:szCs w:val="28"/>
        </w:rPr>
        <w:footnoteReference w:id="15"/>
      </w:r>
      <w:r w:rsidR="009C697C">
        <w:rPr>
          <w:rFonts w:ascii="Times New Roman" w:hAnsi="Times New Roman"/>
          <w:sz w:val="28"/>
          <w:szCs w:val="28"/>
        </w:rPr>
        <w:t>.</w:t>
      </w:r>
      <w:r w:rsidR="00C85CD1">
        <w:rPr>
          <w:rFonts w:ascii="Times New Roman" w:hAnsi="Times New Roman"/>
          <w:sz w:val="28"/>
          <w:szCs w:val="28"/>
        </w:rPr>
        <w:t xml:space="preserve"> </w:t>
      </w:r>
      <w:r w:rsidR="00100E90">
        <w:rPr>
          <w:rFonts w:ascii="Times New Roman" w:hAnsi="Times New Roman"/>
          <w:sz w:val="28"/>
          <w:szCs w:val="28"/>
        </w:rPr>
        <w:t xml:space="preserve"> Officer Cheung </w:t>
      </w:r>
      <w:r w:rsidR="00100E90">
        <w:rPr>
          <w:rFonts w:ascii="Times New Roman" w:hAnsi="Times New Roman"/>
          <w:sz w:val="28"/>
          <w:szCs w:val="28"/>
        </w:rPr>
        <w:lastRenderedPageBreak/>
        <w:t>advised</w:t>
      </w:r>
      <w:r w:rsidR="00C85CD1" w:rsidRPr="00400718">
        <w:rPr>
          <w:rFonts w:ascii="Times New Roman" w:hAnsi="Times New Roman"/>
          <w:sz w:val="28"/>
          <w:szCs w:val="28"/>
        </w:rPr>
        <w:t xml:space="preserve"> the applicant that if he refused </w:t>
      </w:r>
      <w:r w:rsidR="00403491" w:rsidRPr="00400718">
        <w:rPr>
          <w:rFonts w:ascii="Times New Roman" w:hAnsi="Times New Roman"/>
          <w:sz w:val="28"/>
          <w:szCs w:val="28"/>
        </w:rPr>
        <w:t xml:space="preserve">to complete or sign the Undertaking, his application could not be acceded to.  The applicant indicated that he understood but still refused to complete </w:t>
      </w:r>
      <w:r w:rsidR="00157EC8">
        <w:rPr>
          <w:rFonts w:ascii="Times New Roman" w:hAnsi="Times New Roman"/>
          <w:sz w:val="28"/>
          <w:szCs w:val="28"/>
        </w:rPr>
        <w:t>or</w:t>
      </w:r>
      <w:r w:rsidR="00403491" w:rsidRPr="00400718">
        <w:rPr>
          <w:rFonts w:ascii="Times New Roman" w:hAnsi="Times New Roman"/>
          <w:sz w:val="28"/>
          <w:szCs w:val="28"/>
        </w:rPr>
        <w:t xml:space="preserve"> sign the Undertaking.</w:t>
      </w:r>
      <w:r w:rsidR="00384355" w:rsidRPr="00400718">
        <w:rPr>
          <w:rFonts w:ascii="Times New Roman" w:hAnsi="Times New Roman"/>
          <w:sz w:val="28"/>
          <w:szCs w:val="28"/>
        </w:rPr>
        <w:t xml:space="preserve">  He also told the officer that he had no urgent need to speak to Mr Tsoi.</w:t>
      </w:r>
      <w:r w:rsidR="00400718">
        <w:rPr>
          <w:rFonts w:ascii="Times New Roman" w:hAnsi="Times New Roman"/>
          <w:sz w:val="28"/>
          <w:szCs w:val="28"/>
        </w:rPr>
        <w:t xml:space="preserve">  </w:t>
      </w:r>
      <w:r w:rsidR="00095866" w:rsidRPr="00400718">
        <w:rPr>
          <w:rFonts w:ascii="Times New Roman" w:hAnsi="Times New Roman"/>
          <w:sz w:val="28"/>
          <w:szCs w:val="28"/>
        </w:rPr>
        <w:t xml:space="preserve">Officer </w:t>
      </w:r>
      <w:r w:rsidR="008668A9" w:rsidRPr="00400718">
        <w:rPr>
          <w:rFonts w:ascii="Times New Roman" w:hAnsi="Times New Roman"/>
          <w:sz w:val="28"/>
          <w:szCs w:val="28"/>
        </w:rPr>
        <w:t xml:space="preserve">Cheung </w:t>
      </w:r>
      <w:r w:rsidR="001F2B1D">
        <w:rPr>
          <w:rFonts w:ascii="Times New Roman" w:hAnsi="Times New Roman"/>
          <w:sz w:val="28"/>
          <w:szCs w:val="28"/>
        </w:rPr>
        <w:t>noted at the foot</w:t>
      </w:r>
      <w:r w:rsidR="002C6F18" w:rsidRPr="00400718">
        <w:rPr>
          <w:rFonts w:ascii="Times New Roman" w:hAnsi="Times New Roman"/>
          <w:sz w:val="28"/>
          <w:szCs w:val="28"/>
        </w:rPr>
        <w:t xml:space="preserve"> of the Undertaking</w:t>
      </w:r>
      <w:r w:rsidR="00400718">
        <w:rPr>
          <w:rFonts w:ascii="Times New Roman" w:hAnsi="Times New Roman"/>
          <w:sz w:val="28"/>
          <w:szCs w:val="28"/>
        </w:rPr>
        <w:t xml:space="preserve"> in the applicant’s presence</w:t>
      </w:r>
      <w:r w:rsidR="002C6F18" w:rsidRPr="00400718">
        <w:rPr>
          <w:rFonts w:ascii="Times New Roman" w:hAnsi="Times New Roman"/>
          <w:sz w:val="28"/>
          <w:szCs w:val="28"/>
        </w:rPr>
        <w:t xml:space="preserve">: </w:t>
      </w:r>
      <w:r w:rsidR="002C6F18" w:rsidRPr="006A0AC2">
        <w:rPr>
          <w:rFonts w:ascii="Times New Roman" w:hAnsi="Times New Roman"/>
          <w:sz w:val="28"/>
          <w:szCs w:val="28"/>
        </w:rPr>
        <w:t>“The subject PIC refu</w:t>
      </w:r>
      <w:r w:rsidR="00485E52" w:rsidRPr="006A0AC2">
        <w:rPr>
          <w:rFonts w:ascii="Times New Roman" w:hAnsi="Times New Roman"/>
          <w:sz w:val="28"/>
          <w:szCs w:val="28"/>
        </w:rPr>
        <w:t xml:space="preserve">sed </w:t>
      </w:r>
      <w:r w:rsidR="00EC6C33">
        <w:rPr>
          <w:rFonts w:ascii="Times New Roman" w:hAnsi="Times New Roman"/>
          <w:sz w:val="28"/>
          <w:szCs w:val="28"/>
        </w:rPr>
        <w:t>to sign the [U</w:t>
      </w:r>
      <w:r w:rsidR="0025088D" w:rsidRPr="006A0AC2">
        <w:rPr>
          <w:rFonts w:ascii="Times New Roman" w:hAnsi="Times New Roman"/>
          <w:sz w:val="28"/>
          <w:szCs w:val="28"/>
        </w:rPr>
        <w:t>ndertaking</w:t>
      </w:r>
      <w:r w:rsidR="00EC6C33">
        <w:rPr>
          <w:rFonts w:ascii="Times New Roman" w:hAnsi="Times New Roman"/>
          <w:sz w:val="28"/>
          <w:szCs w:val="28"/>
        </w:rPr>
        <w:t>]</w:t>
      </w:r>
      <w:r w:rsidR="0025088D" w:rsidRPr="006A0AC2">
        <w:rPr>
          <w:rFonts w:ascii="Times New Roman" w:hAnsi="Times New Roman"/>
          <w:sz w:val="28"/>
          <w:szCs w:val="28"/>
        </w:rPr>
        <w:t>.”</w:t>
      </w:r>
    </w:p>
    <w:p w14:paraId="2E9939DF" w14:textId="77777777" w:rsidR="006A0AC2" w:rsidRDefault="006A0AC2" w:rsidP="006A0AC2">
      <w:pPr>
        <w:pStyle w:val="ListParagraph"/>
        <w:tabs>
          <w:tab w:val="left" w:pos="1440"/>
        </w:tabs>
        <w:spacing w:line="360" w:lineRule="auto"/>
        <w:ind w:left="0"/>
        <w:jc w:val="both"/>
        <w:rPr>
          <w:rFonts w:ascii="Times New Roman" w:hAnsi="Times New Roman"/>
          <w:sz w:val="28"/>
          <w:szCs w:val="28"/>
        </w:rPr>
      </w:pPr>
    </w:p>
    <w:p w14:paraId="12EC1E34" w14:textId="119F7490" w:rsidR="006A0AC2" w:rsidRPr="0031394B" w:rsidRDefault="006A0AC2"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sidRPr="006A0AC2">
        <w:rPr>
          <w:rFonts w:ascii="Times New Roman" w:hAnsi="Times New Roman"/>
          <w:sz w:val="28"/>
          <w:szCs w:val="28"/>
        </w:rPr>
        <w:t>In the afternoon on th</w:t>
      </w:r>
      <w:r w:rsidR="0031394B">
        <w:rPr>
          <w:rFonts w:ascii="Times New Roman" w:hAnsi="Times New Roman"/>
          <w:sz w:val="28"/>
          <w:szCs w:val="28"/>
        </w:rPr>
        <w:t xml:space="preserve">e same day, Officer Cheung </w:t>
      </w:r>
      <w:r w:rsidR="001F2B1D">
        <w:rPr>
          <w:rFonts w:ascii="Times New Roman" w:hAnsi="Times New Roman"/>
          <w:sz w:val="28"/>
          <w:szCs w:val="28"/>
        </w:rPr>
        <w:t xml:space="preserve">recorded at the </w:t>
      </w:r>
      <w:r w:rsidR="00A51573">
        <w:rPr>
          <w:rFonts w:ascii="Times New Roman" w:hAnsi="Times New Roman"/>
          <w:sz w:val="28"/>
          <w:szCs w:val="28"/>
        </w:rPr>
        <w:t>bottom</w:t>
      </w:r>
      <w:r w:rsidRPr="006A0AC2">
        <w:rPr>
          <w:rFonts w:ascii="Times New Roman" w:hAnsi="Times New Roman"/>
          <w:sz w:val="28"/>
          <w:szCs w:val="28"/>
        </w:rPr>
        <w:t xml:space="preserve"> of the Form: </w:t>
      </w:r>
    </w:p>
    <w:p w14:paraId="576F17A5" w14:textId="1E29E72F" w:rsidR="006A0AC2" w:rsidRPr="006A0AC2" w:rsidRDefault="006A0AC2" w:rsidP="0031394B">
      <w:pPr>
        <w:pStyle w:val="ListParagraph"/>
        <w:tabs>
          <w:tab w:val="left" w:pos="1440"/>
        </w:tabs>
        <w:ind w:right="720"/>
        <w:jc w:val="both"/>
        <w:rPr>
          <w:rFonts w:ascii="Times New Roman" w:hAnsi="Times New Roman"/>
          <w:sz w:val="28"/>
          <w:szCs w:val="28"/>
        </w:rPr>
      </w:pPr>
      <w:r w:rsidRPr="00010CC6">
        <w:rPr>
          <w:rFonts w:ascii="Times New Roman" w:hAnsi="Times New Roman"/>
        </w:rPr>
        <w:t xml:space="preserve">“According to </w:t>
      </w:r>
      <w:r w:rsidR="00EC6C33">
        <w:rPr>
          <w:rFonts w:ascii="Times New Roman" w:hAnsi="Times New Roman"/>
        </w:rPr>
        <w:t>[SO</w:t>
      </w:r>
      <w:r w:rsidRPr="00010CC6">
        <w:rPr>
          <w:rFonts w:ascii="Times New Roman" w:hAnsi="Times New Roman"/>
        </w:rPr>
        <w:t xml:space="preserve"> 56-</w:t>
      </w:r>
      <w:r w:rsidR="00157EC8">
        <w:rPr>
          <w:rFonts w:ascii="Times New Roman" w:hAnsi="Times New Roman"/>
        </w:rPr>
        <w:t>0</w:t>
      </w:r>
      <w:r w:rsidRPr="00010CC6">
        <w:rPr>
          <w:rFonts w:ascii="Times New Roman" w:hAnsi="Times New Roman"/>
        </w:rPr>
        <w:t>2</w:t>
      </w:r>
      <w:r w:rsidR="00EC6C33">
        <w:rPr>
          <w:rFonts w:ascii="Times New Roman" w:hAnsi="Times New Roman"/>
        </w:rPr>
        <w:t>]</w:t>
      </w:r>
      <w:r w:rsidRPr="00010CC6">
        <w:rPr>
          <w:rFonts w:ascii="Times New Roman" w:hAnsi="Times New Roman"/>
        </w:rPr>
        <w:t xml:space="preserve"> “Manner in Conducting </w:t>
      </w:r>
      <w:r w:rsidR="00157EC8">
        <w:rPr>
          <w:rFonts w:ascii="Times New Roman" w:hAnsi="Times New Roman"/>
        </w:rPr>
        <w:t>[PIC]</w:t>
      </w:r>
      <w:r w:rsidRPr="00010CC6">
        <w:rPr>
          <w:rFonts w:ascii="Times New Roman" w:hAnsi="Times New Roman"/>
        </w:rPr>
        <w:t xml:space="preserve"> Phone Call”, </w:t>
      </w:r>
      <w:r w:rsidR="009174E1">
        <w:rPr>
          <w:rFonts w:ascii="Times New Roman" w:hAnsi="Times New Roman"/>
        </w:rPr>
        <w:t xml:space="preserve">[PICs] </w:t>
      </w:r>
      <w:r w:rsidRPr="00010CC6">
        <w:rPr>
          <w:rFonts w:ascii="Times New Roman" w:hAnsi="Times New Roman"/>
        </w:rPr>
        <w:t xml:space="preserve">have to sign </w:t>
      </w:r>
      <w:r w:rsidR="009174E1">
        <w:rPr>
          <w:rFonts w:ascii="Times New Roman" w:hAnsi="Times New Roman"/>
        </w:rPr>
        <w:t>[the U</w:t>
      </w:r>
      <w:r w:rsidRPr="00010CC6">
        <w:rPr>
          <w:rFonts w:ascii="Times New Roman" w:hAnsi="Times New Roman"/>
        </w:rPr>
        <w:t>ndertaking</w:t>
      </w:r>
      <w:r w:rsidR="009174E1">
        <w:rPr>
          <w:rFonts w:ascii="Times New Roman" w:hAnsi="Times New Roman"/>
        </w:rPr>
        <w:t>]</w:t>
      </w:r>
      <w:r w:rsidRPr="00010CC6">
        <w:rPr>
          <w:rFonts w:ascii="Times New Roman" w:hAnsi="Times New Roman"/>
        </w:rPr>
        <w:t xml:space="preserve"> for application for making phone call prior to making the phone call.  However, the subject refused to sign the </w:t>
      </w:r>
      <w:r w:rsidR="009174E1">
        <w:rPr>
          <w:rFonts w:ascii="Times New Roman" w:hAnsi="Times New Roman"/>
        </w:rPr>
        <w:t>[U</w:t>
      </w:r>
      <w:r w:rsidRPr="00010CC6">
        <w:rPr>
          <w:rFonts w:ascii="Times New Roman" w:hAnsi="Times New Roman"/>
        </w:rPr>
        <w:t>ndertaking</w:t>
      </w:r>
      <w:r w:rsidR="009174E1">
        <w:rPr>
          <w:rFonts w:ascii="Times New Roman" w:hAnsi="Times New Roman"/>
        </w:rPr>
        <w:t>]</w:t>
      </w:r>
      <w:r w:rsidRPr="00010CC6">
        <w:rPr>
          <w:rFonts w:ascii="Times New Roman" w:hAnsi="Times New Roman"/>
        </w:rPr>
        <w:t>.  In view of this situation, he is not recommended to make a phone call.”</w:t>
      </w:r>
      <w:r w:rsidR="0025088D" w:rsidRPr="006A0AC2">
        <w:rPr>
          <w:rFonts w:ascii="Times New Roman" w:hAnsi="Times New Roman"/>
          <w:sz w:val="28"/>
          <w:szCs w:val="28"/>
        </w:rPr>
        <w:t xml:space="preserve">  </w:t>
      </w:r>
    </w:p>
    <w:p w14:paraId="6005616D" w14:textId="085DDF1D" w:rsidR="00C22ED6" w:rsidRPr="00010CC6" w:rsidRDefault="00C22ED6" w:rsidP="00010CC6">
      <w:pPr>
        <w:pStyle w:val="ListParagraph"/>
        <w:tabs>
          <w:tab w:val="left" w:pos="1440"/>
        </w:tabs>
        <w:ind w:right="720"/>
        <w:jc w:val="both"/>
        <w:rPr>
          <w:rFonts w:ascii="Times New Roman" w:hAnsi="Times New Roman"/>
        </w:rPr>
      </w:pPr>
    </w:p>
    <w:p w14:paraId="08E67B59" w14:textId="77777777" w:rsidR="00E562D4" w:rsidRPr="00E562D4" w:rsidRDefault="00E562D4" w:rsidP="00E562D4">
      <w:pPr>
        <w:tabs>
          <w:tab w:val="left" w:pos="1440"/>
        </w:tabs>
        <w:spacing w:line="360" w:lineRule="auto"/>
        <w:rPr>
          <w:szCs w:val="28"/>
        </w:rPr>
      </w:pPr>
    </w:p>
    <w:p w14:paraId="33601A87" w14:textId="3F1BBF73" w:rsidR="00E562D4" w:rsidRPr="0025088D" w:rsidRDefault="005F51B5"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In addition</w:t>
      </w:r>
      <w:r w:rsidR="008A67A1">
        <w:rPr>
          <w:rFonts w:ascii="Times New Roman" w:hAnsi="Times New Roman"/>
          <w:sz w:val="28"/>
          <w:szCs w:val="28"/>
        </w:rPr>
        <w:t>,</w:t>
      </w:r>
      <w:r w:rsidR="00E562D4">
        <w:rPr>
          <w:rFonts w:ascii="Times New Roman" w:hAnsi="Times New Roman"/>
          <w:sz w:val="28"/>
          <w:szCs w:val="28"/>
        </w:rPr>
        <w:t xml:space="preserve"> </w:t>
      </w:r>
      <w:r>
        <w:rPr>
          <w:rFonts w:ascii="Times New Roman" w:hAnsi="Times New Roman"/>
          <w:sz w:val="28"/>
          <w:szCs w:val="28"/>
        </w:rPr>
        <w:t>O</w:t>
      </w:r>
      <w:r w:rsidR="008A67A1">
        <w:rPr>
          <w:rFonts w:ascii="Times New Roman" w:hAnsi="Times New Roman"/>
          <w:sz w:val="28"/>
          <w:szCs w:val="28"/>
        </w:rPr>
        <w:t xml:space="preserve">fficer </w:t>
      </w:r>
      <w:r>
        <w:rPr>
          <w:rFonts w:ascii="Times New Roman" w:hAnsi="Times New Roman"/>
          <w:sz w:val="28"/>
          <w:szCs w:val="28"/>
        </w:rPr>
        <w:t xml:space="preserve">Cheung </w:t>
      </w:r>
      <w:r w:rsidR="00AF3908">
        <w:rPr>
          <w:rFonts w:ascii="Times New Roman" w:hAnsi="Times New Roman"/>
          <w:sz w:val="28"/>
          <w:szCs w:val="28"/>
        </w:rPr>
        <w:t xml:space="preserve">also </w:t>
      </w:r>
      <w:r w:rsidR="00B253CC">
        <w:rPr>
          <w:rFonts w:ascii="Times New Roman" w:hAnsi="Times New Roman"/>
          <w:sz w:val="28"/>
          <w:szCs w:val="28"/>
        </w:rPr>
        <w:t>record</w:t>
      </w:r>
      <w:r w:rsidR="0081358D">
        <w:rPr>
          <w:rFonts w:ascii="Times New Roman" w:hAnsi="Times New Roman"/>
          <w:sz w:val="28"/>
          <w:szCs w:val="28"/>
        </w:rPr>
        <w:t xml:space="preserve">ed </w:t>
      </w:r>
      <w:r w:rsidR="00B253CC">
        <w:rPr>
          <w:rFonts w:ascii="Times New Roman" w:hAnsi="Times New Roman"/>
          <w:sz w:val="28"/>
          <w:szCs w:val="28"/>
        </w:rPr>
        <w:t xml:space="preserve">his interview with the applicant </w:t>
      </w:r>
      <w:r w:rsidR="00E562D4">
        <w:rPr>
          <w:rFonts w:ascii="Times New Roman" w:hAnsi="Times New Roman"/>
          <w:sz w:val="28"/>
          <w:szCs w:val="28"/>
        </w:rPr>
        <w:t>in the Log</w:t>
      </w:r>
      <w:r w:rsidR="00A033D5">
        <w:rPr>
          <w:rFonts w:ascii="Times New Roman" w:hAnsi="Times New Roman"/>
          <w:sz w:val="28"/>
          <w:szCs w:val="28"/>
        </w:rPr>
        <w:t xml:space="preserve"> as follows</w:t>
      </w:r>
      <w:r w:rsidR="00E562D4">
        <w:rPr>
          <w:rFonts w:ascii="Times New Roman" w:hAnsi="Times New Roman"/>
          <w:sz w:val="28"/>
          <w:szCs w:val="28"/>
        </w:rPr>
        <w:t>:</w:t>
      </w:r>
    </w:p>
    <w:p w14:paraId="28129514" w14:textId="3412023F" w:rsidR="00825E11" w:rsidRPr="008059A3" w:rsidRDefault="00BB240E" w:rsidP="008059A3">
      <w:pPr>
        <w:tabs>
          <w:tab w:val="left" w:pos="1440"/>
        </w:tabs>
        <w:ind w:left="720" w:right="720"/>
        <w:rPr>
          <w:sz w:val="24"/>
        </w:rPr>
      </w:pPr>
      <w:r w:rsidRPr="008059A3">
        <w:rPr>
          <w:sz w:val="24"/>
        </w:rPr>
        <w:t>“Subject person-in-custody (PIC) was interviewed by the undersigned regarding his request for making a telephone call to his friend (</w:t>
      </w:r>
      <w:r w:rsidR="00E92B47" w:rsidRPr="008059A3">
        <w:rPr>
          <w:rFonts w:ascii="宋体" w:hint="eastAsia"/>
          <w:sz w:val="24"/>
        </w:rPr>
        <w:t>蔡耀昌</w:t>
      </w:r>
      <w:r w:rsidRPr="008059A3">
        <w:rPr>
          <w:sz w:val="24"/>
        </w:rPr>
        <w:t xml:space="preserve">) </w:t>
      </w:r>
      <w:r w:rsidR="00E92B47" w:rsidRPr="008059A3">
        <w:rPr>
          <w:sz w:val="24"/>
        </w:rPr>
        <w:t xml:space="preserve">who was on the subject’s visitor list.  Before he handed in the </w:t>
      </w:r>
      <w:r w:rsidR="00602A8D">
        <w:rPr>
          <w:sz w:val="24"/>
        </w:rPr>
        <w:t>[Form]</w:t>
      </w:r>
      <w:r w:rsidR="00CB247A" w:rsidRPr="008059A3">
        <w:rPr>
          <w:sz w:val="24"/>
        </w:rPr>
        <w:t xml:space="preserve">, he questioned the undersigned why the telephone conversation was subject to staff monitoring and recording, and he was dissatisfied </w:t>
      </w:r>
      <w:r w:rsidR="00825E11" w:rsidRPr="008059A3">
        <w:rPr>
          <w:sz w:val="24"/>
        </w:rPr>
        <w:t xml:space="preserve">with the condition imposed.  He then crossed his signature on the </w:t>
      </w:r>
      <w:r w:rsidR="00602A8D">
        <w:rPr>
          <w:sz w:val="24"/>
        </w:rPr>
        <w:t>[Undertaking]</w:t>
      </w:r>
      <w:r w:rsidR="00825E11" w:rsidRPr="008059A3">
        <w:rPr>
          <w:sz w:val="24"/>
        </w:rPr>
        <w:t xml:space="preserve"> in front of the undersigned.</w:t>
      </w:r>
    </w:p>
    <w:p w14:paraId="74D76D0B" w14:textId="77777777" w:rsidR="008059A3" w:rsidRDefault="008059A3" w:rsidP="008059A3">
      <w:pPr>
        <w:tabs>
          <w:tab w:val="left" w:pos="1440"/>
        </w:tabs>
        <w:ind w:left="720" w:right="720"/>
        <w:rPr>
          <w:sz w:val="24"/>
        </w:rPr>
      </w:pPr>
    </w:p>
    <w:p w14:paraId="7C013FED" w14:textId="5E740460" w:rsidR="00AF5F8D" w:rsidRPr="008059A3" w:rsidRDefault="00AC07D0" w:rsidP="008059A3">
      <w:pPr>
        <w:tabs>
          <w:tab w:val="left" w:pos="1440"/>
        </w:tabs>
        <w:ind w:left="720" w:right="720"/>
        <w:rPr>
          <w:sz w:val="24"/>
        </w:rPr>
      </w:pPr>
      <w:r w:rsidRPr="008059A3">
        <w:rPr>
          <w:sz w:val="24"/>
        </w:rPr>
        <w:t xml:space="preserve">I explained to him that according to </w:t>
      </w:r>
      <w:r w:rsidR="00EC6C33">
        <w:rPr>
          <w:sz w:val="24"/>
        </w:rPr>
        <w:t>[SO</w:t>
      </w:r>
      <w:r w:rsidRPr="008059A3">
        <w:rPr>
          <w:sz w:val="24"/>
        </w:rPr>
        <w:t xml:space="preserve"> 56-02</w:t>
      </w:r>
      <w:r w:rsidR="00EC6C33">
        <w:rPr>
          <w:sz w:val="24"/>
        </w:rPr>
        <w:t>]</w:t>
      </w:r>
      <w:r w:rsidRPr="008059A3">
        <w:rPr>
          <w:sz w:val="24"/>
        </w:rPr>
        <w:t xml:space="preserve">, </w:t>
      </w:r>
      <w:r w:rsidR="00391EB1">
        <w:rPr>
          <w:sz w:val="24"/>
        </w:rPr>
        <w:t xml:space="preserve">[PICs] </w:t>
      </w:r>
      <w:r w:rsidRPr="008059A3">
        <w:rPr>
          <w:sz w:val="24"/>
        </w:rPr>
        <w:t xml:space="preserve">had to sign </w:t>
      </w:r>
      <w:r w:rsidR="00391EB1">
        <w:rPr>
          <w:sz w:val="24"/>
        </w:rPr>
        <w:t>[the Undertaking]</w:t>
      </w:r>
      <w:r w:rsidRPr="008059A3">
        <w:rPr>
          <w:sz w:val="24"/>
        </w:rPr>
        <w:t xml:space="preserve"> when he applied to make phone call of which he needed </w:t>
      </w:r>
      <w:r w:rsidR="00547C09" w:rsidRPr="008059A3">
        <w:rPr>
          <w:sz w:val="24"/>
        </w:rPr>
        <w:t xml:space="preserve">to consent to have the phone conversation supervised and monitored </w:t>
      </w:r>
      <w:r w:rsidR="009E4CB8">
        <w:rPr>
          <w:sz w:val="24"/>
        </w:rPr>
        <w:t>by an officer appointed by [HoI]</w:t>
      </w:r>
      <w:r w:rsidR="004B7082" w:rsidRPr="008059A3">
        <w:rPr>
          <w:sz w:val="24"/>
        </w:rPr>
        <w:t xml:space="preserve">.  The PIC showed his understanding but refused to sign the </w:t>
      </w:r>
      <w:r w:rsidR="00EC6C33">
        <w:rPr>
          <w:sz w:val="24"/>
        </w:rPr>
        <w:t>[Undertaking]</w:t>
      </w:r>
      <w:r w:rsidR="004B7082" w:rsidRPr="008059A3">
        <w:rPr>
          <w:sz w:val="24"/>
        </w:rPr>
        <w:t xml:space="preserve">.  The PIC was told </w:t>
      </w:r>
      <w:r w:rsidR="007C1F70" w:rsidRPr="008059A3">
        <w:rPr>
          <w:sz w:val="24"/>
        </w:rPr>
        <w:t xml:space="preserve">that if he refused to sign the </w:t>
      </w:r>
      <w:r w:rsidR="00EC6C33">
        <w:rPr>
          <w:sz w:val="24"/>
        </w:rPr>
        <w:t>[Undertaking]</w:t>
      </w:r>
      <w:r w:rsidR="007C1F70" w:rsidRPr="008059A3">
        <w:rPr>
          <w:sz w:val="24"/>
        </w:rPr>
        <w:t xml:space="preserve">, his application for making phone call could not be acceded to.  The PIC showed his understanding but he </w:t>
      </w:r>
      <w:r w:rsidR="00AF5F8D" w:rsidRPr="008059A3">
        <w:rPr>
          <w:sz w:val="24"/>
        </w:rPr>
        <w:t xml:space="preserve">still </w:t>
      </w:r>
      <w:r w:rsidR="007C1F70" w:rsidRPr="008059A3">
        <w:rPr>
          <w:sz w:val="24"/>
        </w:rPr>
        <w:t>refused</w:t>
      </w:r>
      <w:r w:rsidR="00EC6C33">
        <w:rPr>
          <w:sz w:val="24"/>
        </w:rPr>
        <w:t xml:space="preserve"> to sign the [Undertaking]</w:t>
      </w:r>
      <w:r w:rsidR="00AF5F8D" w:rsidRPr="008059A3">
        <w:rPr>
          <w:sz w:val="24"/>
        </w:rPr>
        <w:t>.</w:t>
      </w:r>
    </w:p>
    <w:p w14:paraId="077F2EB8" w14:textId="77777777" w:rsidR="008059A3" w:rsidRDefault="008059A3" w:rsidP="008059A3">
      <w:pPr>
        <w:tabs>
          <w:tab w:val="left" w:pos="1440"/>
        </w:tabs>
        <w:ind w:left="720" w:right="720"/>
        <w:rPr>
          <w:sz w:val="24"/>
        </w:rPr>
      </w:pPr>
    </w:p>
    <w:p w14:paraId="6F1859E5" w14:textId="77777777" w:rsidR="008059A3" w:rsidRDefault="00AF5F8D" w:rsidP="008059A3">
      <w:pPr>
        <w:tabs>
          <w:tab w:val="left" w:pos="1440"/>
        </w:tabs>
        <w:ind w:left="720" w:right="720"/>
        <w:rPr>
          <w:szCs w:val="28"/>
        </w:rPr>
      </w:pPr>
      <w:r w:rsidRPr="008059A3">
        <w:rPr>
          <w:sz w:val="24"/>
        </w:rPr>
        <w:t>When being asked whether he had any urgent need for making request to make phone call</w:t>
      </w:r>
      <w:r w:rsidR="000058DB" w:rsidRPr="008059A3">
        <w:rPr>
          <w:sz w:val="24"/>
        </w:rPr>
        <w:t xml:space="preserve">, he replied in negative.  Nevertheless, he was advised to approach RU2 staff if he needed any other assistance and he was encouraged </w:t>
      </w:r>
      <w:r w:rsidR="000058DB" w:rsidRPr="008059A3">
        <w:rPr>
          <w:sz w:val="24"/>
        </w:rPr>
        <w:lastRenderedPageBreak/>
        <w:t xml:space="preserve">to write letters or to contact his friends through RU2 staff.  He showed his understanding </w:t>
      </w:r>
      <w:r w:rsidR="008059A3" w:rsidRPr="008059A3">
        <w:rPr>
          <w:sz w:val="24"/>
        </w:rPr>
        <w:t>and had no other requests or complaints.”</w:t>
      </w:r>
    </w:p>
    <w:p w14:paraId="19EEFBFE" w14:textId="77777777" w:rsidR="008059A3" w:rsidRDefault="008059A3" w:rsidP="00547C09">
      <w:pPr>
        <w:tabs>
          <w:tab w:val="left" w:pos="1440"/>
        </w:tabs>
        <w:spacing w:line="360" w:lineRule="auto"/>
        <w:ind w:left="720"/>
        <w:rPr>
          <w:szCs w:val="28"/>
        </w:rPr>
      </w:pPr>
    </w:p>
    <w:p w14:paraId="32E92E86" w14:textId="1A09158E" w:rsidR="00517415" w:rsidRPr="005F51B5" w:rsidRDefault="00825E11" w:rsidP="005F51B5">
      <w:pPr>
        <w:tabs>
          <w:tab w:val="left" w:pos="1440"/>
        </w:tabs>
        <w:ind w:left="720" w:right="720"/>
        <w:rPr>
          <w:sz w:val="24"/>
        </w:rPr>
      </w:pPr>
      <w:r w:rsidRPr="0052710E">
        <w:rPr>
          <w:sz w:val="24"/>
        </w:rPr>
        <w:t xml:space="preserve"> </w:t>
      </w:r>
    </w:p>
    <w:p w14:paraId="4CC0A5AC" w14:textId="22867211" w:rsidR="00B530C0" w:rsidRPr="00581ADE" w:rsidRDefault="0081358D" w:rsidP="00581ADE">
      <w:pPr>
        <w:pStyle w:val="ListParagraph"/>
        <w:numPr>
          <w:ilvl w:val="0"/>
          <w:numId w:val="6"/>
        </w:numPr>
        <w:tabs>
          <w:tab w:val="left" w:pos="1440"/>
        </w:tabs>
        <w:spacing w:line="360" w:lineRule="auto"/>
        <w:ind w:left="0" w:firstLine="0"/>
        <w:jc w:val="both"/>
        <w:rPr>
          <w:rFonts w:ascii="Times New Roman" w:eastAsia="等线" w:hAnsi="Times New Roman"/>
          <w:sz w:val="28"/>
          <w:szCs w:val="28"/>
        </w:rPr>
      </w:pPr>
      <w:r>
        <w:rPr>
          <w:rFonts w:ascii="Times New Roman" w:eastAsia="等线" w:hAnsi="Times New Roman"/>
          <w:sz w:val="28"/>
          <w:szCs w:val="28"/>
        </w:rPr>
        <w:t>Officer</w:t>
      </w:r>
      <w:r w:rsidR="00960BDD">
        <w:rPr>
          <w:rFonts w:ascii="Times New Roman" w:eastAsia="等线" w:hAnsi="Times New Roman"/>
          <w:sz w:val="28"/>
          <w:szCs w:val="28"/>
        </w:rPr>
        <w:t xml:space="preserve"> Cheung </w:t>
      </w:r>
      <w:r w:rsidR="0068243A">
        <w:rPr>
          <w:rFonts w:ascii="Times New Roman" w:eastAsia="等线" w:hAnsi="Times New Roman"/>
          <w:sz w:val="28"/>
          <w:szCs w:val="28"/>
        </w:rPr>
        <w:t>reported the case</w:t>
      </w:r>
      <w:r>
        <w:rPr>
          <w:rFonts w:ascii="Times New Roman" w:eastAsia="等线" w:hAnsi="Times New Roman"/>
          <w:sz w:val="28"/>
          <w:szCs w:val="28"/>
        </w:rPr>
        <w:t xml:space="preserve"> to </w:t>
      </w:r>
      <w:r w:rsidR="00331DE9">
        <w:rPr>
          <w:rFonts w:ascii="Times New Roman" w:eastAsia="等线" w:hAnsi="Times New Roman"/>
          <w:sz w:val="28"/>
          <w:szCs w:val="28"/>
        </w:rPr>
        <w:t>CO Yu</w:t>
      </w:r>
      <w:r w:rsidR="00EC141F">
        <w:rPr>
          <w:rFonts w:ascii="Times New Roman" w:eastAsia="等线" w:hAnsi="Times New Roman"/>
          <w:sz w:val="28"/>
          <w:szCs w:val="28"/>
        </w:rPr>
        <w:t xml:space="preserve"> </w:t>
      </w:r>
      <w:r w:rsidR="00581ADE">
        <w:rPr>
          <w:rFonts w:ascii="Times New Roman" w:eastAsia="等线" w:hAnsi="Times New Roman"/>
          <w:sz w:val="28"/>
          <w:szCs w:val="28"/>
        </w:rPr>
        <w:t>who</w:t>
      </w:r>
      <w:r w:rsidR="00425A9D" w:rsidRPr="00581ADE">
        <w:rPr>
          <w:rFonts w:ascii="Times New Roman" w:eastAsia="等线" w:hAnsi="Times New Roman"/>
          <w:sz w:val="28"/>
          <w:szCs w:val="28"/>
        </w:rPr>
        <w:t xml:space="preserve"> interviewed the applicant on 18 May 2016.  The applicant admitted </w:t>
      </w:r>
      <w:r w:rsidR="006210E0">
        <w:rPr>
          <w:rFonts w:ascii="Times New Roman" w:eastAsia="等线" w:hAnsi="Times New Roman"/>
          <w:sz w:val="28"/>
          <w:szCs w:val="28"/>
        </w:rPr>
        <w:t xml:space="preserve">to CO Yu </w:t>
      </w:r>
      <w:r w:rsidR="00425A9D" w:rsidRPr="00581ADE">
        <w:rPr>
          <w:rFonts w:ascii="Times New Roman" w:eastAsia="等线" w:hAnsi="Times New Roman"/>
          <w:sz w:val="28"/>
          <w:szCs w:val="28"/>
        </w:rPr>
        <w:t xml:space="preserve">that he </w:t>
      </w:r>
      <w:r w:rsidR="00A033D5" w:rsidRPr="00581ADE">
        <w:rPr>
          <w:rFonts w:ascii="Times New Roman" w:eastAsia="等线" w:hAnsi="Times New Roman"/>
          <w:sz w:val="28"/>
          <w:szCs w:val="28"/>
        </w:rPr>
        <w:t xml:space="preserve">had </w:t>
      </w:r>
      <w:r w:rsidR="00425A9D" w:rsidRPr="00581ADE">
        <w:rPr>
          <w:rFonts w:ascii="Times New Roman" w:eastAsia="等线" w:hAnsi="Times New Roman"/>
          <w:sz w:val="28"/>
          <w:szCs w:val="28"/>
        </w:rPr>
        <w:t xml:space="preserve">crossed out his signature on the Undertaking </w:t>
      </w:r>
      <w:r w:rsidR="00EF2D58" w:rsidRPr="00581ADE">
        <w:rPr>
          <w:rFonts w:ascii="Times New Roman" w:eastAsia="等线" w:hAnsi="Times New Roman"/>
          <w:sz w:val="28"/>
          <w:szCs w:val="28"/>
        </w:rPr>
        <w:t xml:space="preserve">as he did not accept </w:t>
      </w:r>
      <w:r w:rsidR="00173DBD" w:rsidRPr="00581ADE">
        <w:rPr>
          <w:rFonts w:ascii="Times New Roman" w:eastAsia="等线" w:hAnsi="Times New Roman"/>
          <w:sz w:val="28"/>
          <w:szCs w:val="28"/>
        </w:rPr>
        <w:t xml:space="preserve">the monitoring and recording of </w:t>
      </w:r>
      <w:r w:rsidR="00EF2D58" w:rsidRPr="00581ADE">
        <w:rPr>
          <w:rFonts w:ascii="Times New Roman" w:eastAsia="等线" w:hAnsi="Times New Roman"/>
          <w:sz w:val="28"/>
          <w:szCs w:val="28"/>
        </w:rPr>
        <w:t>his telephone conversat</w:t>
      </w:r>
      <w:r w:rsidR="00173DBD" w:rsidRPr="00581ADE">
        <w:rPr>
          <w:rFonts w:ascii="Times New Roman" w:eastAsia="等线" w:hAnsi="Times New Roman"/>
          <w:sz w:val="28"/>
          <w:szCs w:val="28"/>
        </w:rPr>
        <w:t>ion</w:t>
      </w:r>
      <w:r w:rsidR="00EF2D58" w:rsidRPr="00581ADE">
        <w:rPr>
          <w:rFonts w:ascii="Times New Roman" w:eastAsia="等线" w:hAnsi="Times New Roman"/>
          <w:sz w:val="28"/>
          <w:szCs w:val="28"/>
        </w:rPr>
        <w:t xml:space="preserve">.  </w:t>
      </w:r>
      <w:r w:rsidR="00173DBD" w:rsidRPr="00581ADE">
        <w:rPr>
          <w:rFonts w:ascii="Times New Roman" w:eastAsia="等线" w:hAnsi="Times New Roman"/>
          <w:sz w:val="28"/>
          <w:szCs w:val="28"/>
        </w:rPr>
        <w:t>He</w:t>
      </w:r>
      <w:r w:rsidR="00A033D5" w:rsidRPr="00581ADE">
        <w:rPr>
          <w:rFonts w:ascii="Times New Roman" w:eastAsia="等线" w:hAnsi="Times New Roman"/>
          <w:sz w:val="28"/>
          <w:szCs w:val="28"/>
        </w:rPr>
        <w:t xml:space="preserve"> indicated </w:t>
      </w:r>
      <w:r w:rsidR="00DC1324" w:rsidRPr="00581ADE">
        <w:rPr>
          <w:rFonts w:ascii="Times New Roman" w:eastAsia="等线" w:hAnsi="Times New Roman"/>
          <w:sz w:val="28"/>
          <w:szCs w:val="28"/>
        </w:rPr>
        <w:t>that he understood that his application would only be considered if he signed on the Undertaking.  Nevertheless, he ins</w:t>
      </w:r>
      <w:r w:rsidR="00634E21" w:rsidRPr="00581ADE">
        <w:rPr>
          <w:rFonts w:ascii="Times New Roman" w:eastAsia="等线" w:hAnsi="Times New Roman"/>
          <w:sz w:val="28"/>
          <w:szCs w:val="28"/>
        </w:rPr>
        <w:t xml:space="preserve">isted that he would not do so, whereupon he was informed </w:t>
      </w:r>
      <w:r w:rsidR="009E5439">
        <w:rPr>
          <w:rFonts w:ascii="Times New Roman" w:eastAsia="等线" w:hAnsi="Times New Roman"/>
          <w:sz w:val="28"/>
          <w:szCs w:val="28"/>
        </w:rPr>
        <w:t xml:space="preserve">by CO Yu </w:t>
      </w:r>
      <w:r w:rsidR="00634E21" w:rsidRPr="00581ADE">
        <w:rPr>
          <w:rFonts w:ascii="Times New Roman" w:eastAsia="等线" w:hAnsi="Times New Roman"/>
          <w:sz w:val="28"/>
          <w:szCs w:val="28"/>
        </w:rPr>
        <w:t>of the refusal of the 3</w:t>
      </w:r>
      <w:r w:rsidR="00634E21" w:rsidRPr="00581ADE">
        <w:rPr>
          <w:rFonts w:ascii="Times New Roman" w:eastAsia="等线" w:hAnsi="Times New Roman"/>
          <w:sz w:val="28"/>
          <w:szCs w:val="28"/>
          <w:vertAlign w:val="superscript"/>
        </w:rPr>
        <w:t>rd</w:t>
      </w:r>
      <w:r w:rsidR="00634E21" w:rsidRPr="00581ADE">
        <w:rPr>
          <w:rFonts w:ascii="Times New Roman" w:eastAsia="等线" w:hAnsi="Times New Roman"/>
          <w:sz w:val="28"/>
          <w:szCs w:val="28"/>
        </w:rPr>
        <w:t xml:space="preserve"> Application on the ground that he had refused to sign the Undertaking.</w:t>
      </w:r>
    </w:p>
    <w:p w14:paraId="4C896819" w14:textId="77777777" w:rsidR="00B530C0" w:rsidRPr="00B530C0" w:rsidRDefault="00B530C0" w:rsidP="00B530C0">
      <w:pPr>
        <w:pStyle w:val="ListParagraph"/>
        <w:tabs>
          <w:tab w:val="left" w:pos="1440"/>
        </w:tabs>
        <w:spacing w:line="360" w:lineRule="auto"/>
        <w:ind w:left="0"/>
        <w:jc w:val="both"/>
        <w:rPr>
          <w:rFonts w:ascii="Times New Roman" w:hAnsi="Times New Roman"/>
          <w:sz w:val="28"/>
          <w:szCs w:val="28"/>
        </w:rPr>
      </w:pPr>
    </w:p>
    <w:p w14:paraId="4A4F237F" w14:textId="7C590693" w:rsidR="00AA69BF" w:rsidRPr="00AA69BF" w:rsidRDefault="00581ADE"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eastAsia="等线" w:hAnsi="Times New Roman"/>
          <w:sz w:val="28"/>
          <w:szCs w:val="28"/>
        </w:rPr>
        <w:t>CO</w:t>
      </w:r>
      <w:r w:rsidR="00E76094">
        <w:rPr>
          <w:rFonts w:ascii="Times New Roman" w:eastAsia="等线" w:hAnsi="Times New Roman"/>
          <w:sz w:val="28"/>
          <w:szCs w:val="28"/>
        </w:rPr>
        <w:t xml:space="preserve"> Yu made the following </w:t>
      </w:r>
      <w:r w:rsidR="00B530C0">
        <w:rPr>
          <w:rFonts w:ascii="Times New Roman" w:eastAsia="等线" w:hAnsi="Times New Roman"/>
          <w:sz w:val="28"/>
          <w:szCs w:val="28"/>
        </w:rPr>
        <w:t>record of</w:t>
      </w:r>
      <w:r w:rsidR="00E76094">
        <w:rPr>
          <w:rFonts w:ascii="Times New Roman" w:eastAsia="等线" w:hAnsi="Times New Roman"/>
          <w:sz w:val="28"/>
          <w:szCs w:val="28"/>
        </w:rPr>
        <w:t xml:space="preserve"> his interview with the applicant in the Log</w:t>
      </w:r>
      <w:r w:rsidR="006C6940">
        <w:rPr>
          <w:rFonts w:ascii="Times New Roman" w:eastAsia="等线" w:hAnsi="Times New Roman"/>
          <w:sz w:val="28"/>
          <w:szCs w:val="28"/>
        </w:rPr>
        <w:t>:</w:t>
      </w:r>
    </w:p>
    <w:p w14:paraId="26B8DB99" w14:textId="5F016294" w:rsidR="001C614A" w:rsidRPr="008B525C" w:rsidRDefault="001C614A" w:rsidP="008B525C">
      <w:pPr>
        <w:pStyle w:val="ListParagraph"/>
        <w:tabs>
          <w:tab w:val="left" w:pos="1440"/>
        </w:tabs>
        <w:ind w:right="720"/>
        <w:jc w:val="both"/>
        <w:rPr>
          <w:rFonts w:ascii="Times New Roman" w:hAnsi="Times New Roman"/>
        </w:rPr>
      </w:pPr>
      <w:r w:rsidRPr="001C614A">
        <w:rPr>
          <w:rFonts w:ascii="Times New Roman" w:hAnsi="Times New Roman"/>
        </w:rPr>
        <w:t xml:space="preserve">“Entry dated 17.5.2016 by </w:t>
      </w:r>
      <w:r w:rsidR="00157EC8">
        <w:rPr>
          <w:rFonts w:ascii="Times New Roman" w:hAnsi="Times New Roman"/>
        </w:rPr>
        <w:t>[</w:t>
      </w:r>
      <w:r w:rsidRPr="001C614A">
        <w:rPr>
          <w:rFonts w:ascii="Times New Roman" w:hAnsi="Times New Roman"/>
        </w:rPr>
        <w:t>Off</w:t>
      </w:r>
      <w:r w:rsidR="00157EC8">
        <w:rPr>
          <w:rFonts w:ascii="Times New Roman" w:hAnsi="Times New Roman"/>
        </w:rPr>
        <w:t xml:space="preserve">icer </w:t>
      </w:r>
      <w:r w:rsidRPr="001C614A">
        <w:rPr>
          <w:rFonts w:ascii="Times New Roman" w:hAnsi="Times New Roman"/>
        </w:rPr>
        <w:t>Cheung</w:t>
      </w:r>
      <w:r w:rsidR="00157EC8">
        <w:rPr>
          <w:rFonts w:ascii="Times New Roman" w:hAnsi="Times New Roman"/>
        </w:rPr>
        <w:t>]</w:t>
      </w:r>
      <w:r w:rsidRPr="001C614A">
        <w:rPr>
          <w:rFonts w:ascii="Times New Roman" w:hAnsi="Times New Roman"/>
        </w:rPr>
        <w:t xml:space="preserve"> refers.  Subject PIC requested for making a phone call to his friend named Cho</w:t>
      </w:r>
      <w:r w:rsidR="008B525C">
        <w:rPr>
          <w:rFonts w:ascii="Times New Roman" w:hAnsi="Times New Roman"/>
        </w:rPr>
        <w:t>i Yiu Cheong (</w:t>
      </w:r>
      <w:r w:rsidRPr="008B525C">
        <w:rPr>
          <w:rFonts w:ascii="Times New Roman" w:eastAsia="宋体" w:hAnsi="Times New Roman"/>
        </w:rPr>
        <w:t>蔡耀昌</w:t>
      </w:r>
      <w:r w:rsidRPr="008B525C">
        <w:rPr>
          <w:rFonts w:ascii="Times New Roman" w:hAnsi="Times New Roman"/>
        </w:rPr>
        <w:t xml:space="preserve">).  Yet, he refused to sign on the </w:t>
      </w:r>
      <w:r w:rsidR="007D365D">
        <w:rPr>
          <w:rFonts w:ascii="Times New Roman" w:hAnsi="Times New Roman"/>
        </w:rPr>
        <w:t>[Undertaking]</w:t>
      </w:r>
      <w:r w:rsidRPr="008B525C">
        <w:rPr>
          <w:rFonts w:ascii="Times New Roman" w:hAnsi="Times New Roman"/>
        </w:rPr>
        <w:t xml:space="preserve"> in the presence of</w:t>
      </w:r>
      <w:r w:rsidR="00157EC8">
        <w:rPr>
          <w:rFonts w:ascii="Times New Roman" w:hAnsi="Times New Roman"/>
        </w:rPr>
        <w:t xml:space="preserve"> [</w:t>
      </w:r>
      <w:r w:rsidRPr="008B525C">
        <w:rPr>
          <w:rFonts w:ascii="Times New Roman" w:hAnsi="Times New Roman"/>
        </w:rPr>
        <w:t>Off</w:t>
      </w:r>
      <w:r w:rsidR="00157EC8">
        <w:rPr>
          <w:rFonts w:ascii="Times New Roman" w:hAnsi="Times New Roman"/>
        </w:rPr>
        <w:t>ice</w:t>
      </w:r>
      <w:r w:rsidRPr="008B525C">
        <w:rPr>
          <w:rFonts w:ascii="Times New Roman" w:hAnsi="Times New Roman"/>
        </w:rPr>
        <w:t xml:space="preserve">r </w:t>
      </w:r>
      <w:r w:rsidR="008B525C">
        <w:rPr>
          <w:rFonts w:ascii="Times New Roman" w:hAnsi="Times New Roman"/>
        </w:rPr>
        <w:t>C</w:t>
      </w:r>
      <w:r w:rsidRPr="008B525C">
        <w:rPr>
          <w:rFonts w:ascii="Times New Roman" w:hAnsi="Times New Roman"/>
        </w:rPr>
        <w:t>HEUNG</w:t>
      </w:r>
      <w:r w:rsidR="00157EC8">
        <w:rPr>
          <w:rFonts w:ascii="Times New Roman" w:hAnsi="Times New Roman"/>
        </w:rPr>
        <w:t>]</w:t>
      </w:r>
      <w:r w:rsidRPr="008B525C">
        <w:rPr>
          <w:rFonts w:ascii="Times New Roman" w:hAnsi="Times New Roman"/>
        </w:rPr>
        <w:t>, claiming that he was dissatisfied with the relevant condition regulating the process of making phone call.</w:t>
      </w:r>
      <w:r w:rsidRPr="008B525C">
        <w:rPr>
          <w:rFonts w:ascii="Times New Roman" w:hAnsi="Times New Roman"/>
        </w:rPr>
        <w:br/>
      </w:r>
    </w:p>
    <w:p w14:paraId="138DFBD7" w14:textId="512A04F7" w:rsidR="00AA69BF" w:rsidRDefault="001C614A" w:rsidP="006C6940">
      <w:pPr>
        <w:pStyle w:val="ListParagraph"/>
        <w:tabs>
          <w:tab w:val="left" w:pos="1440"/>
        </w:tabs>
        <w:ind w:right="720"/>
        <w:jc w:val="both"/>
        <w:rPr>
          <w:rFonts w:ascii="Times New Roman" w:hAnsi="Times New Roman"/>
        </w:rPr>
      </w:pPr>
      <w:r w:rsidRPr="006C6940">
        <w:rPr>
          <w:rFonts w:ascii="Times New Roman" w:hAnsi="Times New Roman"/>
        </w:rPr>
        <w:t xml:space="preserve">Upon interview by the undersigned, he was told that he should sign the </w:t>
      </w:r>
      <w:r w:rsidR="007D365D">
        <w:rPr>
          <w:rFonts w:ascii="Times New Roman" w:hAnsi="Times New Roman"/>
        </w:rPr>
        <w:t>[U</w:t>
      </w:r>
      <w:r w:rsidRPr="006C6940">
        <w:rPr>
          <w:rFonts w:ascii="Times New Roman" w:hAnsi="Times New Roman"/>
        </w:rPr>
        <w:t>ndertaking</w:t>
      </w:r>
      <w:r w:rsidR="007D365D">
        <w:rPr>
          <w:rFonts w:ascii="Times New Roman" w:hAnsi="Times New Roman"/>
        </w:rPr>
        <w:t>]</w:t>
      </w:r>
      <w:r w:rsidRPr="006C6940">
        <w:rPr>
          <w:rFonts w:ascii="Times New Roman" w:hAnsi="Times New Roman"/>
        </w:rPr>
        <w:t xml:space="preserve"> so as to express his consensus on being supervised and monitored by staff members as stipulated in </w:t>
      </w:r>
      <w:r w:rsidR="00C54A7B">
        <w:rPr>
          <w:rFonts w:ascii="Times New Roman" w:hAnsi="Times New Roman"/>
        </w:rPr>
        <w:t>[SO</w:t>
      </w:r>
      <w:r w:rsidRPr="006C6940">
        <w:rPr>
          <w:rFonts w:ascii="Times New Roman" w:hAnsi="Times New Roman"/>
        </w:rPr>
        <w:t xml:space="preserve"> 56-</w:t>
      </w:r>
      <w:r w:rsidR="008B72F7">
        <w:rPr>
          <w:rFonts w:ascii="Times New Roman" w:hAnsi="Times New Roman"/>
        </w:rPr>
        <w:t>0</w:t>
      </w:r>
      <w:r w:rsidRPr="006C6940">
        <w:rPr>
          <w:rFonts w:ascii="Times New Roman" w:hAnsi="Times New Roman"/>
        </w:rPr>
        <w:t>2</w:t>
      </w:r>
      <w:r w:rsidR="00C54A7B">
        <w:rPr>
          <w:rFonts w:ascii="Times New Roman" w:hAnsi="Times New Roman"/>
        </w:rPr>
        <w:t>]</w:t>
      </w:r>
      <w:r w:rsidRPr="006C6940">
        <w:rPr>
          <w:rFonts w:ascii="Times New Roman" w:hAnsi="Times New Roman"/>
        </w:rPr>
        <w:t xml:space="preserve"> while he was making the call.  He was further told that if he refused to sign the </w:t>
      </w:r>
      <w:r w:rsidR="00C54A7B">
        <w:rPr>
          <w:rFonts w:ascii="Times New Roman" w:hAnsi="Times New Roman"/>
        </w:rPr>
        <w:t>[Undertaking]</w:t>
      </w:r>
      <w:r w:rsidRPr="006C6940">
        <w:rPr>
          <w:rFonts w:ascii="Times New Roman" w:hAnsi="Times New Roman"/>
        </w:rPr>
        <w:t xml:space="preserve">, his request could not be acceded to.  He showed his understanding but still </w:t>
      </w:r>
      <w:r w:rsidR="00C54A7B">
        <w:rPr>
          <w:rFonts w:ascii="Times New Roman" w:hAnsi="Times New Roman"/>
        </w:rPr>
        <w:t>insisted on not signing the [Undertaking]</w:t>
      </w:r>
      <w:r w:rsidRPr="006C6940">
        <w:rPr>
          <w:rFonts w:ascii="Times New Roman" w:hAnsi="Times New Roman"/>
        </w:rPr>
        <w:t>.  Apart from the above, he had no other request or complaint of any nature.”</w:t>
      </w:r>
    </w:p>
    <w:p w14:paraId="2598CCB0" w14:textId="77777777" w:rsidR="006C6940" w:rsidRDefault="006C6940" w:rsidP="006C6940">
      <w:pPr>
        <w:pStyle w:val="ListParagraph"/>
        <w:tabs>
          <w:tab w:val="left" w:pos="1440"/>
        </w:tabs>
        <w:ind w:right="720"/>
        <w:jc w:val="both"/>
        <w:rPr>
          <w:rFonts w:ascii="Times New Roman" w:hAnsi="Times New Roman"/>
        </w:rPr>
      </w:pPr>
    </w:p>
    <w:p w14:paraId="224263C6" w14:textId="77777777" w:rsidR="00F050F2" w:rsidRPr="006C6940" w:rsidRDefault="00F050F2" w:rsidP="006C6940">
      <w:pPr>
        <w:pStyle w:val="ListParagraph"/>
        <w:tabs>
          <w:tab w:val="left" w:pos="1440"/>
        </w:tabs>
        <w:ind w:right="720"/>
        <w:jc w:val="both"/>
        <w:rPr>
          <w:rFonts w:ascii="Times New Roman" w:hAnsi="Times New Roman"/>
          <w:sz w:val="28"/>
          <w:szCs w:val="28"/>
        </w:rPr>
      </w:pPr>
    </w:p>
    <w:p w14:paraId="2AA35724" w14:textId="64D4BCBB" w:rsidR="009C247F" w:rsidRPr="009C247F" w:rsidRDefault="00C756AA"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eastAsia="等线" w:hAnsi="Times New Roman"/>
          <w:sz w:val="28"/>
          <w:szCs w:val="28"/>
        </w:rPr>
        <w:t xml:space="preserve">In short, </w:t>
      </w:r>
      <w:r w:rsidR="00FC125A">
        <w:rPr>
          <w:rFonts w:ascii="Times New Roman" w:eastAsia="等线" w:hAnsi="Times New Roman"/>
          <w:sz w:val="28"/>
          <w:szCs w:val="28"/>
        </w:rPr>
        <w:t xml:space="preserve">it is the respondents’ case that </w:t>
      </w:r>
      <w:r w:rsidR="00C37FED" w:rsidRPr="00820682">
        <w:rPr>
          <w:rFonts w:ascii="Times New Roman" w:eastAsia="等线" w:hAnsi="Times New Roman"/>
          <w:sz w:val="28"/>
          <w:szCs w:val="28"/>
        </w:rPr>
        <w:t xml:space="preserve">the </w:t>
      </w:r>
      <w:r w:rsidR="00C17417">
        <w:rPr>
          <w:rFonts w:ascii="Times New Roman" w:eastAsia="等线" w:hAnsi="Times New Roman"/>
          <w:sz w:val="28"/>
          <w:szCs w:val="28"/>
        </w:rPr>
        <w:t>3</w:t>
      </w:r>
      <w:r w:rsidR="00C17417" w:rsidRPr="00C17417">
        <w:rPr>
          <w:rFonts w:ascii="Times New Roman" w:eastAsia="等线" w:hAnsi="Times New Roman"/>
          <w:sz w:val="28"/>
          <w:szCs w:val="28"/>
          <w:vertAlign w:val="superscript"/>
        </w:rPr>
        <w:t>rd</w:t>
      </w:r>
      <w:r w:rsidR="00C17417">
        <w:rPr>
          <w:rFonts w:ascii="Times New Roman" w:eastAsia="等线" w:hAnsi="Times New Roman"/>
          <w:sz w:val="28"/>
          <w:szCs w:val="28"/>
        </w:rPr>
        <w:t xml:space="preserve"> A</w:t>
      </w:r>
      <w:r w:rsidR="00C37FED" w:rsidRPr="00820682">
        <w:rPr>
          <w:rFonts w:ascii="Times New Roman" w:eastAsia="等线" w:hAnsi="Times New Roman"/>
          <w:sz w:val="28"/>
          <w:szCs w:val="28"/>
        </w:rPr>
        <w:t>pplic</w:t>
      </w:r>
      <w:r w:rsidR="00C17417">
        <w:rPr>
          <w:rFonts w:ascii="Times New Roman" w:eastAsia="等线" w:hAnsi="Times New Roman"/>
          <w:sz w:val="28"/>
          <w:szCs w:val="28"/>
        </w:rPr>
        <w:t xml:space="preserve">ation </w:t>
      </w:r>
      <w:r w:rsidR="00141062">
        <w:rPr>
          <w:rFonts w:ascii="Times New Roman" w:eastAsia="等线" w:hAnsi="Times New Roman"/>
          <w:sz w:val="28"/>
          <w:szCs w:val="28"/>
        </w:rPr>
        <w:t>was declin</w:t>
      </w:r>
      <w:r w:rsidR="00C37FED" w:rsidRPr="00820682">
        <w:rPr>
          <w:rFonts w:ascii="Times New Roman" w:eastAsia="等线" w:hAnsi="Times New Roman"/>
          <w:sz w:val="28"/>
          <w:szCs w:val="28"/>
        </w:rPr>
        <w:t xml:space="preserve">ed </w:t>
      </w:r>
      <w:r w:rsidR="00C17417">
        <w:rPr>
          <w:rFonts w:ascii="Times New Roman" w:eastAsia="等线" w:hAnsi="Times New Roman"/>
          <w:sz w:val="28"/>
          <w:szCs w:val="28"/>
        </w:rPr>
        <w:t xml:space="preserve">because the applicant refused </w:t>
      </w:r>
      <w:r w:rsidR="00CD313D">
        <w:rPr>
          <w:rFonts w:ascii="Times New Roman" w:eastAsia="等线" w:hAnsi="Times New Roman"/>
          <w:sz w:val="28"/>
          <w:szCs w:val="28"/>
        </w:rPr>
        <w:t>to sign the</w:t>
      </w:r>
      <w:r w:rsidR="00C37FED" w:rsidRPr="00820682">
        <w:rPr>
          <w:rFonts w:ascii="Times New Roman" w:eastAsia="等线" w:hAnsi="Times New Roman"/>
          <w:sz w:val="28"/>
          <w:szCs w:val="28"/>
        </w:rPr>
        <w:t xml:space="preserve"> Undertaki</w:t>
      </w:r>
      <w:r w:rsidR="00CA4E97">
        <w:rPr>
          <w:rFonts w:ascii="Times New Roman" w:eastAsia="等线" w:hAnsi="Times New Roman"/>
          <w:sz w:val="28"/>
          <w:szCs w:val="28"/>
        </w:rPr>
        <w:t>ng as prescribed by</w:t>
      </w:r>
      <w:r w:rsidR="0088783B">
        <w:rPr>
          <w:rFonts w:ascii="Times New Roman" w:eastAsia="等线" w:hAnsi="Times New Roman"/>
          <w:sz w:val="28"/>
          <w:szCs w:val="28"/>
        </w:rPr>
        <w:t xml:space="preserve"> SO</w:t>
      </w:r>
      <w:r w:rsidR="00C37FED" w:rsidRPr="00820682">
        <w:rPr>
          <w:rFonts w:ascii="Times New Roman" w:eastAsia="等线" w:hAnsi="Times New Roman"/>
          <w:sz w:val="28"/>
          <w:szCs w:val="28"/>
        </w:rPr>
        <w:t xml:space="preserve"> 56-02.</w:t>
      </w:r>
    </w:p>
    <w:p w14:paraId="4FF4A842" w14:textId="77777777" w:rsidR="004312B5" w:rsidRPr="00C72B28" w:rsidRDefault="004312B5" w:rsidP="004312B5">
      <w:pPr>
        <w:tabs>
          <w:tab w:val="left" w:pos="1440"/>
        </w:tabs>
        <w:spacing w:line="360" w:lineRule="auto"/>
        <w:rPr>
          <w:szCs w:val="28"/>
        </w:rPr>
      </w:pPr>
    </w:p>
    <w:p w14:paraId="77E7BFF8" w14:textId="374C6C2E" w:rsidR="004312B5" w:rsidRDefault="004312B5"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lastRenderedPageBreak/>
        <w:t>The complaints made by the applicant in respect of the 3</w:t>
      </w:r>
      <w:r w:rsidRPr="00850A34">
        <w:rPr>
          <w:rFonts w:ascii="Times New Roman" w:hAnsi="Times New Roman"/>
          <w:sz w:val="28"/>
          <w:szCs w:val="28"/>
          <w:vertAlign w:val="superscript"/>
        </w:rPr>
        <w:t>rd</w:t>
      </w:r>
      <w:r>
        <w:rPr>
          <w:rFonts w:ascii="Times New Roman" w:hAnsi="Times New Roman"/>
          <w:sz w:val="28"/>
          <w:szCs w:val="28"/>
        </w:rPr>
        <w:t xml:space="preserve"> Applica</w:t>
      </w:r>
      <w:r w:rsidR="00474A5B">
        <w:rPr>
          <w:rFonts w:ascii="Times New Roman" w:hAnsi="Times New Roman"/>
          <w:sz w:val="28"/>
          <w:szCs w:val="28"/>
        </w:rPr>
        <w:t xml:space="preserve">nt, if true, would amount to </w:t>
      </w:r>
      <w:r>
        <w:rPr>
          <w:rFonts w:ascii="Times New Roman" w:hAnsi="Times New Roman"/>
          <w:sz w:val="28"/>
          <w:szCs w:val="28"/>
        </w:rPr>
        <w:t>allegation</w:t>
      </w:r>
      <w:r w:rsidR="00474A5B">
        <w:rPr>
          <w:rFonts w:ascii="Times New Roman" w:hAnsi="Times New Roman"/>
          <w:sz w:val="28"/>
          <w:szCs w:val="28"/>
        </w:rPr>
        <w:t>s</w:t>
      </w:r>
      <w:r>
        <w:rPr>
          <w:rFonts w:ascii="Times New Roman" w:hAnsi="Times New Roman"/>
          <w:sz w:val="28"/>
          <w:szCs w:val="28"/>
        </w:rPr>
        <w:t xml:space="preserve"> </w:t>
      </w:r>
      <w:r w:rsidR="00474A5B">
        <w:rPr>
          <w:rFonts w:ascii="Times New Roman" w:hAnsi="Times New Roman"/>
          <w:sz w:val="28"/>
          <w:szCs w:val="28"/>
        </w:rPr>
        <w:t xml:space="preserve">(1) </w:t>
      </w:r>
      <w:r>
        <w:rPr>
          <w:rFonts w:ascii="Times New Roman" w:hAnsi="Times New Roman"/>
          <w:sz w:val="28"/>
          <w:szCs w:val="28"/>
        </w:rPr>
        <w:t xml:space="preserve">that </w:t>
      </w:r>
      <w:r w:rsidR="00474A5B">
        <w:rPr>
          <w:rFonts w:ascii="Times New Roman" w:hAnsi="Times New Roman"/>
          <w:sz w:val="28"/>
          <w:szCs w:val="28"/>
        </w:rPr>
        <w:t>the abovementioned official records regarding the handling of the 3</w:t>
      </w:r>
      <w:r w:rsidR="00474A5B" w:rsidRPr="00850A34">
        <w:rPr>
          <w:rFonts w:ascii="Times New Roman" w:hAnsi="Times New Roman"/>
          <w:sz w:val="28"/>
          <w:szCs w:val="28"/>
          <w:vertAlign w:val="superscript"/>
        </w:rPr>
        <w:t>rd</w:t>
      </w:r>
      <w:r w:rsidR="00474A5B">
        <w:rPr>
          <w:rFonts w:ascii="Times New Roman" w:hAnsi="Times New Roman"/>
          <w:sz w:val="28"/>
          <w:szCs w:val="28"/>
        </w:rPr>
        <w:t xml:space="preserve"> Application were </w:t>
      </w:r>
      <w:r w:rsidR="002E218C">
        <w:rPr>
          <w:rFonts w:ascii="Times New Roman" w:hAnsi="Times New Roman"/>
          <w:sz w:val="28"/>
          <w:szCs w:val="28"/>
        </w:rPr>
        <w:t>fabricated</w:t>
      </w:r>
      <w:r w:rsidR="00141062">
        <w:rPr>
          <w:rFonts w:ascii="Times New Roman" w:hAnsi="Times New Roman"/>
          <w:sz w:val="28"/>
          <w:szCs w:val="28"/>
        </w:rPr>
        <w:t xml:space="preserve"> and (2) that in reliance </w:t>
      </w:r>
      <w:r w:rsidR="00474A5B">
        <w:rPr>
          <w:rFonts w:ascii="Times New Roman" w:hAnsi="Times New Roman"/>
          <w:sz w:val="28"/>
          <w:szCs w:val="28"/>
        </w:rPr>
        <w:t>on</w:t>
      </w:r>
      <w:r w:rsidR="00141062">
        <w:rPr>
          <w:rFonts w:ascii="Times New Roman" w:hAnsi="Times New Roman"/>
          <w:sz w:val="28"/>
          <w:szCs w:val="28"/>
        </w:rPr>
        <w:t xml:space="preserve"> such false documents</w:t>
      </w:r>
      <w:r w:rsidR="00474A5B">
        <w:rPr>
          <w:rFonts w:ascii="Times New Roman" w:hAnsi="Times New Roman"/>
          <w:sz w:val="28"/>
          <w:szCs w:val="28"/>
        </w:rPr>
        <w:t>, O</w:t>
      </w:r>
      <w:r w:rsidR="005D7C46">
        <w:rPr>
          <w:rFonts w:ascii="Times New Roman" w:hAnsi="Times New Roman"/>
          <w:sz w:val="28"/>
          <w:szCs w:val="28"/>
        </w:rPr>
        <w:t xml:space="preserve">fficer Cheung and CO </w:t>
      </w:r>
      <w:r w:rsidR="00474A5B">
        <w:rPr>
          <w:rFonts w:ascii="Times New Roman" w:hAnsi="Times New Roman"/>
          <w:sz w:val="28"/>
          <w:szCs w:val="28"/>
        </w:rPr>
        <w:t>Yu</w:t>
      </w:r>
      <w:r w:rsidR="005D33B2">
        <w:rPr>
          <w:rFonts w:ascii="Times New Roman" w:hAnsi="Times New Roman"/>
          <w:sz w:val="28"/>
          <w:szCs w:val="28"/>
        </w:rPr>
        <w:t xml:space="preserve"> </w:t>
      </w:r>
      <w:r>
        <w:rPr>
          <w:rFonts w:ascii="Times New Roman" w:hAnsi="Times New Roman"/>
          <w:sz w:val="28"/>
          <w:szCs w:val="28"/>
        </w:rPr>
        <w:t xml:space="preserve">lied </w:t>
      </w:r>
      <w:r w:rsidR="005D33B2">
        <w:rPr>
          <w:rFonts w:ascii="Times New Roman" w:hAnsi="Times New Roman"/>
          <w:sz w:val="28"/>
          <w:szCs w:val="28"/>
        </w:rPr>
        <w:t>in their respective affirm</w:t>
      </w:r>
      <w:r w:rsidR="001F6B4A">
        <w:rPr>
          <w:rFonts w:ascii="Times New Roman" w:hAnsi="Times New Roman"/>
          <w:sz w:val="28"/>
          <w:szCs w:val="28"/>
        </w:rPr>
        <w:t xml:space="preserve">ations </w:t>
      </w:r>
      <w:r>
        <w:rPr>
          <w:rFonts w:ascii="Times New Roman" w:hAnsi="Times New Roman"/>
          <w:sz w:val="28"/>
          <w:szCs w:val="28"/>
        </w:rPr>
        <w:t>about</w:t>
      </w:r>
      <w:r w:rsidR="005D33B2">
        <w:rPr>
          <w:rFonts w:ascii="Times New Roman" w:hAnsi="Times New Roman"/>
          <w:sz w:val="28"/>
          <w:szCs w:val="28"/>
        </w:rPr>
        <w:t xml:space="preserve"> how they processed the 3</w:t>
      </w:r>
      <w:r w:rsidR="005D33B2" w:rsidRPr="005D33B2">
        <w:rPr>
          <w:rFonts w:ascii="Times New Roman" w:hAnsi="Times New Roman"/>
          <w:sz w:val="28"/>
          <w:szCs w:val="28"/>
          <w:vertAlign w:val="superscript"/>
        </w:rPr>
        <w:t>rd</w:t>
      </w:r>
      <w:r w:rsidR="005D33B2">
        <w:rPr>
          <w:rFonts w:ascii="Times New Roman" w:hAnsi="Times New Roman"/>
          <w:sz w:val="28"/>
          <w:szCs w:val="28"/>
        </w:rPr>
        <w:t xml:space="preserve"> App</w:t>
      </w:r>
      <w:r w:rsidR="001F6B4A">
        <w:rPr>
          <w:rFonts w:ascii="Times New Roman" w:hAnsi="Times New Roman"/>
          <w:sz w:val="28"/>
          <w:szCs w:val="28"/>
        </w:rPr>
        <w:t>lication.   These are very serious allegations.</w:t>
      </w:r>
      <w:r>
        <w:rPr>
          <w:rFonts w:ascii="Times New Roman" w:hAnsi="Times New Roman"/>
          <w:sz w:val="28"/>
          <w:szCs w:val="28"/>
        </w:rPr>
        <w:t xml:space="preserve">  Yet, there has not been any application to cross-examine</w:t>
      </w:r>
      <w:r w:rsidR="005D7C46">
        <w:rPr>
          <w:rFonts w:ascii="Times New Roman" w:hAnsi="Times New Roman"/>
          <w:sz w:val="28"/>
          <w:szCs w:val="28"/>
        </w:rPr>
        <w:t xml:space="preserve"> </w:t>
      </w:r>
      <w:r w:rsidR="0047294C">
        <w:rPr>
          <w:rFonts w:ascii="Times New Roman" w:hAnsi="Times New Roman"/>
          <w:sz w:val="28"/>
          <w:szCs w:val="28"/>
        </w:rPr>
        <w:t xml:space="preserve">either </w:t>
      </w:r>
      <w:r w:rsidR="005D7C46">
        <w:rPr>
          <w:rFonts w:ascii="Times New Roman" w:hAnsi="Times New Roman"/>
          <w:sz w:val="28"/>
          <w:szCs w:val="28"/>
        </w:rPr>
        <w:t>Officer Cheung or CO</w:t>
      </w:r>
      <w:r w:rsidR="001F6B4A">
        <w:rPr>
          <w:rFonts w:ascii="Times New Roman" w:hAnsi="Times New Roman"/>
          <w:sz w:val="28"/>
          <w:szCs w:val="28"/>
        </w:rPr>
        <w:t xml:space="preserve"> Yu</w:t>
      </w:r>
      <w:r>
        <w:rPr>
          <w:rFonts w:ascii="Times New Roman" w:hAnsi="Times New Roman"/>
          <w:sz w:val="28"/>
          <w:szCs w:val="28"/>
        </w:rPr>
        <w:t>.</w:t>
      </w:r>
    </w:p>
    <w:p w14:paraId="22FC3811" w14:textId="77777777" w:rsidR="009C247F" w:rsidRPr="009C247F" w:rsidRDefault="009C247F" w:rsidP="009C247F">
      <w:pPr>
        <w:pStyle w:val="ListParagraph"/>
        <w:tabs>
          <w:tab w:val="left" w:pos="1440"/>
        </w:tabs>
        <w:spacing w:line="360" w:lineRule="auto"/>
        <w:ind w:left="0"/>
        <w:jc w:val="both"/>
        <w:rPr>
          <w:rFonts w:ascii="Times New Roman" w:hAnsi="Times New Roman"/>
          <w:sz w:val="28"/>
          <w:szCs w:val="28"/>
        </w:rPr>
      </w:pPr>
    </w:p>
    <w:p w14:paraId="644F1C0C" w14:textId="5290FD24" w:rsidR="008A7DE9" w:rsidRPr="00E34F76" w:rsidRDefault="00574333"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sidRPr="00460F10">
        <w:rPr>
          <w:rFonts w:ascii="Times New Roman" w:hAnsi="Times New Roman"/>
          <w:sz w:val="28"/>
          <w:szCs w:val="28"/>
        </w:rPr>
        <w:t>Th</w:t>
      </w:r>
      <w:r>
        <w:rPr>
          <w:rFonts w:ascii="Times New Roman" w:hAnsi="Times New Roman"/>
          <w:sz w:val="28"/>
          <w:szCs w:val="28"/>
        </w:rPr>
        <w:t>e Decision was made on the 3</w:t>
      </w:r>
      <w:r w:rsidRPr="00574333">
        <w:rPr>
          <w:rFonts w:ascii="Times New Roman" w:hAnsi="Times New Roman"/>
          <w:sz w:val="28"/>
          <w:szCs w:val="28"/>
          <w:vertAlign w:val="superscript"/>
        </w:rPr>
        <w:t>rd</w:t>
      </w:r>
      <w:r>
        <w:rPr>
          <w:rFonts w:ascii="Times New Roman" w:hAnsi="Times New Roman"/>
          <w:sz w:val="28"/>
          <w:szCs w:val="28"/>
        </w:rPr>
        <w:t xml:space="preserve"> A</w:t>
      </w:r>
      <w:r w:rsidRPr="00460F10">
        <w:rPr>
          <w:rFonts w:ascii="Times New Roman" w:hAnsi="Times New Roman"/>
          <w:sz w:val="28"/>
          <w:szCs w:val="28"/>
        </w:rPr>
        <w:t>pplica</w:t>
      </w:r>
      <w:r>
        <w:rPr>
          <w:rFonts w:ascii="Times New Roman" w:hAnsi="Times New Roman"/>
          <w:sz w:val="28"/>
          <w:szCs w:val="28"/>
        </w:rPr>
        <w:t>tion</w:t>
      </w:r>
      <w:r w:rsidRPr="00460F10">
        <w:rPr>
          <w:rFonts w:ascii="Times New Roman" w:hAnsi="Times New Roman"/>
          <w:sz w:val="28"/>
          <w:szCs w:val="28"/>
        </w:rPr>
        <w:t xml:space="preserve">.  </w:t>
      </w:r>
      <w:r>
        <w:rPr>
          <w:rFonts w:ascii="Times New Roman" w:eastAsia="等线" w:hAnsi="Times New Roman"/>
          <w:sz w:val="28"/>
          <w:szCs w:val="28"/>
        </w:rPr>
        <w:t>I</w:t>
      </w:r>
      <w:r w:rsidR="00E702DA">
        <w:rPr>
          <w:rFonts w:ascii="Times New Roman" w:eastAsia="等线" w:hAnsi="Times New Roman"/>
          <w:sz w:val="28"/>
          <w:szCs w:val="28"/>
        </w:rPr>
        <w:t xml:space="preserve">n view of the abandonment </w:t>
      </w:r>
      <w:r w:rsidR="0088783B">
        <w:rPr>
          <w:rFonts w:ascii="Times New Roman" w:eastAsia="等线" w:hAnsi="Times New Roman"/>
          <w:sz w:val="28"/>
          <w:szCs w:val="28"/>
        </w:rPr>
        <w:t xml:space="preserve">by the applicant </w:t>
      </w:r>
      <w:r w:rsidR="00E702DA">
        <w:rPr>
          <w:rFonts w:ascii="Times New Roman" w:eastAsia="等线" w:hAnsi="Times New Roman"/>
          <w:sz w:val="28"/>
          <w:szCs w:val="28"/>
        </w:rPr>
        <w:t xml:space="preserve">of </w:t>
      </w:r>
      <w:r w:rsidR="0088783B">
        <w:rPr>
          <w:rFonts w:ascii="Times New Roman" w:eastAsia="等线" w:hAnsi="Times New Roman"/>
          <w:sz w:val="28"/>
          <w:szCs w:val="28"/>
        </w:rPr>
        <w:t xml:space="preserve">both </w:t>
      </w:r>
      <w:r w:rsidR="00E702DA">
        <w:rPr>
          <w:rFonts w:ascii="Times New Roman" w:eastAsia="等线" w:hAnsi="Times New Roman"/>
          <w:sz w:val="28"/>
          <w:szCs w:val="28"/>
        </w:rPr>
        <w:t>grounds material to the ju</w:t>
      </w:r>
      <w:r w:rsidR="00C0574B">
        <w:rPr>
          <w:rFonts w:ascii="Times New Roman" w:eastAsia="等线" w:hAnsi="Times New Roman"/>
          <w:sz w:val="28"/>
          <w:szCs w:val="28"/>
        </w:rPr>
        <w:t xml:space="preserve">dicial review </w:t>
      </w:r>
      <w:r w:rsidR="000468FD">
        <w:rPr>
          <w:rFonts w:ascii="Times New Roman" w:eastAsia="等线" w:hAnsi="Times New Roman"/>
          <w:sz w:val="28"/>
          <w:szCs w:val="28"/>
        </w:rPr>
        <w:t xml:space="preserve">of the Decision, </w:t>
      </w:r>
      <w:r w:rsidR="00C0574B">
        <w:rPr>
          <w:rFonts w:ascii="Times New Roman" w:eastAsia="等线" w:hAnsi="Times New Roman"/>
          <w:sz w:val="28"/>
          <w:szCs w:val="28"/>
        </w:rPr>
        <w:t xml:space="preserve">there is </w:t>
      </w:r>
      <w:r w:rsidR="000468FD">
        <w:rPr>
          <w:rFonts w:ascii="Times New Roman" w:eastAsia="等线" w:hAnsi="Times New Roman"/>
          <w:sz w:val="28"/>
          <w:szCs w:val="28"/>
        </w:rPr>
        <w:t xml:space="preserve">no </w:t>
      </w:r>
      <w:r w:rsidR="00C0574B">
        <w:rPr>
          <w:rFonts w:ascii="Times New Roman" w:eastAsia="等线" w:hAnsi="Times New Roman"/>
          <w:sz w:val="28"/>
          <w:szCs w:val="28"/>
        </w:rPr>
        <w:t xml:space="preserve">point </w:t>
      </w:r>
      <w:r w:rsidR="00E75101">
        <w:rPr>
          <w:rFonts w:ascii="Times New Roman" w:eastAsia="等线" w:hAnsi="Times New Roman"/>
          <w:sz w:val="28"/>
          <w:szCs w:val="28"/>
        </w:rPr>
        <w:t xml:space="preserve">in ascertaining </w:t>
      </w:r>
      <w:r w:rsidR="004D2EA9">
        <w:rPr>
          <w:rFonts w:ascii="Times New Roman" w:eastAsia="等线" w:hAnsi="Times New Roman"/>
          <w:sz w:val="28"/>
          <w:szCs w:val="28"/>
        </w:rPr>
        <w:t>who crossed out the applicant’s signature on the Undertaking for the 3</w:t>
      </w:r>
      <w:r w:rsidR="004D2EA9" w:rsidRPr="004D2EA9">
        <w:rPr>
          <w:rFonts w:ascii="Times New Roman" w:eastAsia="等线" w:hAnsi="Times New Roman"/>
          <w:sz w:val="28"/>
          <w:szCs w:val="28"/>
          <w:vertAlign w:val="superscript"/>
        </w:rPr>
        <w:t>rd</w:t>
      </w:r>
      <w:r w:rsidR="004D2EA9">
        <w:rPr>
          <w:rFonts w:ascii="Times New Roman" w:eastAsia="等线" w:hAnsi="Times New Roman"/>
          <w:sz w:val="28"/>
          <w:szCs w:val="28"/>
        </w:rPr>
        <w:t xml:space="preserve"> Application</w:t>
      </w:r>
      <w:r w:rsidR="00E75101">
        <w:rPr>
          <w:rFonts w:ascii="Times New Roman" w:eastAsia="等线" w:hAnsi="Times New Roman"/>
          <w:sz w:val="28"/>
          <w:szCs w:val="28"/>
        </w:rPr>
        <w:t xml:space="preserve"> and why such signature was crossed out</w:t>
      </w:r>
      <w:r w:rsidR="008A7DE9" w:rsidRPr="00820682">
        <w:rPr>
          <w:rFonts w:ascii="Times New Roman" w:eastAsia="等线" w:hAnsi="Times New Roman"/>
          <w:sz w:val="28"/>
          <w:szCs w:val="28"/>
        </w:rPr>
        <w:t>.</w:t>
      </w:r>
      <w:r w:rsidR="00422869">
        <w:rPr>
          <w:rFonts w:ascii="Times New Roman" w:eastAsia="等线" w:hAnsi="Times New Roman"/>
          <w:sz w:val="28"/>
          <w:szCs w:val="28"/>
        </w:rPr>
        <w:t xml:space="preserve">  I therefore decline the invitation to do so in paragraphs 105 to 110 </w:t>
      </w:r>
      <w:r w:rsidR="00E34F76">
        <w:rPr>
          <w:rFonts w:ascii="Times New Roman" w:eastAsia="等线" w:hAnsi="Times New Roman"/>
          <w:sz w:val="28"/>
          <w:szCs w:val="28"/>
        </w:rPr>
        <w:t>of the skeleton arguments for the applicant.</w:t>
      </w:r>
    </w:p>
    <w:p w14:paraId="71DD803D" w14:textId="77777777" w:rsidR="00E34F76" w:rsidRDefault="00E34F76" w:rsidP="00E34F76">
      <w:pPr>
        <w:tabs>
          <w:tab w:val="left" w:pos="1440"/>
        </w:tabs>
        <w:spacing w:line="360" w:lineRule="auto"/>
        <w:rPr>
          <w:szCs w:val="28"/>
        </w:rPr>
      </w:pPr>
    </w:p>
    <w:p w14:paraId="235905E8" w14:textId="614A4E99" w:rsidR="00E34F76" w:rsidRPr="00E34F76" w:rsidRDefault="004F27C5" w:rsidP="00E34F76">
      <w:pPr>
        <w:spacing w:line="360" w:lineRule="auto"/>
        <w:ind w:right="1440"/>
        <w:rPr>
          <w:b/>
          <w:bCs/>
          <w:i/>
          <w:iCs/>
          <w:szCs w:val="28"/>
        </w:rPr>
      </w:pPr>
      <w:r>
        <w:rPr>
          <w:rFonts w:eastAsia="等线"/>
          <w:b/>
          <w:bCs/>
          <w:i/>
          <w:iCs/>
          <w:szCs w:val="28"/>
        </w:rPr>
        <w:t>G.</w:t>
      </w:r>
      <w:r>
        <w:rPr>
          <w:rFonts w:eastAsia="等线"/>
          <w:b/>
          <w:bCs/>
          <w:i/>
          <w:iCs/>
          <w:szCs w:val="28"/>
        </w:rPr>
        <w:tab/>
      </w:r>
      <w:r w:rsidR="00E34F76" w:rsidRPr="00FD2343">
        <w:rPr>
          <w:rFonts w:eastAsia="等线"/>
          <w:b/>
          <w:bCs/>
          <w:i/>
          <w:iCs/>
          <w:szCs w:val="28"/>
        </w:rPr>
        <w:t>GROUNDS FOR JUDICIAL REVIEW</w:t>
      </w:r>
      <w:r w:rsidR="00440265">
        <w:rPr>
          <w:rFonts w:eastAsia="等线"/>
          <w:b/>
          <w:bCs/>
          <w:i/>
          <w:iCs/>
          <w:szCs w:val="28"/>
        </w:rPr>
        <w:t xml:space="preserve"> OF </w:t>
      </w:r>
      <w:r w:rsidR="00904650">
        <w:rPr>
          <w:rFonts w:eastAsia="等线"/>
          <w:b/>
          <w:bCs/>
          <w:i/>
          <w:iCs/>
          <w:szCs w:val="28"/>
        </w:rPr>
        <w:t>SO 56-1</w:t>
      </w:r>
    </w:p>
    <w:p w14:paraId="2D23BA0D" w14:textId="5E963B51" w:rsidR="008A7DE9" w:rsidRPr="00B53862" w:rsidRDefault="001D5658" w:rsidP="00E70093">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I </w:t>
      </w:r>
      <w:r w:rsidR="00B53862" w:rsidRPr="00B53862">
        <w:rPr>
          <w:rFonts w:ascii="Times New Roman" w:hAnsi="Times New Roman"/>
          <w:sz w:val="28"/>
          <w:szCs w:val="28"/>
        </w:rPr>
        <w:t xml:space="preserve">gratefully adopt </w:t>
      </w:r>
      <w:r w:rsidR="00FC48B8" w:rsidRPr="00B53862">
        <w:rPr>
          <w:rFonts w:ascii="Times New Roman" w:hAnsi="Times New Roman"/>
          <w:sz w:val="28"/>
          <w:szCs w:val="28"/>
        </w:rPr>
        <w:t xml:space="preserve">Mr Jonathan Chan’s </w:t>
      </w:r>
      <w:r w:rsidR="00B53862" w:rsidRPr="00B53862">
        <w:rPr>
          <w:rFonts w:ascii="Times New Roman" w:hAnsi="Times New Roman"/>
          <w:sz w:val="28"/>
          <w:szCs w:val="28"/>
        </w:rPr>
        <w:t>su</w:t>
      </w:r>
      <w:r w:rsidR="00B53862">
        <w:rPr>
          <w:rFonts w:ascii="Times New Roman" w:hAnsi="Times New Roman"/>
          <w:sz w:val="28"/>
          <w:szCs w:val="28"/>
        </w:rPr>
        <w:t>cc</w:t>
      </w:r>
      <w:r w:rsidR="00B53862" w:rsidRPr="00B53862">
        <w:rPr>
          <w:rFonts w:ascii="Times New Roman" w:hAnsi="Times New Roman"/>
          <w:sz w:val="28"/>
          <w:szCs w:val="28"/>
        </w:rPr>
        <w:t>in</w:t>
      </w:r>
      <w:r w:rsidR="00452E3F">
        <w:rPr>
          <w:rFonts w:ascii="Times New Roman" w:hAnsi="Times New Roman"/>
          <w:sz w:val="28"/>
          <w:szCs w:val="28"/>
        </w:rPr>
        <w:t>c</w:t>
      </w:r>
      <w:r w:rsidR="00B53862" w:rsidRPr="00B53862">
        <w:rPr>
          <w:rFonts w:ascii="Times New Roman" w:hAnsi="Times New Roman"/>
          <w:sz w:val="28"/>
          <w:szCs w:val="28"/>
        </w:rPr>
        <w:t xml:space="preserve">t summary </w:t>
      </w:r>
      <w:r w:rsidR="00A25AF5">
        <w:rPr>
          <w:rFonts w:ascii="Times New Roman" w:hAnsi="Times New Roman"/>
          <w:sz w:val="28"/>
          <w:szCs w:val="28"/>
        </w:rPr>
        <w:t xml:space="preserve">of the grounds for judicial review of SO 56-01 </w:t>
      </w:r>
      <w:r w:rsidR="00742509">
        <w:rPr>
          <w:rFonts w:ascii="Times New Roman" w:hAnsi="Times New Roman"/>
          <w:sz w:val="28"/>
          <w:szCs w:val="28"/>
        </w:rPr>
        <w:t>raised in</w:t>
      </w:r>
      <w:r w:rsidR="00732654">
        <w:rPr>
          <w:rFonts w:ascii="Times New Roman" w:hAnsi="Times New Roman"/>
          <w:sz w:val="28"/>
          <w:szCs w:val="28"/>
        </w:rPr>
        <w:t xml:space="preserve"> the Form 86 </w:t>
      </w:r>
      <w:r w:rsidR="00A25AF5">
        <w:rPr>
          <w:rFonts w:ascii="Times New Roman" w:hAnsi="Times New Roman"/>
          <w:sz w:val="28"/>
          <w:szCs w:val="28"/>
        </w:rPr>
        <w:t>(“</w:t>
      </w:r>
      <w:r w:rsidR="00A25AF5" w:rsidRPr="00631660">
        <w:rPr>
          <w:rFonts w:ascii="Times New Roman" w:hAnsi="Times New Roman"/>
          <w:b/>
          <w:sz w:val="28"/>
          <w:szCs w:val="28"/>
        </w:rPr>
        <w:t>Grounds</w:t>
      </w:r>
      <w:r w:rsidR="00A25AF5">
        <w:rPr>
          <w:rFonts w:ascii="Times New Roman" w:hAnsi="Times New Roman"/>
          <w:sz w:val="28"/>
          <w:szCs w:val="28"/>
        </w:rPr>
        <w:t>”)</w:t>
      </w:r>
      <w:r w:rsidR="00FA4B4D">
        <w:rPr>
          <w:rFonts w:ascii="Times New Roman" w:hAnsi="Times New Roman"/>
          <w:sz w:val="28"/>
          <w:szCs w:val="28"/>
        </w:rPr>
        <w:t xml:space="preserve"> </w:t>
      </w:r>
      <w:r w:rsidR="00B53862" w:rsidRPr="00B53862">
        <w:rPr>
          <w:rFonts w:ascii="Times New Roman" w:hAnsi="Times New Roman"/>
          <w:sz w:val="28"/>
          <w:szCs w:val="28"/>
        </w:rPr>
        <w:t xml:space="preserve">in paragraph 10 of </w:t>
      </w:r>
      <w:r w:rsidR="00FC48B8">
        <w:rPr>
          <w:rFonts w:ascii="Times New Roman" w:hAnsi="Times New Roman"/>
          <w:sz w:val="28"/>
          <w:szCs w:val="28"/>
        </w:rPr>
        <w:t xml:space="preserve">his </w:t>
      </w:r>
      <w:r w:rsidR="00B53862" w:rsidRPr="00B53862">
        <w:rPr>
          <w:rFonts w:ascii="Times New Roman" w:hAnsi="Times New Roman"/>
          <w:sz w:val="28"/>
          <w:szCs w:val="28"/>
        </w:rPr>
        <w:t>skeleton argument for the respondents</w:t>
      </w:r>
      <w:r w:rsidR="008A7DE9" w:rsidRPr="00B53862">
        <w:rPr>
          <w:rFonts w:ascii="Times New Roman" w:hAnsi="Times New Roman"/>
          <w:sz w:val="28"/>
          <w:szCs w:val="28"/>
        </w:rPr>
        <w:t>:</w:t>
      </w:r>
    </w:p>
    <w:p w14:paraId="4EA543A9" w14:textId="6416CE36" w:rsidR="008A7DE9" w:rsidRDefault="003B40E1" w:rsidP="006D6093">
      <w:pPr>
        <w:numPr>
          <w:ilvl w:val="0"/>
          <w:numId w:val="7"/>
        </w:numPr>
        <w:spacing w:line="360" w:lineRule="auto"/>
        <w:ind w:left="1440" w:hanging="720"/>
        <w:rPr>
          <w:szCs w:val="28"/>
        </w:rPr>
      </w:pPr>
      <w:r>
        <w:rPr>
          <w:szCs w:val="28"/>
        </w:rPr>
        <w:t>“</w:t>
      </w:r>
      <w:r w:rsidRPr="00DD2C8C">
        <w:rPr>
          <w:b/>
          <w:szCs w:val="28"/>
        </w:rPr>
        <w:t>Ground 1</w:t>
      </w:r>
      <w:r>
        <w:rPr>
          <w:szCs w:val="28"/>
        </w:rPr>
        <w:t>”</w:t>
      </w:r>
      <w:r w:rsidR="00DD2C8C">
        <w:rPr>
          <w:szCs w:val="28"/>
        </w:rPr>
        <w:t xml:space="preserve">: </w:t>
      </w:r>
      <w:r w:rsidR="008A7DE9">
        <w:rPr>
          <w:szCs w:val="28"/>
        </w:rPr>
        <w:t xml:space="preserve">SO 56-01 is unconstitutional in imposing a blanket restriction on </w:t>
      </w:r>
      <w:r w:rsidR="002165A1">
        <w:rPr>
          <w:szCs w:val="28"/>
        </w:rPr>
        <w:t xml:space="preserve">a </w:t>
      </w:r>
      <w:r w:rsidR="008A7DE9">
        <w:rPr>
          <w:szCs w:val="28"/>
        </w:rPr>
        <w:t>PIC’s right to make telephone calls to person</w:t>
      </w:r>
      <w:r w:rsidR="00452E3F">
        <w:rPr>
          <w:szCs w:val="28"/>
        </w:rPr>
        <w:t>s</w:t>
      </w:r>
      <w:r w:rsidR="008A7DE9">
        <w:rPr>
          <w:szCs w:val="28"/>
        </w:rPr>
        <w:t xml:space="preserve"> within Hong Kong</w:t>
      </w:r>
      <w:r w:rsidR="003B209B">
        <w:rPr>
          <w:szCs w:val="28"/>
        </w:rPr>
        <w:t>, thereby infringing</w:t>
      </w:r>
      <w:r w:rsidR="008A7DE9">
        <w:rPr>
          <w:szCs w:val="28"/>
        </w:rPr>
        <w:t xml:space="preserve"> the freedom of communicatio</w:t>
      </w:r>
      <w:r w:rsidR="003B209B">
        <w:rPr>
          <w:szCs w:val="28"/>
        </w:rPr>
        <w:t>n and right to privacy under article</w:t>
      </w:r>
      <w:r w:rsidR="008A7DE9">
        <w:rPr>
          <w:szCs w:val="28"/>
        </w:rPr>
        <w:t xml:space="preserve"> 30 </w:t>
      </w:r>
      <w:r w:rsidR="00BD43D0">
        <w:rPr>
          <w:szCs w:val="28"/>
        </w:rPr>
        <w:t>(“</w:t>
      </w:r>
      <w:r w:rsidR="00BD43D0" w:rsidRPr="00326A9B">
        <w:rPr>
          <w:b/>
          <w:szCs w:val="28"/>
        </w:rPr>
        <w:t>BL</w:t>
      </w:r>
      <w:r w:rsidR="009535A5">
        <w:rPr>
          <w:b/>
          <w:szCs w:val="28"/>
        </w:rPr>
        <w:t xml:space="preserve"> </w:t>
      </w:r>
      <w:r w:rsidR="00BD43D0" w:rsidRPr="00326A9B">
        <w:rPr>
          <w:b/>
          <w:szCs w:val="28"/>
        </w:rPr>
        <w:t>30</w:t>
      </w:r>
      <w:r w:rsidR="00BD43D0">
        <w:rPr>
          <w:szCs w:val="28"/>
        </w:rPr>
        <w:t xml:space="preserve">”) of </w:t>
      </w:r>
      <w:r w:rsidR="008A7DE9">
        <w:rPr>
          <w:szCs w:val="28"/>
        </w:rPr>
        <w:t>the Basic Law (“</w:t>
      </w:r>
      <w:r w:rsidR="008A7DE9" w:rsidRPr="00326A9B">
        <w:rPr>
          <w:b/>
          <w:szCs w:val="28"/>
        </w:rPr>
        <w:t>BL</w:t>
      </w:r>
      <w:r w:rsidR="008A7DE9">
        <w:rPr>
          <w:szCs w:val="28"/>
        </w:rPr>
        <w:t>”)</w:t>
      </w:r>
      <w:r w:rsidR="00326A9B">
        <w:rPr>
          <w:szCs w:val="28"/>
        </w:rPr>
        <w:t xml:space="preserve"> and a</w:t>
      </w:r>
      <w:r w:rsidR="008A7DE9">
        <w:rPr>
          <w:szCs w:val="28"/>
        </w:rPr>
        <w:t>rt</w:t>
      </w:r>
      <w:r w:rsidR="00326A9B">
        <w:rPr>
          <w:szCs w:val="28"/>
        </w:rPr>
        <w:t>icle</w:t>
      </w:r>
      <w:r w:rsidR="008A7DE9">
        <w:rPr>
          <w:szCs w:val="28"/>
        </w:rPr>
        <w:t xml:space="preserve"> 14 </w:t>
      </w:r>
      <w:r w:rsidR="00BD43D0">
        <w:rPr>
          <w:szCs w:val="28"/>
        </w:rPr>
        <w:t>(“</w:t>
      </w:r>
      <w:r w:rsidR="00BD43D0" w:rsidRPr="00326A9B">
        <w:rPr>
          <w:b/>
          <w:szCs w:val="28"/>
        </w:rPr>
        <w:t>BOR</w:t>
      </w:r>
      <w:r w:rsidR="001764F1">
        <w:rPr>
          <w:b/>
          <w:szCs w:val="28"/>
        </w:rPr>
        <w:t xml:space="preserve"> </w:t>
      </w:r>
      <w:r w:rsidR="00BD43D0" w:rsidRPr="00326A9B">
        <w:rPr>
          <w:b/>
          <w:szCs w:val="28"/>
        </w:rPr>
        <w:t>14</w:t>
      </w:r>
      <w:r w:rsidR="00BD43D0">
        <w:rPr>
          <w:szCs w:val="28"/>
        </w:rPr>
        <w:t xml:space="preserve">”) </w:t>
      </w:r>
      <w:r w:rsidR="008A7DE9">
        <w:rPr>
          <w:szCs w:val="28"/>
        </w:rPr>
        <w:t>of the Hong Kong Bill of Rights</w:t>
      </w:r>
      <w:r w:rsidR="007C3C63">
        <w:rPr>
          <w:szCs w:val="28"/>
        </w:rPr>
        <w:t xml:space="preserve"> (“</w:t>
      </w:r>
      <w:r w:rsidR="007C3C63" w:rsidRPr="007C3C63">
        <w:rPr>
          <w:b/>
          <w:szCs w:val="28"/>
        </w:rPr>
        <w:t>BOR</w:t>
      </w:r>
      <w:r w:rsidR="007C3C63">
        <w:rPr>
          <w:szCs w:val="28"/>
        </w:rPr>
        <w:t>”) under s 8 of the Hong Kong Bill of Rights Ordinance (Cap 383)</w:t>
      </w:r>
      <w:r w:rsidR="00C10272">
        <w:rPr>
          <w:szCs w:val="28"/>
        </w:rPr>
        <w:t xml:space="preserve"> (“</w:t>
      </w:r>
      <w:r w:rsidR="00C10272" w:rsidRPr="007C3C63">
        <w:rPr>
          <w:b/>
          <w:szCs w:val="28"/>
        </w:rPr>
        <w:t>BOR</w:t>
      </w:r>
      <w:r w:rsidR="00C10272">
        <w:rPr>
          <w:b/>
          <w:szCs w:val="28"/>
        </w:rPr>
        <w:t>O</w:t>
      </w:r>
      <w:r w:rsidR="00C10272">
        <w:rPr>
          <w:szCs w:val="28"/>
        </w:rPr>
        <w:t>”)</w:t>
      </w:r>
      <w:r w:rsidR="008A7DE9">
        <w:rPr>
          <w:szCs w:val="28"/>
        </w:rPr>
        <w:t>;</w:t>
      </w:r>
    </w:p>
    <w:p w14:paraId="35219A6A" w14:textId="4A6FA2B2" w:rsidR="008A7DE9" w:rsidRDefault="00DD2C8C" w:rsidP="006D6093">
      <w:pPr>
        <w:numPr>
          <w:ilvl w:val="0"/>
          <w:numId w:val="7"/>
        </w:numPr>
        <w:spacing w:line="360" w:lineRule="auto"/>
        <w:ind w:left="1440" w:hanging="720"/>
        <w:rPr>
          <w:szCs w:val="28"/>
        </w:rPr>
      </w:pPr>
      <w:r>
        <w:rPr>
          <w:szCs w:val="28"/>
        </w:rPr>
        <w:t>“</w:t>
      </w:r>
      <w:r w:rsidRPr="00DD2C8C">
        <w:rPr>
          <w:b/>
          <w:szCs w:val="28"/>
        </w:rPr>
        <w:t xml:space="preserve">Ground </w:t>
      </w:r>
      <w:r>
        <w:rPr>
          <w:b/>
          <w:szCs w:val="28"/>
        </w:rPr>
        <w:t>2</w:t>
      </w:r>
      <w:r>
        <w:rPr>
          <w:szCs w:val="28"/>
        </w:rPr>
        <w:t xml:space="preserve">”: </w:t>
      </w:r>
      <w:r w:rsidR="008A7DE9">
        <w:rPr>
          <w:szCs w:val="28"/>
        </w:rPr>
        <w:t xml:space="preserve">The implementation of SO 56-01 is unconstitutional in failing to provide for a right to be heard </w:t>
      </w:r>
      <w:r w:rsidR="008A7DE9">
        <w:rPr>
          <w:szCs w:val="28"/>
        </w:rPr>
        <w:lastRenderedPageBreak/>
        <w:t xml:space="preserve">and/or fair hearing and/or further remedies to a PIC applying to make a telephone call, </w:t>
      </w:r>
      <w:r>
        <w:rPr>
          <w:szCs w:val="28"/>
        </w:rPr>
        <w:t xml:space="preserve">which right is </w:t>
      </w:r>
      <w:r w:rsidR="008A7DE9">
        <w:rPr>
          <w:szCs w:val="28"/>
        </w:rPr>
        <w:t>guaranteed unde</w:t>
      </w:r>
      <w:r w:rsidR="00326A9B">
        <w:rPr>
          <w:szCs w:val="28"/>
        </w:rPr>
        <w:t>r art</w:t>
      </w:r>
      <w:r w:rsidR="00BD43D0">
        <w:rPr>
          <w:szCs w:val="28"/>
        </w:rPr>
        <w:t>icle</w:t>
      </w:r>
      <w:r w:rsidR="00271223">
        <w:rPr>
          <w:szCs w:val="28"/>
        </w:rPr>
        <w:t xml:space="preserve"> 10 of the BOR</w:t>
      </w:r>
      <w:r w:rsidR="008A7DE9">
        <w:rPr>
          <w:szCs w:val="28"/>
        </w:rPr>
        <w:t xml:space="preserve"> </w:t>
      </w:r>
      <w:r w:rsidR="003B40E1">
        <w:rPr>
          <w:szCs w:val="28"/>
        </w:rPr>
        <w:t>(“</w:t>
      </w:r>
      <w:r w:rsidR="00552BAE">
        <w:rPr>
          <w:b/>
          <w:szCs w:val="28"/>
        </w:rPr>
        <w:t>BOR</w:t>
      </w:r>
      <w:r w:rsidR="009535A5">
        <w:rPr>
          <w:b/>
          <w:szCs w:val="28"/>
        </w:rPr>
        <w:t xml:space="preserve"> </w:t>
      </w:r>
      <w:r w:rsidR="003B40E1" w:rsidRPr="003B40E1">
        <w:rPr>
          <w:b/>
          <w:szCs w:val="28"/>
        </w:rPr>
        <w:t>10</w:t>
      </w:r>
      <w:r w:rsidR="003B40E1">
        <w:rPr>
          <w:szCs w:val="28"/>
        </w:rPr>
        <w:t xml:space="preserve">”) </w:t>
      </w:r>
      <w:r w:rsidR="008A7DE9">
        <w:rPr>
          <w:szCs w:val="28"/>
        </w:rPr>
        <w:t xml:space="preserve">and </w:t>
      </w:r>
      <w:r w:rsidR="003B40E1">
        <w:rPr>
          <w:szCs w:val="28"/>
        </w:rPr>
        <w:t>BOR</w:t>
      </w:r>
      <w:r w:rsidR="009535A5">
        <w:rPr>
          <w:szCs w:val="28"/>
        </w:rPr>
        <w:t xml:space="preserve"> </w:t>
      </w:r>
      <w:r w:rsidR="003B40E1">
        <w:rPr>
          <w:szCs w:val="28"/>
        </w:rPr>
        <w:t>14</w:t>
      </w:r>
      <w:r w:rsidR="00271223">
        <w:rPr>
          <w:szCs w:val="28"/>
        </w:rPr>
        <w:t>(1)</w:t>
      </w:r>
      <w:r w:rsidR="008A7DE9">
        <w:rPr>
          <w:szCs w:val="28"/>
        </w:rPr>
        <w:t>;</w:t>
      </w:r>
    </w:p>
    <w:p w14:paraId="652D9D30" w14:textId="3A954E8E" w:rsidR="008A7DE9" w:rsidRDefault="00DD2C8C" w:rsidP="006D6093">
      <w:pPr>
        <w:numPr>
          <w:ilvl w:val="0"/>
          <w:numId w:val="7"/>
        </w:numPr>
        <w:spacing w:line="360" w:lineRule="auto"/>
        <w:ind w:left="1440" w:hanging="720"/>
        <w:rPr>
          <w:szCs w:val="28"/>
        </w:rPr>
      </w:pPr>
      <w:r>
        <w:rPr>
          <w:szCs w:val="28"/>
        </w:rPr>
        <w:t>“</w:t>
      </w:r>
      <w:r w:rsidRPr="00DD2C8C">
        <w:rPr>
          <w:b/>
          <w:szCs w:val="28"/>
        </w:rPr>
        <w:t xml:space="preserve">Ground </w:t>
      </w:r>
      <w:r>
        <w:rPr>
          <w:b/>
          <w:szCs w:val="28"/>
        </w:rPr>
        <w:t>3</w:t>
      </w:r>
      <w:r>
        <w:rPr>
          <w:szCs w:val="28"/>
        </w:rPr>
        <w:t>”</w:t>
      </w:r>
      <w:r w:rsidR="008F3040">
        <w:rPr>
          <w:szCs w:val="28"/>
        </w:rPr>
        <w:t xml:space="preserve">: </w:t>
      </w:r>
      <w:r w:rsidR="008A7DE9">
        <w:rPr>
          <w:szCs w:val="28"/>
        </w:rPr>
        <w:t xml:space="preserve">SO 56-01 is </w:t>
      </w:r>
      <w:r w:rsidR="008A7DE9" w:rsidRPr="00464143">
        <w:rPr>
          <w:i/>
          <w:szCs w:val="28"/>
        </w:rPr>
        <w:t>ultra vire</w:t>
      </w:r>
      <w:r w:rsidR="008F3040">
        <w:rPr>
          <w:szCs w:val="28"/>
        </w:rPr>
        <w:t xml:space="preserve"> </w:t>
      </w:r>
      <w:r w:rsidR="001764F1">
        <w:rPr>
          <w:szCs w:val="28"/>
        </w:rPr>
        <w:t xml:space="preserve">in that nothing in the </w:t>
      </w:r>
      <w:r w:rsidR="008A7DE9">
        <w:rPr>
          <w:szCs w:val="28"/>
        </w:rPr>
        <w:t>Ordinance or</w:t>
      </w:r>
      <w:r w:rsidR="008F3040">
        <w:rPr>
          <w:szCs w:val="28"/>
        </w:rPr>
        <w:t xml:space="preserve"> the Rules </w:t>
      </w:r>
      <w:r w:rsidR="008A7DE9">
        <w:rPr>
          <w:szCs w:val="28"/>
        </w:rPr>
        <w:t>is capable of conferring upon the Commission</w:t>
      </w:r>
      <w:r w:rsidR="008F3040">
        <w:rPr>
          <w:szCs w:val="28"/>
        </w:rPr>
        <w:t>er</w:t>
      </w:r>
      <w:r w:rsidR="008A7DE9">
        <w:rPr>
          <w:szCs w:val="28"/>
        </w:rPr>
        <w:t xml:space="preserve"> a power to impose restriction on the right of a PIC to make telephone calls;</w:t>
      </w:r>
      <w:r w:rsidR="002F4D9F">
        <w:rPr>
          <w:szCs w:val="28"/>
        </w:rPr>
        <w:t xml:space="preserve"> and </w:t>
      </w:r>
    </w:p>
    <w:p w14:paraId="21F41B9F" w14:textId="2FDEB2BD" w:rsidR="002F4D9F" w:rsidRDefault="00BE638F" w:rsidP="002F4D9F">
      <w:pPr>
        <w:numPr>
          <w:ilvl w:val="0"/>
          <w:numId w:val="7"/>
        </w:numPr>
        <w:spacing w:line="360" w:lineRule="auto"/>
        <w:ind w:left="1440" w:hanging="720"/>
        <w:rPr>
          <w:szCs w:val="28"/>
        </w:rPr>
      </w:pPr>
      <w:r>
        <w:rPr>
          <w:szCs w:val="28"/>
        </w:rPr>
        <w:t>“</w:t>
      </w:r>
      <w:r w:rsidRPr="00DD2C8C">
        <w:rPr>
          <w:b/>
          <w:szCs w:val="28"/>
        </w:rPr>
        <w:t xml:space="preserve">Ground </w:t>
      </w:r>
      <w:r>
        <w:rPr>
          <w:b/>
          <w:szCs w:val="28"/>
        </w:rPr>
        <w:t>4</w:t>
      </w:r>
      <w:r>
        <w:rPr>
          <w:szCs w:val="28"/>
        </w:rPr>
        <w:t xml:space="preserve">”: </w:t>
      </w:r>
      <w:r w:rsidR="008A7DE9">
        <w:rPr>
          <w:szCs w:val="28"/>
        </w:rPr>
        <w:t xml:space="preserve">SO 56-01 is unconstitutional </w:t>
      </w:r>
      <w:r>
        <w:rPr>
          <w:szCs w:val="28"/>
        </w:rPr>
        <w:t xml:space="preserve">in discriminating against </w:t>
      </w:r>
      <w:r w:rsidR="00430C57">
        <w:rPr>
          <w:szCs w:val="28"/>
        </w:rPr>
        <w:t>PICs who do not have family members</w:t>
      </w:r>
      <w:r w:rsidR="008A7DE9">
        <w:rPr>
          <w:szCs w:val="28"/>
        </w:rPr>
        <w:t xml:space="preserve"> ou</w:t>
      </w:r>
      <w:r>
        <w:rPr>
          <w:szCs w:val="28"/>
        </w:rPr>
        <w:t xml:space="preserve">tside Hong Kong when those </w:t>
      </w:r>
      <w:r w:rsidR="00430C57">
        <w:rPr>
          <w:szCs w:val="28"/>
        </w:rPr>
        <w:t>having such</w:t>
      </w:r>
      <w:r w:rsidR="008C2BAA">
        <w:rPr>
          <w:szCs w:val="28"/>
        </w:rPr>
        <w:t xml:space="preserve"> </w:t>
      </w:r>
      <w:r w:rsidR="008A7DE9">
        <w:rPr>
          <w:szCs w:val="28"/>
        </w:rPr>
        <w:t>f</w:t>
      </w:r>
      <w:r w:rsidR="008C2BAA">
        <w:rPr>
          <w:szCs w:val="28"/>
        </w:rPr>
        <w:t xml:space="preserve">amily members </w:t>
      </w:r>
      <w:r w:rsidR="008A7DE9">
        <w:rPr>
          <w:szCs w:val="28"/>
        </w:rPr>
        <w:t>are allowed to make telepho</w:t>
      </w:r>
      <w:r w:rsidR="00282439">
        <w:rPr>
          <w:szCs w:val="28"/>
        </w:rPr>
        <w:t xml:space="preserve">ne calls to them </w:t>
      </w:r>
      <w:r w:rsidR="008A7DE9">
        <w:rPr>
          <w:szCs w:val="28"/>
        </w:rPr>
        <w:t>without th</w:t>
      </w:r>
      <w:r>
        <w:rPr>
          <w:szCs w:val="28"/>
        </w:rPr>
        <w:t>e need for an application, thereby violating a</w:t>
      </w:r>
      <w:r w:rsidR="008A7DE9">
        <w:rPr>
          <w:szCs w:val="28"/>
        </w:rPr>
        <w:t>rt</w:t>
      </w:r>
      <w:r>
        <w:rPr>
          <w:szCs w:val="28"/>
        </w:rPr>
        <w:t>icle</w:t>
      </w:r>
      <w:r w:rsidR="008A7DE9">
        <w:rPr>
          <w:szCs w:val="28"/>
        </w:rPr>
        <w:t xml:space="preserve"> 25 of the BL </w:t>
      </w:r>
      <w:r>
        <w:rPr>
          <w:szCs w:val="28"/>
        </w:rPr>
        <w:t>(“</w:t>
      </w:r>
      <w:r w:rsidRPr="00BE638F">
        <w:rPr>
          <w:b/>
          <w:szCs w:val="28"/>
        </w:rPr>
        <w:t>BL</w:t>
      </w:r>
      <w:r w:rsidR="00E96966">
        <w:rPr>
          <w:b/>
          <w:szCs w:val="28"/>
        </w:rPr>
        <w:t xml:space="preserve"> </w:t>
      </w:r>
      <w:r w:rsidRPr="00BE638F">
        <w:rPr>
          <w:b/>
          <w:szCs w:val="28"/>
        </w:rPr>
        <w:t>25</w:t>
      </w:r>
      <w:r>
        <w:rPr>
          <w:szCs w:val="28"/>
        </w:rPr>
        <w:t>”) and a</w:t>
      </w:r>
      <w:r w:rsidR="008A7DE9">
        <w:rPr>
          <w:szCs w:val="28"/>
        </w:rPr>
        <w:t>rt</w:t>
      </w:r>
      <w:r>
        <w:rPr>
          <w:szCs w:val="28"/>
        </w:rPr>
        <w:t>icle</w:t>
      </w:r>
      <w:r w:rsidR="00FA4B4D">
        <w:rPr>
          <w:szCs w:val="28"/>
        </w:rPr>
        <w:t xml:space="preserve"> 22 of the </w:t>
      </w:r>
      <w:r w:rsidR="008A7DE9">
        <w:rPr>
          <w:szCs w:val="28"/>
        </w:rPr>
        <w:t>BOR</w:t>
      </w:r>
      <w:r>
        <w:rPr>
          <w:szCs w:val="28"/>
        </w:rPr>
        <w:t xml:space="preserve"> (“</w:t>
      </w:r>
      <w:r w:rsidR="006330CC" w:rsidRPr="006330CC">
        <w:rPr>
          <w:b/>
          <w:szCs w:val="28"/>
        </w:rPr>
        <w:t>BOR</w:t>
      </w:r>
      <w:r w:rsidR="00E96966">
        <w:rPr>
          <w:b/>
          <w:szCs w:val="28"/>
        </w:rPr>
        <w:t xml:space="preserve"> </w:t>
      </w:r>
      <w:r w:rsidR="006330CC" w:rsidRPr="006330CC">
        <w:rPr>
          <w:b/>
          <w:szCs w:val="28"/>
        </w:rPr>
        <w:t>22</w:t>
      </w:r>
      <w:r>
        <w:rPr>
          <w:szCs w:val="28"/>
        </w:rPr>
        <w:t>”)</w:t>
      </w:r>
      <w:r w:rsidR="002F4D9F">
        <w:rPr>
          <w:szCs w:val="28"/>
        </w:rPr>
        <w:t>.</w:t>
      </w:r>
    </w:p>
    <w:p w14:paraId="296AA341" w14:textId="46CCAFA9" w:rsidR="00B327B9" w:rsidRPr="00B327B9" w:rsidRDefault="00B327B9" w:rsidP="00B327B9">
      <w:pPr>
        <w:spacing w:line="360" w:lineRule="auto"/>
        <w:rPr>
          <w:b/>
          <w:i/>
          <w:szCs w:val="28"/>
        </w:rPr>
      </w:pPr>
    </w:p>
    <w:p w14:paraId="09A39120" w14:textId="3342FEDA" w:rsidR="00315CC2" w:rsidRDefault="00E61926" w:rsidP="00CF04C2">
      <w:pPr>
        <w:tabs>
          <w:tab w:val="left" w:pos="720"/>
          <w:tab w:val="left" w:pos="8640"/>
        </w:tabs>
        <w:rPr>
          <w:b/>
          <w:i/>
        </w:rPr>
      </w:pPr>
      <w:r>
        <w:rPr>
          <w:b/>
          <w:i/>
        </w:rPr>
        <w:t>H</w:t>
      </w:r>
      <w:r w:rsidR="003D1FAD">
        <w:rPr>
          <w:b/>
          <w:i/>
        </w:rPr>
        <w:t>.</w:t>
      </w:r>
      <w:r w:rsidR="003D1FAD">
        <w:rPr>
          <w:b/>
          <w:i/>
        </w:rPr>
        <w:tab/>
      </w:r>
      <w:r w:rsidR="00952F75">
        <w:rPr>
          <w:b/>
          <w:i/>
        </w:rPr>
        <w:t xml:space="preserve">SOME </w:t>
      </w:r>
      <w:r>
        <w:rPr>
          <w:b/>
          <w:i/>
        </w:rPr>
        <w:t xml:space="preserve">CURTAILMENT OF COMMUNICATION WITH OUTSIDE WORLD </w:t>
      </w:r>
      <w:r w:rsidR="00DD7685">
        <w:rPr>
          <w:b/>
          <w:i/>
        </w:rPr>
        <w:t xml:space="preserve">A </w:t>
      </w:r>
      <w:r w:rsidR="00532E98">
        <w:rPr>
          <w:b/>
          <w:i/>
        </w:rPr>
        <w:t>NATURAL</w:t>
      </w:r>
      <w:r w:rsidR="008A6EB9">
        <w:rPr>
          <w:b/>
          <w:i/>
        </w:rPr>
        <w:t xml:space="preserve"> AND NECESSARY</w:t>
      </w:r>
      <w:r w:rsidR="00532E98">
        <w:rPr>
          <w:b/>
          <w:i/>
        </w:rPr>
        <w:t xml:space="preserve"> INCIDENT</w:t>
      </w:r>
      <w:r w:rsidR="003D1FAD">
        <w:rPr>
          <w:b/>
          <w:i/>
        </w:rPr>
        <w:t xml:space="preserve"> OF</w:t>
      </w:r>
      <w:r w:rsidR="008B72F7">
        <w:rPr>
          <w:b/>
          <w:i/>
        </w:rPr>
        <w:t xml:space="preserve"> LOSS OF LIBERTY UPON</w:t>
      </w:r>
      <w:r w:rsidR="003D1FAD">
        <w:rPr>
          <w:b/>
          <w:i/>
        </w:rPr>
        <w:t xml:space="preserve"> IMPRISONMENT</w:t>
      </w:r>
    </w:p>
    <w:p w14:paraId="2FA7FC93" w14:textId="77777777" w:rsidR="00CF04C2" w:rsidRPr="00515C8C" w:rsidRDefault="00CF04C2" w:rsidP="00CF04C2">
      <w:pPr>
        <w:tabs>
          <w:tab w:val="left" w:pos="720"/>
          <w:tab w:val="left" w:pos="8640"/>
        </w:tabs>
        <w:rPr>
          <w:b/>
          <w:i/>
        </w:rPr>
      </w:pPr>
    </w:p>
    <w:p w14:paraId="4215F661" w14:textId="34D50EA6" w:rsidR="00381D5D" w:rsidRDefault="0087689A" w:rsidP="00746508">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Before I deliberate on each of the Grounds</w:t>
      </w:r>
      <w:r w:rsidR="00CC1404">
        <w:rPr>
          <w:rFonts w:ascii="Times New Roman" w:hAnsi="Times New Roman"/>
          <w:sz w:val="28"/>
          <w:szCs w:val="28"/>
        </w:rPr>
        <w:t>, it would inform the</w:t>
      </w:r>
      <w:r>
        <w:rPr>
          <w:rFonts w:ascii="Times New Roman" w:hAnsi="Times New Roman"/>
          <w:sz w:val="28"/>
          <w:szCs w:val="28"/>
        </w:rPr>
        <w:t>ir</w:t>
      </w:r>
      <w:r w:rsidR="00B146DB">
        <w:rPr>
          <w:rFonts w:ascii="Times New Roman" w:hAnsi="Times New Roman"/>
          <w:sz w:val="28"/>
          <w:szCs w:val="28"/>
        </w:rPr>
        <w:t xml:space="preserve"> consideration </w:t>
      </w:r>
      <w:r w:rsidR="003D1FAD">
        <w:rPr>
          <w:rFonts w:ascii="Times New Roman" w:hAnsi="Times New Roman"/>
          <w:sz w:val="28"/>
          <w:szCs w:val="28"/>
        </w:rPr>
        <w:t xml:space="preserve">to </w:t>
      </w:r>
      <w:r w:rsidR="00CC1404">
        <w:rPr>
          <w:rFonts w:ascii="Times New Roman" w:hAnsi="Times New Roman"/>
          <w:sz w:val="28"/>
          <w:szCs w:val="28"/>
        </w:rPr>
        <w:t>first</w:t>
      </w:r>
      <w:r w:rsidR="00B146DB">
        <w:rPr>
          <w:rFonts w:ascii="Times New Roman" w:hAnsi="Times New Roman"/>
          <w:sz w:val="28"/>
          <w:szCs w:val="28"/>
        </w:rPr>
        <w:t>ly</w:t>
      </w:r>
      <w:r w:rsidR="00CC1404">
        <w:rPr>
          <w:rFonts w:ascii="Times New Roman" w:hAnsi="Times New Roman"/>
          <w:sz w:val="28"/>
          <w:szCs w:val="28"/>
        </w:rPr>
        <w:t xml:space="preserve"> </w:t>
      </w:r>
      <w:r w:rsidR="003D729B">
        <w:rPr>
          <w:rFonts w:ascii="Times New Roman" w:hAnsi="Times New Roman"/>
          <w:sz w:val="28"/>
          <w:szCs w:val="28"/>
        </w:rPr>
        <w:t xml:space="preserve">generally </w:t>
      </w:r>
      <w:r w:rsidR="00700B4A">
        <w:rPr>
          <w:rFonts w:ascii="Times New Roman" w:hAnsi="Times New Roman"/>
          <w:sz w:val="28"/>
          <w:szCs w:val="28"/>
        </w:rPr>
        <w:t>appreciate</w:t>
      </w:r>
      <w:r w:rsidR="003D1FAD">
        <w:rPr>
          <w:rFonts w:ascii="Times New Roman" w:hAnsi="Times New Roman"/>
          <w:sz w:val="28"/>
          <w:szCs w:val="28"/>
        </w:rPr>
        <w:t xml:space="preserve"> </w:t>
      </w:r>
      <w:r w:rsidR="00700B4A">
        <w:rPr>
          <w:rFonts w:ascii="Times New Roman" w:hAnsi="Times New Roman"/>
          <w:sz w:val="28"/>
          <w:szCs w:val="28"/>
        </w:rPr>
        <w:t xml:space="preserve">that some </w:t>
      </w:r>
      <w:r w:rsidR="003D1FAD">
        <w:rPr>
          <w:rFonts w:ascii="Times New Roman" w:hAnsi="Times New Roman"/>
          <w:sz w:val="28"/>
          <w:szCs w:val="28"/>
        </w:rPr>
        <w:t>restrictions</w:t>
      </w:r>
      <w:r w:rsidR="00700B4A" w:rsidRPr="00700B4A">
        <w:rPr>
          <w:rFonts w:ascii="Times New Roman" w:hAnsi="Times New Roman"/>
          <w:sz w:val="28"/>
          <w:szCs w:val="28"/>
        </w:rPr>
        <w:t xml:space="preserve"> </w:t>
      </w:r>
      <w:r w:rsidR="00700B4A">
        <w:rPr>
          <w:rFonts w:ascii="Times New Roman" w:hAnsi="Times New Roman"/>
          <w:sz w:val="28"/>
          <w:szCs w:val="28"/>
        </w:rPr>
        <w:t>naturally and necessarily</w:t>
      </w:r>
      <w:r w:rsidR="00315CC2" w:rsidRPr="00C65C95">
        <w:rPr>
          <w:rFonts w:ascii="Times New Roman" w:hAnsi="Times New Roman"/>
          <w:sz w:val="28"/>
          <w:szCs w:val="28"/>
        </w:rPr>
        <w:t xml:space="preserve"> </w:t>
      </w:r>
      <w:r w:rsidR="00700B4A">
        <w:rPr>
          <w:rFonts w:ascii="Times New Roman" w:hAnsi="Times New Roman"/>
          <w:sz w:val="28"/>
          <w:szCs w:val="28"/>
        </w:rPr>
        <w:t>follow a sentence of imprisonment</w:t>
      </w:r>
      <w:r w:rsidR="00315CC2" w:rsidRPr="00C65C95">
        <w:rPr>
          <w:rFonts w:ascii="Times New Roman" w:hAnsi="Times New Roman"/>
          <w:sz w:val="28"/>
          <w:szCs w:val="28"/>
        </w:rPr>
        <w:t>.</w:t>
      </w:r>
    </w:p>
    <w:p w14:paraId="1CF99631" w14:textId="77777777" w:rsidR="00C65C95" w:rsidRDefault="00C65C95" w:rsidP="00746508">
      <w:pPr>
        <w:pStyle w:val="ListParagraph"/>
        <w:tabs>
          <w:tab w:val="left" w:pos="1440"/>
        </w:tabs>
        <w:spacing w:line="360" w:lineRule="auto"/>
        <w:ind w:left="0"/>
        <w:jc w:val="both"/>
        <w:rPr>
          <w:rFonts w:ascii="Times New Roman" w:hAnsi="Times New Roman"/>
          <w:sz w:val="28"/>
          <w:szCs w:val="28"/>
        </w:rPr>
      </w:pPr>
    </w:p>
    <w:p w14:paraId="33189553" w14:textId="1AB3E62E" w:rsidR="00746508" w:rsidRPr="00746508" w:rsidRDefault="00746508" w:rsidP="00746508">
      <w:pPr>
        <w:pStyle w:val="FootnoteText"/>
        <w:numPr>
          <w:ilvl w:val="0"/>
          <w:numId w:val="6"/>
        </w:numPr>
        <w:tabs>
          <w:tab w:val="left" w:pos="1440"/>
        </w:tabs>
        <w:spacing w:line="360" w:lineRule="auto"/>
        <w:ind w:left="0" w:firstLine="0"/>
        <w:rPr>
          <w:lang w:val="en-US"/>
        </w:rPr>
      </w:pPr>
      <w:r w:rsidRPr="00746508">
        <w:rPr>
          <w:sz w:val="28"/>
          <w:szCs w:val="28"/>
        </w:rPr>
        <w:t>The Commissioner accept</w:t>
      </w:r>
      <w:r>
        <w:rPr>
          <w:sz w:val="28"/>
          <w:szCs w:val="28"/>
        </w:rPr>
        <w:t xml:space="preserve">s (rightly) </w:t>
      </w:r>
      <w:r w:rsidRPr="00746508">
        <w:rPr>
          <w:sz w:val="28"/>
          <w:szCs w:val="28"/>
        </w:rPr>
        <w:t>that prisoners do not, by virtue of imprisonment or detention, lose their constitutionally protected ri</w:t>
      </w:r>
      <w:r w:rsidR="00185D1D">
        <w:rPr>
          <w:sz w:val="28"/>
          <w:szCs w:val="28"/>
        </w:rPr>
        <w:t>ghts.  See paragraph 15 of the s</w:t>
      </w:r>
      <w:r w:rsidRPr="00746508">
        <w:rPr>
          <w:sz w:val="28"/>
          <w:szCs w:val="28"/>
        </w:rPr>
        <w:t>keleton argument for the respondents.</w:t>
      </w:r>
      <w:r w:rsidR="00730D0F">
        <w:rPr>
          <w:sz w:val="28"/>
          <w:szCs w:val="28"/>
        </w:rPr>
        <w:t xml:space="preserve"> </w:t>
      </w:r>
    </w:p>
    <w:p w14:paraId="4AA6E4B6" w14:textId="77777777" w:rsidR="00DD17F2" w:rsidRPr="00DD17F2" w:rsidRDefault="00DD17F2" w:rsidP="00746508">
      <w:pPr>
        <w:tabs>
          <w:tab w:val="left" w:pos="1440"/>
        </w:tabs>
        <w:spacing w:line="360" w:lineRule="auto"/>
        <w:rPr>
          <w:szCs w:val="28"/>
        </w:rPr>
      </w:pPr>
    </w:p>
    <w:p w14:paraId="0B98EFED" w14:textId="71BFA4B5" w:rsidR="00C65C95" w:rsidRDefault="007C3DDE" w:rsidP="00746508">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 xml:space="preserve">However, </w:t>
      </w:r>
      <w:r w:rsidR="0050707B">
        <w:rPr>
          <w:rFonts w:ascii="Times New Roman" w:hAnsi="Times New Roman"/>
          <w:sz w:val="28"/>
          <w:szCs w:val="28"/>
        </w:rPr>
        <w:t>the exercise</w:t>
      </w:r>
      <w:r w:rsidR="00ED6763">
        <w:rPr>
          <w:rFonts w:ascii="Times New Roman" w:hAnsi="Times New Roman"/>
          <w:sz w:val="28"/>
          <w:szCs w:val="28"/>
        </w:rPr>
        <w:t xml:space="preserve"> </w:t>
      </w:r>
      <w:r w:rsidR="0050707B">
        <w:rPr>
          <w:rFonts w:ascii="Times New Roman" w:hAnsi="Times New Roman"/>
          <w:sz w:val="28"/>
          <w:szCs w:val="28"/>
        </w:rPr>
        <w:t xml:space="preserve">or </w:t>
      </w:r>
      <w:r>
        <w:rPr>
          <w:rFonts w:ascii="Times New Roman" w:hAnsi="Times New Roman"/>
          <w:sz w:val="28"/>
          <w:szCs w:val="28"/>
        </w:rPr>
        <w:t>enjoyment of certain</w:t>
      </w:r>
      <w:r w:rsidR="00ED6763">
        <w:rPr>
          <w:rFonts w:ascii="Times New Roman" w:hAnsi="Times New Roman"/>
          <w:sz w:val="28"/>
          <w:szCs w:val="28"/>
        </w:rPr>
        <w:t xml:space="preserve"> right</w:t>
      </w:r>
      <w:r>
        <w:rPr>
          <w:rFonts w:ascii="Times New Roman" w:hAnsi="Times New Roman"/>
          <w:sz w:val="28"/>
          <w:szCs w:val="28"/>
        </w:rPr>
        <w:t>s</w:t>
      </w:r>
      <w:r w:rsidR="00ED6763">
        <w:rPr>
          <w:rFonts w:ascii="Times New Roman" w:hAnsi="Times New Roman"/>
          <w:sz w:val="28"/>
          <w:szCs w:val="28"/>
        </w:rPr>
        <w:t xml:space="preserve"> is</w:t>
      </w:r>
      <w:r w:rsidR="0050707B">
        <w:rPr>
          <w:rFonts w:ascii="Times New Roman" w:hAnsi="Times New Roman"/>
          <w:sz w:val="28"/>
          <w:szCs w:val="28"/>
        </w:rPr>
        <w:t xml:space="preserve"> </w:t>
      </w:r>
      <w:r w:rsidR="00ED6763">
        <w:rPr>
          <w:rFonts w:ascii="Times New Roman" w:hAnsi="Times New Roman"/>
          <w:sz w:val="28"/>
          <w:szCs w:val="28"/>
        </w:rPr>
        <w:t>necessarily inconsistent with</w:t>
      </w:r>
      <w:r w:rsidR="00195C9C">
        <w:rPr>
          <w:rFonts w:ascii="Times New Roman" w:hAnsi="Times New Roman"/>
          <w:sz w:val="28"/>
          <w:szCs w:val="28"/>
        </w:rPr>
        <w:t>,</w:t>
      </w:r>
      <w:r w:rsidR="00ED6763">
        <w:rPr>
          <w:rFonts w:ascii="Times New Roman" w:hAnsi="Times New Roman"/>
          <w:sz w:val="28"/>
          <w:szCs w:val="28"/>
        </w:rPr>
        <w:t xml:space="preserve"> </w:t>
      </w:r>
      <w:r w:rsidR="00362C89">
        <w:rPr>
          <w:rFonts w:ascii="Times New Roman" w:hAnsi="Times New Roman"/>
          <w:sz w:val="28"/>
          <w:szCs w:val="28"/>
        </w:rPr>
        <w:t>and curtailed by</w:t>
      </w:r>
      <w:r w:rsidR="00195C9C">
        <w:rPr>
          <w:rFonts w:ascii="Times New Roman" w:hAnsi="Times New Roman"/>
          <w:sz w:val="28"/>
          <w:szCs w:val="28"/>
        </w:rPr>
        <w:t>,</w:t>
      </w:r>
      <w:r w:rsidR="00362C89">
        <w:rPr>
          <w:rFonts w:ascii="Times New Roman" w:hAnsi="Times New Roman"/>
          <w:sz w:val="28"/>
          <w:szCs w:val="28"/>
        </w:rPr>
        <w:t xml:space="preserve"> the </w:t>
      </w:r>
      <w:r w:rsidR="00923E6D">
        <w:rPr>
          <w:rFonts w:ascii="Times New Roman" w:hAnsi="Times New Roman"/>
          <w:sz w:val="28"/>
          <w:szCs w:val="28"/>
        </w:rPr>
        <w:t>forfeiture of</w:t>
      </w:r>
      <w:r w:rsidR="0050707B">
        <w:rPr>
          <w:rFonts w:ascii="Times New Roman" w:hAnsi="Times New Roman"/>
          <w:sz w:val="28"/>
          <w:szCs w:val="28"/>
        </w:rPr>
        <w:t xml:space="preserve"> </w:t>
      </w:r>
      <w:r w:rsidR="00E24E98">
        <w:rPr>
          <w:rFonts w:ascii="Times New Roman" w:hAnsi="Times New Roman"/>
          <w:sz w:val="28"/>
          <w:szCs w:val="28"/>
        </w:rPr>
        <w:t xml:space="preserve">the right to </w:t>
      </w:r>
      <w:r w:rsidR="0050707B">
        <w:rPr>
          <w:rFonts w:ascii="Times New Roman" w:hAnsi="Times New Roman"/>
          <w:sz w:val="28"/>
          <w:szCs w:val="28"/>
        </w:rPr>
        <w:t>liberty</w:t>
      </w:r>
      <w:r w:rsidR="00362C89">
        <w:rPr>
          <w:rFonts w:ascii="Times New Roman" w:hAnsi="Times New Roman"/>
          <w:sz w:val="28"/>
          <w:szCs w:val="28"/>
        </w:rPr>
        <w:t xml:space="preserve"> </w:t>
      </w:r>
      <w:r w:rsidR="00923E6D">
        <w:rPr>
          <w:rFonts w:ascii="Times New Roman" w:hAnsi="Times New Roman"/>
          <w:sz w:val="28"/>
          <w:szCs w:val="28"/>
        </w:rPr>
        <w:t xml:space="preserve">upon </w:t>
      </w:r>
      <w:r w:rsidR="00362C89">
        <w:rPr>
          <w:rFonts w:ascii="Times New Roman" w:hAnsi="Times New Roman"/>
          <w:sz w:val="28"/>
          <w:szCs w:val="28"/>
        </w:rPr>
        <w:t>imprisonment</w:t>
      </w:r>
      <w:r w:rsidR="00984E8A">
        <w:rPr>
          <w:rFonts w:ascii="Times New Roman" w:hAnsi="Times New Roman"/>
          <w:sz w:val="28"/>
          <w:szCs w:val="28"/>
        </w:rPr>
        <w:t>.</w:t>
      </w:r>
    </w:p>
    <w:p w14:paraId="68D48336" w14:textId="77777777" w:rsidR="00737313" w:rsidRPr="00737313" w:rsidRDefault="00737313" w:rsidP="00737313">
      <w:pPr>
        <w:tabs>
          <w:tab w:val="left" w:pos="1440"/>
        </w:tabs>
        <w:spacing w:line="360" w:lineRule="auto"/>
        <w:rPr>
          <w:szCs w:val="28"/>
        </w:rPr>
      </w:pPr>
    </w:p>
    <w:p w14:paraId="12EFE68F" w14:textId="200CFE4B" w:rsidR="00737313" w:rsidRDefault="00737313" w:rsidP="00737313">
      <w:pPr>
        <w:numPr>
          <w:ilvl w:val="0"/>
          <w:numId w:val="6"/>
        </w:numPr>
        <w:tabs>
          <w:tab w:val="left" w:pos="1440"/>
        </w:tabs>
        <w:spacing w:line="360" w:lineRule="auto"/>
        <w:ind w:left="0" w:firstLine="0"/>
        <w:rPr>
          <w:szCs w:val="28"/>
        </w:rPr>
      </w:pPr>
      <w:r>
        <w:rPr>
          <w:szCs w:val="28"/>
        </w:rPr>
        <w:t>See</w:t>
      </w:r>
      <w:r w:rsidR="00CB297A">
        <w:rPr>
          <w:szCs w:val="28"/>
        </w:rPr>
        <w:t xml:space="preserve">, for example, </w:t>
      </w:r>
      <w:r w:rsidRPr="00A56167">
        <w:rPr>
          <w:i/>
          <w:szCs w:val="28"/>
        </w:rPr>
        <w:t>R v Board of Visitors of Hull Prison, ex p St Germain</w:t>
      </w:r>
      <w:r w:rsidR="00114435">
        <w:rPr>
          <w:szCs w:val="28"/>
        </w:rPr>
        <w:t xml:space="preserve"> [1979] QB 425 at p 455,</w:t>
      </w:r>
      <w:r w:rsidR="00CB297A">
        <w:rPr>
          <w:szCs w:val="28"/>
        </w:rPr>
        <w:t xml:space="preserve"> </w:t>
      </w:r>
      <w:r w:rsidRPr="00766F75">
        <w:rPr>
          <w:i/>
          <w:szCs w:val="28"/>
        </w:rPr>
        <w:t>Raymond v Honey</w:t>
      </w:r>
      <w:r>
        <w:rPr>
          <w:szCs w:val="28"/>
        </w:rPr>
        <w:t xml:space="preserve"> [1979] 1 AC 1 at 10G-H</w:t>
      </w:r>
      <w:r w:rsidR="00114435">
        <w:rPr>
          <w:szCs w:val="28"/>
        </w:rPr>
        <w:t xml:space="preserve">, </w:t>
      </w:r>
      <w:r w:rsidRPr="002463BD">
        <w:rPr>
          <w:i/>
          <w:szCs w:val="28"/>
        </w:rPr>
        <w:t>Hirst v United Kingdom (No 2)</w:t>
      </w:r>
      <w:r w:rsidR="00F0236D">
        <w:rPr>
          <w:szCs w:val="28"/>
        </w:rPr>
        <w:t xml:space="preserve"> (2006) 42 EHHR 41 at [69]</w:t>
      </w:r>
      <w:r w:rsidR="007E7DF1">
        <w:rPr>
          <w:szCs w:val="28"/>
        </w:rPr>
        <w:t xml:space="preserve">, </w:t>
      </w:r>
      <w:r w:rsidRPr="002463BD">
        <w:rPr>
          <w:i/>
          <w:szCs w:val="28"/>
        </w:rPr>
        <w:t>Dickson v United Kingdom</w:t>
      </w:r>
      <w:r>
        <w:rPr>
          <w:szCs w:val="28"/>
        </w:rPr>
        <w:t xml:space="preserve"> (2007) 44 EHHR 21 at [68]</w:t>
      </w:r>
      <w:r w:rsidR="007E7DF1">
        <w:rPr>
          <w:szCs w:val="28"/>
        </w:rPr>
        <w:t xml:space="preserve">, </w:t>
      </w:r>
      <w:r w:rsidR="007E7DF1" w:rsidRPr="0033740B">
        <w:rPr>
          <w:i/>
          <w:szCs w:val="28"/>
        </w:rPr>
        <w:t>Chan Kin Sum v Secretary for Justice</w:t>
      </w:r>
      <w:r w:rsidR="00607189">
        <w:rPr>
          <w:szCs w:val="28"/>
        </w:rPr>
        <w:t xml:space="preserve"> [2009] 2 HKLRD </w:t>
      </w:r>
      <w:r w:rsidR="0033740B">
        <w:rPr>
          <w:szCs w:val="28"/>
        </w:rPr>
        <w:t xml:space="preserve">166, </w:t>
      </w:r>
      <w:r w:rsidR="0033740B" w:rsidRPr="0033740B">
        <w:rPr>
          <w:i/>
          <w:szCs w:val="28"/>
        </w:rPr>
        <w:t>per</w:t>
      </w:r>
      <w:r w:rsidR="0033740B">
        <w:rPr>
          <w:szCs w:val="28"/>
        </w:rPr>
        <w:t xml:space="preserve"> Andrew Cheung J (</w:t>
      </w:r>
      <w:r w:rsidR="002C7E2A">
        <w:rPr>
          <w:szCs w:val="28"/>
        </w:rPr>
        <w:t>as the Chief Justice then was) at [93] to [94]</w:t>
      </w:r>
      <w:r w:rsidR="0033740B">
        <w:rPr>
          <w:szCs w:val="28"/>
        </w:rPr>
        <w:t xml:space="preserve"> and </w:t>
      </w:r>
      <w:r w:rsidR="0033740B" w:rsidRPr="00CB297A">
        <w:rPr>
          <w:i/>
          <w:szCs w:val="28"/>
        </w:rPr>
        <w:t>HKSAR v Wan Thomas</w:t>
      </w:r>
      <w:r w:rsidR="0033740B">
        <w:rPr>
          <w:szCs w:val="28"/>
        </w:rPr>
        <w:t xml:space="preserve"> [2016</w:t>
      </w:r>
      <w:r w:rsidR="00CB297A">
        <w:rPr>
          <w:szCs w:val="28"/>
        </w:rPr>
        <w:t xml:space="preserve">] 5 HKLRD 656, </w:t>
      </w:r>
      <w:r w:rsidR="00CB297A" w:rsidRPr="00F925F2">
        <w:rPr>
          <w:i/>
          <w:szCs w:val="28"/>
        </w:rPr>
        <w:t>per</w:t>
      </w:r>
      <w:r w:rsidR="00CB297A">
        <w:rPr>
          <w:szCs w:val="28"/>
        </w:rPr>
        <w:t xml:space="preserve"> </w:t>
      </w:r>
      <w:r w:rsidR="00F925F2">
        <w:rPr>
          <w:szCs w:val="28"/>
        </w:rPr>
        <w:t>Poon JA (as the Chief Judge then was) at [</w:t>
      </w:r>
      <w:r w:rsidR="00790E1C">
        <w:rPr>
          <w:szCs w:val="28"/>
        </w:rPr>
        <w:t>75</w:t>
      </w:r>
      <w:r w:rsidR="00F925F2">
        <w:rPr>
          <w:szCs w:val="28"/>
        </w:rPr>
        <w:t>]</w:t>
      </w:r>
      <w:r w:rsidR="00790E1C">
        <w:rPr>
          <w:szCs w:val="28"/>
        </w:rPr>
        <w:t>-[76]</w:t>
      </w:r>
      <w:r w:rsidR="00F925F2">
        <w:rPr>
          <w:szCs w:val="28"/>
        </w:rPr>
        <w:t>.</w:t>
      </w:r>
      <w:r>
        <w:rPr>
          <w:szCs w:val="28"/>
        </w:rPr>
        <w:t xml:space="preserve">  </w:t>
      </w:r>
    </w:p>
    <w:p w14:paraId="64DD4ADD" w14:textId="77777777" w:rsidR="00B6107A" w:rsidRDefault="00B6107A" w:rsidP="00746C23">
      <w:pPr>
        <w:pStyle w:val="ListParagraph"/>
        <w:tabs>
          <w:tab w:val="left" w:pos="1440"/>
        </w:tabs>
        <w:spacing w:line="360" w:lineRule="auto"/>
        <w:ind w:left="0"/>
        <w:jc w:val="both"/>
        <w:rPr>
          <w:rFonts w:ascii="Times New Roman" w:hAnsi="Times New Roman"/>
          <w:sz w:val="28"/>
          <w:szCs w:val="28"/>
        </w:rPr>
      </w:pPr>
    </w:p>
    <w:p w14:paraId="1114DF07" w14:textId="14566986" w:rsidR="001130A7" w:rsidRPr="00A35695" w:rsidRDefault="008347BA" w:rsidP="00A35695">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F</w:t>
      </w:r>
      <w:r w:rsidR="00790E1C">
        <w:rPr>
          <w:rFonts w:ascii="Times New Roman" w:hAnsi="Times New Roman"/>
          <w:sz w:val="28"/>
          <w:szCs w:val="28"/>
        </w:rPr>
        <w:t>ocus</w:t>
      </w:r>
      <w:r>
        <w:rPr>
          <w:rFonts w:ascii="Times New Roman" w:hAnsi="Times New Roman"/>
          <w:sz w:val="28"/>
          <w:szCs w:val="28"/>
        </w:rPr>
        <w:t>ing on this case, it concerns</w:t>
      </w:r>
      <w:r w:rsidR="00A35695">
        <w:rPr>
          <w:rFonts w:ascii="Times New Roman" w:hAnsi="Times New Roman"/>
          <w:sz w:val="28"/>
          <w:szCs w:val="28"/>
        </w:rPr>
        <w:t xml:space="preserve"> PICs’ communication with the outside world.  </w:t>
      </w:r>
      <w:r w:rsidR="006F3450">
        <w:rPr>
          <w:rFonts w:ascii="Times New Roman" w:hAnsi="Times New Roman"/>
          <w:sz w:val="28"/>
          <w:szCs w:val="28"/>
        </w:rPr>
        <w:t xml:space="preserve">What </w:t>
      </w:r>
      <w:r w:rsidR="001130A7" w:rsidRPr="001130A7">
        <w:rPr>
          <w:rFonts w:ascii="Times New Roman" w:hAnsi="Times New Roman"/>
          <w:sz w:val="28"/>
          <w:szCs w:val="28"/>
        </w:rPr>
        <w:t xml:space="preserve">Lord Phillips </w:t>
      </w:r>
      <w:r w:rsidR="00CA72BA">
        <w:rPr>
          <w:rFonts w:ascii="Times New Roman" w:hAnsi="Times New Roman"/>
          <w:sz w:val="28"/>
          <w:szCs w:val="28"/>
        </w:rPr>
        <w:t>MR</w:t>
      </w:r>
      <w:r w:rsidR="00471D78">
        <w:rPr>
          <w:rFonts w:ascii="Times New Roman" w:hAnsi="Times New Roman"/>
          <w:sz w:val="28"/>
          <w:szCs w:val="28"/>
        </w:rPr>
        <w:t xml:space="preserve"> </w:t>
      </w:r>
      <w:r w:rsidR="00185D1D">
        <w:rPr>
          <w:rFonts w:ascii="Times New Roman" w:hAnsi="Times New Roman"/>
          <w:sz w:val="28"/>
          <w:szCs w:val="28"/>
        </w:rPr>
        <w:t>(</w:t>
      </w:r>
      <w:r w:rsidR="00471D78">
        <w:rPr>
          <w:rFonts w:ascii="Times New Roman" w:hAnsi="Times New Roman"/>
          <w:sz w:val="28"/>
          <w:szCs w:val="28"/>
        </w:rPr>
        <w:t>g</w:t>
      </w:r>
      <w:r w:rsidR="00A35695">
        <w:rPr>
          <w:rFonts w:ascii="Times New Roman" w:hAnsi="Times New Roman"/>
          <w:sz w:val="28"/>
          <w:szCs w:val="28"/>
        </w:rPr>
        <w:t>iving the judgment of the court</w:t>
      </w:r>
      <w:r w:rsidR="00185D1D">
        <w:rPr>
          <w:rFonts w:ascii="Times New Roman" w:hAnsi="Times New Roman"/>
          <w:sz w:val="28"/>
          <w:szCs w:val="28"/>
        </w:rPr>
        <w:t>)</w:t>
      </w:r>
      <w:r w:rsidR="006F3450">
        <w:rPr>
          <w:rFonts w:ascii="Times New Roman" w:hAnsi="Times New Roman"/>
          <w:sz w:val="28"/>
          <w:szCs w:val="28"/>
        </w:rPr>
        <w:t xml:space="preserve"> said</w:t>
      </w:r>
      <w:r w:rsidR="00A35695">
        <w:rPr>
          <w:rFonts w:ascii="Times New Roman" w:hAnsi="Times New Roman"/>
          <w:sz w:val="28"/>
          <w:szCs w:val="28"/>
        </w:rPr>
        <w:t xml:space="preserve"> </w:t>
      </w:r>
      <w:r w:rsidR="001130A7" w:rsidRPr="001130A7">
        <w:rPr>
          <w:rFonts w:ascii="Times New Roman" w:hAnsi="Times New Roman"/>
          <w:sz w:val="28"/>
          <w:szCs w:val="28"/>
        </w:rPr>
        <w:t xml:space="preserve">in </w:t>
      </w:r>
      <w:r w:rsidR="001130A7" w:rsidRPr="001130A7">
        <w:rPr>
          <w:rFonts w:ascii="Times New Roman" w:hAnsi="Times New Roman"/>
          <w:i/>
          <w:sz w:val="28"/>
          <w:szCs w:val="28"/>
        </w:rPr>
        <w:t>R (Nilsen) v Governor of Full Sutton Prison</w:t>
      </w:r>
      <w:r w:rsidR="001130A7" w:rsidRPr="001130A7">
        <w:rPr>
          <w:rFonts w:ascii="Times New Roman" w:hAnsi="Times New Roman"/>
          <w:sz w:val="28"/>
          <w:szCs w:val="28"/>
        </w:rPr>
        <w:t xml:space="preserve"> [2005] 1 WLR 1028</w:t>
      </w:r>
      <w:r w:rsidR="00041E56">
        <w:rPr>
          <w:rStyle w:val="FootnoteReference"/>
          <w:rFonts w:ascii="Times New Roman" w:hAnsi="Times New Roman"/>
          <w:sz w:val="28"/>
          <w:szCs w:val="28"/>
        </w:rPr>
        <w:footnoteReference w:id="16"/>
      </w:r>
      <w:r w:rsidR="006F3450">
        <w:rPr>
          <w:rFonts w:ascii="Times New Roman" w:hAnsi="Times New Roman"/>
          <w:sz w:val="28"/>
          <w:szCs w:val="28"/>
        </w:rPr>
        <w:t xml:space="preserve"> </w:t>
      </w:r>
      <w:r w:rsidR="00272F36">
        <w:rPr>
          <w:rFonts w:ascii="Times New Roman" w:hAnsi="Times New Roman"/>
          <w:sz w:val="28"/>
          <w:szCs w:val="28"/>
        </w:rPr>
        <w:t>at [22]</w:t>
      </w:r>
      <w:r w:rsidR="006F3450">
        <w:rPr>
          <w:rFonts w:ascii="Times New Roman" w:hAnsi="Times New Roman"/>
          <w:sz w:val="28"/>
          <w:szCs w:val="28"/>
        </w:rPr>
        <w:t xml:space="preserve"> is pertinent</w:t>
      </w:r>
      <w:r w:rsidR="00272F36">
        <w:rPr>
          <w:rFonts w:ascii="Times New Roman" w:hAnsi="Times New Roman"/>
          <w:sz w:val="28"/>
          <w:szCs w:val="28"/>
        </w:rPr>
        <w:t>:</w:t>
      </w:r>
    </w:p>
    <w:p w14:paraId="68BCC723" w14:textId="6B21A42B" w:rsidR="001130A7" w:rsidRPr="00E84C98" w:rsidRDefault="001130A7" w:rsidP="00E84C98">
      <w:pPr>
        <w:ind w:left="720" w:right="720"/>
        <w:rPr>
          <w:sz w:val="24"/>
        </w:rPr>
      </w:pPr>
      <w:r w:rsidRPr="00E84C98">
        <w:rPr>
          <w:sz w:val="24"/>
        </w:rPr>
        <w:t xml:space="preserve">“Criminals who are deprived of their liberty by a sentence of imprisonment are deprived of enjoyment of their possessions and of </w:t>
      </w:r>
      <w:r w:rsidRPr="00A45471">
        <w:rPr>
          <w:b/>
          <w:sz w:val="24"/>
        </w:rPr>
        <w:t>communication with the outside world</w:t>
      </w:r>
      <w:r w:rsidRPr="00E84C98">
        <w:rPr>
          <w:sz w:val="24"/>
        </w:rPr>
        <w:t xml:space="preserve">, save in so far as the prison authorities permit this. </w:t>
      </w:r>
      <w:r w:rsidR="005909BB">
        <w:rPr>
          <w:sz w:val="24"/>
        </w:rPr>
        <w:t xml:space="preserve"> </w:t>
      </w:r>
      <w:r w:rsidRPr="00C64DE4">
        <w:rPr>
          <w:b/>
          <w:sz w:val="24"/>
        </w:rPr>
        <w:t>Prison rules must necessarily make provision</w:t>
      </w:r>
      <w:r w:rsidRPr="00E84C98">
        <w:rPr>
          <w:sz w:val="24"/>
        </w:rPr>
        <w:t xml:space="preserve"> for the use prisoners may make of their possessions and </w:t>
      </w:r>
      <w:r w:rsidRPr="00C64DE4">
        <w:rPr>
          <w:b/>
          <w:sz w:val="24"/>
        </w:rPr>
        <w:t>for</w:t>
      </w:r>
      <w:r w:rsidRPr="00E84C98">
        <w:rPr>
          <w:sz w:val="24"/>
        </w:rPr>
        <w:t xml:space="preserve"> </w:t>
      </w:r>
      <w:r w:rsidRPr="00664E53">
        <w:rPr>
          <w:b/>
          <w:sz w:val="24"/>
        </w:rPr>
        <w:t>what may be sent from the outside world in to prisoners and what prisoners may send out</w:t>
      </w:r>
      <w:r w:rsidRPr="00E84C98">
        <w:rPr>
          <w:sz w:val="24"/>
        </w:rPr>
        <w:t>.”</w:t>
      </w:r>
      <w:r w:rsidR="00A45471">
        <w:rPr>
          <w:sz w:val="24"/>
        </w:rPr>
        <w:t xml:space="preserve"> (emphasis added)</w:t>
      </w:r>
    </w:p>
    <w:p w14:paraId="2D308160" w14:textId="77777777" w:rsidR="001130A7" w:rsidRDefault="001130A7" w:rsidP="001130A7">
      <w:pPr>
        <w:rPr>
          <w:sz w:val="26"/>
          <w:szCs w:val="26"/>
        </w:rPr>
      </w:pPr>
    </w:p>
    <w:p w14:paraId="0C7EE4B2" w14:textId="1C732BB8" w:rsidR="00A32271" w:rsidRDefault="00272F36" w:rsidP="00FF5590">
      <w:pPr>
        <w:spacing w:line="360" w:lineRule="auto"/>
        <w:rPr>
          <w:szCs w:val="28"/>
        </w:rPr>
      </w:pPr>
      <w:r>
        <w:rPr>
          <w:szCs w:val="28"/>
        </w:rPr>
        <w:t>A</w:t>
      </w:r>
      <w:r w:rsidR="001768B1" w:rsidRPr="00FF5590">
        <w:rPr>
          <w:szCs w:val="28"/>
        </w:rPr>
        <w:t>t [</w:t>
      </w:r>
      <w:r w:rsidR="00FF5590" w:rsidRPr="00FF5590">
        <w:rPr>
          <w:szCs w:val="28"/>
        </w:rPr>
        <w:t>23], after citin</w:t>
      </w:r>
      <w:r w:rsidR="001E75CA">
        <w:rPr>
          <w:szCs w:val="28"/>
        </w:rPr>
        <w:t xml:space="preserve">g his Lordship’s own </w:t>
      </w:r>
      <w:r w:rsidR="007501EF">
        <w:rPr>
          <w:szCs w:val="28"/>
        </w:rPr>
        <w:t xml:space="preserve">speech in </w:t>
      </w:r>
      <w:r w:rsidR="007501EF" w:rsidRPr="001E75CA">
        <w:rPr>
          <w:i/>
          <w:szCs w:val="28"/>
        </w:rPr>
        <w:t>R (Mellor) v Secretary for St</w:t>
      </w:r>
      <w:r w:rsidR="00FF5590" w:rsidRPr="001E75CA">
        <w:rPr>
          <w:i/>
          <w:szCs w:val="28"/>
        </w:rPr>
        <w:t>a</w:t>
      </w:r>
      <w:r w:rsidR="007501EF" w:rsidRPr="001E75CA">
        <w:rPr>
          <w:i/>
          <w:szCs w:val="28"/>
        </w:rPr>
        <w:t>t</w:t>
      </w:r>
      <w:r w:rsidR="00FF5590" w:rsidRPr="001E75CA">
        <w:rPr>
          <w:i/>
          <w:szCs w:val="28"/>
        </w:rPr>
        <w:t>e for the Home Department</w:t>
      </w:r>
      <w:r w:rsidR="007501EF">
        <w:rPr>
          <w:szCs w:val="28"/>
        </w:rPr>
        <w:t xml:space="preserve"> [2002] QB 13</w:t>
      </w:r>
      <w:r w:rsidR="0019162A">
        <w:rPr>
          <w:szCs w:val="28"/>
        </w:rPr>
        <w:t xml:space="preserve"> at [52]</w:t>
      </w:r>
      <w:r w:rsidR="0063724E">
        <w:rPr>
          <w:szCs w:val="28"/>
        </w:rPr>
        <w:t>, Lord Phillips continued</w:t>
      </w:r>
      <w:r w:rsidR="00C04889">
        <w:rPr>
          <w:szCs w:val="28"/>
        </w:rPr>
        <w:t>:</w:t>
      </w:r>
    </w:p>
    <w:p w14:paraId="032A1708" w14:textId="540C82D1" w:rsidR="00C04889" w:rsidRPr="00055DBF" w:rsidRDefault="00C04889" w:rsidP="00272F36">
      <w:pPr>
        <w:ind w:left="720" w:right="720"/>
        <w:rPr>
          <w:sz w:val="24"/>
        </w:rPr>
      </w:pPr>
      <w:r w:rsidRPr="00055DBF">
        <w:rPr>
          <w:sz w:val="24"/>
        </w:rPr>
        <w:t>“… a degree of restriction of the right of freedom of expression was a justifiable element in imprisonment</w:t>
      </w:r>
      <w:r w:rsidR="00F35004" w:rsidRPr="00055DBF">
        <w:rPr>
          <w:sz w:val="24"/>
        </w:rPr>
        <w:t xml:space="preserve">, not merely in order to accommodate the orderly running of a prison, but </w:t>
      </w:r>
      <w:r w:rsidR="00F35004" w:rsidRPr="00664E53">
        <w:rPr>
          <w:b/>
          <w:sz w:val="24"/>
        </w:rPr>
        <w:t>as part of the penal objective of deprivation of liberty</w:t>
      </w:r>
      <w:r w:rsidR="00F35004" w:rsidRPr="00055DBF">
        <w:rPr>
          <w:sz w:val="24"/>
        </w:rPr>
        <w:t>.</w:t>
      </w:r>
      <w:r w:rsidR="00055DBF">
        <w:rPr>
          <w:sz w:val="24"/>
        </w:rPr>
        <w:t>”</w:t>
      </w:r>
      <w:r w:rsidR="00664E53">
        <w:rPr>
          <w:sz w:val="24"/>
        </w:rPr>
        <w:t xml:space="preserve"> (emphasis added)</w:t>
      </w:r>
    </w:p>
    <w:p w14:paraId="74185723" w14:textId="77777777" w:rsidR="00055DBF" w:rsidRDefault="00055DBF" w:rsidP="00FF5590">
      <w:pPr>
        <w:spacing w:line="360" w:lineRule="auto"/>
        <w:rPr>
          <w:szCs w:val="28"/>
        </w:rPr>
      </w:pPr>
    </w:p>
    <w:p w14:paraId="7BA73E68" w14:textId="36FD1792" w:rsidR="00387B3C" w:rsidRDefault="001E75CA" w:rsidP="00FF5590">
      <w:pPr>
        <w:spacing w:line="360" w:lineRule="auto"/>
        <w:rPr>
          <w:szCs w:val="28"/>
        </w:rPr>
      </w:pPr>
      <w:r>
        <w:rPr>
          <w:szCs w:val="28"/>
        </w:rPr>
        <w:t>A</w:t>
      </w:r>
      <w:r w:rsidR="004B730A">
        <w:rPr>
          <w:szCs w:val="28"/>
        </w:rPr>
        <w:t>nd at</w:t>
      </w:r>
      <w:r w:rsidR="00F76A88">
        <w:rPr>
          <w:szCs w:val="28"/>
        </w:rPr>
        <w:t xml:space="preserve"> </w:t>
      </w:r>
      <w:r w:rsidR="00387B3C">
        <w:rPr>
          <w:szCs w:val="28"/>
        </w:rPr>
        <w:t>[25]:</w:t>
      </w:r>
    </w:p>
    <w:p w14:paraId="549CF8D3" w14:textId="74073935" w:rsidR="002B3362" w:rsidRPr="00272F36" w:rsidRDefault="00387B3C" w:rsidP="00272F36">
      <w:pPr>
        <w:ind w:left="720" w:right="720"/>
        <w:rPr>
          <w:sz w:val="24"/>
        </w:rPr>
      </w:pPr>
      <w:r w:rsidRPr="00272F36">
        <w:rPr>
          <w:sz w:val="24"/>
        </w:rPr>
        <w:t>“</w:t>
      </w:r>
      <w:r w:rsidRPr="00350078">
        <w:rPr>
          <w:b/>
          <w:sz w:val="24"/>
        </w:rPr>
        <w:t xml:space="preserve">Penal legislation is not required to spell out those aspects </w:t>
      </w:r>
      <w:r w:rsidR="003B4DF1" w:rsidRPr="00350078">
        <w:rPr>
          <w:b/>
          <w:sz w:val="24"/>
        </w:rPr>
        <w:t>of a prison regime that properly constitute an incident of the punishment of deprivation of liberty</w:t>
      </w:r>
      <w:r w:rsidR="008C6FDF" w:rsidRPr="00350078">
        <w:rPr>
          <w:b/>
          <w:sz w:val="24"/>
        </w:rPr>
        <w:t>.</w:t>
      </w:r>
      <w:r w:rsidR="008C6FDF" w:rsidRPr="00272F36">
        <w:rPr>
          <w:sz w:val="24"/>
        </w:rPr>
        <w:t xml:space="preserve">  The powers conferred on the Secretary of State under the Prison Act 1953 include, at least, the power to have regard, when regulating what a prisoner can and cannot do, to the natural incidents of penal punishment.</w:t>
      </w:r>
      <w:r w:rsidR="002B3362" w:rsidRPr="00272F36">
        <w:rPr>
          <w:sz w:val="24"/>
        </w:rPr>
        <w:t>”</w:t>
      </w:r>
      <w:r w:rsidR="00350078">
        <w:rPr>
          <w:sz w:val="24"/>
        </w:rPr>
        <w:t xml:space="preserve"> (emphasis added)</w:t>
      </w:r>
    </w:p>
    <w:p w14:paraId="6167ABD6" w14:textId="250288DA" w:rsidR="00F35004" w:rsidRDefault="00F76A88" w:rsidP="00FF5590">
      <w:pPr>
        <w:spacing w:line="360" w:lineRule="auto"/>
        <w:rPr>
          <w:szCs w:val="28"/>
        </w:rPr>
      </w:pPr>
      <w:r>
        <w:rPr>
          <w:szCs w:val="28"/>
        </w:rPr>
        <w:t xml:space="preserve"> </w:t>
      </w:r>
    </w:p>
    <w:p w14:paraId="49E99F64" w14:textId="4F2C43C4" w:rsidR="008A109B" w:rsidRDefault="008A109B" w:rsidP="00FF5590">
      <w:pPr>
        <w:spacing w:line="360" w:lineRule="auto"/>
        <w:rPr>
          <w:szCs w:val="28"/>
        </w:rPr>
      </w:pPr>
      <w:r>
        <w:rPr>
          <w:szCs w:val="28"/>
        </w:rPr>
        <w:t>A</w:t>
      </w:r>
      <w:r w:rsidR="007D4D75">
        <w:rPr>
          <w:szCs w:val="28"/>
        </w:rPr>
        <w:t>nd a</w:t>
      </w:r>
      <w:r>
        <w:rPr>
          <w:szCs w:val="28"/>
        </w:rPr>
        <w:t>t [26]:</w:t>
      </w:r>
    </w:p>
    <w:p w14:paraId="4117F1A6" w14:textId="03F2E03D" w:rsidR="005442DC" w:rsidRDefault="008A109B" w:rsidP="00456CBB">
      <w:pPr>
        <w:ind w:left="720" w:right="720"/>
        <w:rPr>
          <w:sz w:val="24"/>
        </w:rPr>
      </w:pPr>
      <w:r w:rsidRPr="00272F36">
        <w:rPr>
          <w:sz w:val="24"/>
        </w:rPr>
        <w:t>“</w:t>
      </w:r>
      <w:r>
        <w:rPr>
          <w:sz w:val="24"/>
        </w:rPr>
        <w:t xml:space="preserve">It is </w:t>
      </w:r>
      <w:r w:rsidR="00350078">
        <w:rPr>
          <w:sz w:val="24"/>
        </w:rPr>
        <w:t>not so easy to define the test o</w:t>
      </w:r>
      <w:r>
        <w:rPr>
          <w:sz w:val="24"/>
        </w:rPr>
        <w:t xml:space="preserve">f what are the natural incidents of </w:t>
      </w:r>
      <w:r w:rsidR="00A25C3D">
        <w:rPr>
          <w:sz w:val="24"/>
        </w:rPr>
        <w:t>penal punishment, these are certainly susceptible to change</w:t>
      </w:r>
      <w:r w:rsidR="009E218A">
        <w:rPr>
          <w:sz w:val="24"/>
        </w:rPr>
        <w:t xml:space="preserve"> as a result of changes in attit</w:t>
      </w:r>
      <w:r w:rsidR="00A25C3D">
        <w:rPr>
          <w:sz w:val="24"/>
        </w:rPr>
        <w:t xml:space="preserve">ude to punishment.  In </w:t>
      </w:r>
      <w:r w:rsidR="00A25C3D" w:rsidRPr="00986414">
        <w:rPr>
          <w:i/>
          <w:sz w:val="24"/>
        </w:rPr>
        <w:t>Mellor</w:t>
      </w:r>
      <w:r w:rsidR="00A25C3D">
        <w:rPr>
          <w:sz w:val="24"/>
        </w:rPr>
        <w:t>, …</w:t>
      </w:r>
      <w:r w:rsidR="005442DC">
        <w:rPr>
          <w:sz w:val="24"/>
        </w:rPr>
        <w:t xml:space="preserve"> Lord Phillips of Worth Matravers MR expressed the view:</w:t>
      </w:r>
    </w:p>
    <w:p w14:paraId="6F402B47" w14:textId="77777777" w:rsidR="00830A47" w:rsidRDefault="00830A47" w:rsidP="00456CBB">
      <w:pPr>
        <w:ind w:left="720" w:right="720"/>
        <w:rPr>
          <w:sz w:val="24"/>
        </w:rPr>
      </w:pPr>
    </w:p>
    <w:p w14:paraId="4FB57B06" w14:textId="77777777" w:rsidR="004A598A" w:rsidRPr="00882A89" w:rsidRDefault="005442DC" w:rsidP="00830A47">
      <w:pPr>
        <w:ind w:left="1440" w:right="1440"/>
        <w:rPr>
          <w:rStyle w:val="PageNumber"/>
          <w:sz w:val="22"/>
          <w:szCs w:val="22"/>
        </w:rPr>
      </w:pPr>
      <w:r w:rsidRPr="00882A89">
        <w:rPr>
          <w:sz w:val="22"/>
          <w:szCs w:val="22"/>
        </w:rPr>
        <w:t>“</w:t>
      </w:r>
      <w:r w:rsidRPr="00A71D71">
        <w:rPr>
          <w:rStyle w:val="PageNumber"/>
          <w:b/>
          <w:sz w:val="22"/>
          <w:szCs w:val="22"/>
        </w:rPr>
        <w:t>Penal sanctions are imposed, in part, to exact retribution for wrongdoing.</w:t>
      </w:r>
      <w:r w:rsidRPr="00882A89">
        <w:rPr>
          <w:rStyle w:val="PageNumber"/>
          <w:sz w:val="22"/>
          <w:szCs w:val="22"/>
        </w:rPr>
        <w:t xml:space="preserve">  If there were no system of penal sanctions, members of </w:t>
      </w:r>
      <w:r w:rsidR="00883364" w:rsidRPr="00882A89">
        <w:rPr>
          <w:rStyle w:val="PageNumber"/>
          <w:sz w:val="22"/>
          <w:szCs w:val="22"/>
        </w:rPr>
        <w:t xml:space="preserve">the public would be likely to taken the law into their own hands.  In my judgment, it is legitimate to have regard to public perception </w:t>
      </w:r>
      <w:r w:rsidR="004A598A" w:rsidRPr="00882A89">
        <w:rPr>
          <w:rStyle w:val="PageNumber"/>
          <w:sz w:val="22"/>
          <w:szCs w:val="22"/>
        </w:rPr>
        <w:t>when considering the characteristics of a penal system.”</w:t>
      </w:r>
    </w:p>
    <w:p w14:paraId="0BC939B5" w14:textId="77777777" w:rsidR="00830A47" w:rsidRDefault="00830A47" w:rsidP="00456CBB">
      <w:pPr>
        <w:ind w:left="720" w:right="720"/>
        <w:rPr>
          <w:rStyle w:val="PageNumber"/>
          <w:sz w:val="24"/>
        </w:rPr>
      </w:pPr>
    </w:p>
    <w:p w14:paraId="46906490" w14:textId="36C869BC" w:rsidR="00456CBB" w:rsidRPr="00456CBB" w:rsidRDefault="004A598A" w:rsidP="00456CBB">
      <w:pPr>
        <w:ind w:left="720" w:right="720"/>
        <w:rPr>
          <w:rStyle w:val="PageNumber"/>
          <w:sz w:val="24"/>
        </w:rPr>
      </w:pPr>
      <w:r w:rsidRPr="00456CBB">
        <w:rPr>
          <w:rStyle w:val="PageNumber"/>
          <w:sz w:val="24"/>
        </w:rPr>
        <w:t>We endorse that statement.  In considering what restrictions can properly be placed on prisoners as natural incidents of imprisonment regard can be had to the expectations of right thinking members of the democracy whose laws have deprived the prisoners of their liberty</w:t>
      </w:r>
      <w:r w:rsidR="00456CBB" w:rsidRPr="00456CBB">
        <w:rPr>
          <w:rStyle w:val="PageNumber"/>
          <w:sz w:val="24"/>
        </w:rPr>
        <w:t>.”</w:t>
      </w:r>
      <w:r w:rsidR="00A71D71">
        <w:rPr>
          <w:rStyle w:val="PageNumber"/>
          <w:sz w:val="24"/>
        </w:rPr>
        <w:t xml:space="preserve"> (emphasis added)</w:t>
      </w:r>
    </w:p>
    <w:p w14:paraId="2B933558" w14:textId="77777777" w:rsidR="00B3718C" w:rsidRPr="00B3718C" w:rsidRDefault="00B3718C" w:rsidP="009E218A">
      <w:pPr>
        <w:tabs>
          <w:tab w:val="left" w:pos="1440"/>
        </w:tabs>
        <w:spacing w:line="360" w:lineRule="auto"/>
        <w:rPr>
          <w:szCs w:val="28"/>
        </w:rPr>
      </w:pPr>
    </w:p>
    <w:p w14:paraId="19E315D1" w14:textId="35FC1FD9" w:rsidR="00F8604F" w:rsidRPr="00F8604F" w:rsidRDefault="009E218A" w:rsidP="00F8604F">
      <w:pPr>
        <w:pStyle w:val="ListParagraph"/>
        <w:numPr>
          <w:ilvl w:val="0"/>
          <w:numId w:val="6"/>
        </w:numPr>
        <w:tabs>
          <w:tab w:val="left" w:pos="1440"/>
        </w:tabs>
        <w:spacing w:line="360" w:lineRule="auto"/>
        <w:ind w:left="0" w:firstLine="0"/>
        <w:jc w:val="both"/>
        <w:rPr>
          <w:rFonts w:ascii="Times New Roman" w:hAnsi="Times New Roman"/>
          <w:sz w:val="28"/>
          <w:szCs w:val="28"/>
        </w:rPr>
      </w:pPr>
      <w:r>
        <w:rPr>
          <w:rFonts w:ascii="Times New Roman" w:hAnsi="Times New Roman"/>
          <w:sz w:val="28"/>
          <w:szCs w:val="28"/>
        </w:rPr>
        <w:t>McCombe J observe</w:t>
      </w:r>
      <w:r w:rsidRPr="00B6107A">
        <w:rPr>
          <w:rFonts w:ascii="Times New Roman" w:hAnsi="Times New Roman"/>
          <w:sz w:val="28"/>
          <w:szCs w:val="28"/>
        </w:rPr>
        <w:t xml:space="preserve">d in </w:t>
      </w:r>
      <w:r w:rsidRPr="00B6107A">
        <w:rPr>
          <w:rFonts w:ascii="Times New Roman" w:hAnsi="Times New Roman"/>
          <w:i/>
          <w:sz w:val="28"/>
          <w:szCs w:val="28"/>
        </w:rPr>
        <w:t xml:space="preserve">R (Taylor) v Governor of Her Majesty’s Prison Risley </w:t>
      </w:r>
      <w:r w:rsidRPr="00B6107A">
        <w:rPr>
          <w:rFonts w:ascii="Times New Roman" w:hAnsi="Times New Roman"/>
          <w:sz w:val="28"/>
          <w:szCs w:val="28"/>
        </w:rPr>
        <w:t>[2004] EWHC 2654 (Admin)</w:t>
      </w:r>
      <w:r w:rsidR="00602DE3">
        <w:rPr>
          <w:rStyle w:val="FootnoteReference"/>
          <w:rFonts w:ascii="Times New Roman" w:hAnsi="Times New Roman"/>
          <w:sz w:val="28"/>
          <w:szCs w:val="28"/>
        </w:rPr>
        <w:footnoteReference w:id="17"/>
      </w:r>
      <w:r w:rsidR="009C4C7F">
        <w:rPr>
          <w:rFonts w:ascii="Times New Roman" w:hAnsi="Times New Roman"/>
          <w:sz w:val="28"/>
          <w:szCs w:val="28"/>
        </w:rPr>
        <w:t xml:space="preserve"> </w:t>
      </w:r>
      <w:r w:rsidR="00F8604F">
        <w:rPr>
          <w:rFonts w:ascii="Times New Roman" w:hAnsi="Times New Roman"/>
          <w:sz w:val="28"/>
          <w:szCs w:val="28"/>
        </w:rPr>
        <w:t>at [33]:</w:t>
      </w:r>
      <w:r w:rsidR="00631BBB">
        <w:rPr>
          <w:rFonts w:ascii="Times New Roman" w:hAnsi="Times New Roman"/>
          <w:sz w:val="28"/>
          <w:szCs w:val="28"/>
        </w:rPr>
        <w:t xml:space="preserve"> </w:t>
      </w:r>
    </w:p>
    <w:p w14:paraId="5D4A96B5" w14:textId="77777777" w:rsidR="00F8604F" w:rsidRDefault="00F8604F" w:rsidP="008C4F2C">
      <w:pPr>
        <w:ind w:left="720" w:right="720"/>
        <w:rPr>
          <w:sz w:val="24"/>
        </w:rPr>
      </w:pPr>
    </w:p>
    <w:p w14:paraId="271BB6FC" w14:textId="245EA0C6" w:rsidR="009E218A" w:rsidRDefault="009E218A" w:rsidP="008C4F2C">
      <w:pPr>
        <w:ind w:left="720" w:right="720"/>
        <w:rPr>
          <w:sz w:val="24"/>
        </w:rPr>
      </w:pPr>
      <w:r w:rsidRPr="00362CBF">
        <w:rPr>
          <w:sz w:val="24"/>
        </w:rPr>
        <w:t>“</w:t>
      </w:r>
      <w:r w:rsidR="008A3E3F">
        <w:rPr>
          <w:sz w:val="24"/>
        </w:rPr>
        <w:t xml:space="preserve">… </w:t>
      </w:r>
      <w:r w:rsidRPr="00362CBF">
        <w:rPr>
          <w:sz w:val="24"/>
        </w:rPr>
        <w:t xml:space="preserve">It is clear that there have been limitations on communications that Mr Taylor would not have wished. </w:t>
      </w:r>
      <w:r>
        <w:rPr>
          <w:sz w:val="24"/>
        </w:rPr>
        <w:t xml:space="preserve"> </w:t>
      </w:r>
      <w:r w:rsidRPr="00362CBF">
        <w:rPr>
          <w:sz w:val="24"/>
        </w:rPr>
        <w:t xml:space="preserve">However, </w:t>
      </w:r>
      <w:r w:rsidRPr="00756413">
        <w:rPr>
          <w:b/>
          <w:sz w:val="24"/>
        </w:rPr>
        <w:t>communication by prisoners with outsiders cannot be expected to be necessarily on a level that might be expected by those at liberty</w:t>
      </w:r>
      <w:r w:rsidRPr="00746C23">
        <w:rPr>
          <w:sz w:val="24"/>
        </w:rPr>
        <w:t xml:space="preserve">. </w:t>
      </w:r>
      <w:r>
        <w:rPr>
          <w:sz w:val="24"/>
        </w:rPr>
        <w:t xml:space="preserve"> </w:t>
      </w:r>
      <w:r w:rsidRPr="00362CBF">
        <w:rPr>
          <w:sz w:val="24"/>
        </w:rPr>
        <w:t xml:space="preserve">There can be little doubt that </w:t>
      </w:r>
      <w:r w:rsidRPr="00756413">
        <w:rPr>
          <w:b/>
          <w:sz w:val="24"/>
        </w:rPr>
        <w:t>communication by prisoners with those outside prison will inevitably be subject to controls</w:t>
      </w:r>
      <w:r w:rsidRPr="00362CBF">
        <w:rPr>
          <w:sz w:val="24"/>
        </w:rPr>
        <w:t xml:space="preserve"> </w:t>
      </w:r>
      <w:r w:rsidRPr="00084D91">
        <w:rPr>
          <w:b/>
          <w:sz w:val="24"/>
        </w:rPr>
        <w:t>as the Prison Rules envisage</w:t>
      </w:r>
      <w:r w:rsidRPr="00362CBF">
        <w:rPr>
          <w:sz w:val="24"/>
        </w:rPr>
        <w:t xml:space="preserve">. </w:t>
      </w:r>
      <w:r>
        <w:rPr>
          <w:sz w:val="24"/>
        </w:rPr>
        <w:t xml:space="preserve"> </w:t>
      </w:r>
      <w:r w:rsidRPr="00362CBF">
        <w:rPr>
          <w:sz w:val="24"/>
        </w:rPr>
        <w:t>Enabling and barring are each examples of such controls.</w:t>
      </w:r>
      <w:r w:rsidR="008C4F2C">
        <w:rPr>
          <w:sz w:val="24"/>
        </w:rPr>
        <w:t xml:space="preserve"> …</w:t>
      </w:r>
      <w:r w:rsidRPr="00362CBF">
        <w:rPr>
          <w:sz w:val="24"/>
        </w:rPr>
        <w:t xml:space="preserve">” </w:t>
      </w:r>
      <w:r w:rsidR="00756413">
        <w:rPr>
          <w:sz w:val="24"/>
        </w:rPr>
        <w:t>(emphasis added)</w:t>
      </w:r>
    </w:p>
    <w:p w14:paraId="6D479997" w14:textId="77777777" w:rsidR="009E218A" w:rsidRPr="00362CBF" w:rsidRDefault="009E218A" w:rsidP="009E218A">
      <w:pPr>
        <w:ind w:left="720" w:right="720"/>
        <w:rPr>
          <w:sz w:val="24"/>
        </w:rPr>
      </w:pPr>
    </w:p>
    <w:p w14:paraId="287E55CB" w14:textId="77777777" w:rsidR="009E218A" w:rsidRPr="00466001" w:rsidRDefault="009E218A" w:rsidP="009E218A">
      <w:pPr>
        <w:ind w:right="720"/>
        <w:rPr>
          <w:sz w:val="24"/>
        </w:rPr>
      </w:pPr>
    </w:p>
    <w:p w14:paraId="1504E691" w14:textId="75BD9F47" w:rsidR="009E218A" w:rsidRDefault="007C4E41" w:rsidP="009E218A">
      <w:pPr>
        <w:numPr>
          <w:ilvl w:val="0"/>
          <w:numId w:val="6"/>
        </w:numPr>
        <w:tabs>
          <w:tab w:val="left" w:pos="1440"/>
        </w:tabs>
        <w:spacing w:after="240" w:line="360" w:lineRule="auto"/>
        <w:ind w:left="0" w:firstLine="0"/>
        <w:rPr>
          <w:szCs w:val="28"/>
        </w:rPr>
      </w:pPr>
      <w:r>
        <w:rPr>
          <w:szCs w:val="28"/>
        </w:rPr>
        <w:t xml:space="preserve">The </w:t>
      </w:r>
      <w:r w:rsidR="00505E34" w:rsidRPr="007C4E41">
        <w:rPr>
          <w:szCs w:val="28"/>
        </w:rPr>
        <w:t>EC</w:t>
      </w:r>
      <w:r w:rsidR="00240548" w:rsidRPr="007C4E41">
        <w:rPr>
          <w:szCs w:val="28"/>
        </w:rPr>
        <w:t>t</w:t>
      </w:r>
      <w:r w:rsidR="00505E34" w:rsidRPr="007C4E41">
        <w:rPr>
          <w:szCs w:val="28"/>
        </w:rPr>
        <w:t>HR</w:t>
      </w:r>
      <w:r>
        <w:rPr>
          <w:szCs w:val="28"/>
        </w:rPr>
        <w:t xml:space="preserve"> </w:t>
      </w:r>
      <w:r w:rsidR="00240548">
        <w:rPr>
          <w:szCs w:val="28"/>
        </w:rPr>
        <w:t xml:space="preserve">said </w:t>
      </w:r>
      <w:r w:rsidR="009E218A">
        <w:rPr>
          <w:szCs w:val="28"/>
        </w:rPr>
        <w:t xml:space="preserve">in </w:t>
      </w:r>
      <w:r w:rsidR="009E218A" w:rsidRPr="006D1BBA">
        <w:rPr>
          <w:i/>
          <w:szCs w:val="28"/>
        </w:rPr>
        <w:t>AB v Netherlands</w:t>
      </w:r>
      <w:r>
        <w:rPr>
          <w:i/>
          <w:szCs w:val="28"/>
        </w:rPr>
        <w:t>, supra,</w:t>
      </w:r>
      <w:r w:rsidR="007F3462">
        <w:rPr>
          <w:szCs w:val="28"/>
        </w:rPr>
        <w:t xml:space="preserve"> at [90</w:t>
      </w:r>
      <w:r w:rsidR="00554811">
        <w:rPr>
          <w:szCs w:val="28"/>
        </w:rPr>
        <w:t xml:space="preserve">] to </w:t>
      </w:r>
      <w:r w:rsidR="00240548">
        <w:rPr>
          <w:szCs w:val="28"/>
        </w:rPr>
        <w:t xml:space="preserve">[94] in respect of access to </w:t>
      </w:r>
      <w:r w:rsidR="009E218A">
        <w:rPr>
          <w:szCs w:val="28"/>
        </w:rPr>
        <w:t xml:space="preserve">telephone facilities in prisons: </w:t>
      </w:r>
    </w:p>
    <w:p w14:paraId="7906737C" w14:textId="77777777" w:rsidR="00837BD5" w:rsidRDefault="009E218A" w:rsidP="00E42D35">
      <w:pPr>
        <w:ind w:left="720" w:right="720"/>
        <w:rPr>
          <w:sz w:val="24"/>
        </w:rPr>
      </w:pPr>
      <w:r w:rsidRPr="00466001">
        <w:rPr>
          <w:sz w:val="24"/>
        </w:rPr>
        <w:t>“</w:t>
      </w:r>
      <w:r w:rsidR="002C5554">
        <w:rPr>
          <w:sz w:val="24"/>
        </w:rPr>
        <w:t>90.</w:t>
      </w:r>
      <w:r w:rsidR="002C5554">
        <w:rPr>
          <w:sz w:val="24"/>
        </w:rPr>
        <w:tab/>
        <w:t xml:space="preserve">As regards the applicant’s complaint of being restricted in establishing contacts with persons outside </w:t>
      </w:r>
      <w:r w:rsidR="007F26EE">
        <w:rPr>
          <w:sz w:val="24"/>
        </w:rPr>
        <w:t xml:space="preserve">prison because of limited facilities for letter writing or telephoning, the Court takes into account the importance </w:t>
      </w:r>
      <w:r w:rsidR="00837BD5">
        <w:rPr>
          <w:sz w:val="24"/>
        </w:rPr>
        <w:t>for prisoners to be able to maintain contact with their family and friends outside prison.</w:t>
      </w:r>
    </w:p>
    <w:p w14:paraId="3ABEDF58" w14:textId="77777777" w:rsidR="00837BD5" w:rsidRDefault="00837BD5" w:rsidP="00E42D35">
      <w:pPr>
        <w:ind w:left="720" w:right="720"/>
        <w:rPr>
          <w:sz w:val="24"/>
        </w:rPr>
      </w:pPr>
    </w:p>
    <w:p w14:paraId="3EB4DC3E" w14:textId="6D68EE97" w:rsidR="002C5554" w:rsidRDefault="00837BD5" w:rsidP="00E42D35">
      <w:pPr>
        <w:ind w:left="720" w:right="720"/>
        <w:rPr>
          <w:sz w:val="24"/>
        </w:rPr>
      </w:pPr>
      <w:r>
        <w:rPr>
          <w:sz w:val="24"/>
        </w:rPr>
        <w:t>91.</w:t>
      </w:r>
      <w:r>
        <w:rPr>
          <w:sz w:val="24"/>
        </w:rPr>
        <w:tab/>
        <w:t xml:space="preserve">According to </w:t>
      </w:r>
      <w:r w:rsidR="00445DA5">
        <w:rPr>
          <w:sz w:val="24"/>
        </w:rPr>
        <w:t>the rules in for</w:t>
      </w:r>
      <w:r w:rsidR="00CE5B0F">
        <w:rPr>
          <w:sz w:val="24"/>
        </w:rPr>
        <w:t>ce at the material time, detain</w:t>
      </w:r>
      <w:r w:rsidR="00445DA5">
        <w:rPr>
          <w:sz w:val="24"/>
        </w:rPr>
        <w:t>ees were entitled t</w:t>
      </w:r>
      <w:r w:rsidR="0028508D">
        <w:rPr>
          <w:sz w:val="24"/>
        </w:rPr>
        <w:t>o send two or three letters per week a</w:t>
      </w:r>
      <w:r w:rsidR="00445DA5">
        <w:rPr>
          <w:sz w:val="24"/>
        </w:rPr>
        <w:t>nd to receive letters at all times.  The costs of writing material</w:t>
      </w:r>
      <w:r w:rsidR="0028508D">
        <w:rPr>
          <w:sz w:val="24"/>
        </w:rPr>
        <w:t>s and postage were borne by the prison authorities.  In the circumstances, the Court cannot find that the applicant was arbitra</w:t>
      </w:r>
      <w:r w:rsidR="00517D73">
        <w:rPr>
          <w:sz w:val="24"/>
        </w:rPr>
        <w:t>r</w:t>
      </w:r>
      <w:r w:rsidR="0028508D">
        <w:rPr>
          <w:sz w:val="24"/>
        </w:rPr>
        <w:t>ily</w:t>
      </w:r>
      <w:r w:rsidR="00517D73">
        <w:rPr>
          <w:sz w:val="24"/>
        </w:rPr>
        <w:t xml:space="preserve"> or unreasonably restricted </w:t>
      </w:r>
      <w:r w:rsidR="00CE5B0F">
        <w:rPr>
          <w:sz w:val="24"/>
        </w:rPr>
        <w:t>in his possibilities to maintain contacts by letter with persons outside prison.</w:t>
      </w:r>
      <w:r w:rsidR="0028508D">
        <w:rPr>
          <w:sz w:val="24"/>
        </w:rPr>
        <w:t xml:space="preserve"> </w:t>
      </w:r>
      <w:r w:rsidR="002C5554">
        <w:rPr>
          <w:sz w:val="24"/>
        </w:rPr>
        <w:t xml:space="preserve"> </w:t>
      </w:r>
    </w:p>
    <w:p w14:paraId="23911E73" w14:textId="77777777" w:rsidR="002C5554" w:rsidRDefault="002C5554" w:rsidP="00E42D35">
      <w:pPr>
        <w:ind w:left="720" w:right="720"/>
        <w:rPr>
          <w:sz w:val="24"/>
        </w:rPr>
      </w:pPr>
    </w:p>
    <w:p w14:paraId="780E0E95" w14:textId="206B83E7" w:rsidR="009E218A" w:rsidRPr="00466001" w:rsidRDefault="009E218A" w:rsidP="00E42D35">
      <w:pPr>
        <w:ind w:left="720" w:right="720"/>
        <w:rPr>
          <w:sz w:val="24"/>
        </w:rPr>
      </w:pPr>
      <w:r w:rsidRPr="00466001">
        <w:rPr>
          <w:sz w:val="24"/>
        </w:rPr>
        <w:t>92.</w:t>
      </w:r>
      <w:r w:rsidRPr="00466001">
        <w:rPr>
          <w:sz w:val="24"/>
        </w:rPr>
        <w:tab/>
        <w:t>In respect of the telephone facilities, the Court considers that Art.8 of the Convention</w:t>
      </w:r>
      <w:r w:rsidR="00083646">
        <w:rPr>
          <w:rStyle w:val="FootnoteReference"/>
          <w:sz w:val="24"/>
        </w:rPr>
        <w:footnoteReference w:id="18"/>
      </w:r>
      <w:r w:rsidRPr="00466001">
        <w:rPr>
          <w:sz w:val="24"/>
        </w:rPr>
        <w:t xml:space="preserve"> </w:t>
      </w:r>
      <w:r w:rsidRPr="001E757C">
        <w:rPr>
          <w:b/>
          <w:sz w:val="24"/>
        </w:rPr>
        <w:t>cannot be interpreted as guaranteeing prisoners the right to make telephone calls</w:t>
      </w:r>
      <w:r w:rsidRPr="00652368">
        <w:rPr>
          <w:b/>
          <w:bCs/>
          <w:sz w:val="24"/>
        </w:rPr>
        <w:t>, in particular where the facilities for contact by way of correspondence are available and adequate</w:t>
      </w:r>
      <w:r w:rsidRPr="00466001">
        <w:rPr>
          <w:sz w:val="24"/>
        </w:rPr>
        <w:t xml:space="preserve">. </w:t>
      </w:r>
    </w:p>
    <w:p w14:paraId="4E525606" w14:textId="77777777" w:rsidR="009E218A" w:rsidRDefault="009E218A" w:rsidP="009E218A">
      <w:pPr>
        <w:ind w:left="720" w:right="720"/>
        <w:rPr>
          <w:sz w:val="24"/>
        </w:rPr>
      </w:pPr>
    </w:p>
    <w:p w14:paraId="47BB1399" w14:textId="79893963" w:rsidR="009E218A" w:rsidRPr="00466001" w:rsidRDefault="009E218A" w:rsidP="009E218A">
      <w:pPr>
        <w:ind w:left="720" w:right="720"/>
        <w:rPr>
          <w:sz w:val="24"/>
        </w:rPr>
      </w:pPr>
      <w:r w:rsidRPr="00466001">
        <w:rPr>
          <w:sz w:val="24"/>
        </w:rPr>
        <w:t>93.</w:t>
      </w:r>
      <w:r w:rsidRPr="00466001">
        <w:rPr>
          <w:sz w:val="24"/>
        </w:rPr>
        <w:tab/>
        <w:t xml:space="preserve"> Where, as in the present case, telephone facilities are provided by the prison authorities, these may — </w:t>
      </w:r>
      <w:r w:rsidRPr="001E757C">
        <w:rPr>
          <w:b/>
          <w:sz w:val="24"/>
        </w:rPr>
        <w:t xml:space="preserve">having regard to the ordinary and </w:t>
      </w:r>
      <w:r w:rsidRPr="001E757C">
        <w:rPr>
          <w:b/>
          <w:sz w:val="24"/>
        </w:rPr>
        <w:lastRenderedPageBreak/>
        <w:t>reasonable conditions of prison life — be subjected to legitimate restrictions</w:t>
      </w:r>
      <w:r w:rsidRPr="00466001">
        <w:rPr>
          <w:sz w:val="24"/>
        </w:rPr>
        <w:t xml:space="preserve">, for example, in the light of the shared nature of the facilities with other prisoners and the requirements of the prevention of disorder and crime. </w:t>
      </w:r>
      <w:r w:rsidR="00557037">
        <w:rPr>
          <w:sz w:val="24"/>
        </w:rPr>
        <w:t xml:space="preserve"> </w:t>
      </w:r>
      <w:r w:rsidRPr="00466001">
        <w:rPr>
          <w:sz w:val="24"/>
        </w:rPr>
        <w:t xml:space="preserve">In this context and to the extent that such conditions may be regarded as an interference with private life or correspondence, the Court finds that </w:t>
      </w:r>
      <w:r w:rsidRPr="00DD6EF9">
        <w:rPr>
          <w:b/>
          <w:sz w:val="24"/>
        </w:rPr>
        <w:t>they may be considered justified in terms of the second paragraph of Art.</w:t>
      </w:r>
      <w:r w:rsidR="00652368">
        <w:rPr>
          <w:b/>
          <w:sz w:val="24"/>
        </w:rPr>
        <w:t xml:space="preserve"> </w:t>
      </w:r>
      <w:r w:rsidRPr="00DD6EF9">
        <w:rPr>
          <w:b/>
          <w:sz w:val="24"/>
        </w:rPr>
        <w:t>8</w:t>
      </w:r>
      <w:r w:rsidRPr="00466001">
        <w:rPr>
          <w:sz w:val="24"/>
        </w:rPr>
        <w:t xml:space="preserve">. </w:t>
      </w:r>
    </w:p>
    <w:p w14:paraId="6EDC30F6" w14:textId="77777777" w:rsidR="009E218A" w:rsidRDefault="009E218A" w:rsidP="009E218A">
      <w:pPr>
        <w:ind w:left="720" w:right="720"/>
        <w:rPr>
          <w:sz w:val="24"/>
        </w:rPr>
      </w:pPr>
    </w:p>
    <w:p w14:paraId="6EEBB23D" w14:textId="57AFEEFC" w:rsidR="009E218A" w:rsidRDefault="009E218A" w:rsidP="009E218A">
      <w:pPr>
        <w:ind w:left="720" w:right="720"/>
        <w:rPr>
          <w:sz w:val="24"/>
        </w:rPr>
      </w:pPr>
      <w:r w:rsidRPr="00466001">
        <w:rPr>
          <w:sz w:val="24"/>
        </w:rPr>
        <w:t>9</w:t>
      </w:r>
      <w:r>
        <w:rPr>
          <w:sz w:val="24"/>
        </w:rPr>
        <w:t>4.</w:t>
      </w:r>
      <w:r>
        <w:rPr>
          <w:sz w:val="24"/>
        </w:rPr>
        <w:tab/>
      </w:r>
      <w:r w:rsidRPr="00466001">
        <w:rPr>
          <w:sz w:val="24"/>
        </w:rPr>
        <w:t>Consequently, the Court finds that the restrictions complained of do not disclose any appearance of a violation of Art.</w:t>
      </w:r>
      <w:r w:rsidR="00652368">
        <w:rPr>
          <w:sz w:val="24"/>
        </w:rPr>
        <w:t xml:space="preserve"> </w:t>
      </w:r>
      <w:r w:rsidRPr="00466001">
        <w:rPr>
          <w:sz w:val="24"/>
        </w:rPr>
        <w:t>8 of the Convention.”</w:t>
      </w:r>
      <w:r w:rsidR="00083646">
        <w:rPr>
          <w:sz w:val="24"/>
        </w:rPr>
        <w:t xml:space="preserve"> (footnote</w:t>
      </w:r>
      <w:r w:rsidR="009E1102">
        <w:rPr>
          <w:sz w:val="24"/>
        </w:rPr>
        <w:t>s</w:t>
      </w:r>
      <w:r w:rsidR="00083646">
        <w:rPr>
          <w:sz w:val="24"/>
        </w:rPr>
        <w:t xml:space="preserve"> </w:t>
      </w:r>
      <w:r w:rsidR="00DD6EF9">
        <w:rPr>
          <w:sz w:val="24"/>
        </w:rPr>
        <w:t>and emphasis</w:t>
      </w:r>
      <w:r w:rsidR="006148AF">
        <w:rPr>
          <w:sz w:val="24"/>
        </w:rPr>
        <w:t xml:space="preserve"> </w:t>
      </w:r>
      <w:r w:rsidR="00083646">
        <w:rPr>
          <w:sz w:val="24"/>
        </w:rPr>
        <w:t>added)</w:t>
      </w:r>
    </w:p>
    <w:p w14:paraId="6321D04F" w14:textId="77777777" w:rsidR="009E218A" w:rsidRDefault="009E218A" w:rsidP="009E218A">
      <w:pPr>
        <w:ind w:left="720" w:right="720"/>
        <w:rPr>
          <w:sz w:val="24"/>
        </w:rPr>
      </w:pPr>
    </w:p>
    <w:p w14:paraId="2341542C" w14:textId="77777777" w:rsidR="009E218A" w:rsidRPr="00466001" w:rsidRDefault="009E218A" w:rsidP="009E218A">
      <w:pPr>
        <w:ind w:left="720" w:right="720"/>
        <w:rPr>
          <w:sz w:val="24"/>
        </w:rPr>
      </w:pPr>
    </w:p>
    <w:p w14:paraId="4A834E20" w14:textId="59DE7C8E" w:rsidR="00CF34F5" w:rsidRPr="00CB240D" w:rsidRDefault="00CF34F5" w:rsidP="009E1102">
      <w:pPr>
        <w:numPr>
          <w:ilvl w:val="0"/>
          <w:numId w:val="6"/>
        </w:numPr>
        <w:tabs>
          <w:tab w:val="left" w:pos="1440"/>
        </w:tabs>
        <w:spacing w:line="360" w:lineRule="auto"/>
        <w:ind w:left="0" w:firstLine="0"/>
        <w:rPr>
          <w:szCs w:val="28"/>
        </w:rPr>
      </w:pPr>
      <w:r w:rsidRPr="006D1BBA">
        <w:rPr>
          <w:i/>
          <w:szCs w:val="28"/>
        </w:rPr>
        <w:t>AB v Netherlands</w:t>
      </w:r>
      <w:r w:rsidR="004053EB">
        <w:rPr>
          <w:szCs w:val="28"/>
        </w:rPr>
        <w:t xml:space="preserve"> </w:t>
      </w:r>
      <w:r w:rsidR="004053EB">
        <w:rPr>
          <w:rFonts w:eastAsia="Times New Roman"/>
        </w:rPr>
        <w:t xml:space="preserve">concerned the control of the applicant’s correspondence </w:t>
      </w:r>
      <w:r w:rsidR="00B74DA9">
        <w:rPr>
          <w:rFonts w:eastAsia="Times New Roman"/>
        </w:rPr>
        <w:t xml:space="preserve">with the European Commission of </w:t>
      </w:r>
      <w:r w:rsidR="004053EB">
        <w:rPr>
          <w:rFonts w:eastAsia="Times New Roman"/>
        </w:rPr>
        <w:t>Human Rights by prison authorities of the Netherland</w:t>
      </w:r>
      <w:r w:rsidR="00CB240D">
        <w:rPr>
          <w:rFonts w:eastAsia="Times New Roman"/>
        </w:rPr>
        <w:t>s Antilles</w:t>
      </w:r>
      <w:r w:rsidR="00B74DA9">
        <w:rPr>
          <w:rFonts w:eastAsia="Times New Roman"/>
        </w:rPr>
        <w:t xml:space="preserve"> and the complete ban on the applicant’s correspondence with his lawyer, who was a former inmate.  </w:t>
      </w:r>
      <w:r w:rsidR="00DA485F">
        <w:rPr>
          <w:rFonts w:eastAsia="Times New Roman"/>
        </w:rPr>
        <w:t>Telephone is one way of correspondence.  The case</w:t>
      </w:r>
      <w:r w:rsidR="00B74DA9">
        <w:rPr>
          <w:rFonts w:eastAsia="Times New Roman"/>
        </w:rPr>
        <w:t xml:space="preserve"> is </w:t>
      </w:r>
      <w:r w:rsidR="00CB240D">
        <w:rPr>
          <w:rFonts w:eastAsia="Times New Roman"/>
        </w:rPr>
        <w:t>on point.</w:t>
      </w:r>
      <w:r w:rsidR="00DA485F">
        <w:rPr>
          <w:rFonts w:eastAsia="Times New Roman"/>
        </w:rPr>
        <w:t xml:space="preserve">  I see no reason not to follow</w:t>
      </w:r>
      <w:r w:rsidR="00DA485F" w:rsidRPr="00652368">
        <w:rPr>
          <w:rFonts w:eastAsia="Times New Roman"/>
          <w:i/>
          <w:iCs/>
        </w:rPr>
        <w:t xml:space="preserve"> </w:t>
      </w:r>
      <w:r w:rsidR="00652368" w:rsidRPr="00652368">
        <w:rPr>
          <w:rFonts w:eastAsia="Times New Roman"/>
          <w:i/>
          <w:iCs/>
        </w:rPr>
        <w:t>AB v Netherlands</w:t>
      </w:r>
      <w:r w:rsidR="00652368">
        <w:rPr>
          <w:rFonts w:eastAsia="Times New Roman"/>
        </w:rPr>
        <w:t>.</w:t>
      </w:r>
      <w:r w:rsidR="00B74DA9">
        <w:rPr>
          <w:rFonts w:eastAsia="Times New Roman"/>
        </w:rPr>
        <w:t xml:space="preserve"> </w:t>
      </w:r>
    </w:p>
    <w:p w14:paraId="4874D7DB" w14:textId="77777777" w:rsidR="00CB240D" w:rsidRDefault="00CB240D" w:rsidP="00CB240D">
      <w:pPr>
        <w:tabs>
          <w:tab w:val="left" w:pos="1440"/>
        </w:tabs>
        <w:spacing w:line="360" w:lineRule="auto"/>
        <w:rPr>
          <w:szCs w:val="28"/>
        </w:rPr>
      </w:pPr>
    </w:p>
    <w:p w14:paraId="1C46DDEC" w14:textId="059EA32B" w:rsidR="009E218A" w:rsidRDefault="009E218A" w:rsidP="009E1102">
      <w:pPr>
        <w:numPr>
          <w:ilvl w:val="0"/>
          <w:numId w:val="6"/>
        </w:numPr>
        <w:tabs>
          <w:tab w:val="left" w:pos="1440"/>
        </w:tabs>
        <w:spacing w:line="360" w:lineRule="auto"/>
        <w:ind w:left="0" w:firstLine="0"/>
        <w:rPr>
          <w:szCs w:val="28"/>
        </w:rPr>
      </w:pPr>
      <w:r>
        <w:rPr>
          <w:szCs w:val="28"/>
        </w:rPr>
        <w:t xml:space="preserve">In </w:t>
      </w:r>
      <w:r w:rsidR="00D22DAC">
        <w:rPr>
          <w:szCs w:val="28"/>
        </w:rPr>
        <w:t>Ho</w:t>
      </w:r>
      <w:r w:rsidR="00645EB0">
        <w:rPr>
          <w:szCs w:val="28"/>
        </w:rPr>
        <w:t xml:space="preserve">ng Kong, the Court of Appeal analysed </w:t>
      </w:r>
      <w:r>
        <w:rPr>
          <w:szCs w:val="28"/>
        </w:rPr>
        <w:t xml:space="preserve">in </w:t>
      </w:r>
      <w:r w:rsidRPr="00617594">
        <w:rPr>
          <w:i/>
          <w:szCs w:val="28"/>
        </w:rPr>
        <w:t>HKSAR v Wan Thomas</w:t>
      </w:r>
      <w:r w:rsidR="002A0DA0">
        <w:rPr>
          <w:rStyle w:val="FootnoteReference"/>
          <w:szCs w:val="28"/>
        </w:rPr>
        <w:footnoteReference w:id="19"/>
      </w:r>
      <w:r w:rsidR="002A0DA0">
        <w:rPr>
          <w:szCs w:val="28"/>
        </w:rPr>
        <w:t xml:space="preserve">, </w:t>
      </w:r>
      <w:r w:rsidR="002A0DA0" w:rsidRPr="002A0DA0">
        <w:rPr>
          <w:i/>
          <w:szCs w:val="28"/>
        </w:rPr>
        <w:t>supra</w:t>
      </w:r>
      <w:r>
        <w:rPr>
          <w:szCs w:val="28"/>
        </w:rPr>
        <w:t>:</w:t>
      </w:r>
    </w:p>
    <w:p w14:paraId="65BC7A94" w14:textId="0C5871BC" w:rsidR="009E218A" w:rsidRPr="00F54F6D" w:rsidRDefault="009E218A" w:rsidP="009E218A">
      <w:pPr>
        <w:ind w:left="720" w:right="720"/>
        <w:rPr>
          <w:sz w:val="24"/>
        </w:rPr>
      </w:pPr>
      <w:r w:rsidRPr="00F54F6D">
        <w:rPr>
          <w:sz w:val="24"/>
        </w:rPr>
        <w:t>“78.</w:t>
      </w:r>
      <w:r w:rsidRPr="00F54F6D">
        <w:rPr>
          <w:sz w:val="24"/>
        </w:rPr>
        <w:tab/>
      </w:r>
      <w:r w:rsidR="00754385">
        <w:rPr>
          <w:sz w:val="24"/>
        </w:rPr>
        <w:t xml:space="preserve">Here, we are concerned with visits to prisoners.  </w:t>
      </w:r>
      <w:r w:rsidR="009C0B66">
        <w:rPr>
          <w:sz w:val="24"/>
        </w:rPr>
        <w:t xml:space="preserve">Visits enable prisoners to maintain contact with the outside world in particular his family and friends.  </w:t>
      </w:r>
      <w:r w:rsidRPr="00F54F6D">
        <w:rPr>
          <w:sz w:val="24"/>
        </w:rPr>
        <w:t xml:space="preserve">We note in </w:t>
      </w:r>
      <w:r w:rsidRPr="00F54F6D">
        <w:rPr>
          <w:i/>
          <w:sz w:val="24"/>
        </w:rPr>
        <w:t>August v Electoral Commission</w:t>
      </w:r>
      <w:r w:rsidRPr="00F54F6D">
        <w:rPr>
          <w:sz w:val="24"/>
        </w:rPr>
        <w:t xml:space="preserve"> 1999 (3) SA 1 (a case which A Cheung J referred to in </w:t>
      </w:r>
      <w:r w:rsidRPr="00F54F6D">
        <w:rPr>
          <w:i/>
          <w:sz w:val="24"/>
        </w:rPr>
        <w:t>Chan Kin Sum v Secretary for Justice</w:t>
      </w:r>
      <w:r w:rsidRPr="00F54F6D">
        <w:rPr>
          <w:sz w:val="24"/>
        </w:rPr>
        <w:t xml:space="preserve"> at [92]), the Constitutional Court in South Africa said at [18]: </w:t>
      </w:r>
    </w:p>
    <w:p w14:paraId="0AB7636D" w14:textId="77777777" w:rsidR="009E218A" w:rsidRPr="00466001" w:rsidRDefault="009E218A" w:rsidP="009E218A">
      <w:pPr>
        <w:ind w:left="720" w:right="720"/>
        <w:rPr>
          <w:sz w:val="24"/>
        </w:rPr>
      </w:pPr>
    </w:p>
    <w:p w14:paraId="386DF00A" w14:textId="0BB91763" w:rsidR="009E218A" w:rsidRDefault="009E218A" w:rsidP="009E218A">
      <w:pPr>
        <w:ind w:left="1440" w:right="1440"/>
        <w:rPr>
          <w:sz w:val="22"/>
          <w:szCs w:val="22"/>
        </w:rPr>
      </w:pPr>
      <w:r w:rsidRPr="00466001">
        <w:rPr>
          <w:sz w:val="22"/>
          <w:szCs w:val="22"/>
        </w:rPr>
        <w:t>[18]</w:t>
      </w:r>
      <w:r>
        <w:rPr>
          <w:sz w:val="22"/>
          <w:szCs w:val="22"/>
        </w:rPr>
        <w:tab/>
      </w:r>
      <w:r w:rsidRPr="00466001">
        <w:rPr>
          <w:sz w:val="22"/>
          <w:szCs w:val="22"/>
        </w:rPr>
        <w:t xml:space="preserve">It is a </w:t>
      </w:r>
      <w:r w:rsidRPr="00033085">
        <w:rPr>
          <w:b/>
          <w:sz w:val="22"/>
          <w:szCs w:val="22"/>
        </w:rPr>
        <w:t>well-established principle of our common law, predating the era of constitutionalism</w:t>
      </w:r>
      <w:r w:rsidR="00033085">
        <w:rPr>
          <w:sz w:val="22"/>
          <w:szCs w:val="22"/>
        </w:rPr>
        <w:t xml:space="preserve">, </w:t>
      </w:r>
      <w:r w:rsidRPr="00466001">
        <w:rPr>
          <w:sz w:val="22"/>
          <w:szCs w:val="22"/>
        </w:rPr>
        <w:t xml:space="preserve">that prisoners are entitled to all their personal rights and personal dignity not temporarily taken away by law, or necessarily inconsistent with the circumstances in which they have placed. </w:t>
      </w:r>
      <w:r w:rsidR="00F54F6D">
        <w:rPr>
          <w:sz w:val="22"/>
          <w:szCs w:val="22"/>
        </w:rPr>
        <w:t xml:space="preserve"> </w:t>
      </w:r>
      <w:r w:rsidRPr="00466001">
        <w:rPr>
          <w:sz w:val="22"/>
          <w:szCs w:val="22"/>
        </w:rPr>
        <w:t xml:space="preserve">Of course, </w:t>
      </w:r>
      <w:r w:rsidRPr="007D5FD4">
        <w:rPr>
          <w:b/>
          <w:sz w:val="22"/>
          <w:szCs w:val="22"/>
        </w:rPr>
        <w:t>the inroads which incarceration necessarily makes upon prisoners' personal rights and liberties are very considerable</w:t>
      </w:r>
      <w:r w:rsidRPr="00466001">
        <w:rPr>
          <w:sz w:val="22"/>
          <w:szCs w:val="22"/>
        </w:rPr>
        <w:t xml:space="preserve">. </w:t>
      </w:r>
      <w:r w:rsidR="00DB2F88">
        <w:rPr>
          <w:sz w:val="22"/>
          <w:szCs w:val="22"/>
        </w:rPr>
        <w:t xml:space="preserve"> </w:t>
      </w:r>
      <w:r w:rsidRPr="00466001">
        <w:rPr>
          <w:sz w:val="22"/>
          <w:szCs w:val="22"/>
        </w:rPr>
        <w:t xml:space="preserve">They no longer have freedom of movement and have no choice regarding the place of their imprisonment. </w:t>
      </w:r>
      <w:r w:rsidR="00DB2F88">
        <w:rPr>
          <w:sz w:val="22"/>
          <w:szCs w:val="22"/>
        </w:rPr>
        <w:t xml:space="preserve"> </w:t>
      </w:r>
      <w:r w:rsidRPr="007D5FD4">
        <w:rPr>
          <w:b/>
          <w:sz w:val="22"/>
          <w:szCs w:val="22"/>
          <w:u w:val="single"/>
        </w:rPr>
        <w:t>Their contact with the outside world is limited and regulated.</w:t>
      </w:r>
      <w:r w:rsidRPr="00466001">
        <w:rPr>
          <w:sz w:val="22"/>
          <w:szCs w:val="22"/>
        </w:rPr>
        <w:t xml:space="preserve"> </w:t>
      </w:r>
      <w:r w:rsidR="00DB2F88">
        <w:rPr>
          <w:sz w:val="22"/>
          <w:szCs w:val="22"/>
        </w:rPr>
        <w:t xml:space="preserve"> </w:t>
      </w:r>
      <w:r w:rsidRPr="00466001">
        <w:rPr>
          <w:sz w:val="22"/>
          <w:szCs w:val="22"/>
        </w:rPr>
        <w:t xml:space="preserve">They must submit to the </w:t>
      </w:r>
      <w:r w:rsidRPr="00466001">
        <w:rPr>
          <w:sz w:val="22"/>
          <w:szCs w:val="22"/>
        </w:rPr>
        <w:lastRenderedPageBreak/>
        <w:t xml:space="preserve">discipline of prison life and to the rules and regulations which prescribe how they must conduct themselves and how they are to be treated while in prison. </w:t>
      </w:r>
      <w:r w:rsidR="00DB2F88">
        <w:rPr>
          <w:sz w:val="22"/>
          <w:szCs w:val="22"/>
        </w:rPr>
        <w:t xml:space="preserve"> </w:t>
      </w:r>
      <w:r w:rsidRPr="00466001">
        <w:rPr>
          <w:sz w:val="22"/>
          <w:szCs w:val="22"/>
        </w:rPr>
        <w:t>Nevertheless, there is a substantial residue of basic rights which they may not be denied; and, if they are denied them, then they are entitled to legal redress.</w:t>
      </w:r>
    </w:p>
    <w:p w14:paraId="6C9E863F" w14:textId="77777777" w:rsidR="009E218A" w:rsidRPr="00466001" w:rsidRDefault="009E218A" w:rsidP="009E218A">
      <w:pPr>
        <w:ind w:left="1440" w:right="1440" w:firstLine="1440"/>
        <w:rPr>
          <w:sz w:val="22"/>
          <w:szCs w:val="22"/>
        </w:rPr>
      </w:pPr>
    </w:p>
    <w:p w14:paraId="18911E31" w14:textId="298C250B" w:rsidR="009E218A" w:rsidRDefault="009E218A" w:rsidP="009E218A">
      <w:pPr>
        <w:ind w:left="720" w:right="720"/>
        <w:rPr>
          <w:sz w:val="24"/>
        </w:rPr>
      </w:pPr>
      <w:r w:rsidRPr="00466001">
        <w:rPr>
          <w:sz w:val="24"/>
        </w:rPr>
        <w:t xml:space="preserve">79.  </w:t>
      </w:r>
      <w:r w:rsidRPr="00466001">
        <w:rPr>
          <w:sz w:val="24"/>
        </w:rPr>
        <w:tab/>
        <w:t xml:space="preserve">Although the Constitutional Court was stating the </w:t>
      </w:r>
      <w:r w:rsidRPr="00FD7627">
        <w:rPr>
          <w:b/>
          <w:sz w:val="24"/>
        </w:rPr>
        <w:t>common law</w:t>
      </w:r>
      <w:r w:rsidRPr="00466001">
        <w:rPr>
          <w:sz w:val="24"/>
        </w:rPr>
        <w:t xml:space="preserve"> </w:t>
      </w:r>
      <w:r w:rsidRPr="00FD7627">
        <w:rPr>
          <w:b/>
          <w:sz w:val="24"/>
        </w:rPr>
        <w:t>position</w:t>
      </w:r>
      <w:r w:rsidRPr="00466001">
        <w:rPr>
          <w:sz w:val="24"/>
        </w:rPr>
        <w:t xml:space="preserve"> when it said that </w:t>
      </w:r>
      <w:r w:rsidRPr="009B0288">
        <w:rPr>
          <w:b/>
          <w:sz w:val="24"/>
        </w:rPr>
        <w:t>the prisoners' contact with the outside world would be limited and regulated</w:t>
      </w:r>
      <w:r w:rsidRPr="00466001">
        <w:rPr>
          <w:sz w:val="24"/>
        </w:rPr>
        <w:t xml:space="preserve">, it seemed to be suggesting that </w:t>
      </w:r>
      <w:r w:rsidRPr="0079302D">
        <w:rPr>
          <w:sz w:val="24"/>
        </w:rPr>
        <w:t>the limitation is necessarily inconsistent with their imprisonment</w:t>
      </w:r>
      <w:r w:rsidRPr="00466001">
        <w:rPr>
          <w:sz w:val="24"/>
        </w:rPr>
        <w:t xml:space="preserve">. </w:t>
      </w:r>
      <w:r w:rsidR="00DB2F88">
        <w:rPr>
          <w:sz w:val="24"/>
        </w:rPr>
        <w:t xml:space="preserve"> </w:t>
      </w:r>
      <w:r w:rsidRPr="00466001">
        <w:rPr>
          <w:sz w:val="24"/>
        </w:rPr>
        <w:t xml:space="preserve">Put slightly differently, it seems that the Constitutional Court took the view that </w:t>
      </w:r>
      <w:r w:rsidRPr="009B0288">
        <w:rPr>
          <w:b/>
          <w:sz w:val="24"/>
        </w:rPr>
        <w:t>such limitation is a necessary incident to imprisonment, just like loss of liberty and place of imprisonment</w:t>
      </w:r>
      <w:r w:rsidRPr="00466001">
        <w:rPr>
          <w:sz w:val="24"/>
        </w:rPr>
        <w:t>.”</w:t>
      </w:r>
      <w:r w:rsidR="009B0288">
        <w:rPr>
          <w:sz w:val="24"/>
        </w:rPr>
        <w:t xml:space="preserve"> (emphasis added)</w:t>
      </w:r>
    </w:p>
    <w:p w14:paraId="124008A8" w14:textId="77777777" w:rsidR="009E218A" w:rsidRDefault="009E218A" w:rsidP="009E218A">
      <w:pPr>
        <w:ind w:left="720" w:right="720"/>
        <w:rPr>
          <w:sz w:val="24"/>
        </w:rPr>
      </w:pPr>
    </w:p>
    <w:p w14:paraId="3D98DA1E" w14:textId="77777777" w:rsidR="009E218A" w:rsidRPr="00466001" w:rsidRDefault="009E218A" w:rsidP="009E218A">
      <w:pPr>
        <w:ind w:left="720" w:right="720"/>
        <w:rPr>
          <w:sz w:val="24"/>
        </w:rPr>
      </w:pPr>
    </w:p>
    <w:p w14:paraId="2BF47682" w14:textId="7666E2D4" w:rsidR="009E218A" w:rsidRDefault="00844DE4" w:rsidP="009E218A">
      <w:pPr>
        <w:numPr>
          <w:ilvl w:val="0"/>
          <w:numId w:val="6"/>
        </w:numPr>
        <w:tabs>
          <w:tab w:val="left" w:pos="1440"/>
        </w:tabs>
        <w:spacing w:line="360" w:lineRule="auto"/>
        <w:ind w:left="0" w:firstLine="0"/>
        <w:rPr>
          <w:szCs w:val="28"/>
        </w:rPr>
      </w:pPr>
      <w:r>
        <w:rPr>
          <w:szCs w:val="28"/>
        </w:rPr>
        <w:t xml:space="preserve">The above </w:t>
      </w:r>
      <w:r w:rsidR="009E218A">
        <w:rPr>
          <w:szCs w:val="28"/>
        </w:rPr>
        <w:t>authorities</w:t>
      </w:r>
      <w:r w:rsidR="00150B5E">
        <w:rPr>
          <w:szCs w:val="28"/>
        </w:rPr>
        <w:t xml:space="preserve">, in my view, </w:t>
      </w:r>
      <w:r>
        <w:rPr>
          <w:szCs w:val="28"/>
        </w:rPr>
        <w:t>support the proposition that a PIC’s right</w:t>
      </w:r>
      <w:r w:rsidR="009E218A">
        <w:rPr>
          <w:szCs w:val="28"/>
        </w:rPr>
        <w:t xml:space="preserve"> to commun</w:t>
      </w:r>
      <w:r w:rsidR="00FD7627">
        <w:rPr>
          <w:szCs w:val="28"/>
        </w:rPr>
        <w:t>icate with the outside world is</w:t>
      </w:r>
      <w:r w:rsidR="009E218A">
        <w:rPr>
          <w:szCs w:val="28"/>
        </w:rPr>
        <w:t xml:space="preserve"> necessarily restricted and regulated by virtue of the </w:t>
      </w:r>
      <w:r w:rsidR="00952F75">
        <w:rPr>
          <w:szCs w:val="28"/>
        </w:rPr>
        <w:t xml:space="preserve">loss of liberty that comes with a </w:t>
      </w:r>
      <w:r w:rsidR="009E218A">
        <w:rPr>
          <w:szCs w:val="28"/>
        </w:rPr>
        <w:t>sentence of imprisonment.</w:t>
      </w:r>
    </w:p>
    <w:p w14:paraId="78D7BFA9" w14:textId="77777777" w:rsidR="00F579BD" w:rsidRDefault="00F579BD" w:rsidP="00F579BD">
      <w:pPr>
        <w:tabs>
          <w:tab w:val="left" w:pos="1440"/>
        </w:tabs>
        <w:spacing w:line="360" w:lineRule="auto"/>
        <w:rPr>
          <w:szCs w:val="28"/>
        </w:rPr>
      </w:pPr>
    </w:p>
    <w:p w14:paraId="1E40CE19" w14:textId="279D3551" w:rsidR="001A5F62" w:rsidRDefault="001A5F62" w:rsidP="00F579BD">
      <w:pPr>
        <w:numPr>
          <w:ilvl w:val="0"/>
          <w:numId w:val="6"/>
        </w:numPr>
        <w:tabs>
          <w:tab w:val="left" w:pos="1440"/>
        </w:tabs>
        <w:spacing w:line="360" w:lineRule="auto"/>
        <w:ind w:left="0" w:firstLine="0"/>
        <w:rPr>
          <w:szCs w:val="28"/>
        </w:rPr>
      </w:pPr>
      <w:r>
        <w:rPr>
          <w:szCs w:val="28"/>
        </w:rPr>
        <w:t xml:space="preserve">Mr Ma has not </w:t>
      </w:r>
      <w:r w:rsidR="009E218A" w:rsidRPr="00F579BD">
        <w:rPr>
          <w:szCs w:val="28"/>
        </w:rPr>
        <w:t>persuade</w:t>
      </w:r>
      <w:r>
        <w:rPr>
          <w:szCs w:val="28"/>
        </w:rPr>
        <w:t>d</w:t>
      </w:r>
      <w:r w:rsidR="009E218A" w:rsidRPr="00F579BD">
        <w:rPr>
          <w:szCs w:val="28"/>
        </w:rPr>
        <w:t xml:space="preserve"> m</w:t>
      </w:r>
      <w:r w:rsidR="004727DC">
        <w:rPr>
          <w:szCs w:val="28"/>
        </w:rPr>
        <w:t>e to think</w:t>
      </w:r>
      <w:r w:rsidR="000C5F5A" w:rsidRPr="00F579BD">
        <w:rPr>
          <w:szCs w:val="28"/>
        </w:rPr>
        <w:t xml:space="preserve"> otherwise.  </w:t>
      </w:r>
    </w:p>
    <w:p w14:paraId="2DCB52EE" w14:textId="77777777" w:rsidR="001A5F62" w:rsidRDefault="001A5F62" w:rsidP="001A5F62">
      <w:pPr>
        <w:tabs>
          <w:tab w:val="left" w:pos="1440"/>
        </w:tabs>
        <w:spacing w:line="360" w:lineRule="auto"/>
        <w:rPr>
          <w:szCs w:val="28"/>
        </w:rPr>
      </w:pPr>
    </w:p>
    <w:p w14:paraId="6770DB69" w14:textId="5DA9B91B" w:rsidR="00613C74" w:rsidRDefault="00386C57" w:rsidP="00F579BD">
      <w:pPr>
        <w:numPr>
          <w:ilvl w:val="0"/>
          <w:numId w:val="6"/>
        </w:numPr>
        <w:tabs>
          <w:tab w:val="left" w:pos="1440"/>
        </w:tabs>
        <w:spacing w:line="360" w:lineRule="auto"/>
        <w:ind w:left="0" w:firstLine="0"/>
        <w:rPr>
          <w:szCs w:val="28"/>
        </w:rPr>
      </w:pPr>
      <w:r>
        <w:rPr>
          <w:szCs w:val="28"/>
        </w:rPr>
        <w:t xml:space="preserve">First, </w:t>
      </w:r>
      <w:r w:rsidR="00501EFD" w:rsidRPr="00F579BD">
        <w:rPr>
          <w:szCs w:val="28"/>
        </w:rPr>
        <w:t xml:space="preserve">I do not find </w:t>
      </w:r>
      <w:r w:rsidR="009E218A" w:rsidRPr="00F579BD">
        <w:rPr>
          <w:i/>
          <w:szCs w:val="28"/>
        </w:rPr>
        <w:t xml:space="preserve">Potter v Scottish Prison Service </w:t>
      </w:r>
      <w:r w:rsidR="009E218A" w:rsidRPr="00F579BD">
        <w:rPr>
          <w:szCs w:val="28"/>
        </w:rPr>
        <w:t xml:space="preserve">[2007] CSOH 56, a decision from </w:t>
      </w:r>
      <w:r w:rsidR="002B5DF8">
        <w:rPr>
          <w:szCs w:val="28"/>
        </w:rPr>
        <w:t>the Outer House</w:t>
      </w:r>
      <w:r w:rsidR="002B5DF8" w:rsidRPr="00F579BD">
        <w:rPr>
          <w:szCs w:val="28"/>
        </w:rPr>
        <w:t xml:space="preserve"> </w:t>
      </w:r>
      <w:r w:rsidR="002B5DF8">
        <w:rPr>
          <w:szCs w:val="28"/>
        </w:rPr>
        <w:t xml:space="preserve">of </w:t>
      </w:r>
      <w:r w:rsidR="009E218A" w:rsidRPr="00F579BD">
        <w:rPr>
          <w:szCs w:val="28"/>
        </w:rPr>
        <w:t xml:space="preserve">the </w:t>
      </w:r>
      <w:r w:rsidR="00501EFD" w:rsidRPr="00F579BD">
        <w:rPr>
          <w:szCs w:val="28"/>
        </w:rPr>
        <w:t>Scottish Court of Session</w:t>
      </w:r>
      <w:r w:rsidR="00962294">
        <w:rPr>
          <w:szCs w:val="28"/>
        </w:rPr>
        <w:t xml:space="preserve">, </w:t>
      </w:r>
      <w:r w:rsidR="009E218A" w:rsidRPr="00F579BD">
        <w:rPr>
          <w:szCs w:val="28"/>
        </w:rPr>
        <w:t>h</w:t>
      </w:r>
      <w:r w:rsidR="00501EFD" w:rsidRPr="00F579BD">
        <w:rPr>
          <w:szCs w:val="28"/>
        </w:rPr>
        <w:t xml:space="preserve">eavily relied upon by Mr Ma, </w:t>
      </w:r>
      <w:r w:rsidR="009E218A" w:rsidRPr="00F579BD">
        <w:rPr>
          <w:szCs w:val="28"/>
        </w:rPr>
        <w:t xml:space="preserve">of much assistance.  </w:t>
      </w:r>
    </w:p>
    <w:p w14:paraId="23760CC5" w14:textId="77777777" w:rsidR="00613C74" w:rsidRDefault="00613C74" w:rsidP="00613C74">
      <w:pPr>
        <w:tabs>
          <w:tab w:val="left" w:pos="1440"/>
        </w:tabs>
        <w:spacing w:line="360" w:lineRule="auto"/>
        <w:rPr>
          <w:i/>
          <w:szCs w:val="28"/>
        </w:rPr>
      </w:pPr>
    </w:p>
    <w:p w14:paraId="2D97CD65" w14:textId="20AB60E7" w:rsidR="00D43277" w:rsidRPr="007F219E" w:rsidRDefault="007E701F" w:rsidP="007F219E">
      <w:pPr>
        <w:numPr>
          <w:ilvl w:val="0"/>
          <w:numId w:val="6"/>
        </w:numPr>
        <w:tabs>
          <w:tab w:val="left" w:pos="1440"/>
        </w:tabs>
        <w:spacing w:line="360" w:lineRule="auto"/>
        <w:ind w:left="0" w:firstLine="0"/>
        <w:rPr>
          <w:szCs w:val="28"/>
        </w:rPr>
      </w:pPr>
      <w:r w:rsidRPr="00F579BD">
        <w:rPr>
          <w:i/>
          <w:szCs w:val="28"/>
        </w:rPr>
        <w:t>Potter</w:t>
      </w:r>
      <w:r w:rsidRPr="00F579BD">
        <w:rPr>
          <w:szCs w:val="28"/>
        </w:rPr>
        <w:t xml:space="preserve"> was concerned with a challenge to the Scottish Prison Service</w:t>
      </w:r>
      <w:r w:rsidR="0041261E" w:rsidRPr="00F579BD">
        <w:rPr>
          <w:szCs w:val="28"/>
        </w:rPr>
        <w:t xml:space="preserve">’s policy of </w:t>
      </w:r>
      <w:r w:rsidRPr="00F579BD">
        <w:rPr>
          <w:szCs w:val="28"/>
        </w:rPr>
        <w:t>attach</w:t>
      </w:r>
      <w:r w:rsidR="0041261E" w:rsidRPr="00F579BD">
        <w:rPr>
          <w:szCs w:val="28"/>
        </w:rPr>
        <w:t>ing</w:t>
      </w:r>
      <w:r w:rsidR="00272B41" w:rsidRPr="00F579BD">
        <w:rPr>
          <w:szCs w:val="28"/>
        </w:rPr>
        <w:t xml:space="preserve"> an automated</w:t>
      </w:r>
      <w:r w:rsidRPr="00F579BD">
        <w:rPr>
          <w:szCs w:val="28"/>
        </w:rPr>
        <w:t xml:space="preserve"> message </w:t>
      </w:r>
      <w:r w:rsidR="00EA6FF8" w:rsidRPr="00F579BD">
        <w:rPr>
          <w:szCs w:val="28"/>
        </w:rPr>
        <w:t>to all outgoing telephone calls made</w:t>
      </w:r>
      <w:r w:rsidR="007E3530">
        <w:rPr>
          <w:szCs w:val="28"/>
        </w:rPr>
        <w:t xml:space="preserve"> by a prisoner informing the </w:t>
      </w:r>
      <w:r w:rsidR="00EA6FF8" w:rsidRPr="00F579BD">
        <w:rPr>
          <w:szCs w:val="28"/>
        </w:rPr>
        <w:t>receiv</w:t>
      </w:r>
      <w:r w:rsidR="007E3530">
        <w:rPr>
          <w:szCs w:val="28"/>
        </w:rPr>
        <w:t>er</w:t>
      </w:r>
      <w:r w:rsidR="00EA6FF8" w:rsidRPr="00F579BD">
        <w:rPr>
          <w:szCs w:val="28"/>
        </w:rPr>
        <w:t xml:space="preserve"> that the call was coming from a prison</w:t>
      </w:r>
      <w:r w:rsidR="007E3530">
        <w:rPr>
          <w:szCs w:val="28"/>
        </w:rPr>
        <w:t>; that it</w:t>
      </w:r>
      <w:r w:rsidR="00272B41" w:rsidRPr="00F579BD">
        <w:rPr>
          <w:szCs w:val="28"/>
        </w:rPr>
        <w:t xml:space="preserve"> would be logged and may be recorded and/or monitored; and that </w:t>
      </w:r>
      <w:r w:rsidR="00FA36E1" w:rsidRPr="00F579BD">
        <w:rPr>
          <w:szCs w:val="28"/>
        </w:rPr>
        <w:t xml:space="preserve">if </w:t>
      </w:r>
      <w:r w:rsidR="00272B41" w:rsidRPr="00F579BD">
        <w:rPr>
          <w:szCs w:val="28"/>
        </w:rPr>
        <w:t>the rece</w:t>
      </w:r>
      <w:r w:rsidR="007E3530">
        <w:rPr>
          <w:szCs w:val="28"/>
        </w:rPr>
        <w:t>iver did not wish to accept the</w:t>
      </w:r>
      <w:r w:rsidR="00272B41" w:rsidRPr="00F579BD">
        <w:rPr>
          <w:szCs w:val="28"/>
        </w:rPr>
        <w:t xml:space="preserve"> call, he</w:t>
      </w:r>
      <w:r w:rsidR="007E3530">
        <w:rPr>
          <w:szCs w:val="28"/>
        </w:rPr>
        <w:t>/she</w:t>
      </w:r>
      <w:r w:rsidR="00272B41" w:rsidRPr="00F579BD">
        <w:rPr>
          <w:szCs w:val="28"/>
        </w:rPr>
        <w:t xml:space="preserve"> should hang up</w:t>
      </w:r>
      <w:r w:rsidR="00EA6FF8" w:rsidRPr="00F579BD">
        <w:rPr>
          <w:szCs w:val="28"/>
        </w:rPr>
        <w:t xml:space="preserve">.  </w:t>
      </w:r>
      <w:r w:rsidR="00F579BD" w:rsidRPr="00F579BD">
        <w:rPr>
          <w:szCs w:val="28"/>
        </w:rPr>
        <w:t>Th</w:t>
      </w:r>
      <w:r w:rsidR="00D748D5">
        <w:rPr>
          <w:szCs w:val="28"/>
        </w:rPr>
        <w:t>e petitioner</w:t>
      </w:r>
      <w:r w:rsidR="007E3530">
        <w:rPr>
          <w:szCs w:val="28"/>
        </w:rPr>
        <w:t>, who wa</w:t>
      </w:r>
      <w:r w:rsidR="00F579BD" w:rsidRPr="00F579BD">
        <w:rPr>
          <w:szCs w:val="28"/>
        </w:rPr>
        <w:t>s serving 21 years for assault and arme</w:t>
      </w:r>
      <w:r w:rsidR="007E3530">
        <w:rPr>
          <w:szCs w:val="28"/>
        </w:rPr>
        <w:t xml:space="preserve">d robbery, </w:t>
      </w:r>
      <w:r w:rsidR="00613C74" w:rsidRPr="006D41A4">
        <w:rPr>
          <w:szCs w:val="28"/>
        </w:rPr>
        <w:t>petitioned for judicial review of the lawfulness of the policy</w:t>
      </w:r>
      <w:r w:rsidR="00613C74">
        <w:rPr>
          <w:szCs w:val="28"/>
        </w:rPr>
        <w:t>, claiming</w:t>
      </w:r>
      <w:r w:rsidR="007E3530">
        <w:rPr>
          <w:szCs w:val="28"/>
        </w:rPr>
        <w:t xml:space="preserve"> </w:t>
      </w:r>
      <w:r w:rsidR="008E0301">
        <w:rPr>
          <w:szCs w:val="28"/>
        </w:rPr>
        <w:t xml:space="preserve">that </w:t>
      </w:r>
      <w:r w:rsidR="007E3530">
        <w:rPr>
          <w:szCs w:val="28"/>
        </w:rPr>
        <w:t xml:space="preserve">the </w:t>
      </w:r>
      <w:r w:rsidR="00F579BD" w:rsidRPr="00F579BD">
        <w:rPr>
          <w:szCs w:val="28"/>
        </w:rPr>
        <w:t xml:space="preserve">message </w:t>
      </w:r>
      <w:r w:rsidR="00E37F3D">
        <w:rPr>
          <w:szCs w:val="28"/>
        </w:rPr>
        <w:lastRenderedPageBreak/>
        <w:t>infringed his rights under article 8 of the ECHR</w:t>
      </w:r>
      <w:r w:rsidR="00E37F3D">
        <w:rPr>
          <w:rStyle w:val="FootnoteReference"/>
          <w:szCs w:val="28"/>
        </w:rPr>
        <w:footnoteReference w:id="20"/>
      </w:r>
      <w:r w:rsidR="00E37F3D">
        <w:rPr>
          <w:szCs w:val="28"/>
        </w:rPr>
        <w:t xml:space="preserve"> as it </w:t>
      </w:r>
      <w:r w:rsidR="00981ECC">
        <w:rPr>
          <w:szCs w:val="28"/>
        </w:rPr>
        <w:t>was “</w:t>
      </w:r>
      <w:r w:rsidR="00F579BD" w:rsidRPr="00F579BD">
        <w:rPr>
          <w:szCs w:val="28"/>
        </w:rPr>
        <w:t>an unnecessary and embarrassing reminder</w:t>
      </w:r>
      <w:r w:rsidR="00981ECC">
        <w:rPr>
          <w:szCs w:val="28"/>
        </w:rPr>
        <w:t>”</w:t>
      </w:r>
      <w:r w:rsidR="007741E3">
        <w:rPr>
          <w:szCs w:val="28"/>
        </w:rPr>
        <w:t xml:space="preserve"> of where he was call</w:t>
      </w:r>
      <w:r w:rsidR="008E0301">
        <w:rPr>
          <w:szCs w:val="28"/>
        </w:rPr>
        <w:t>ing from</w:t>
      </w:r>
      <w:r w:rsidR="00A62786">
        <w:rPr>
          <w:szCs w:val="28"/>
        </w:rPr>
        <w:t>.  Various situation</w:t>
      </w:r>
      <w:r w:rsidR="0083251E">
        <w:rPr>
          <w:szCs w:val="28"/>
        </w:rPr>
        <w:t>s</w:t>
      </w:r>
      <w:r w:rsidR="00981ECC">
        <w:rPr>
          <w:szCs w:val="28"/>
        </w:rPr>
        <w:t>/ examples</w:t>
      </w:r>
      <w:r w:rsidR="0083251E">
        <w:rPr>
          <w:szCs w:val="28"/>
        </w:rPr>
        <w:t xml:space="preserve"> in which the petitioner felt </w:t>
      </w:r>
      <w:r w:rsidR="00981ECC">
        <w:rPr>
          <w:szCs w:val="28"/>
        </w:rPr>
        <w:t xml:space="preserve">or might potentially feel </w:t>
      </w:r>
      <w:r w:rsidR="0083251E">
        <w:rPr>
          <w:szCs w:val="28"/>
        </w:rPr>
        <w:t>embar</w:t>
      </w:r>
      <w:r w:rsidR="00290053">
        <w:rPr>
          <w:szCs w:val="28"/>
        </w:rPr>
        <w:t>rassed by the information</w:t>
      </w:r>
      <w:r w:rsidR="00241D66">
        <w:rPr>
          <w:szCs w:val="28"/>
        </w:rPr>
        <w:t xml:space="preserve"> </w:t>
      </w:r>
      <w:r w:rsidR="00290053">
        <w:rPr>
          <w:szCs w:val="28"/>
        </w:rPr>
        <w:t xml:space="preserve">in the pre-recorded message that he was in prison </w:t>
      </w:r>
      <w:r w:rsidR="00241D66">
        <w:rPr>
          <w:szCs w:val="28"/>
        </w:rPr>
        <w:t xml:space="preserve">were cited.  </w:t>
      </w:r>
      <w:r w:rsidR="00790572">
        <w:rPr>
          <w:szCs w:val="28"/>
        </w:rPr>
        <w:t xml:space="preserve">The respondents conceded that article 8 was engaged.  The petition succeeded at first instance. </w:t>
      </w:r>
    </w:p>
    <w:p w14:paraId="1765E1A9" w14:textId="77777777" w:rsidR="0008106C" w:rsidRPr="00C57A08" w:rsidRDefault="0008106C" w:rsidP="007F219E">
      <w:pPr>
        <w:tabs>
          <w:tab w:val="left" w:pos="1440"/>
        </w:tabs>
        <w:spacing w:line="360" w:lineRule="auto"/>
        <w:rPr>
          <w:szCs w:val="28"/>
        </w:rPr>
      </w:pPr>
    </w:p>
    <w:p w14:paraId="490255CA" w14:textId="7FADD34E" w:rsidR="009E218A" w:rsidRPr="007F219E" w:rsidRDefault="007F219E" w:rsidP="007F219E">
      <w:pPr>
        <w:numPr>
          <w:ilvl w:val="0"/>
          <w:numId w:val="6"/>
        </w:numPr>
        <w:tabs>
          <w:tab w:val="left" w:pos="1440"/>
        </w:tabs>
        <w:spacing w:line="360" w:lineRule="auto"/>
        <w:ind w:left="0" w:firstLine="0"/>
        <w:rPr>
          <w:szCs w:val="28"/>
        </w:rPr>
      </w:pPr>
      <w:r>
        <w:rPr>
          <w:szCs w:val="28"/>
        </w:rPr>
        <w:t xml:space="preserve">Mr Ma </w:t>
      </w:r>
      <w:r w:rsidR="002B5DF8">
        <w:rPr>
          <w:szCs w:val="28"/>
        </w:rPr>
        <w:t xml:space="preserve">tries to derive support from </w:t>
      </w:r>
      <w:r>
        <w:rPr>
          <w:szCs w:val="28"/>
        </w:rPr>
        <w:t xml:space="preserve">what </w:t>
      </w:r>
      <w:r w:rsidR="002D0E0D">
        <w:rPr>
          <w:szCs w:val="28"/>
        </w:rPr>
        <w:t xml:space="preserve">Lord Glennie said at </w:t>
      </w:r>
      <w:r w:rsidR="00ED6FCD">
        <w:rPr>
          <w:szCs w:val="28"/>
        </w:rPr>
        <w:t xml:space="preserve">[5] and </w:t>
      </w:r>
      <w:r w:rsidR="002D0E0D">
        <w:rPr>
          <w:szCs w:val="28"/>
        </w:rPr>
        <w:t>[6</w:t>
      </w:r>
      <w:r w:rsidR="009E218A" w:rsidRPr="007F219E">
        <w:rPr>
          <w:szCs w:val="28"/>
        </w:rPr>
        <w:t>]:</w:t>
      </w:r>
    </w:p>
    <w:p w14:paraId="61C19D6B" w14:textId="77777777" w:rsidR="00850D28" w:rsidRDefault="00850D28" w:rsidP="009E218A">
      <w:pPr>
        <w:ind w:left="720" w:right="720"/>
        <w:rPr>
          <w:sz w:val="24"/>
        </w:rPr>
      </w:pPr>
    </w:p>
    <w:p w14:paraId="6BE0C18A" w14:textId="47991725" w:rsidR="00ED6FCD" w:rsidRDefault="009E218A" w:rsidP="009E218A">
      <w:pPr>
        <w:ind w:left="720" w:right="720"/>
        <w:rPr>
          <w:sz w:val="24"/>
        </w:rPr>
      </w:pPr>
      <w:r w:rsidRPr="00466001">
        <w:rPr>
          <w:sz w:val="24"/>
        </w:rPr>
        <w:t>“</w:t>
      </w:r>
      <w:r w:rsidR="00ED6FCD">
        <w:rPr>
          <w:sz w:val="24"/>
        </w:rPr>
        <w:t>5. … It is well established (…) that the protection afforded by Article 8</w:t>
      </w:r>
      <w:r w:rsidR="00667E0C">
        <w:rPr>
          <w:sz w:val="24"/>
        </w:rPr>
        <w:t xml:space="preserve">(1) extends to telephone calls.  Mr Duncan accepted that this was so.  This is not only because communication by any means, including by telephone, is an essential feature of private and family life.  </w:t>
      </w:r>
    </w:p>
    <w:p w14:paraId="15F0A1A5" w14:textId="77777777" w:rsidR="00ED6FCD" w:rsidRDefault="00ED6FCD" w:rsidP="009E218A">
      <w:pPr>
        <w:ind w:left="720" w:right="720"/>
        <w:rPr>
          <w:sz w:val="24"/>
        </w:rPr>
      </w:pPr>
    </w:p>
    <w:p w14:paraId="79A2028B" w14:textId="71ECBF23" w:rsidR="009E218A" w:rsidRDefault="00ED6FCD" w:rsidP="009E218A">
      <w:pPr>
        <w:ind w:left="720" w:right="720"/>
        <w:rPr>
          <w:sz w:val="24"/>
        </w:rPr>
      </w:pPr>
      <w:r>
        <w:rPr>
          <w:sz w:val="24"/>
        </w:rPr>
        <w:t xml:space="preserve">6. </w:t>
      </w:r>
      <w:r w:rsidR="001910E1">
        <w:rPr>
          <w:sz w:val="24"/>
        </w:rPr>
        <w:t>It was common ground before me that, by virtue of the policy by which a pre-recorded message tells everyone answering the telephone that the call emanates from a prison,</w:t>
      </w:r>
      <w:r w:rsidR="00EB1007">
        <w:rPr>
          <w:sz w:val="24"/>
        </w:rPr>
        <w:t xml:space="preserve"> Article 8 of the Convention is “engaged”.  In other words, it is accepted on behalf of the respondent that the inclusion of that pre-recorded message</w:t>
      </w:r>
      <w:r w:rsidR="00FC5D17">
        <w:rPr>
          <w:sz w:val="24"/>
        </w:rPr>
        <w:t xml:space="preserve"> constitutes interference by a public authority with the exercise of a right protected by Article 8.</w:t>
      </w:r>
      <w:r w:rsidR="009E218A" w:rsidRPr="00466001">
        <w:rPr>
          <w:sz w:val="24"/>
        </w:rPr>
        <w:t xml:space="preserve"> </w:t>
      </w:r>
      <w:r w:rsidR="00FC5D17">
        <w:rPr>
          <w:sz w:val="24"/>
        </w:rPr>
        <w:t xml:space="preserve"> </w:t>
      </w:r>
      <w:r w:rsidR="009E218A" w:rsidRPr="00466001">
        <w:rPr>
          <w:sz w:val="24"/>
        </w:rPr>
        <w:t xml:space="preserve">Of course, telephones have not always been available to prisoners; and it might once have thought that the provision of access to a telephone was a privilege rather than merely the base point for an argument that interference with the free use of the telephone might amount to a breach of the prisoner’s rights.  But times have moved on.  </w:t>
      </w:r>
      <w:r w:rsidR="009E218A" w:rsidRPr="00E25577">
        <w:rPr>
          <w:b/>
          <w:sz w:val="24"/>
        </w:rPr>
        <w:t>If no provision at all were now made for prisoners to communicate with the outside world by telephone</w:t>
      </w:r>
      <w:r w:rsidR="009E218A" w:rsidRPr="00466001">
        <w:rPr>
          <w:sz w:val="24"/>
        </w:rPr>
        <w:t xml:space="preserve">, that lack of provision </w:t>
      </w:r>
      <w:r w:rsidR="009E218A" w:rsidRPr="008936B4">
        <w:rPr>
          <w:sz w:val="24"/>
        </w:rPr>
        <w:t>might</w:t>
      </w:r>
      <w:r w:rsidR="009E218A" w:rsidRPr="00466001">
        <w:rPr>
          <w:i/>
          <w:sz w:val="24"/>
        </w:rPr>
        <w:t xml:space="preserve"> </w:t>
      </w:r>
      <w:r w:rsidR="009E218A" w:rsidRPr="00466001">
        <w:rPr>
          <w:sz w:val="24"/>
        </w:rPr>
        <w:t xml:space="preserve">itself now </w:t>
      </w:r>
      <w:r w:rsidR="009E218A" w:rsidRPr="008936B4">
        <w:rPr>
          <w:sz w:val="24"/>
        </w:rPr>
        <w:t>give rise to a challenge</w:t>
      </w:r>
      <w:r w:rsidR="009E218A" w:rsidRPr="00466001">
        <w:rPr>
          <w:sz w:val="24"/>
        </w:rPr>
        <w:t xml:space="preserve"> on Article 8 grounds.  In light of the concession by the respondents that Article 8 is engaged, I do not need to consider </w:t>
      </w:r>
      <w:r w:rsidR="008936B4">
        <w:rPr>
          <w:sz w:val="24"/>
        </w:rPr>
        <w:t>that question</w:t>
      </w:r>
      <w:r w:rsidR="00A62786">
        <w:rPr>
          <w:sz w:val="24"/>
        </w:rPr>
        <w:t xml:space="preserve">.  </w:t>
      </w:r>
      <w:r w:rsidR="008936B4">
        <w:rPr>
          <w:sz w:val="24"/>
        </w:rPr>
        <w:t>…”</w:t>
      </w:r>
    </w:p>
    <w:p w14:paraId="5748785E" w14:textId="77777777" w:rsidR="009E218A" w:rsidRDefault="009E218A" w:rsidP="009E218A">
      <w:pPr>
        <w:ind w:left="720" w:right="720"/>
        <w:rPr>
          <w:sz w:val="24"/>
        </w:rPr>
      </w:pPr>
    </w:p>
    <w:p w14:paraId="123EA151" w14:textId="77777777" w:rsidR="009E218A" w:rsidRPr="00466001" w:rsidRDefault="009E218A" w:rsidP="009E218A">
      <w:pPr>
        <w:spacing w:line="360" w:lineRule="auto"/>
        <w:ind w:left="720" w:right="720"/>
        <w:rPr>
          <w:sz w:val="24"/>
        </w:rPr>
      </w:pPr>
    </w:p>
    <w:p w14:paraId="07BF5AE0" w14:textId="05B135D6" w:rsidR="009E218A" w:rsidRDefault="009E218A" w:rsidP="009E218A">
      <w:pPr>
        <w:numPr>
          <w:ilvl w:val="0"/>
          <w:numId w:val="6"/>
        </w:numPr>
        <w:tabs>
          <w:tab w:val="left" w:pos="1440"/>
        </w:tabs>
        <w:spacing w:line="360" w:lineRule="auto"/>
        <w:ind w:left="0" w:firstLine="0"/>
        <w:rPr>
          <w:szCs w:val="28"/>
        </w:rPr>
      </w:pPr>
      <w:r w:rsidRPr="00DE410D">
        <w:rPr>
          <w:szCs w:val="28"/>
        </w:rPr>
        <w:t xml:space="preserve">As Mr Ma fairly pointed out, </w:t>
      </w:r>
      <w:r w:rsidR="00241D66">
        <w:rPr>
          <w:szCs w:val="28"/>
        </w:rPr>
        <w:t xml:space="preserve">this part of </w:t>
      </w:r>
      <w:r w:rsidRPr="00DE410D">
        <w:rPr>
          <w:szCs w:val="28"/>
        </w:rPr>
        <w:t xml:space="preserve">Lord Glennie’s speech in </w:t>
      </w:r>
      <w:r w:rsidRPr="00DE410D">
        <w:rPr>
          <w:i/>
          <w:szCs w:val="28"/>
        </w:rPr>
        <w:t>Potter</w:t>
      </w:r>
      <w:r w:rsidRPr="00DE410D">
        <w:rPr>
          <w:szCs w:val="28"/>
        </w:rPr>
        <w:t xml:space="preserve"> </w:t>
      </w:r>
      <w:r w:rsidR="00241D66">
        <w:rPr>
          <w:szCs w:val="28"/>
        </w:rPr>
        <w:t>was</w:t>
      </w:r>
      <w:r w:rsidR="008936B4">
        <w:rPr>
          <w:szCs w:val="28"/>
        </w:rPr>
        <w:t xml:space="preserve"> </w:t>
      </w:r>
      <w:r w:rsidR="008936B4">
        <w:rPr>
          <w:i/>
          <w:szCs w:val="28"/>
        </w:rPr>
        <w:t>obiter</w:t>
      </w:r>
      <w:r w:rsidRPr="00DE410D">
        <w:rPr>
          <w:szCs w:val="28"/>
        </w:rPr>
        <w:t xml:space="preserve">.  </w:t>
      </w:r>
      <w:r w:rsidR="00A213C3">
        <w:rPr>
          <w:szCs w:val="28"/>
        </w:rPr>
        <w:t>Th</w:t>
      </w:r>
      <w:r w:rsidR="00C01788">
        <w:rPr>
          <w:szCs w:val="28"/>
        </w:rPr>
        <w:t xml:space="preserve">e complaint there </w:t>
      </w:r>
      <w:r w:rsidR="00A213C3">
        <w:rPr>
          <w:szCs w:val="28"/>
        </w:rPr>
        <w:t xml:space="preserve">was not that no provision was made </w:t>
      </w:r>
      <w:r w:rsidR="00C01788">
        <w:rPr>
          <w:szCs w:val="28"/>
        </w:rPr>
        <w:t xml:space="preserve">for prisoners to use </w:t>
      </w:r>
      <w:r w:rsidR="00DA0677">
        <w:rPr>
          <w:szCs w:val="28"/>
        </w:rPr>
        <w:t>telephon</w:t>
      </w:r>
      <w:r w:rsidR="00A213C3">
        <w:rPr>
          <w:szCs w:val="28"/>
        </w:rPr>
        <w:t>e.</w:t>
      </w:r>
      <w:r w:rsidR="00DA0677">
        <w:rPr>
          <w:szCs w:val="28"/>
        </w:rPr>
        <w:t xml:space="preserve">  </w:t>
      </w:r>
      <w:r w:rsidR="00B340AF">
        <w:rPr>
          <w:szCs w:val="28"/>
        </w:rPr>
        <w:t>T</w:t>
      </w:r>
      <w:r w:rsidR="000053F0">
        <w:rPr>
          <w:szCs w:val="28"/>
        </w:rPr>
        <w:t xml:space="preserve">he situation referred to by Lord Glennie </w:t>
      </w:r>
      <w:r>
        <w:rPr>
          <w:szCs w:val="28"/>
        </w:rPr>
        <w:t xml:space="preserve">is </w:t>
      </w:r>
      <w:r w:rsidR="000053F0">
        <w:rPr>
          <w:szCs w:val="28"/>
        </w:rPr>
        <w:lastRenderedPageBreak/>
        <w:t xml:space="preserve">clearly </w:t>
      </w:r>
      <w:r>
        <w:rPr>
          <w:szCs w:val="28"/>
        </w:rPr>
        <w:t>distinguishable</w:t>
      </w:r>
      <w:r w:rsidR="000053F0">
        <w:rPr>
          <w:szCs w:val="28"/>
        </w:rPr>
        <w:t xml:space="preserve">.  In the present case, </w:t>
      </w:r>
      <w:r w:rsidR="00E6235C">
        <w:rPr>
          <w:szCs w:val="28"/>
        </w:rPr>
        <w:t xml:space="preserve">the Commissioner </w:t>
      </w:r>
      <w:r w:rsidR="00156865">
        <w:rPr>
          <w:szCs w:val="28"/>
        </w:rPr>
        <w:t xml:space="preserve">does provide PICs with regulated </w:t>
      </w:r>
      <w:r w:rsidR="000053F0">
        <w:rPr>
          <w:szCs w:val="28"/>
        </w:rPr>
        <w:t xml:space="preserve">access to </w:t>
      </w:r>
      <w:r w:rsidR="00156865">
        <w:rPr>
          <w:szCs w:val="28"/>
        </w:rPr>
        <w:t>tele</w:t>
      </w:r>
      <w:r w:rsidR="000053F0">
        <w:rPr>
          <w:szCs w:val="28"/>
        </w:rPr>
        <w:t xml:space="preserve">communication with the outside </w:t>
      </w:r>
      <w:r w:rsidR="00156865">
        <w:rPr>
          <w:szCs w:val="28"/>
        </w:rPr>
        <w:t>world</w:t>
      </w:r>
      <w:r w:rsidR="00F864BC">
        <w:rPr>
          <w:szCs w:val="28"/>
        </w:rPr>
        <w:t xml:space="preserve"> under</w:t>
      </w:r>
      <w:r w:rsidR="00B340AF">
        <w:rPr>
          <w:szCs w:val="28"/>
        </w:rPr>
        <w:t xml:space="preserve">, </w:t>
      </w:r>
      <w:r w:rsidR="00B340AF" w:rsidRPr="00B340AF">
        <w:rPr>
          <w:i/>
          <w:iCs/>
          <w:szCs w:val="28"/>
        </w:rPr>
        <w:t>inter alia</w:t>
      </w:r>
      <w:r w:rsidR="00B340AF">
        <w:rPr>
          <w:szCs w:val="28"/>
        </w:rPr>
        <w:t xml:space="preserve">, </w:t>
      </w:r>
      <w:r w:rsidR="00F864BC">
        <w:rPr>
          <w:szCs w:val="28"/>
        </w:rPr>
        <w:t>SO</w:t>
      </w:r>
      <w:r w:rsidR="00B340AF">
        <w:rPr>
          <w:szCs w:val="28"/>
        </w:rPr>
        <w:t xml:space="preserve"> 56</w:t>
      </w:r>
      <w:r w:rsidR="00E6235C">
        <w:rPr>
          <w:szCs w:val="28"/>
        </w:rPr>
        <w:t xml:space="preserve">. </w:t>
      </w:r>
    </w:p>
    <w:p w14:paraId="6C26B172" w14:textId="77777777" w:rsidR="004978BD" w:rsidRDefault="004978BD" w:rsidP="004978BD">
      <w:pPr>
        <w:tabs>
          <w:tab w:val="left" w:pos="1440"/>
        </w:tabs>
        <w:spacing w:line="360" w:lineRule="auto"/>
        <w:rPr>
          <w:szCs w:val="28"/>
        </w:rPr>
      </w:pPr>
    </w:p>
    <w:p w14:paraId="5EC07FF0" w14:textId="4F471F15" w:rsidR="004978BD" w:rsidRPr="00D02C9F" w:rsidRDefault="0011164B" w:rsidP="00390FF4">
      <w:pPr>
        <w:numPr>
          <w:ilvl w:val="0"/>
          <w:numId w:val="6"/>
        </w:numPr>
        <w:tabs>
          <w:tab w:val="left" w:pos="1440"/>
        </w:tabs>
        <w:spacing w:line="360" w:lineRule="auto"/>
        <w:ind w:left="0" w:firstLine="0"/>
        <w:rPr>
          <w:szCs w:val="28"/>
        </w:rPr>
      </w:pPr>
      <w:r>
        <w:rPr>
          <w:szCs w:val="28"/>
        </w:rPr>
        <w:t>Up</w:t>
      </w:r>
      <w:r w:rsidR="0069602A">
        <w:rPr>
          <w:szCs w:val="28"/>
        </w:rPr>
        <w:t>on the Scottish Ministers’ appeal, t</w:t>
      </w:r>
      <w:r w:rsidR="000736EE">
        <w:rPr>
          <w:szCs w:val="28"/>
        </w:rPr>
        <w:t xml:space="preserve">he Outer House’s decision </w:t>
      </w:r>
      <w:r w:rsidR="00390FF4">
        <w:rPr>
          <w:szCs w:val="28"/>
        </w:rPr>
        <w:t xml:space="preserve">in </w:t>
      </w:r>
      <w:r w:rsidR="00390FF4" w:rsidRPr="00390FF4">
        <w:rPr>
          <w:i/>
          <w:szCs w:val="28"/>
        </w:rPr>
        <w:t>Potter</w:t>
      </w:r>
      <w:r w:rsidR="00390FF4">
        <w:rPr>
          <w:szCs w:val="28"/>
        </w:rPr>
        <w:t xml:space="preserve"> </w:t>
      </w:r>
      <w:r w:rsidR="004978BD" w:rsidRPr="004978BD">
        <w:rPr>
          <w:szCs w:val="28"/>
        </w:rPr>
        <w:t xml:space="preserve">was overturned and remitted back by the Inner House ([2007] SLT 1019) on the ground that the petition was allowed prematurely before a hearing of the disputed factual evidence. </w:t>
      </w:r>
      <w:r w:rsidR="00390FF4">
        <w:rPr>
          <w:szCs w:val="28"/>
        </w:rPr>
        <w:t xml:space="preserve"> It is worthy of note that </w:t>
      </w:r>
      <w:r w:rsidR="004978BD" w:rsidRPr="00390FF4">
        <w:rPr>
          <w:szCs w:val="28"/>
          <w:lang w:val="en-HK"/>
        </w:rPr>
        <w:t xml:space="preserve">Lord Matthews said </w:t>
      </w:r>
      <w:r>
        <w:rPr>
          <w:szCs w:val="28"/>
          <w:lang w:val="en-HK"/>
        </w:rPr>
        <w:t>at [</w:t>
      </w:r>
      <w:r w:rsidR="00E71D43">
        <w:rPr>
          <w:szCs w:val="28"/>
          <w:lang w:val="en-HK"/>
        </w:rPr>
        <w:t>557</w:t>
      </w:r>
      <w:r>
        <w:rPr>
          <w:szCs w:val="28"/>
          <w:lang w:val="en-HK"/>
        </w:rPr>
        <w:t xml:space="preserve">] </w:t>
      </w:r>
      <w:r w:rsidR="004978BD" w:rsidRPr="00390FF4">
        <w:rPr>
          <w:szCs w:val="28"/>
          <w:lang w:val="en-HK"/>
        </w:rPr>
        <w:t xml:space="preserve">that if there </w:t>
      </w:r>
      <w:r w:rsidR="00647B44">
        <w:rPr>
          <w:szCs w:val="28"/>
          <w:lang w:val="en-HK"/>
        </w:rPr>
        <w:t xml:space="preserve">was interference with the petitioner’s rights </w:t>
      </w:r>
      <w:r w:rsidR="00647B44" w:rsidRPr="00390FF4">
        <w:rPr>
          <w:szCs w:val="28"/>
          <w:lang w:val="en-HK"/>
        </w:rPr>
        <w:t>to respect for private and family life, home and correspondence</w:t>
      </w:r>
      <w:r w:rsidR="000E3E78">
        <w:rPr>
          <w:szCs w:val="28"/>
          <w:lang w:val="en-HK"/>
        </w:rPr>
        <w:t xml:space="preserve"> under article 8</w:t>
      </w:r>
      <w:r w:rsidR="00647B44">
        <w:rPr>
          <w:szCs w:val="28"/>
          <w:lang w:val="en-HK"/>
        </w:rPr>
        <w:t xml:space="preserve">, </w:t>
      </w:r>
      <w:r w:rsidR="000E3E78">
        <w:rPr>
          <w:szCs w:val="28"/>
          <w:lang w:val="en-HK"/>
        </w:rPr>
        <w:t>it was “marginal at best”</w:t>
      </w:r>
      <w:r w:rsidR="004978BD" w:rsidRPr="00390FF4">
        <w:rPr>
          <w:szCs w:val="28"/>
          <w:lang w:val="en-HK"/>
        </w:rPr>
        <w:t xml:space="preserve"> and </w:t>
      </w:r>
      <w:r w:rsidR="000E3E78">
        <w:rPr>
          <w:szCs w:val="28"/>
          <w:lang w:val="en-HK"/>
        </w:rPr>
        <w:t>“</w:t>
      </w:r>
      <w:r w:rsidR="004978BD" w:rsidRPr="00390FF4">
        <w:rPr>
          <w:szCs w:val="28"/>
          <w:lang w:val="en-HK"/>
        </w:rPr>
        <w:t>proportionate</w:t>
      </w:r>
      <w:r w:rsidR="000E3E78">
        <w:rPr>
          <w:szCs w:val="28"/>
          <w:lang w:val="en-HK"/>
        </w:rPr>
        <w:t>”</w:t>
      </w:r>
      <w:r w:rsidR="004978BD" w:rsidRPr="00390FF4">
        <w:rPr>
          <w:szCs w:val="28"/>
          <w:lang w:val="en-HK"/>
        </w:rPr>
        <w:t>.</w:t>
      </w:r>
    </w:p>
    <w:p w14:paraId="51C5D3C6" w14:textId="77777777" w:rsidR="00D02C9F" w:rsidRDefault="00D02C9F" w:rsidP="00D02C9F">
      <w:pPr>
        <w:tabs>
          <w:tab w:val="left" w:pos="1440"/>
        </w:tabs>
        <w:spacing w:line="360" w:lineRule="auto"/>
        <w:rPr>
          <w:szCs w:val="28"/>
        </w:rPr>
      </w:pPr>
    </w:p>
    <w:p w14:paraId="2D01E876" w14:textId="77EDD3BE" w:rsidR="006D6308" w:rsidRDefault="00386C57" w:rsidP="00D02C9F">
      <w:pPr>
        <w:numPr>
          <w:ilvl w:val="0"/>
          <w:numId w:val="6"/>
        </w:numPr>
        <w:tabs>
          <w:tab w:val="left" w:pos="1440"/>
        </w:tabs>
        <w:spacing w:line="360" w:lineRule="auto"/>
        <w:ind w:left="0" w:firstLine="0"/>
        <w:rPr>
          <w:szCs w:val="28"/>
        </w:rPr>
      </w:pPr>
      <w:r>
        <w:rPr>
          <w:szCs w:val="28"/>
        </w:rPr>
        <w:t xml:space="preserve">Second, the following </w:t>
      </w:r>
      <w:r w:rsidRPr="00386C57">
        <w:rPr>
          <w:i/>
          <w:szCs w:val="28"/>
        </w:rPr>
        <w:t>dicta</w:t>
      </w:r>
      <w:r>
        <w:rPr>
          <w:szCs w:val="28"/>
        </w:rPr>
        <w:t xml:space="preserve"> by Lord Rodger </w:t>
      </w:r>
      <w:r w:rsidR="006D6308">
        <w:rPr>
          <w:szCs w:val="28"/>
        </w:rPr>
        <w:t>in</w:t>
      </w:r>
      <w:r w:rsidR="006D6308" w:rsidRPr="0069602A">
        <w:rPr>
          <w:i/>
          <w:szCs w:val="28"/>
        </w:rPr>
        <w:t xml:space="preserve"> </w:t>
      </w:r>
      <w:r w:rsidR="00D02C9F" w:rsidRPr="0069602A">
        <w:rPr>
          <w:i/>
          <w:szCs w:val="28"/>
        </w:rPr>
        <w:t>Watkins v Secretary of State for the Home Department</w:t>
      </w:r>
      <w:r w:rsidR="00D02C9F" w:rsidRPr="0069602A">
        <w:rPr>
          <w:szCs w:val="28"/>
        </w:rPr>
        <w:t xml:space="preserve"> [2006] 2 AC 395 </w:t>
      </w:r>
      <w:r w:rsidR="006D6308">
        <w:rPr>
          <w:szCs w:val="28"/>
        </w:rPr>
        <w:t xml:space="preserve">at [33] </w:t>
      </w:r>
      <w:r w:rsidR="00D02C9F" w:rsidRPr="0069602A">
        <w:rPr>
          <w:szCs w:val="28"/>
        </w:rPr>
        <w:t xml:space="preserve">does </w:t>
      </w:r>
      <w:r w:rsidR="006D6308">
        <w:rPr>
          <w:szCs w:val="28"/>
        </w:rPr>
        <w:t>not assist the applicant either:</w:t>
      </w:r>
    </w:p>
    <w:p w14:paraId="7A52E50D" w14:textId="134B8AF8" w:rsidR="00071F6F" w:rsidRDefault="00071F6F" w:rsidP="00071F6F">
      <w:pPr>
        <w:tabs>
          <w:tab w:val="left" w:pos="1440"/>
        </w:tabs>
        <w:ind w:left="720" w:right="720"/>
        <w:rPr>
          <w:szCs w:val="28"/>
        </w:rPr>
      </w:pPr>
      <w:r w:rsidRPr="00F347C4">
        <w:rPr>
          <w:color w:val="19283B"/>
          <w:sz w:val="24"/>
        </w:rPr>
        <w:t xml:space="preserve">“My Lords, </w:t>
      </w:r>
      <w:r w:rsidRPr="00F347C4">
        <w:rPr>
          <w:b/>
          <w:color w:val="19283B"/>
          <w:sz w:val="24"/>
        </w:rPr>
        <w:t>although convicted of crimes and deprived of their liberty, prisoners have the right to send and receive letters and to make and receive telephone calls</w:t>
      </w:r>
      <w:r w:rsidRPr="00F347C4">
        <w:rPr>
          <w:color w:val="19283B"/>
          <w:sz w:val="24"/>
        </w:rPr>
        <w:t xml:space="preserve">. Many of the communications to relatives and friends are social or deal with purely personal matters, but prisoners may also wish to contact the courts or their legal advisers in relation to legal problems, real or perceived. Whatever the nature of the communications, </w:t>
      </w:r>
      <w:r w:rsidRPr="00071F6F">
        <w:rPr>
          <w:b/>
          <w:color w:val="19283B"/>
          <w:sz w:val="24"/>
        </w:rPr>
        <w:t>there is a risk that some prisoners may abuse the system to breach the security of their prison. The prison authorities can therefore take measures to counteract that risk by opening, reading and, if necessary, censoring or blocking correspondence.</w:t>
      </w:r>
      <w:r w:rsidRPr="00F347C4">
        <w:rPr>
          <w:color w:val="19283B"/>
          <w:sz w:val="24"/>
        </w:rPr>
        <w:t>”</w:t>
      </w:r>
      <w:r>
        <w:rPr>
          <w:color w:val="19283B"/>
          <w:sz w:val="24"/>
        </w:rPr>
        <w:t xml:space="preserve"> (applicant’s emphasis)</w:t>
      </w:r>
    </w:p>
    <w:p w14:paraId="592A1CBB" w14:textId="77777777" w:rsidR="00071F6F" w:rsidRDefault="00071F6F" w:rsidP="00071F6F">
      <w:pPr>
        <w:tabs>
          <w:tab w:val="left" w:pos="1440"/>
        </w:tabs>
        <w:spacing w:line="360" w:lineRule="auto"/>
        <w:rPr>
          <w:szCs w:val="28"/>
        </w:rPr>
      </w:pPr>
    </w:p>
    <w:p w14:paraId="3122C330" w14:textId="77777777" w:rsidR="00837BC4" w:rsidRDefault="002E6879" w:rsidP="00D02C9F">
      <w:pPr>
        <w:numPr>
          <w:ilvl w:val="0"/>
          <w:numId w:val="6"/>
        </w:numPr>
        <w:tabs>
          <w:tab w:val="left" w:pos="1440"/>
        </w:tabs>
        <w:spacing w:line="360" w:lineRule="auto"/>
        <w:ind w:left="0" w:firstLine="0"/>
        <w:rPr>
          <w:szCs w:val="28"/>
        </w:rPr>
      </w:pPr>
      <w:r w:rsidRPr="002E6879">
        <w:rPr>
          <w:i/>
          <w:szCs w:val="28"/>
        </w:rPr>
        <w:t>Watkins</w:t>
      </w:r>
      <w:r>
        <w:rPr>
          <w:szCs w:val="28"/>
        </w:rPr>
        <w:t xml:space="preserve"> was </w:t>
      </w:r>
      <w:r w:rsidRPr="0069602A">
        <w:rPr>
          <w:szCs w:val="28"/>
        </w:rPr>
        <w:t xml:space="preserve">a misfeasance claim for damages against prison officers for opening the prisoner’s correspondence </w:t>
      </w:r>
      <w:r w:rsidR="00BB4E23">
        <w:rPr>
          <w:szCs w:val="28"/>
        </w:rPr>
        <w:t xml:space="preserve">with his legal advisors </w:t>
      </w:r>
      <w:r w:rsidRPr="0069602A">
        <w:rPr>
          <w:szCs w:val="28"/>
        </w:rPr>
        <w:t>in breach of the prison rules</w:t>
      </w:r>
      <w:r w:rsidR="0077249C">
        <w:rPr>
          <w:szCs w:val="28"/>
        </w:rPr>
        <w:t>.  The issue was whether it i</w:t>
      </w:r>
      <w:r w:rsidR="00D35E6A">
        <w:rPr>
          <w:szCs w:val="28"/>
        </w:rPr>
        <w:t>s an essential</w:t>
      </w:r>
      <w:r w:rsidR="00837BC4">
        <w:rPr>
          <w:szCs w:val="28"/>
        </w:rPr>
        <w:t xml:space="preserve"> ingredient</w:t>
      </w:r>
      <w:r w:rsidR="00D35E6A">
        <w:rPr>
          <w:szCs w:val="28"/>
        </w:rPr>
        <w:t xml:space="preserve"> of the tort of misfeasance </w:t>
      </w:r>
      <w:r w:rsidR="0077249C">
        <w:rPr>
          <w:szCs w:val="28"/>
        </w:rPr>
        <w:t>in public office to establish loss or damage.  The</w:t>
      </w:r>
      <w:r w:rsidR="00837BC4">
        <w:rPr>
          <w:szCs w:val="28"/>
        </w:rPr>
        <w:t xml:space="preserve"> House of Lords held that it is.</w:t>
      </w:r>
    </w:p>
    <w:p w14:paraId="23CE0BCA" w14:textId="77777777" w:rsidR="00837BC4" w:rsidRDefault="00837BC4" w:rsidP="00837BC4">
      <w:pPr>
        <w:tabs>
          <w:tab w:val="left" w:pos="1440"/>
        </w:tabs>
        <w:spacing w:line="360" w:lineRule="auto"/>
        <w:rPr>
          <w:szCs w:val="28"/>
        </w:rPr>
      </w:pPr>
    </w:p>
    <w:p w14:paraId="0A4CFA49" w14:textId="5D5708CA" w:rsidR="00837BC4" w:rsidRDefault="00837BC4" w:rsidP="00837BC4">
      <w:pPr>
        <w:numPr>
          <w:ilvl w:val="0"/>
          <w:numId w:val="6"/>
        </w:numPr>
        <w:tabs>
          <w:tab w:val="left" w:pos="1440"/>
        </w:tabs>
        <w:spacing w:line="360" w:lineRule="auto"/>
        <w:ind w:left="0" w:firstLine="0"/>
        <w:rPr>
          <w:szCs w:val="28"/>
        </w:rPr>
      </w:pPr>
      <w:r w:rsidRPr="002E6879">
        <w:rPr>
          <w:i/>
          <w:szCs w:val="28"/>
        </w:rPr>
        <w:lastRenderedPageBreak/>
        <w:t>Watkins</w:t>
      </w:r>
      <w:r w:rsidR="0077249C">
        <w:rPr>
          <w:szCs w:val="28"/>
        </w:rPr>
        <w:t xml:space="preserve"> </w:t>
      </w:r>
      <w:r w:rsidR="00D52EB8">
        <w:rPr>
          <w:szCs w:val="28"/>
        </w:rPr>
        <w:t xml:space="preserve">was not </w:t>
      </w:r>
      <w:r w:rsidR="00B340AF">
        <w:rPr>
          <w:szCs w:val="28"/>
        </w:rPr>
        <w:t xml:space="preserve">at all </w:t>
      </w:r>
      <w:r w:rsidR="00D52EB8">
        <w:rPr>
          <w:szCs w:val="28"/>
        </w:rPr>
        <w:t xml:space="preserve">about </w:t>
      </w:r>
      <w:r w:rsidR="009509B8">
        <w:rPr>
          <w:szCs w:val="28"/>
        </w:rPr>
        <w:t>a prisoner’s entitlement to correspondence</w:t>
      </w:r>
      <w:r w:rsidR="00B340AF">
        <w:rPr>
          <w:szCs w:val="28"/>
        </w:rPr>
        <w:t>, whether by telephone or otherwise</w:t>
      </w:r>
      <w:r>
        <w:rPr>
          <w:szCs w:val="28"/>
        </w:rPr>
        <w:t>.</w:t>
      </w:r>
    </w:p>
    <w:p w14:paraId="6833E6D3" w14:textId="77777777" w:rsidR="00837BC4" w:rsidRDefault="00837BC4" w:rsidP="00837BC4">
      <w:pPr>
        <w:tabs>
          <w:tab w:val="left" w:pos="1440"/>
        </w:tabs>
        <w:spacing w:line="360" w:lineRule="auto"/>
        <w:rPr>
          <w:szCs w:val="28"/>
        </w:rPr>
      </w:pPr>
    </w:p>
    <w:p w14:paraId="06B954AC" w14:textId="5FC85C05" w:rsidR="00C46E73" w:rsidRDefault="00E04ACE" w:rsidP="00837BC4">
      <w:pPr>
        <w:numPr>
          <w:ilvl w:val="0"/>
          <w:numId w:val="6"/>
        </w:numPr>
        <w:tabs>
          <w:tab w:val="left" w:pos="1440"/>
        </w:tabs>
        <w:spacing w:line="360" w:lineRule="auto"/>
        <w:ind w:left="0" w:firstLine="0"/>
        <w:rPr>
          <w:szCs w:val="28"/>
        </w:rPr>
      </w:pPr>
      <w:r>
        <w:rPr>
          <w:szCs w:val="28"/>
        </w:rPr>
        <w:t xml:space="preserve">Third, </w:t>
      </w:r>
      <w:r w:rsidR="00837BC4" w:rsidRPr="002875AD">
        <w:rPr>
          <w:szCs w:val="28"/>
        </w:rPr>
        <w:t xml:space="preserve">Mr Ma </w:t>
      </w:r>
      <w:r w:rsidR="005D4B26" w:rsidRPr="002875AD">
        <w:rPr>
          <w:szCs w:val="28"/>
        </w:rPr>
        <w:t xml:space="preserve">has also referred to rule </w:t>
      </w:r>
      <w:r w:rsidR="00BE24B4" w:rsidRPr="002875AD">
        <w:rPr>
          <w:szCs w:val="28"/>
        </w:rPr>
        <w:t>24.1</w:t>
      </w:r>
      <w:r w:rsidR="00F13F09" w:rsidRPr="002875AD">
        <w:rPr>
          <w:szCs w:val="28"/>
        </w:rPr>
        <w:t xml:space="preserve"> of the </w:t>
      </w:r>
      <w:r w:rsidR="00F13F09" w:rsidRPr="002875AD">
        <w:rPr>
          <w:i/>
          <w:szCs w:val="28"/>
        </w:rPr>
        <w:t xml:space="preserve">European </w:t>
      </w:r>
      <w:r w:rsidR="001712F9" w:rsidRPr="002875AD">
        <w:rPr>
          <w:i/>
          <w:szCs w:val="28"/>
        </w:rPr>
        <w:t xml:space="preserve">Prison Rules </w:t>
      </w:r>
      <w:r w:rsidR="001712F9" w:rsidRPr="002875AD">
        <w:rPr>
          <w:szCs w:val="28"/>
        </w:rPr>
        <w:t xml:space="preserve">under which prisoners’ right </w:t>
      </w:r>
      <w:r w:rsidR="009965E8" w:rsidRPr="002875AD">
        <w:rPr>
          <w:szCs w:val="28"/>
        </w:rPr>
        <w:t xml:space="preserve">to use telephone in addition to correspondence is provided for and </w:t>
      </w:r>
      <w:r w:rsidR="00682F14">
        <w:rPr>
          <w:szCs w:val="28"/>
        </w:rPr>
        <w:t xml:space="preserve">paragraphs </w:t>
      </w:r>
      <w:r w:rsidR="00561E88">
        <w:rPr>
          <w:szCs w:val="28"/>
        </w:rPr>
        <w:t xml:space="preserve">14.252 to 14.271 of </w:t>
      </w:r>
      <w:r w:rsidR="00B53CD8" w:rsidRPr="002875AD">
        <w:rPr>
          <w:szCs w:val="28"/>
        </w:rPr>
        <w:t xml:space="preserve">the </w:t>
      </w:r>
      <w:r w:rsidR="002875AD">
        <w:rPr>
          <w:i/>
          <w:szCs w:val="28"/>
          <w:lang w:eastAsia="zh-TW"/>
        </w:rPr>
        <w:t xml:space="preserve">Report of the Inquiry into </w:t>
      </w:r>
      <w:r w:rsidR="00B53CD8" w:rsidRPr="002875AD">
        <w:rPr>
          <w:i/>
          <w:szCs w:val="28"/>
          <w:lang w:eastAsia="zh-TW"/>
        </w:rPr>
        <w:t>Prison Disturbances in England and Wales in April 1990</w:t>
      </w:r>
      <w:r w:rsidR="00B53CD8" w:rsidRPr="002875AD">
        <w:rPr>
          <w:szCs w:val="28"/>
          <w:lang w:eastAsia="zh-TW"/>
        </w:rPr>
        <w:t xml:space="preserve"> (Cm 1456, 1991)</w:t>
      </w:r>
      <w:r w:rsidR="002875AD">
        <w:rPr>
          <w:szCs w:val="28"/>
          <w:lang w:eastAsia="zh-TW"/>
        </w:rPr>
        <w:t xml:space="preserve"> by</w:t>
      </w:r>
      <w:r w:rsidR="00B53CD8" w:rsidRPr="002875AD">
        <w:rPr>
          <w:szCs w:val="28"/>
          <w:lang w:eastAsia="zh-TW"/>
        </w:rPr>
        <w:t xml:space="preserve"> Woolf LJ (as he then was)</w:t>
      </w:r>
      <w:r w:rsidR="00C46E73">
        <w:rPr>
          <w:szCs w:val="28"/>
          <w:lang w:eastAsia="zh-TW"/>
        </w:rPr>
        <w:t xml:space="preserve"> </w:t>
      </w:r>
      <w:r w:rsidR="00607DB4">
        <w:rPr>
          <w:szCs w:val="28"/>
          <w:lang w:eastAsia="zh-TW"/>
        </w:rPr>
        <w:t xml:space="preserve">to </w:t>
      </w:r>
      <w:r w:rsidR="00C46E73">
        <w:rPr>
          <w:szCs w:val="28"/>
          <w:lang w:eastAsia="zh-TW"/>
        </w:rPr>
        <w:t xml:space="preserve">support </w:t>
      </w:r>
      <w:r w:rsidR="0073556F">
        <w:rPr>
          <w:szCs w:val="28"/>
          <w:lang w:eastAsia="zh-TW"/>
        </w:rPr>
        <w:t>the existence of an established</w:t>
      </w:r>
      <w:r w:rsidR="00607DB4">
        <w:rPr>
          <w:szCs w:val="28"/>
          <w:lang w:eastAsia="zh-TW"/>
        </w:rPr>
        <w:t xml:space="preserve"> norm that encourages prisoners to communicate with the outside world by all accessible </w:t>
      </w:r>
      <w:r w:rsidR="00E826B9">
        <w:rPr>
          <w:szCs w:val="28"/>
          <w:lang w:eastAsia="zh-TW"/>
        </w:rPr>
        <w:t>means</w:t>
      </w:r>
      <w:r w:rsidR="00B340AF">
        <w:rPr>
          <w:szCs w:val="28"/>
          <w:lang w:eastAsia="zh-TW"/>
        </w:rPr>
        <w:t>, including by telephone</w:t>
      </w:r>
      <w:r w:rsidR="00E826B9">
        <w:rPr>
          <w:szCs w:val="28"/>
          <w:lang w:eastAsia="zh-TW"/>
        </w:rPr>
        <w:t xml:space="preserve">.  </w:t>
      </w:r>
    </w:p>
    <w:p w14:paraId="72AEAECC" w14:textId="77777777" w:rsidR="00C46E73" w:rsidRDefault="00C46E73" w:rsidP="00C46E73">
      <w:pPr>
        <w:tabs>
          <w:tab w:val="left" w:pos="1440"/>
        </w:tabs>
        <w:spacing w:line="360" w:lineRule="auto"/>
        <w:rPr>
          <w:szCs w:val="28"/>
          <w:lang w:eastAsia="zh-TW"/>
        </w:rPr>
      </w:pPr>
    </w:p>
    <w:p w14:paraId="308C5B09" w14:textId="5F1954AB" w:rsidR="000433CB" w:rsidRPr="00C46E73" w:rsidRDefault="00E826B9" w:rsidP="00E826B9">
      <w:pPr>
        <w:numPr>
          <w:ilvl w:val="0"/>
          <w:numId w:val="6"/>
        </w:numPr>
        <w:tabs>
          <w:tab w:val="left" w:pos="1440"/>
        </w:tabs>
        <w:spacing w:line="360" w:lineRule="auto"/>
        <w:ind w:left="0" w:firstLine="0"/>
        <w:rPr>
          <w:szCs w:val="28"/>
        </w:rPr>
      </w:pPr>
      <w:r>
        <w:rPr>
          <w:szCs w:val="28"/>
          <w:lang w:eastAsia="zh-TW"/>
        </w:rPr>
        <w:t xml:space="preserve">However, the present case is not </w:t>
      </w:r>
      <w:r w:rsidR="006F0527">
        <w:rPr>
          <w:szCs w:val="28"/>
          <w:lang w:eastAsia="zh-TW"/>
        </w:rPr>
        <w:t xml:space="preserve">one involving a complete ban on the use of telephone by PICs.  The question raised herein is </w:t>
      </w:r>
      <w:r w:rsidR="000433CB" w:rsidRPr="00C46E73">
        <w:rPr>
          <w:szCs w:val="28"/>
          <w:lang w:eastAsia="zh-TW"/>
        </w:rPr>
        <w:t>t</w:t>
      </w:r>
      <w:r w:rsidR="006F0527" w:rsidRPr="00C46E73">
        <w:rPr>
          <w:szCs w:val="28"/>
          <w:lang w:eastAsia="zh-TW"/>
        </w:rPr>
        <w:t>he</w:t>
      </w:r>
      <w:r w:rsidR="000433CB" w:rsidRPr="00C46E73">
        <w:rPr>
          <w:szCs w:val="28"/>
          <w:lang w:eastAsia="zh-TW"/>
        </w:rPr>
        <w:t xml:space="preserve"> degree </w:t>
      </w:r>
      <w:r w:rsidR="006F0527" w:rsidRPr="00C46E73">
        <w:rPr>
          <w:szCs w:val="28"/>
          <w:lang w:eastAsia="zh-TW"/>
        </w:rPr>
        <w:t>to which</w:t>
      </w:r>
      <w:r w:rsidR="000433CB" w:rsidRPr="00C46E73">
        <w:rPr>
          <w:szCs w:val="28"/>
          <w:lang w:eastAsia="zh-TW"/>
        </w:rPr>
        <w:t xml:space="preserve"> access to telephone </w:t>
      </w:r>
      <w:r w:rsidR="00DC4467">
        <w:rPr>
          <w:szCs w:val="28"/>
          <w:lang w:eastAsia="zh-TW"/>
        </w:rPr>
        <w:t>should be provided to prisoners.</w:t>
      </w:r>
    </w:p>
    <w:p w14:paraId="3949A38D" w14:textId="138D2E8E" w:rsidR="00647B44" w:rsidRPr="002875AD" w:rsidRDefault="000433CB" w:rsidP="00E826B9">
      <w:pPr>
        <w:tabs>
          <w:tab w:val="left" w:pos="1440"/>
        </w:tabs>
        <w:spacing w:line="360" w:lineRule="auto"/>
        <w:rPr>
          <w:szCs w:val="28"/>
          <w:lang w:eastAsia="zh-TW"/>
        </w:rPr>
      </w:pPr>
      <w:r>
        <w:rPr>
          <w:szCs w:val="28"/>
          <w:lang w:eastAsia="zh-TW"/>
        </w:rPr>
        <w:t xml:space="preserve"> </w:t>
      </w:r>
      <w:r w:rsidR="006F0527">
        <w:rPr>
          <w:szCs w:val="28"/>
          <w:lang w:eastAsia="zh-TW"/>
        </w:rPr>
        <w:t xml:space="preserve"> </w:t>
      </w:r>
      <w:r w:rsidR="002875AD">
        <w:rPr>
          <w:szCs w:val="28"/>
          <w:lang w:eastAsia="zh-TW"/>
        </w:rPr>
        <w:t xml:space="preserve">  </w:t>
      </w:r>
      <w:r w:rsidR="001712F9" w:rsidRPr="002875AD">
        <w:rPr>
          <w:szCs w:val="28"/>
        </w:rPr>
        <w:t xml:space="preserve"> </w:t>
      </w:r>
      <w:r w:rsidR="00F13F09" w:rsidRPr="002875AD">
        <w:rPr>
          <w:szCs w:val="28"/>
        </w:rPr>
        <w:t xml:space="preserve"> </w:t>
      </w:r>
      <w:r w:rsidR="00837BC4" w:rsidRPr="002875AD">
        <w:rPr>
          <w:szCs w:val="28"/>
        </w:rPr>
        <w:t xml:space="preserve"> </w:t>
      </w:r>
    </w:p>
    <w:p w14:paraId="443A042C" w14:textId="130E8BF1" w:rsidR="00DC4467" w:rsidRDefault="00E04ACE" w:rsidP="004978BD">
      <w:pPr>
        <w:numPr>
          <w:ilvl w:val="0"/>
          <w:numId w:val="6"/>
        </w:numPr>
        <w:tabs>
          <w:tab w:val="left" w:pos="1440"/>
        </w:tabs>
        <w:spacing w:line="360" w:lineRule="auto"/>
        <w:ind w:left="0" w:firstLine="0"/>
        <w:rPr>
          <w:szCs w:val="28"/>
        </w:rPr>
      </w:pPr>
      <w:r>
        <w:rPr>
          <w:szCs w:val="28"/>
        </w:rPr>
        <w:t>For these reasons</w:t>
      </w:r>
      <w:r w:rsidR="009E218A" w:rsidRPr="004978BD">
        <w:rPr>
          <w:szCs w:val="28"/>
        </w:rPr>
        <w:t>, I accept Mr Chang’s submission that a PIC’s contact</w:t>
      </w:r>
      <w:r w:rsidR="000433CB">
        <w:rPr>
          <w:szCs w:val="28"/>
        </w:rPr>
        <w:t>s</w:t>
      </w:r>
      <w:r w:rsidR="009E218A" w:rsidRPr="004978BD">
        <w:rPr>
          <w:szCs w:val="28"/>
        </w:rPr>
        <w:t xml:space="preserve"> with the outside world</w:t>
      </w:r>
      <w:r w:rsidR="000433CB">
        <w:rPr>
          <w:szCs w:val="28"/>
        </w:rPr>
        <w:t xml:space="preserve">, including by telephone, </w:t>
      </w:r>
      <w:r w:rsidR="009E218A" w:rsidRPr="004978BD">
        <w:rPr>
          <w:szCs w:val="28"/>
        </w:rPr>
        <w:t>is necessarily curtailed and regulated by virtue of his sentence of imprisonment.  He does not enjoy the full scale of rights of communication as a person at liberty does.</w:t>
      </w:r>
    </w:p>
    <w:p w14:paraId="350272A8" w14:textId="77777777" w:rsidR="00DC4467" w:rsidRDefault="00DC4467" w:rsidP="00DC4467">
      <w:pPr>
        <w:tabs>
          <w:tab w:val="left" w:pos="1440"/>
        </w:tabs>
        <w:spacing w:line="360" w:lineRule="auto"/>
        <w:rPr>
          <w:szCs w:val="28"/>
        </w:rPr>
      </w:pPr>
    </w:p>
    <w:p w14:paraId="146BA10E" w14:textId="4DE16BD8" w:rsidR="00DC4467" w:rsidRDefault="003572FB" w:rsidP="0073556F">
      <w:pPr>
        <w:tabs>
          <w:tab w:val="left" w:pos="720"/>
        </w:tabs>
        <w:spacing w:line="276" w:lineRule="auto"/>
        <w:rPr>
          <w:b/>
          <w:i/>
          <w:szCs w:val="28"/>
        </w:rPr>
      </w:pPr>
      <w:r w:rsidRPr="00370685">
        <w:rPr>
          <w:b/>
          <w:i/>
          <w:szCs w:val="28"/>
        </w:rPr>
        <w:t>I.</w:t>
      </w:r>
      <w:r w:rsidRPr="00370685">
        <w:rPr>
          <w:b/>
          <w:i/>
          <w:szCs w:val="28"/>
        </w:rPr>
        <w:tab/>
        <w:t>GROUND</w:t>
      </w:r>
      <w:r w:rsidR="000E40F7" w:rsidRPr="00370685">
        <w:rPr>
          <w:b/>
          <w:i/>
          <w:szCs w:val="28"/>
        </w:rPr>
        <w:t xml:space="preserve"> </w:t>
      </w:r>
      <w:r w:rsidR="00370685" w:rsidRPr="00370685">
        <w:rPr>
          <w:b/>
          <w:i/>
          <w:szCs w:val="28"/>
        </w:rPr>
        <w:t>1: INFRINGEMENT OF FREEDOM OF COMMUNICATION AND RIGHT TO PRIVACY</w:t>
      </w:r>
    </w:p>
    <w:p w14:paraId="07B5A1E6" w14:textId="77777777" w:rsidR="0073556F" w:rsidRPr="00370685" w:rsidRDefault="0073556F" w:rsidP="0073556F">
      <w:pPr>
        <w:tabs>
          <w:tab w:val="left" w:pos="720"/>
        </w:tabs>
        <w:spacing w:line="276" w:lineRule="auto"/>
        <w:rPr>
          <w:b/>
          <w:i/>
          <w:szCs w:val="28"/>
        </w:rPr>
      </w:pPr>
    </w:p>
    <w:p w14:paraId="21C59B68" w14:textId="77777777" w:rsidR="003572FB" w:rsidRDefault="00DC4467" w:rsidP="003572FB">
      <w:pPr>
        <w:numPr>
          <w:ilvl w:val="0"/>
          <w:numId w:val="6"/>
        </w:numPr>
        <w:tabs>
          <w:tab w:val="left" w:pos="1440"/>
        </w:tabs>
        <w:spacing w:line="360" w:lineRule="auto"/>
        <w:ind w:left="0" w:firstLine="0"/>
        <w:rPr>
          <w:szCs w:val="28"/>
        </w:rPr>
      </w:pPr>
      <w:r>
        <w:rPr>
          <w:szCs w:val="28"/>
        </w:rPr>
        <w:t>On this note, I turn to Ground 1.</w:t>
      </w:r>
      <w:r w:rsidR="009E218A" w:rsidRPr="004978BD">
        <w:rPr>
          <w:szCs w:val="28"/>
        </w:rPr>
        <w:t xml:space="preserve"> </w:t>
      </w:r>
    </w:p>
    <w:p w14:paraId="50694A1A" w14:textId="77777777" w:rsidR="00E76123" w:rsidRDefault="00E76123" w:rsidP="00E76123">
      <w:pPr>
        <w:tabs>
          <w:tab w:val="left" w:pos="1440"/>
        </w:tabs>
        <w:spacing w:line="360" w:lineRule="auto"/>
        <w:rPr>
          <w:szCs w:val="28"/>
        </w:rPr>
      </w:pPr>
    </w:p>
    <w:p w14:paraId="244B659B" w14:textId="18706077" w:rsidR="00E76123" w:rsidRDefault="006B230C" w:rsidP="00E76123">
      <w:pPr>
        <w:tabs>
          <w:tab w:val="left" w:pos="720"/>
          <w:tab w:val="left" w:pos="1440"/>
        </w:tabs>
        <w:spacing w:line="360" w:lineRule="auto"/>
        <w:rPr>
          <w:szCs w:val="28"/>
        </w:rPr>
      </w:pPr>
      <w:r>
        <w:rPr>
          <w:b/>
          <w:i/>
          <w:szCs w:val="28"/>
        </w:rPr>
        <w:t>I.1</w:t>
      </w:r>
      <w:r>
        <w:rPr>
          <w:b/>
          <w:i/>
          <w:szCs w:val="28"/>
        </w:rPr>
        <w:tab/>
        <w:t xml:space="preserve">BL 30 &amp; </w:t>
      </w:r>
      <w:r w:rsidR="001A2280">
        <w:rPr>
          <w:b/>
          <w:i/>
          <w:szCs w:val="28"/>
        </w:rPr>
        <w:t>BOR 14</w:t>
      </w:r>
    </w:p>
    <w:p w14:paraId="40881794" w14:textId="5B02765D" w:rsidR="00E76123" w:rsidRDefault="001A2280" w:rsidP="00E76123">
      <w:pPr>
        <w:numPr>
          <w:ilvl w:val="0"/>
          <w:numId w:val="6"/>
        </w:numPr>
        <w:tabs>
          <w:tab w:val="left" w:pos="1440"/>
        </w:tabs>
        <w:spacing w:line="360" w:lineRule="auto"/>
        <w:ind w:left="0" w:firstLine="0"/>
        <w:rPr>
          <w:szCs w:val="28"/>
        </w:rPr>
      </w:pPr>
      <w:r>
        <w:rPr>
          <w:szCs w:val="28"/>
        </w:rPr>
        <w:t>BL 30 read</w:t>
      </w:r>
      <w:r w:rsidR="00E76123" w:rsidRPr="00E76123">
        <w:rPr>
          <w:szCs w:val="28"/>
        </w:rPr>
        <w:t>s:</w:t>
      </w:r>
    </w:p>
    <w:p w14:paraId="7C22B542" w14:textId="4AB2AB3D" w:rsidR="00385A19" w:rsidRDefault="00385A19" w:rsidP="00385A19">
      <w:pPr>
        <w:tabs>
          <w:tab w:val="left" w:pos="1440"/>
        </w:tabs>
        <w:ind w:left="720" w:right="720"/>
        <w:rPr>
          <w:szCs w:val="28"/>
        </w:rPr>
      </w:pPr>
      <w:r>
        <w:rPr>
          <w:sz w:val="24"/>
        </w:rPr>
        <w:t>“</w:t>
      </w:r>
      <w:r w:rsidRPr="00DA47CB">
        <w:rPr>
          <w:sz w:val="24"/>
        </w:rPr>
        <w:t xml:space="preserve">The freedom and privacy of communication of Hong Kong residents shall be protected by law. </w:t>
      </w:r>
      <w:r>
        <w:rPr>
          <w:sz w:val="24"/>
        </w:rPr>
        <w:t xml:space="preserve"> </w:t>
      </w:r>
      <w:r w:rsidRPr="00DA47CB">
        <w:rPr>
          <w:sz w:val="24"/>
        </w:rPr>
        <w:t xml:space="preserve">No department or individual may, on any grounds, </w:t>
      </w:r>
      <w:r w:rsidRPr="00DA47CB">
        <w:rPr>
          <w:sz w:val="24"/>
        </w:rPr>
        <w:lastRenderedPageBreak/>
        <w:t>infringe upon the freedom and privacy of communication of residents except that the relevant authorities may inspect communication in accordance with legal procedures to meet the needs of public security or of invest</w:t>
      </w:r>
      <w:r>
        <w:rPr>
          <w:sz w:val="24"/>
        </w:rPr>
        <w:t>igation into criminal offences.”</w:t>
      </w:r>
    </w:p>
    <w:p w14:paraId="5A90AADF" w14:textId="77777777" w:rsidR="00385A19" w:rsidRDefault="00385A19" w:rsidP="00385A19">
      <w:pPr>
        <w:tabs>
          <w:tab w:val="left" w:pos="1440"/>
        </w:tabs>
        <w:spacing w:line="360" w:lineRule="auto"/>
        <w:rPr>
          <w:szCs w:val="28"/>
        </w:rPr>
      </w:pPr>
    </w:p>
    <w:p w14:paraId="693EBD7E" w14:textId="500C0A61" w:rsidR="00E76123" w:rsidRPr="00385A19" w:rsidRDefault="006B230C" w:rsidP="00385A19">
      <w:pPr>
        <w:numPr>
          <w:ilvl w:val="0"/>
          <w:numId w:val="6"/>
        </w:numPr>
        <w:tabs>
          <w:tab w:val="left" w:pos="1440"/>
        </w:tabs>
        <w:spacing w:line="360" w:lineRule="auto"/>
        <w:ind w:left="0" w:firstLine="0"/>
        <w:rPr>
          <w:szCs w:val="28"/>
        </w:rPr>
      </w:pPr>
      <w:r>
        <w:rPr>
          <w:szCs w:val="28"/>
        </w:rPr>
        <w:t xml:space="preserve">BOR 14 </w:t>
      </w:r>
      <w:r w:rsidR="00E76123" w:rsidRPr="00385A19">
        <w:rPr>
          <w:szCs w:val="28"/>
        </w:rPr>
        <w:t>stipulates:</w:t>
      </w:r>
    </w:p>
    <w:p w14:paraId="26F88283" w14:textId="77777777" w:rsidR="00E76123" w:rsidRDefault="00E76123" w:rsidP="00E76123">
      <w:pPr>
        <w:ind w:left="720" w:right="720"/>
        <w:rPr>
          <w:sz w:val="24"/>
        </w:rPr>
      </w:pPr>
    </w:p>
    <w:p w14:paraId="26B3991C" w14:textId="77777777" w:rsidR="00E76123" w:rsidRDefault="00E76123" w:rsidP="00385A19">
      <w:pPr>
        <w:ind w:left="720" w:right="720"/>
        <w:rPr>
          <w:sz w:val="24"/>
        </w:rPr>
      </w:pPr>
      <w:r w:rsidRPr="00160582">
        <w:rPr>
          <w:sz w:val="24"/>
        </w:rPr>
        <w:t>“(1)</w:t>
      </w:r>
      <w:r w:rsidRPr="00160582">
        <w:rPr>
          <w:sz w:val="24"/>
        </w:rPr>
        <w:tab/>
        <w:t>No one shall be subjected to arbitrary or unlawful interference with his privacy,</w:t>
      </w:r>
      <w:r>
        <w:rPr>
          <w:sz w:val="24"/>
        </w:rPr>
        <w:t xml:space="preserve"> … </w:t>
      </w:r>
      <w:r w:rsidRPr="00160582">
        <w:rPr>
          <w:sz w:val="24"/>
        </w:rPr>
        <w:t>or corr</w:t>
      </w:r>
      <w:r>
        <w:rPr>
          <w:sz w:val="24"/>
        </w:rPr>
        <w:t xml:space="preserve">espondence, … </w:t>
      </w:r>
      <w:r w:rsidRPr="00160582">
        <w:rPr>
          <w:sz w:val="24"/>
        </w:rPr>
        <w:t>.</w:t>
      </w:r>
    </w:p>
    <w:p w14:paraId="3A84DD37" w14:textId="77777777" w:rsidR="008340DE" w:rsidRPr="00160582" w:rsidRDefault="008340DE" w:rsidP="00385A19">
      <w:pPr>
        <w:ind w:left="720" w:right="720"/>
        <w:rPr>
          <w:sz w:val="24"/>
        </w:rPr>
      </w:pPr>
    </w:p>
    <w:p w14:paraId="53057F84" w14:textId="77777777" w:rsidR="00E76123" w:rsidRDefault="00E76123" w:rsidP="00385A19">
      <w:pPr>
        <w:ind w:left="720" w:right="720"/>
        <w:rPr>
          <w:sz w:val="24"/>
        </w:rPr>
      </w:pPr>
      <w:r w:rsidRPr="00160582">
        <w:rPr>
          <w:sz w:val="24"/>
        </w:rPr>
        <w:t>(2)</w:t>
      </w:r>
      <w:r w:rsidRPr="00160582">
        <w:rPr>
          <w:sz w:val="24"/>
        </w:rPr>
        <w:tab/>
        <w:t xml:space="preserve">Everyone has the right to the protection of the law against such interference </w:t>
      </w:r>
      <w:r>
        <w:rPr>
          <w:sz w:val="24"/>
        </w:rPr>
        <w:t xml:space="preserve">… </w:t>
      </w:r>
      <w:r w:rsidRPr="00160582">
        <w:rPr>
          <w:sz w:val="24"/>
        </w:rPr>
        <w:t>.”</w:t>
      </w:r>
    </w:p>
    <w:p w14:paraId="785522B8" w14:textId="77777777" w:rsidR="00385A19" w:rsidRDefault="00385A19" w:rsidP="00385A19">
      <w:pPr>
        <w:ind w:left="720" w:right="720"/>
        <w:rPr>
          <w:sz w:val="24"/>
        </w:rPr>
      </w:pPr>
    </w:p>
    <w:p w14:paraId="55F8650B" w14:textId="77777777" w:rsidR="00F2179E" w:rsidRPr="008340DE" w:rsidRDefault="00F2179E" w:rsidP="00F2179E">
      <w:pPr>
        <w:rPr>
          <w:szCs w:val="28"/>
        </w:rPr>
      </w:pPr>
    </w:p>
    <w:p w14:paraId="35493A21" w14:textId="609E31F4" w:rsidR="00F2179E" w:rsidRDefault="00F2179E" w:rsidP="001A5F62">
      <w:pPr>
        <w:numPr>
          <w:ilvl w:val="0"/>
          <w:numId w:val="6"/>
        </w:numPr>
        <w:tabs>
          <w:tab w:val="left" w:pos="1440"/>
        </w:tabs>
        <w:spacing w:line="360" w:lineRule="auto"/>
        <w:ind w:left="0" w:firstLine="0"/>
        <w:rPr>
          <w:szCs w:val="28"/>
        </w:rPr>
      </w:pPr>
      <w:r w:rsidRPr="008340DE">
        <w:rPr>
          <w:szCs w:val="28"/>
        </w:rPr>
        <w:t>BOR</w:t>
      </w:r>
      <w:r w:rsidR="009A53AB">
        <w:rPr>
          <w:szCs w:val="28"/>
        </w:rPr>
        <w:t xml:space="preserve"> </w:t>
      </w:r>
      <w:r w:rsidRPr="008340DE">
        <w:rPr>
          <w:szCs w:val="28"/>
        </w:rPr>
        <w:t xml:space="preserve">14 </w:t>
      </w:r>
      <w:r w:rsidR="00955B8C">
        <w:rPr>
          <w:szCs w:val="28"/>
        </w:rPr>
        <w:t>corresponds to a</w:t>
      </w:r>
      <w:r w:rsidR="001A5F62" w:rsidRPr="008340DE">
        <w:rPr>
          <w:szCs w:val="28"/>
        </w:rPr>
        <w:t xml:space="preserve">rticle 17 of the </w:t>
      </w:r>
      <w:r w:rsidR="008340DE" w:rsidRPr="008340DE">
        <w:rPr>
          <w:szCs w:val="28"/>
        </w:rPr>
        <w:t>International Covenant on Civil and Political Rights (“</w:t>
      </w:r>
      <w:r w:rsidR="008340DE" w:rsidRPr="008340DE">
        <w:rPr>
          <w:b/>
          <w:szCs w:val="28"/>
        </w:rPr>
        <w:t>ICCPR</w:t>
      </w:r>
      <w:r w:rsidR="008340DE" w:rsidRPr="008340DE">
        <w:rPr>
          <w:szCs w:val="28"/>
        </w:rPr>
        <w:t>”)</w:t>
      </w:r>
      <w:r w:rsidR="00955B8C">
        <w:rPr>
          <w:szCs w:val="28"/>
        </w:rPr>
        <w:t>.</w:t>
      </w:r>
      <w:r w:rsidR="008340DE" w:rsidRPr="008340DE">
        <w:rPr>
          <w:szCs w:val="28"/>
        </w:rPr>
        <w:t xml:space="preserve"> </w:t>
      </w:r>
      <w:r w:rsidR="00955B8C">
        <w:rPr>
          <w:szCs w:val="28"/>
        </w:rPr>
        <w:t xml:space="preserve"> </w:t>
      </w:r>
      <w:r w:rsidR="009A53AB">
        <w:rPr>
          <w:szCs w:val="28"/>
        </w:rPr>
        <w:t xml:space="preserve">The </w:t>
      </w:r>
      <w:r w:rsidR="001A5F62" w:rsidRPr="008340DE">
        <w:rPr>
          <w:szCs w:val="28"/>
        </w:rPr>
        <w:t xml:space="preserve">ICCPR </w:t>
      </w:r>
      <w:r w:rsidRPr="008340DE">
        <w:rPr>
          <w:szCs w:val="28"/>
        </w:rPr>
        <w:t xml:space="preserve">is given constitutional recognition by </w:t>
      </w:r>
      <w:r w:rsidR="00955B8C">
        <w:rPr>
          <w:szCs w:val="28"/>
        </w:rPr>
        <w:t xml:space="preserve">the first paragraph of article </w:t>
      </w:r>
      <w:r w:rsidRPr="008340DE">
        <w:rPr>
          <w:szCs w:val="28"/>
        </w:rPr>
        <w:t xml:space="preserve">39 </w:t>
      </w:r>
      <w:r w:rsidR="00955B8C">
        <w:rPr>
          <w:szCs w:val="28"/>
        </w:rPr>
        <w:t>of the BL (“</w:t>
      </w:r>
      <w:r w:rsidR="00955B8C" w:rsidRPr="00955B8C">
        <w:rPr>
          <w:b/>
          <w:szCs w:val="28"/>
        </w:rPr>
        <w:t>BL 39</w:t>
      </w:r>
      <w:r w:rsidR="00955B8C">
        <w:rPr>
          <w:szCs w:val="28"/>
        </w:rPr>
        <w:t xml:space="preserve">”) </w:t>
      </w:r>
      <w:r w:rsidRPr="008340DE">
        <w:rPr>
          <w:szCs w:val="28"/>
        </w:rPr>
        <w:t>incorporating the provisions of</w:t>
      </w:r>
      <w:r w:rsidR="006F6C19">
        <w:rPr>
          <w:szCs w:val="28"/>
        </w:rPr>
        <w:t xml:space="preserve">, </w:t>
      </w:r>
      <w:r w:rsidR="006F6C19" w:rsidRPr="006F6C19">
        <w:rPr>
          <w:i/>
          <w:szCs w:val="28"/>
        </w:rPr>
        <w:t>inter alia</w:t>
      </w:r>
      <w:r w:rsidR="006F6C19">
        <w:rPr>
          <w:szCs w:val="28"/>
        </w:rPr>
        <w:t>,</w:t>
      </w:r>
      <w:r w:rsidRPr="008340DE">
        <w:rPr>
          <w:szCs w:val="28"/>
        </w:rPr>
        <w:t xml:space="preserve"> the</w:t>
      </w:r>
      <w:r w:rsidR="00955B8C">
        <w:rPr>
          <w:szCs w:val="28"/>
        </w:rPr>
        <w:t xml:space="preserve"> </w:t>
      </w:r>
      <w:r w:rsidRPr="008340DE">
        <w:rPr>
          <w:szCs w:val="28"/>
        </w:rPr>
        <w:t>I</w:t>
      </w:r>
      <w:r w:rsidR="006F6C19">
        <w:rPr>
          <w:szCs w:val="28"/>
        </w:rPr>
        <w:t xml:space="preserve">CCPR </w:t>
      </w:r>
      <w:r w:rsidR="00F637A6">
        <w:rPr>
          <w:szCs w:val="28"/>
        </w:rPr>
        <w:t>inso</w:t>
      </w:r>
      <w:r w:rsidRPr="008340DE">
        <w:rPr>
          <w:szCs w:val="28"/>
        </w:rPr>
        <w:t xml:space="preserve">far as they have been applied in Hong Kong. </w:t>
      </w:r>
    </w:p>
    <w:p w14:paraId="2415679A" w14:textId="77777777" w:rsidR="006F6C19" w:rsidRPr="004A21B7" w:rsidRDefault="006F6C19" w:rsidP="006F6C19">
      <w:pPr>
        <w:tabs>
          <w:tab w:val="left" w:pos="1440"/>
        </w:tabs>
        <w:spacing w:line="360" w:lineRule="auto"/>
        <w:rPr>
          <w:szCs w:val="28"/>
        </w:rPr>
      </w:pPr>
    </w:p>
    <w:p w14:paraId="3A1A2CB3" w14:textId="5D8A91E8" w:rsidR="00623E72" w:rsidRPr="009C3D81" w:rsidRDefault="004A21B7" w:rsidP="009C3D81">
      <w:pPr>
        <w:numPr>
          <w:ilvl w:val="0"/>
          <w:numId w:val="6"/>
        </w:numPr>
        <w:tabs>
          <w:tab w:val="left" w:pos="1440"/>
        </w:tabs>
        <w:spacing w:line="360" w:lineRule="auto"/>
        <w:ind w:left="0" w:firstLine="0"/>
        <w:rPr>
          <w:szCs w:val="28"/>
        </w:rPr>
      </w:pPr>
      <w:r>
        <w:rPr>
          <w:szCs w:val="28"/>
        </w:rPr>
        <w:t>The Commissioner accepts that “c</w:t>
      </w:r>
      <w:r w:rsidR="00F2179E" w:rsidRPr="004A21B7">
        <w:rPr>
          <w:szCs w:val="28"/>
        </w:rPr>
        <w:t>orrespondence” in BOR</w:t>
      </w:r>
      <w:r w:rsidR="009A53AB">
        <w:rPr>
          <w:szCs w:val="28"/>
        </w:rPr>
        <w:t xml:space="preserve"> </w:t>
      </w:r>
      <w:r w:rsidR="00F2179E" w:rsidRPr="004A21B7">
        <w:rPr>
          <w:szCs w:val="28"/>
        </w:rPr>
        <w:t>14 incorporates all forms of communication, incl</w:t>
      </w:r>
      <w:r>
        <w:rPr>
          <w:szCs w:val="28"/>
        </w:rPr>
        <w:t>uding</w:t>
      </w:r>
      <w:r w:rsidR="00F2179E" w:rsidRPr="004A21B7">
        <w:rPr>
          <w:szCs w:val="28"/>
        </w:rPr>
        <w:t xml:space="preserve"> </w:t>
      </w:r>
      <w:r w:rsidR="005F7A76">
        <w:rPr>
          <w:szCs w:val="28"/>
        </w:rPr>
        <w:t xml:space="preserve">intercourse </w:t>
      </w:r>
      <w:r w:rsidR="00F2179E" w:rsidRPr="004A21B7">
        <w:rPr>
          <w:szCs w:val="28"/>
        </w:rPr>
        <w:t xml:space="preserve">by telecommunication: </w:t>
      </w:r>
      <w:r>
        <w:rPr>
          <w:i/>
          <w:szCs w:val="28"/>
        </w:rPr>
        <w:t xml:space="preserve">Leung Kwok Hung </w:t>
      </w:r>
      <w:r w:rsidR="00F2179E" w:rsidRPr="004A21B7">
        <w:rPr>
          <w:i/>
          <w:szCs w:val="28"/>
        </w:rPr>
        <w:t>v Chief Executive of the HKSAR</w:t>
      </w:r>
      <w:r w:rsidR="00F2179E" w:rsidRPr="004A21B7">
        <w:rPr>
          <w:szCs w:val="28"/>
        </w:rPr>
        <w:t>, HCAL 107/2005</w:t>
      </w:r>
      <w:r w:rsidR="00A27347">
        <w:rPr>
          <w:szCs w:val="28"/>
        </w:rPr>
        <w:t>, unreported</w:t>
      </w:r>
      <w:r w:rsidR="009C3D81">
        <w:rPr>
          <w:szCs w:val="28"/>
        </w:rPr>
        <w:t xml:space="preserve">, </w:t>
      </w:r>
      <w:r w:rsidR="005F7A76">
        <w:rPr>
          <w:szCs w:val="28"/>
        </w:rPr>
        <w:t>Hartmann J (as he then was)</w:t>
      </w:r>
      <w:r w:rsidR="009C3D81">
        <w:rPr>
          <w:szCs w:val="28"/>
        </w:rPr>
        <w:t xml:space="preserve">, </w:t>
      </w:r>
      <w:r w:rsidR="00F2179E" w:rsidRPr="004A21B7">
        <w:rPr>
          <w:szCs w:val="28"/>
        </w:rPr>
        <w:t>9 Februa</w:t>
      </w:r>
      <w:r w:rsidR="009C3D81">
        <w:rPr>
          <w:szCs w:val="28"/>
        </w:rPr>
        <w:t>ry 2006</w:t>
      </w:r>
      <w:r w:rsidR="00C62093">
        <w:rPr>
          <w:szCs w:val="28"/>
        </w:rPr>
        <w:t>,</w:t>
      </w:r>
      <w:r w:rsidR="00F50BA9">
        <w:rPr>
          <w:szCs w:val="28"/>
        </w:rPr>
        <w:t xml:space="preserve"> at [107]. </w:t>
      </w:r>
      <w:r w:rsidR="009A53AB">
        <w:rPr>
          <w:szCs w:val="28"/>
        </w:rPr>
        <w:t xml:space="preserve"> </w:t>
      </w:r>
      <w:r w:rsidR="00F50BA9">
        <w:rPr>
          <w:szCs w:val="28"/>
        </w:rPr>
        <w:t>The ECtHR</w:t>
      </w:r>
      <w:r w:rsidR="00F2179E" w:rsidRPr="004A21B7">
        <w:rPr>
          <w:szCs w:val="28"/>
        </w:rPr>
        <w:t xml:space="preserve"> also held</w:t>
      </w:r>
      <w:r w:rsidR="00F50BA9">
        <w:rPr>
          <w:szCs w:val="28"/>
        </w:rPr>
        <w:t xml:space="preserve"> in</w:t>
      </w:r>
      <w:r w:rsidR="00F2179E" w:rsidRPr="004A21B7">
        <w:rPr>
          <w:szCs w:val="28"/>
        </w:rPr>
        <w:t xml:space="preserve"> </w:t>
      </w:r>
      <w:r w:rsidR="00F50BA9" w:rsidRPr="004A21B7">
        <w:rPr>
          <w:i/>
          <w:szCs w:val="28"/>
        </w:rPr>
        <w:t>Klass v Federal Republic of Germany</w:t>
      </w:r>
      <w:r w:rsidR="00F50BA9" w:rsidRPr="004A21B7">
        <w:rPr>
          <w:szCs w:val="28"/>
        </w:rPr>
        <w:t xml:space="preserve"> (1978) 2 EHRR 214 at [41]</w:t>
      </w:r>
      <w:r w:rsidR="00F50BA9">
        <w:rPr>
          <w:szCs w:val="28"/>
        </w:rPr>
        <w:t xml:space="preserve"> </w:t>
      </w:r>
      <w:r w:rsidR="00F2179E" w:rsidRPr="004A21B7">
        <w:rPr>
          <w:szCs w:val="28"/>
        </w:rPr>
        <w:t>that</w:t>
      </w:r>
      <w:r w:rsidR="009C3D81">
        <w:rPr>
          <w:szCs w:val="28"/>
        </w:rPr>
        <w:t xml:space="preserve"> telephone communicat</w:t>
      </w:r>
      <w:r w:rsidR="00F2179E" w:rsidRPr="004A21B7">
        <w:rPr>
          <w:szCs w:val="28"/>
        </w:rPr>
        <w:t>ions are covered by the notions of “correspondence” and</w:t>
      </w:r>
      <w:r w:rsidR="00F50BA9">
        <w:rPr>
          <w:szCs w:val="28"/>
        </w:rPr>
        <w:t xml:space="preserve"> “private life” referred</w:t>
      </w:r>
      <w:r w:rsidR="0018771B">
        <w:rPr>
          <w:szCs w:val="28"/>
        </w:rPr>
        <w:t xml:space="preserve"> to by article 8(1) of the ECHR</w:t>
      </w:r>
      <w:r w:rsidR="00F50BA9">
        <w:rPr>
          <w:szCs w:val="28"/>
        </w:rPr>
        <w:t xml:space="preserve"> which</w:t>
      </w:r>
      <w:r w:rsidR="0018771B">
        <w:rPr>
          <w:szCs w:val="28"/>
        </w:rPr>
        <w:t xml:space="preserve">, as </w:t>
      </w:r>
      <w:r w:rsidR="00FE26B9">
        <w:rPr>
          <w:szCs w:val="28"/>
        </w:rPr>
        <w:t>stated</w:t>
      </w:r>
      <w:r w:rsidR="0018771B">
        <w:rPr>
          <w:szCs w:val="28"/>
        </w:rPr>
        <w:t xml:space="preserve"> in footnote</w:t>
      </w:r>
      <w:r w:rsidR="009A53AB">
        <w:rPr>
          <w:szCs w:val="28"/>
        </w:rPr>
        <w:t xml:space="preserve"> 18 </w:t>
      </w:r>
      <w:r w:rsidR="0018771B">
        <w:rPr>
          <w:szCs w:val="28"/>
        </w:rPr>
        <w:t>above</w:t>
      </w:r>
      <w:r w:rsidR="009A53AB">
        <w:rPr>
          <w:szCs w:val="28"/>
        </w:rPr>
        <w:t>,</w:t>
      </w:r>
      <w:r w:rsidR="00F50BA9">
        <w:rPr>
          <w:szCs w:val="28"/>
        </w:rPr>
        <w:t xml:space="preserve"> is similar to BOR</w:t>
      </w:r>
      <w:r w:rsidR="009A53AB">
        <w:rPr>
          <w:szCs w:val="28"/>
        </w:rPr>
        <w:t xml:space="preserve"> </w:t>
      </w:r>
      <w:r w:rsidR="00F50BA9">
        <w:rPr>
          <w:szCs w:val="28"/>
        </w:rPr>
        <w:t>14</w:t>
      </w:r>
      <w:r w:rsidR="00F2179E" w:rsidRPr="004A21B7">
        <w:rPr>
          <w:szCs w:val="28"/>
        </w:rPr>
        <w:t>.</w:t>
      </w:r>
    </w:p>
    <w:p w14:paraId="22786F31" w14:textId="77777777" w:rsidR="00623E72" w:rsidRDefault="00623E72" w:rsidP="00623E72">
      <w:pPr>
        <w:tabs>
          <w:tab w:val="left" w:pos="1440"/>
        </w:tabs>
        <w:spacing w:line="360" w:lineRule="auto"/>
        <w:rPr>
          <w:szCs w:val="28"/>
        </w:rPr>
      </w:pPr>
    </w:p>
    <w:p w14:paraId="014E6E64" w14:textId="1BA7EF2C" w:rsidR="00623E72" w:rsidRDefault="0018771B" w:rsidP="00DF58A1">
      <w:pPr>
        <w:tabs>
          <w:tab w:val="left" w:pos="720"/>
          <w:tab w:val="left" w:pos="1440"/>
        </w:tabs>
        <w:spacing w:line="360" w:lineRule="auto"/>
        <w:rPr>
          <w:szCs w:val="28"/>
        </w:rPr>
      </w:pPr>
      <w:r>
        <w:rPr>
          <w:b/>
          <w:i/>
          <w:szCs w:val="28"/>
        </w:rPr>
        <w:t>I.2</w:t>
      </w:r>
      <w:r w:rsidR="00623E72">
        <w:rPr>
          <w:b/>
          <w:i/>
          <w:szCs w:val="28"/>
        </w:rPr>
        <w:tab/>
      </w:r>
      <w:r w:rsidR="0011391B">
        <w:rPr>
          <w:b/>
          <w:i/>
          <w:szCs w:val="28"/>
        </w:rPr>
        <w:t xml:space="preserve">Second paragraph of </w:t>
      </w:r>
      <w:r w:rsidR="00623E72">
        <w:rPr>
          <w:b/>
          <w:i/>
          <w:szCs w:val="28"/>
        </w:rPr>
        <w:t xml:space="preserve">BL 39 and </w:t>
      </w:r>
      <w:r w:rsidR="00F637A6">
        <w:rPr>
          <w:b/>
          <w:i/>
          <w:szCs w:val="28"/>
        </w:rPr>
        <w:t xml:space="preserve">s 9 of </w:t>
      </w:r>
      <w:r w:rsidR="0011391B">
        <w:rPr>
          <w:b/>
          <w:i/>
          <w:szCs w:val="28"/>
        </w:rPr>
        <w:t>BORO inapplicable</w:t>
      </w:r>
      <w:r w:rsidR="00623E72" w:rsidRPr="00D56D74">
        <w:rPr>
          <w:b/>
          <w:i/>
          <w:szCs w:val="28"/>
        </w:rPr>
        <w:t xml:space="preserve"> </w:t>
      </w:r>
    </w:p>
    <w:p w14:paraId="3A0F2856" w14:textId="5033AA5B" w:rsidR="00145B22" w:rsidRPr="00CE2D81" w:rsidRDefault="00145B22" w:rsidP="00CE2D81">
      <w:pPr>
        <w:numPr>
          <w:ilvl w:val="0"/>
          <w:numId w:val="6"/>
        </w:numPr>
        <w:tabs>
          <w:tab w:val="left" w:pos="1440"/>
        </w:tabs>
        <w:spacing w:line="360" w:lineRule="auto"/>
        <w:ind w:left="0" w:firstLine="0"/>
        <w:rPr>
          <w:szCs w:val="28"/>
        </w:rPr>
      </w:pPr>
      <w:r>
        <w:rPr>
          <w:szCs w:val="28"/>
        </w:rPr>
        <w:t xml:space="preserve">Mr Chang </w:t>
      </w:r>
      <w:r w:rsidR="009A53AB">
        <w:rPr>
          <w:szCs w:val="28"/>
        </w:rPr>
        <w:t xml:space="preserve">relies on </w:t>
      </w:r>
      <w:r w:rsidRPr="00CE2D81">
        <w:rPr>
          <w:szCs w:val="28"/>
        </w:rPr>
        <w:t>the second paragraph of BL 39</w:t>
      </w:r>
      <w:r w:rsidR="007A2FA0" w:rsidRPr="00CE2D81">
        <w:rPr>
          <w:szCs w:val="28"/>
        </w:rPr>
        <w:t>:</w:t>
      </w:r>
    </w:p>
    <w:p w14:paraId="2A2CC97D" w14:textId="76A942AD" w:rsidR="00893CE9" w:rsidRDefault="007A2FA0" w:rsidP="00CE2D81">
      <w:pPr>
        <w:pStyle w:val="ListParagraph"/>
        <w:ind w:right="720"/>
        <w:rPr>
          <w:rFonts w:ascii="Times New Roman" w:hAnsi="Times New Roman"/>
        </w:rPr>
      </w:pPr>
      <w:r w:rsidRPr="00893CE9">
        <w:rPr>
          <w:rFonts w:ascii="Times New Roman" w:hAnsi="Times New Roman"/>
        </w:rPr>
        <w:t xml:space="preserve">“The rights and freedoms enjoyed by Hong Kong residents shall not be restricted </w:t>
      </w:r>
      <w:r w:rsidR="00893CE9" w:rsidRPr="00EA205C">
        <w:rPr>
          <w:rFonts w:ascii="Times New Roman" w:hAnsi="Times New Roman"/>
          <w:b/>
        </w:rPr>
        <w:t>unless as prescribed by law</w:t>
      </w:r>
      <w:r w:rsidR="00893CE9" w:rsidRPr="00893CE9">
        <w:rPr>
          <w:rFonts w:ascii="Times New Roman" w:hAnsi="Times New Roman"/>
        </w:rPr>
        <w:t>. …”</w:t>
      </w:r>
    </w:p>
    <w:p w14:paraId="48B5E7FF" w14:textId="77777777" w:rsidR="00893CE9" w:rsidRPr="00893CE9" w:rsidRDefault="00893CE9" w:rsidP="00CE2D81">
      <w:pPr>
        <w:pStyle w:val="ListParagraph"/>
        <w:ind w:right="720"/>
        <w:rPr>
          <w:rFonts w:ascii="Times New Roman" w:hAnsi="Times New Roman"/>
        </w:rPr>
      </w:pPr>
    </w:p>
    <w:p w14:paraId="6BB855F5" w14:textId="51D28390" w:rsidR="00B735AD" w:rsidRPr="00CE2D81" w:rsidRDefault="00CE2D81" w:rsidP="00CE2D81">
      <w:pPr>
        <w:spacing w:line="360" w:lineRule="auto"/>
        <w:rPr>
          <w:szCs w:val="28"/>
        </w:rPr>
      </w:pPr>
      <w:r>
        <w:rPr>
          <w:szCs w:val="28"/>
        </w:rPr>
        <w:lastRenderedPageBreak/>
        <w:t xml:space="preserve">and </w:t>
      </w:r>
      <w:r w:rsidR="00F637A6">
        <w:rPr>
          <w:szCs w:val="28"/>
        </w:rPr>
        <w:t xml:space="preserve">s 9 of the </w:t>
      </w:r>
      <w:r w:rsidR="00B735AD" w:rsidRPr="00CE2D81">
        <w:rPr>
          <w:szCs w:val="28"/>
        </w:rPr>
        <w:t>BORO</w:t>
      </w:r>
      <w:r w:rsidR="007A2FA0" w:rsidRPr="00CE2D81">
        <w:rPr>
          <w:szCs w:val="28"/>
        </w:rPr>
        <w:t>:</w:t>
      </w:r>
    </w:p>
    <w:p w14:paraId="10593A65" w14:textId="290785C9" w:rsidR="009E218A" w:rsidRPr="0090628B" w:rsidRDefault="00914B21" w:rsidP="00CE2D81">
      <w:pPr>
        <w:ind w:left="720" w:right="720"/>
        <w:rPr>
          <w:sz w:val="24"/>
        </w:rPr>
      </w:pPr>
      <w:r w:rsidRPr="0090628B">
        <w:rPr>
          <w:sz w:val="24"/>
        </w:rPr>
        <w:t xml:space="preserve">“… persons lawfully detained in penal establishments of whatever character are </w:t>
      </w:r>
      <w:r w:rsidRPr="00EA205C">
        <w:rPr>
          <w:b/>
          <w:sz w:val="24"/>
        </w:rPr>
        <w:t>subject to such restrictions as may be authorized by law</w:t>
      </w:r>
      <w:r w:rsidRPr="0090628B">
        <w:rPr>
          <w:sz w:val="24"/>
        </w:rPr>
        <w:t xml:space="preserve"> from time to time </w:t>
      </w:r>
      <w:r w:rsidRPr="00EA205C">
        <w:rPr>
          <w:b/>
          <w:sz w:val="24"/>
        </w:rPr>
        <w:t>for the preservation of … custodial discipline</w:t>
      </w:r>
      <w:r w:rsidRPr="0090628B">
        <w:rPr>
          <w:sz w:val="24"/>
        </w:rPr>
        <w:t>.</w:t>
      </w:r>
      <w:r w:rsidR="0090628B" w:rsidRPr="0090628B">
        <w:rPr>
          <w:sz w:val="24"/>
        </w:rPr>
        <w:t>”</w:t>
      </w:r>
      <w:r w:rsidR="00EA205C">
        <w:rPr>
          <w:sz w:val="24"/>
        </w:rPr>
        <w:t xml:space="preserve"> (respondents’ emphasis)</w:t>
      </w:r>
    </w:p>
    <w:p w14:paraId="48CA9B2D" w14:textId="77777777" w:rsidR="0090628B" w:rsidRPr="00B735AD" w:rsidRDefault="0090628B" w:rsidP="00B735AD">
      <w:pPr>
        <w:spacing w:line="360" w:lineRule="auto"/>
        <w:rPr>
          <w:szCs w:val="28"/>
        </w:rPr>
      </w:pPr>
    </w:p>
    <w:p w14:paraId="192C7F24" w14:textId="42D38CB3" w:rsidR="00047470" w:rsidRDefault="0090628B" w:rsidP="00B735AD">
      <w:pPr>
        <w:numPr>
          <w:ilvl w:val="0"/>
          <w:numId w:val="6"/>
        </w:numPr>
        <w:tabs>
          <w:tab w:val="left" w:pos="1440"/>
        </w:tabs>
        <w:spacing w:line="360" w:lineRule="auto"/>
        <w:ind w:left="0" w:firstLine="0"/>
        <w:rPr>
          <w:szCs w:val="28"/>
        </w:rPr>
      </w:pPr>
      <w:r w:rsidRPr="00164DB3">
        <w:rPr>
          <w:szCs w:val="28"/>
        </w:rPr>
        <w:t xml:space="preserve">Counsel submits that </w:t>
      </w:r>
      <w:r w:rsidR="00164DB3">
        <w:rPr>
          <w:szCs w:val="28"/>
        </w:rPr>
        <w:t>on</w:t>
      </w:r>
      <w:r w:rsidR="006F5A39">
        <w:rPr>
          <w:szCs w:val="28"/>
        </w:rPr>
        <w:t xml:space="preserve">ce a restriction is </w:t>
      </w:r>
      <w:r w:rsidR="002A490E">
        <w:rPr>
          <w:szCs w:val="28"/>
        </w:rPr>
        <w:t xml:space="preserve">shown to be </w:t>
      </w:r>
      <w:r w:rsidR="006F5A39">
        <w:rPr>
          <w:szCs w:val="28"/>
        </w:rPr>
        <w:t>prescribed/</w:t>
      </w:r>
      <w:r w:rsidR="00164DB3">
        <w:rPr>
          <w:szCs w:val="28"/>
        </w:rPr>
        <w:t>authoris</w:t>
      </w:r>
      <w:r w:rsidR="00F637A6">
        <w:rPr>
          <w:szCs w:val="28"/>
        </w:rPr>
        <w:t xml:space="preserve">ed by law, and in the case of </w:t>
      </w:r>
      <w:r w:rsidR="00164DB3">
        <w:rPr>
          <w:szCs w:val="28"/>
        </w:rPr>
        <w:t>BOR 14</w:t>
      </w:r>
      <w:r w:rsidR="00D74614">
        <w:rPr>
          <w:szCs w:val="28"/>
        </w:rPr>
        <w:t xml:space="preserve">, </w:t>
      </w:r>
      <w:r w:rsidR="005F18AE" w:rsidRPr="00164DB3">
        <w:rPr>
          <w:szCs w:val="28"/>
        </w:rPr>
        <w:t>for the preservation of cu</w:t>
      </w:r>
      <w:r w:rsidR="00D74614">
        <w:rPr>
          <w:szCs w:val="28"/>
        </w:rPr>
        <w:t>stodial discipline, the</w:t>
      </w:r>
      <w:r w:rsidR="005F18AE" w:rsidRPr="00164DB3">
        <w:rPr>
          <w:szCs w:val="28"/>
        </w:rPr>
        <w:t xml:space="preserve"> </w:t>
      </w:r>
      <w:r w:rsidR="00D74614">
        <w:rPr>
          <w:szCs w:val="28"/>
        </w:rPr>
        <w:t xml:space="preserve">rights and freedoms are </w:t>
      </w:r>
      <w:r w:rsidR="005F18AE" w:rsidRPr="00164DB3">
        <w:rPr>
          <w:szCs w:val="28"/>
        </w:rPr>
        <w:t>not engaged</w:t>
      </w:r>
      <w:r w:rsidR="006F5A39">
        <w:rPr>
          <w:szCs w:val="28"/>
        </w:rPr>
        <w:t>, except those that</w:t>
      </w:r>
      <w:r w:rsidR="00F24AD3">
        <w:rPr>
          <w:szCs w:val="28"/>
        </w:rPr>
        <w:t xml:space="preserve"> are non-derogable and absolute.  A</w:t>
      </w:r>
      <w:r w:rsidR="005A4F4C">
        <w:rPr>
          <w:szCs w:val="28"/>
        </w:rPr>
        <w:t>nd the access</w:t>
      </w:r>
      <w:r w:rsidR="00047470" w:rsidRPr="00164DB3">
        <w:rPr>
          <w:szCs w:val="28"/>
        </w:rPr>
        <w:t xml:space="preserve"> </w:t>
      </w:r>
      <w:r w:rsidR="00F24AD3">
        <w:rPr>
          <w:szCs w:val="28"/>
        </w:rPr>
        <w:t xml:space="preserve">to telephone communication </w:t>
      </w:r>
      <w:r w:rsidR="00047470" w:rsidRPr="00164DB3">
        <w:rPr>
          <w:szCs w:val="28"/>
        </w:rPr>
        <w:t>under BL</w:t>
      </w:r>
      <w:r w:rsidR="00047470">
        <w:rPr>
          <w:szCs w:val="28"/>
        </w:rPr>
        <w:t xml:space="preserve"> </w:t>
      </w:r>
      <w:r w:rsidR="00047470" w:rsidRPr="00164DB3">
        <w:rPr>
          <w:szCs w:val="28"/>
        </w:rPr>
        <w:t>30 and BOR</w:t>
      </w:r>
      <w:r w:rsidR="00047470">
        <w:rPr>
          <w:szCs w:val="28"/>
        </w:rPr>
        <w:t xml:space="preserve"> 14 </w:t>
      </w:r>
      <w:r w:rsidR="00F24AD3">
        <w:rPr>
          <w:szCs w:val="28"/>
        </w:rPr>
        <w:t xml:space="preserve">is not </w:t>
      </w:r>
      <w:r w:rsidR="00047470">
        <w:rPr>
          <w:szCs w:val="28"/>
        </w:rPr>
        <w:t>one</w:t>
      </w:r>
      <w:r w:rsidR="00F24AD3">
        <w:rPr>
          <w:szCs w:val="28"/>
        </w:rPr>
        <w:t xml:space="preserve"> of such rights</w:t>
      </w:r>
      <w:r w:rsidR="005A4F4C">
        <w:rPr>
          <w:szCs w:val="28"/>
        </w:rPr>
        <w:t>.  In support</w:t>
      </w:r>
      <w:r w:rsidR="00BE07C5">
        <w:rPr>
          <w:szCs w:val="28"/>
        </w:rPr>
        <w:t>, Mr Chang cite</w:t>
      </w:r>
      <w:r w:rsidR="009A53AB">
        <w:rPr>
          <w:szCs w:val="28"/>
        </w:rPr>
        <w:t>s</w:t>
      </w:r>
      <w:r w:rsidR="00BE07C5">
        <w:rPr>
          <w:szCs w:val="28"/>
        </w:rPr>
        <w:t xml:space="preserve"> </w:t>
      </w:r>
      <w:r w:rsidR="005F18AE" w:rsidRPr="00164DB3">
        <w:rPr>
          <w:i/>
          <w:szCs w:val="28"/>
        </w:rPr>
        <w:t xml:space="preserve">Chim Shing Chung v Commissioner of Correctional Services </w:t>
      </w:r>
      <w:r w:rsidR="005F18AE" w:rsidRPr="00164DB3">
        <w:rPr>
          <w:szCs w:val="28"/>
        </w:rPr>
        <w:t xml:space="preserve">(1996) 6 HKPLR 313 at 322D-323E </w:t>
      </w:r>
      <w:r w:rsidR="005F18AE" w:rsidRPr="00047470">
        <w:rPr>
          <w:i/>
          <w:szCs w:val="28"/>
        </w:rPr>
        <w:t>per</w:t>
      </w:r>
      <w:r w:rsidR="005F18AE" w:rsidRPr="00164DB3">
        <w:rPr>
          <w:szCs w:val="28"/>
        </w:rPr>
        <w:t xml:space="preserve"> Litton VP </w:t>
      </w:r>
      <w:r w:rsidR="00047470">
        <w:rPr>
          <w:szCs w:val="28"/>
        </w:rPr>
        <w:t xml:space="preserve">(as he then was) </w:t>
      </w:r>
      <w:r w:rsidR="005F18AE" w:rsidRPr="00164DB3">
        <w:rPr>
          <w:szCs w:val="28"/>
        </w:rPr>
        <w:t xml:space="preserve">and </w:t>
      </w:r>
      <w:r w:rsidR="009A53AB">
        <w:rPr>
          <w:szCs w:val="28"/>
        </w:rPr>
        <w:t xml:space="preserve">at </w:t>
      </w:r>
      <w:r w:rsidR="005F18AE" w:rsidRPr="00164DB3">
        <w:rPr>
          <w:szCs w:val="28"/>
        </w:rPr>
        <w:t xml:space="preserve">326A-D </w:t>
      </w:r>
      <w:r w:rsidR="005F18AE" w:rsidRPr="00047470">
        <w:rPr>
          <w:i/>
          <w:szCs w:val="28"/>
        </w:rPr>
        <w:t>per</w:t>
      </w:r>
      <w:r w:rsidR="00BE07C5">
        <w:rPr>
          <w:szCs w:val="28"/>
        </w:rPr>
        <w:t xml:space="preserve"> Liu JA.  </w:t>
      </w:r>
    </w:p>
    <w:p w14:paraId="009295C5" w14:textId="77777777" w:rsidR="00047470" w:rsidRDefault="00047470" w:rsidP="00047470">
      <w:pPr>
        <w:tabs>
          <w:tab w:val="left" w:pos="1440"/>
        </w:tabs>
        <w:spacing w:line="360" w:lineRule="auto"/>
        <w:rPr>
          <w:szCs w:val="28"/>
        </w:rPr>
      </w:pPr>
    </w:p>
    <w:p w14:paraId="1AF811AA" w14:textId="70097418" w:rsidR="00CD2C09" w:rsidRDefault="00CD2C09" w:rsidP="00B735AD">
      <w:pPr>
        <w:numPr>
          <w:ilvl w:val="0"/>
          <w:numId w:val="6"/>
        </w:numPr>
        <w:tabs>
          <w:tab w:val="left" w:pos="1440"/>
        </w:tabs>
        <w:spacing w:line="360" w:lineRule="auto"/>
        <w:ind w:left="0" w:firstLine="0"/>
        <w:rPr>
          <w:szCs w:val="28"/>
        </w:rPr>
      </w:pPr>
      <w:r>
        <w:rPr>
          <w:szCs w:val="28"/>
        </w:rPr>
        <w:t xml:space="preserve">Such argument for the Commissioner </w:t>
      </w:r>
      <w:r w:rsidR="002A490E">
        <w:rPr>
          <w:szCs w:val="28"/>
        </w:rPr>
        <w:t xml:space="preserve">leads to </w:t>
      </w:r>
      <w:r>
        <w:rPr>
          <w:szCs w:val="28"/>
        </w:rPr>
        <w:t xml:space="preserve">lengthy </w:t>
      </w:r>
      <w:r w:rsidR="002A490E">
        <w:rPr>
          <w:szCs w:val="28"/>
        </w:rPr>
        <w:t xml:space="preserve">and detailed </w:t>
      </w:r>
      <w:r>
        <w:rPr>
          <w:szCs w:val="28"/>
        </w:rPr>
        <w:t>counter-submission by Mr Ma as to what amounts to “law”</w:t>
      </w:r>
      <w:r w:rsidR="00496D3F">
        <w:rPr>
          <w:szCs w:val="28"/>
        </w:rPr>
        <w:t xml:space="preserve"> for the purposes of the second para</w:t>
      </w:r>
      <w:r w:rsidR="00F637A6">
        <w:rPr>
          <w:szCs w:val="28"/>
        </w:rPr>
        <w:t>graph of BL 39 and s 9 of the BORO</w:t>
      </w:r>
      <w:r>
        <w:rPr>
          <w:szCs w:val="28"/>
        </w:rPr>
        <w:t>.</w:t>
      </w:r>
      <w:r w:rsidR="00496D3F">
        <w:rPr>
          <w:szCs w:val="28"/>
        </w:rPr>
        <w:t xml:space="preserve">  Without intending any disrespect to c</w:t>
      </w:r>
      <w:r w:rsidR="007416C5">
        <w:rPr>
          <w:szCs w:val="28"/>
        </w:rPr>
        <w:t>ounsel, I do not propose to set out</w:t>
      </w:r>
      <w:r w:rsidR="00496D3F">
        <w:rPr>
          <w:szCs w:val="28"/>
        </w:rPr>
        <w:t xml:space="preserve"> </w:t>
      </w:r>
      <w:r w:rsidR="007416C5">
        <w:rPr>
          <w:szCs w:val="28"/>
        </w:rPr>
        <w:t>or address</w:t>
      </w:r>
      <w:r w:rsidR="00496D3F">
        <w:rPr>
          <w:szCs w:val="28"/>
        </w:rPr>
        <w:t xml:space="preserve"> such submission.  It is not necessary to do so.</w:t>
      </w:r>
    </w:p>
    <w:p w14:paraId="271EF17E" w14:textId="77777777" w:rsidR="00CD2C09" w:rsidRDefault="00CD2C09" w:rsidP="00CD2C09">
      <w:pPr>
        <w:tabs>
          <w:tab w:val="left" w:pos="1440"/>
        </w:tabs>
        <w:spacing w:line="360" w:lineRule="auto"/>
        <w:rPr>
          <w:szCs w:val="28"/>
        </w:rPr>
      </w:pPr>
    </w:p>
    <w:p w14:paraId="29D16649" w14:textId="48C98019" w:rsidR="00AC596D" w:rsidRPr="00DF58A1" w:rsidRDefault="00CD2C09" w:rsidP="006D112F">
      <w:pPr>
        <w:numPr>
          <w:ilvl w:val="0"/>
          <w:numId w:val="6"/>
        </w:numPr>
        <w:tabs>
          <w:tab w:val="left" w:pos="1440"/>
        </w:tabs>
        <w:spacing w:line="360" w:lineRule="auto"/>
        <w:ind w:left="0" w:firstLine="0"/>
        <w:rPr>
          <w:szCs w:val="28"/>
        </w:rPr>
      </w:pPr>
      <w:r>
        <w:rPr>
          <w:szCs w:val="28"/>
        </w:rPr>
        <w:t xml:space="preserve">The </w:t>
      </w:r>
      <w:r w:rsidR="003F4E07">
        <w:rPr>
          <w:szCs w:val="28"/>
        </w:rPr>
        <w:t xml:space="preserve">short </w:t>
      </w:r>
      <w:r w:rsidR="009E5F45">
        <w:rPr>
          <w:szCs w:val="28"/>
        </w:rPr>
        <w:t>answer to Mr Chang’s submission</w:t>
      </w:r>
      <w:r>
        <w:rPr>
          <w:szCs w:val="28"/>
        </w:rPr>
        <w:t xml:space="preserve"> </w:t>
      </w:r>
      <w:r w:rsidR="003F4E07">
        <w:rPr>
          <w:szCs w:val="28"/>
        </w:rPr>
        <w:t>is that t</w:t>
      </w:r>
      <w:r w:rsidR="00D90EE4" w:rsidRPr="00164DB3">
        <w:rPr>
          <w:szCs w:val="28"/>
        </w:rPr>
        <w:t xml:space="preserve">he </w:t>
      </w:r>
      <w:r w:rsidR="003F4E07">
        <w:rPr>
          <w:szCs w:val="28"/>
        </w:rPr>
        <w:t xml:space="preserve">SOs </w:t>
      </w:r>
      <w:r w:rsidR="00C33424">
        <w:rPr>
          <w:szCs w:val="28"/>
        </w:rPr>
        <w:t>are</w:t>
      </w:r>
      <w:r w:rsidR="008748E3">
        <w:rPr>
          <w:szCs w:val="28"/>
        </w:rPr>
        <w:t xml:space="preserve"> </w:t>
      </w:r>
      <w:r w:rsidR="003F4E07">
        <w:rPr>
          <w:szCs w:val="28"/>
        </w:rPr>
        <w:t xml:space="preserve">simply </w:t>
      </w:r>
      <w:r w:rsidR="008748E3">
        <w:rPr>
          <w:szCs w:val="28"/>
        </w:rPr>
        <w:t xml:space="preserve">not law but mere </w:t>
      </w:r>
      <w:r w:rsidR="0035237A">
        <w:rPr>
          <w:szCs w:val="28"/>
        </w:rPr>
        <w:t xml:space="preserve">operational </w:t>
      </w:r>
      <w:r w:rsidR="008748E3">
        <w:rPr>
          <w:szCs w:val="28"/>
        </w:rPr>
        <w:t>guideline</w:t>
      </w:r>
      <w:r w:rsidR="003F4E07">
        <w:rPr>
          <w:szCs w:val="28"/>
        </w:rPr>
        <w:t xml:space="preserve"> for prison officers: </w:t>
      </w:r>
      <w:r w:rsidR="008748E3" w:rsidRPr="00164DB3">
        <w:rPr>
          <w:i/>
          <w:szCs w:val="28"/>
        </w:rPr>
        <w:t>Chim Shing Chung v Commissioner of Correctional Services</w:t>
      </w:r>
      <w:r w:rsidR="008748E3">
        <w:rPr>
          <w:i/>
          <w:szCs w:val="28"/>
        </w:rPr>
        <w:t>, supra</w:t>
      </w:r>
      <w:r w:rsidR="009A53AB">
        <w:rPr>
          <w:i/>
          <w:szCs w:val="28"/>
        </w:rPr>
        <w:t>,</w:t>
      </w:r>
      <w:r w:rsidR="008748E3" w:rsidRPr="00164DB3">
        <w:rPr>
          <w:szCs w:val="28"/>
        </w:rPr>
        <w:t xml:space="preserve"> </w:t>
      </w:r>
      <w:r w:rsidR="00695031">
        <w:rPr>
          <w:szCs w:val="28"/>
        </w:rPr>
        <w:t>at 326</w:t>
      </w:r>
      <w:r w:rsidR="008748E3" w:rsidRPr="00164DB3">
        <w:rPr>
          <w:szCs w:val="28"/>
        </w:rPr>
        <w:t>D</w:t>
      </w:r>
      <w:r w:rsidR="00695031">
        <w:rPr>
          <w:szCs w:val="28"/>
        </w:rPr>
        <w:t>-E</w:t>
      </w:r>
      <w:r w:rsidR="008748E3" w:rsidRPr="00164DB3">
        <w:rPr>
          <w:szCs w:val="28"/>
        </w:rPr>
        <w:t xml:space="preserve"> </w:t>
      </w:r>
      <w:r w:rsidR="008748E3" w:rsidRPr="00047470">
        <w:rPr>
          <w:i/>
          <w:szCs w:val="28"/>
        </w:rPr>
        <w:t>per</w:t>
      </w:r>
      <w:r w:rsidR="009E5F45">
        <w:rPr>
          <w:szCs w:val="28"/>
        </w:rPr>
        <w:t xml:space="preserve"> Liu JA and</w:t>
      </w:r>
      <w:r w:rsidR="00A27347">
        <w:rPr>
          <w:szCs w:val="28"/>
        </w:rPr>
        <w:t xml:space="preserve"> </w:t>
      </w:r>
      <w:r w:rsidR="00A27347" w:rsidRPr="00DF58A1">
        <w:rPr>
          <w:i/>
          <w:szCs w:val="28"/>
        </w:rPr>
        <w:t>Brian Alfred Hall v Secretary for Justice</w:t>
      </w:r>
      <w:r w:rsidR="00A27347">
        <w:rPr>
          <w:szCs w:val="28"/>
        </w:rPr>
        <w:t xml:space="preserve">, </w:t>
      </w:r>
      <w:r w:rsidR="007416C5">
        <w:rPr>
          <w:szCs w:val="28"/>
        </w:rPr>
        <w:t>HCAL 84/2004, unreported</w:t>
      </w:r>
      <w:r w:rsidR="00C33424">
        <w:rPr>
          <w:szCs w:val="28"/>
        </w:rPr>
        <w:t>,</w:t>
      </w:r>
      <w:r w:rsidR="007416C5">
        <w:rPr>
          <w:szCs w:val="28"/>
        </w:rPr>
        <w:t xml:space="preserve"> 5 July 2005</w:t>
      </w:r>
      <w:r w:rsidR="00C33424">
        <w:rPr>
          <w:szCs w:val="28"/>
        </w:rPr>
        <w:t>,</w:t>
      </w:r>
      <w:r w:rsidR="007416C5">
        <w:rPr>
          <w:szCs w:val="28"/>
        </w:rPr>
        <w:t xml:space="preserve"> </w:t>
      </w:r>
      <w:r w:rsidR="00DF58A1" w:rsidRPr="00DF58A1">
        <w:rPr>
          <w:i/>
          <w:szCs w:val="28"/>
        </w:rPr>
        <w:t>per</w:t>
      </w:r>
      <w:r w:rsidR="00DF58A1">
        <w:rPr>
          <w:szCs w:val="28"/>
        </w:rPr>
        <w:t xml:space="preserve"> Hartmann J </w:t>
      </w:r>
      <w:r w:rsidR="007416C5">
        <w:rPr>
          <w:szCs w:val="28"/>
        </w:rPr>
        <w:t xml:space="preserve">at </w:t>
      </w:r>
      <w:r w:rsidR="006D112F">
        <w:rPr>
          <w:szCs w:val="28"/>
        </w:rPr>
        <w:t>[29].</w:t>
      </w:r>
      <w:r w:rsidR="008748E3">
        <w:rPr>
          <w:szCs w:val="28"/>
        </w:rPr>
        <w:t xml:space="preserve">  </w:t>
      </w:r>
      <w:r w:rsidR="00AC596D" w:rsidRPr="00DF58A1">
        <w:rPr>
          <w:szCs w:val="28"/>
        </w:rPr>
        <w:t xml:space="preserve">  </w:t>
      </w:r>
    </w:p>
    <w:p w14:paraId="7DF446D2" w14:textId="77777777" w:rsidR="00AC596D" w:rsidRDefault="00AC596D" w:rsidP="00AC596D">
      <w:pPr>
        <w:tabs>
          <w:tab w:val="left" w:pos="1440"/>
        </w:tabs>
        <w:spacing w:line="360" w:lineRule="auto"/>
        <w:rPr>
          <w:szCs w:val="28"/>
        </w:rPr>
      </w:pPr>
    </w:p>
    <w:p w14:paraId="7414E1B1" w14:textId="7A5050A6" w:rsidR="009F37B4" w:rsidRDefault="00DB5330" w:rsidP="00B735AD">
      <w:pPr>
        <w:numPr>
          <w:ilvl w:val="0"/>
          <w:numId w:val="6"/>
        </w:numPr>
        <w:tabs>
          <w:tab w:val="left" w:pos="1440"/>
        </w:tabs>
        <w:spacing w:line="360" w:lineRule="auto"/>
        <w:ind w:left="0" w:firstLine="0"/>
        <w:rPr>
          <w:szCs w:val="28"/>
        </w:rPr>
      </w:pPr>
      <w:r>
        <w:rPr>
          <w:szCs w:val="28"/>
        </w:rPr>
        <w:t xml:space="preserve">Hence, subject to the question </w:t>
      </w:r>
      <w:r w:rsidR="00B924B6">
        <w:rPr>
          <w:szCs w:val="28"/>
        </w:rPr>
        <w:t>of proportionality</w:t>
      </w:r>
      <w:r w:rsidR="00BD5E37">
        <w:rPr>
          <w:szCs w:val="28"/>
        </w:rPr>
        <w:t xml:space="preserve"> (see subsection</w:t>
      </w:r>
      <w:r w:rsidR="006A29E7">
        <w:rPr>
          <w:szCs w:val="28"/>
        </w:rPr>
        <w:t xml:space="preserve"> </w:t>
      </w:r>
      <w:r w:rsidR="00FE26B9">
        <w:rPr>
          <w:szCs w:val="28"/>
        </w:rPr>
        <w:t xml:space="preserve">I.3 </w:t>
      </w:r>
      <w:r w:rsidR="006A29E7">
        <w:rPr>
          <w:szCs w:val="28"/>
        </w:rPr>
        <w:t>below</w:t>
      </w:r>
      <w:r w:rsidR="00BD5E37">
        <w:rPr>
          <w:szCs w:val="28"/>
        </w:rPr>
        <w:t>)</w:t>
      </w:r>
      <w:r w:rsidR="00B924B6">
        <w:rPr>
          <w:szCs w:val="28"/>
        </w:rPr>
        <w:t>, t</w:t>
      </w:r>
      <w:r w:rsidR="00EF2B79" w:rsidRPr="00EF2B79">
        <w:rPr>
          <w:szCs w:val="28"/>
        </w:rPr>
        <w:t xml:space="preserve">he </w:t>
      </w:r>
      <w:r w:rsidR="00EF2B79">
        <w:rPr>
          <w:szCs w:val="28"/>
        </w:rPr>
        <w:t xml:space="preserve">requirement </w:t>
      </w:r>
      <w:r w:rsidR="0072741E">
        <w:rPr>
          <w:szCs w:val="28"/>
        </w:rPr>
        <w:t xml:space="preserve">under SO 56-01 for a PIC </w:t>
      </w:r>
      <w:r w:rsidR="00EF2B79">
        <w:rPr>
          <w:szCs w:val="28"/>
        </w:rPr>
        <w:t xml:space="preserve">to demonstrate the </w:t>
      </w:r>
      <w:r w:rsidR="00375F73">
        <w:rPr>
          <w:szCs w:val="28"/>
        </w:rPr>
        <w:lastRenderedPageBreak/>
        <w:t xml:space="preserve">presence of the </w:t>
      </w:r>
      <w:r w:rsidR="00EF2B79">
        <w:rPr>
          <w:szCs w:val="28"/>
        </w:rPr>
        <w:t>specified or</w:t>
      </w:r>
      <w:r w:rsidR="00815DB8">
        <w:rPr>
          <w:szCs w:val="28"/>
        </w:rPr>
        <w:t xml:space="preserve"> other</w:t>
      </w:r>
      <w:r w:rsidR="00EF2B79">
        <w:rPr>
          <w:szCs w:val="28"/>
        </w:rPr>
        <w:t xml:space="preserve"> </w:t>
      </w:r>
      <w:r w:rsidR="00561768">
        <w:rPr>
          <w:szCs w:val="28"/>
        </w:rPr>
        <w:t>special circumstances/</w:t>
      </w:r>
      <w:r w:rsidR="00815DB8">
        <w:rPr>
          <w:szCs w:val="28"/>
        </w:rPr>
        <w:t xml:space="preserve">compassionate </w:t>
      </w:r>
      <w:r w:rsidR="00561768">
        <w:rPr>
          <w:szCs w:val="28"/>
        </w:rPr>
        <w:t>grounds giving rise to a</w:t>
      </w:r>
      <w:r w:rsidR="00FE26B9">
        <w:rPr>
          <w:szCs w:val="28"/>
        </w:rPr>
        <w:t xml:space="preserve"> genuine</w:t>
      </w:r>
      <w:r w:rsidR="00561768">
        <w:rPr>
          <w:szCs w:val="28"/>
        </w:rPr>
        <w:t xml:space="preserve"> need for a timely communication</w:t>
      </w:r>
      <w:r w:rsidR="00EF2B79">
        <w:rPr>
          <w:szCs w:val="28"/>
        </w:rPr>
        <w:t xml:space="preserve"> </w:t>
      </w:r>
      <w:r w:rsidR="00071FAC">
        <w:rPr>
          <w:szCs w:val="28"/>
        </w:rPr>
        <w:t xml:space="preserve">in order to use the telephone </w:t>
      </w:r>
      <w:r w:rsidR="00071FAC" w:rsidRPr="00071FAC">
        <w:rPr>
          <w:i/>
          <w:szCs w:val="28"/>
        </w:rPr>
        <w:t>prima facie</w:t>
      </w:r>
      <w:r w:rsidR="00071FAC">
        <w:rPr>
          <w:szCs w:val="28"/>
        </w:rPr>
        <w:t xml:space="preserve"> </w:t>
      </w:r>
      <w:r w:rsidR="00EF2B79" w:rsidRPr="00EF2B79">
        <w:rPr>
          <w:szCs w:val="28"/>
        </w:rPr>
        <w:t>constitutes in</w:t>
      </w:r>
      <w:r w:rsidR="00071FAC">
        <w:rPr>
          <w:szCs w:val="28"/>
        </w:rPr>
        <w:t xml:space="preserve">terference by the Commissioner </w:t>
      </w:r>
      <w:r w:rsidR="00EF2B79" w:rsidRPr="00EF2B79">
        <w:rPr>
          <w:szCs w:val="28"/>
        </w:rPr>
        <w:t>with the exercise o</w:t>
      </w:r>
      <w:r w:rsidR="00B924B6">
        <w:rPr>
          <w:szCs w:val="28"/>
        </w:rPr>
        <w:t>f a</w:t>
      </w:r>
      <w:r w:rsidR="00F637A6">
        <w:rPr>
          <w:szCs w:val="28"/>
        </w:rPr>
        <w:t xml:space="preserve"> right protected by BL 30 and </w:t>
      </w:r>
      <w:r w:rsidR="00B924B6">
        <w:rPr>
          <w:szCs w:val="28"/>
        </w:rPr>
        <w:t>BOR</w:t>
      </w:r>
      <w:r w:rsidR="00640E46">
        <w:rPr>
          <w:szCs w:val="28"/>
        </w:rPr>
        <w:t xml:space="preserve"> 14</w:t>
      </w:r>
      <w:r w:rsidR="00EF2B79" w:rsidRPr="00EF2B79">
        <w:rPr>
          <w:szCs w:val="28"/>
        </w:rPr>
        <w:t>.</w:t>
      </w:r>
      <w:r w:rsidR="00B924B6">
        <w:rPr>
          <w:szCs w:val="28"/>
        </w:rPr>
        <w:t xml:space="preserve">  </w:t>
      </w:r>
    </w:p>
    <w:p w14:paraId="40580646" w14:textId="77777777" w:rsidR="009F37B4" w:rsidRDefault="009F37B4" w:rsidP="009F37B4">
      <w:pPr>
        <w:tabs>
          <w:tab w:val="left" w:pos="1440"/>
        </w:tabs>
        <w:spacing w:line="360" w:lineRule="auto"/>
        <w:rPr>
          <w:szCs w:val="28"/>
        </w:rPr>
      </w:pPr>
    </w:p>
    <w:p w14:paraId="29109D6F" w14:textId="2FD01A3B" w:rsidR="006D112F" w:rsidRDefault="006D112F" w:rsidP="00B735AD">
      <w:pPr>
        <w:numPr>
          <w:ilvl w:val="0"/>
          <w:numId w:val="6"/>
        </w:numPr>
        <w:tabs>
          <w:tab w:val="left" w:pos="1440"/>
        </w:tabs>
        <w:spacing w:line="360" w:lineRule="auto"/>
        <w:ind w:left="0" w:firstLine="0"/>
        <w:rPr>
          <w:szCs w:val="28"/>
        </w:rPr>
      </w:pPr>
      <w:r>
        <w:rPr>
          <w:szCs w:val="28"/>
        </w:rPr>
        <w:t xml:space="preserve">I disagree with Mr Chang that either </w:t>
      </w:r>
      <w:r w:rsidR="00640E46">
        <w:rPr>
          <w:szCs w:val="28"/>
        </w:rPr>
        <w:t xml:space="preserve">of those provisions is </w:t>
      </w:r>
      <w:r>
        <w:rPr>
          <w:szCs w:val="28"/>
        </w:rPr>
        <w:t>not engaged.</w:t>
      </w:r>
    </w:p>
    <w:p w14:paraId="78F4BBA3" w14:textId="77777777" w:rsidR="006D112F" w:rsidRDefault="006D112F" w:rsidP="006D112F">
      <w:pPr>
        <w:tabs>
          <w:tab w:val="left" w:pos="1440"/>
        </w:tabs>
        <w:spacing w:line="360" w:lineRule="auto"/>
        <w:rPr>
          <w:szCs w:val="28"/>
        </w:rPr>
      </w:pPr>
    </w:p>
    <w:p w14:paraId="0887850F" w14:textId="161E2453" w:rsidR="00DB5330" w:rsidRDefault="00DB5330" w:rsidP="00DB5330">
      <w:pPr>
        <w:tabs>
          <w:tab w:val="left" w:pos="720"/>
          <w:tab w:val="left" w:pos="1440"/>
        </w:tabs>
        <w:spacing w:line="360" w:lineRule="auto"/>
        <w:rPr>
          <w:szCs w:val="28"/>
        </w:rPr>
      </w:pPr>
      <w:r>
        <w:rPr>
          <w:b/>
          <w:i/>
          <w:szCs w:val="28"/>
        </w:rPr>
        <w:t>I.3</w:t>
      </w:r>
      <w:r>
        <w:rPr>
          <w:b/>
          <w:i/>
          <w:szCs w:val="28"/>
        </w:rPr>
        <w:tab/>
      </w:r>
      <w:r w:rsidR="00642078">
        <w:rPr>
          <w:b/>
          <w:i/>
          <w:szCs w:val="28"/>
        </w:rPr>
        <w:t xml:space="preserve">Justification of </w:t>
      </w:r>
      <w:r>
        <w:rPr>
          <w:b/>
          <w:i/>
          <w:szCs w:val="28"/>
        </w:rPr>
        <w:t>SO 56-</w:t>
      </w:r>
      <w:r w:rsidR="00642078">
        <w:rPr>
          <w:b/>
          <w:i/>
          <w:szCs w:val="28"/>
        </w:rPr>
        <w:t>01</w:t>
      </w:r>
    </w:p>
    <w:p w14:paraId="0BB353CC" w14:textId="3AF2AA63" w:rsidR="00484036" w:rsidRDefault="00484036" w:rsidP="00284BBC">
      <w:pPr>
        <w:numPr>
          <w:ilvl w:val="0"/>
          <w:numId w:val="6"/>
        </w:numPr>
        <w:tabs>
          <w:tab w:val="left" w:pos="1440"/>
        </w:tabs>
        <w:spacing w:line="360" w:lineRule="auto"/>
        <w:ind w:left="0" w:firstLine="0"/>
        <w:rPr>
          <w:szCs w:val="28"/>
        </w:rPr>
      </w:pPr>
      <w:r>
        <w:rPr>
          <w:szCs w:val="28"/>
        </w:rPr>
        <w:t>Mr Ma has, in the course of his submission, referred to the use of telephone by inmates in other jurisdictions.</w:t>
      </w:r>
      <w:r w:rsidR="00477E8C">
        <w:rPr>
          <w:szCs w:val="28"/>
        </w:rPr>
        <w:t xml:space="preserve">  Country </w:t>
      </w:r>
      <w:r w:rsidR="00FE26B9">
        <w:rPr>
          <w:szCs w:val="28"/>
        </w:rPr>
        <w:t xml:space="preserve">conditions </w:t>
      </w:r>
      <w:r w:rsidR="00477E8C">
        <w:rPr>
          <w:szCs w:val="28"/>
        </w:rPr>
        <w:t>and p</w:t>
      </w:r>
      <w:r w:rsidR="00A3267C">
        <w:rPr>
          <w:szCs w:val="28"/>
        </w:rPr>
        <w:t>enal systems</w:t>
      </w:r>
      <w:r w:rsidR="00477E8C">
        <w:rPr>
          <w:szCs w:val="28"/>
        </w:rPr>
        <w:t xml:space="preserve"> vary from jurisdiction to jurisdiction.</w:t>
      </w:r>
      <w:r w:rsidR="009215C3">
        <w:rPr>
          <w:szCs w:val="28"/>
        </w:rPr>
        <w:t xml:space="preserve">  I do not derive as much assistance </w:t>
      </w:r>
      <w:r w:rsidR="007816CB">
        <w:rPr>
          <w:szCs w:val="28"/>
        </w:rPr>
        <w:t>from cross-referencing</w:t>
      </w:r>
      <w:r>
        <w:rPr>
          <w:szCs w:val="28"/>
        </w:rPr>
        <w:t xml:space="preserve"> </w:t>
      </w:r>
      <w:r w:rsidR="009215C3">
        <w:rPr>
          <w:szCs w:val="28"/>
        </w:rPr>
        <w:t xml:space="preserve">what is done in other places </w:t>
      </w:r>
      <w:r w:rsidR="007816CB">
        <w:rPr>
          <w:szCs w:val="28"/>
        </w:rPr>
        <w:t>as counsel would hope.</w:t>
      </w:r>
    </w:p>
    <w:p w14:paraId="698DECBF" w14:textId="77777777" w:rsidR="00484036" w:rsidRDefault="00484036" w:rsidP="00484036">
      <w:pPr>
        <w:tabs>
          <w:tab w:val="left" w:pos="1440"/>
        </w:tabs>
        <w:spacing w:line="360" w:lineRule="auto"/>
        <w:rPr>
          <w:szCs w:val="28"/>
        </w:rPr>
      </w:pPr>
    </w:p>
    <w:p w14:paraId="1FC5F355" w14:textId="460B3CAA" w:rsidR="00A21113" w:rsidRPr="00141D6E" w:rsidRDefault="0005508A" w:rsidP="00A21113">
      <w:pPr>
        <w:numPr>
          <w:ilvl w:val="0"/>
          <w:numId w:val="6"/>
        </w:numPr>
        <w:tabs>
          <w:tab w:val="left" w:pos="1440"/>
        </w:tabs>
        <w:spacing w:line="360" w:lineRule="auto"/>
        <w:ind w:left="0" w:firstLine="0"/>
        <w:rPr>
          <w:szCs w:val="28"/>
        </w:rPr>
      </w:pPr>
      <w:r>
        <w:rPr>
          <w:szCs w:val="28"/>
        </w:rPr>
        <w:t>T</w:t>
      </w:r>
      <w:r w:rsidRPr="001F6D20">
        <w:rPr>
          <w:szCs w:val="28"/>
        </w:rPr>
        <w:t>he management of prison and maintenance of custodial discipline are matters</w:t>
      </w:r>
      <w:r>
        <w:rPr>
          <w:szCs w:val="28"/>
        </w:rPr>
        <w:t xml:space="preserve"> </w:t>
      </w:r>
      <w:r w:rsidR="008A3DC9">
        <w:rPr>
          <w:szCs w:val="28"/>
        </w:rPr>
        <w:t xml:space="preserve">within the </w:t>
      </w:r>
      <w:r w:rsidR="00D70EEB">
        <w:rPr>
          <w:szCs w:val="28"/>
        </w:rPr>
        <w:t xml:space="preserve">expertise and </w:t>
      </w:r>
      <w:r w:rsidR="008A3DC9">
        <w:rPr>
          <w:szCs w:val="28"/>
        </w:rPr>
        <w:t>profe</w:t>
      </w:r>
      <w:r w:rsidR="00D70EEB">
        <w:rPr>
          <w:szCs w:val="28"/>
        </w:rPr>
        <w:t xml:space="preserve">ssional judgment </w:t>
      </w:r>
      <w:r w:rsidR="008A3DC9">
        <w:rPr>
          <w:szCs w:val="28"/>
        </w:rPr>
        <w:t>of the Commissioner</w:t>
      </w:r>
      <w:r w:rsidR="007816CB">
        <w:rPr>
          <w:szCs w:val="28"/>
        </w:rPr>
        <w:t>.</w:t>
      </w:r>
      <w:r>
        <w:rPr>
          <w:szCs w:val="28"/>
        </w:rPr>
        <w:t xml:space="preserve">  See</w:t>
      </w:r>
      <w:r w:rsidR="007816CB">
        <w:rPr>
          <w:szCs w:val="28"/>
        </w:rPr>
        <w:t xml:space="preserve"> </w:t>
      </w:r>
      <w:r w:rsidRPr="00FB1F61">
        <w:rPr>
          <w:i/>
          <w:szCs w:val="28"/>
        </w:rPr>
        <w:t>Leung Kwok Hung (Long Hair) v Commissioner of Correctional Services</w:t>
      </w:r>
      <w:r>
        <w:rPr>
          <w:szCs w:val="28"/>
        </w:rPr>
        <w:t xml:space="preserve"> [2018] 2 HKLRD 933, </w:t>
      </w:r>
      <w:r w:rsidRPr="0005508A">
        <w:rPr>
          <w:i/>
          <w:iCs/>
          <w:szCs w:val="28"/>
        </w:rPr>
        <w:t>per</w:t>
      </w:r>
      <w:r>
        <w:rPr>
          <w:szCs w:val="28"/>
        </w:rPr>
        <w:t xml:space="preserve"> Lam VP (as Lam PJ then was) at [112].  </w:t>
      </w:r>
      <w:r w:rsidR="007816CB">
        <w:rPr>
          <w:szCs w:val="28"/>
        </w:rPr>
        <w:t xml:space="preserve">One would expect him to apply his expertise and exercise his professional judgment </w:t>
      </w:r>
      <w:r w:rsidR="00C05E07">
        <w:rPr>
          <w:szCs w:val="28"/>
        </w:rPr>
        <w:t xml:space="preserve">having regard to the actual circumstances of Hong Kong and its </w:t>
      </w:r>
      <w:r w:rsidR="007816CB">
        <w:rPr>
          <w:szCs w:val="28"/>
        </w:rPr>
        <w:t>correctional facilities</w:t>
      </w:r>
      <w:r w:rsidR="00A21113">
        <w:rPr>
          <w:szCs w:val="28"/>
        </w:rPr>
        <w:t xml:space="preserve">.  He would also </w:t>
      </w:r>
      <w:r w:rsidR="00CA2E10">
        <w:rPr>
          <w:szCs w:val="28"/>
        </w:rPr>
        <w:t xml:space="preserve">unavoidably </w:t>
      </w:r>
      <w:r w:rsidR="00A21113">
        <w:rPr>
          <w:szCs w:val="28"/>
        </w:rPr>
        <w:t>have</w:t>
      </w:r>
      <w:r w:rsidR="00091882">
        <w:rPr>
          <w:szCs w:val="28"/>
        </w:rPr>
        <w:t xml:space="preserve"> to work</w:t>
      </w:r>
      <w:r w:rsidR="00584A54">
        <w:rPr>
          <w:szCs w:val="28"/>
        </w:rPr>
        <w:t xml:space="preserve"> </w:t>
      </w:r>
      <w:r w:rsidR="00091882">
        <w:rPr>
          <w:szCs w:val="28"/>
        </w:rPr>
        <w:t>with, and a</w:t>
      </w:r>
      <w:r w:rsidR="00A3267C">
        <w:rPr>
          <w:szCs w:val="28"/>
        </w:rPr>
        <w:t xml:space="preserve">pply </w:t>
      </w:r>
      <w:r w:rsidR="00091882">
        <w:rPr>
          <w:szCs w:val="28"/>
        </w:rPr>
        <w:t xml:space="preserve">with </w:t>
      </w:r>
      <w:r w:rsidR="004F49E6">
        <w:rPr>
          <w:szCs w:val="28"/>
        </w:rPr>
        <w:t xml:space="preserve">care, </w:t>
      </w:r>
      <w:r w:rsidR="00DB596E">
        <w:rPr>
          <w:szCs w:val="28"/>
        </w:rPr>
        <w:t xml:space="preserve">the finite resources </w:t>
      </w:r>
      <w:r w:rsidR="00A3267C">
        <w:rPr>
          <w:szCs w:val="28"/>
        </w:rPr>
        <w:t>allocated</w:t>
      </w:r>
      <w:r w:rsidR="008A3DC9">
        <w:rPr>
          <w:szCs w:val="28"/>
        </w:rPr>
        <w:t xml:space="preserve"> to his department</w:t>
      </w:r>
      <w:r w:rsidR="00CA2E10">
        <w:rPr>
          <w:szCs w:val="28"/>
        </w:rPr>
        <w:t>.</w:t>
      </w:r>
      <w:r w:rsidR="00584A54">
        <w:rPr>
          <w:szCs w:val="28"/>
        </w:rPr>
        <w:t xml:space="preserve"> </w:t>
      </w:r>
      <w:r w:rsidR="00A21113">
        <w:rPr>
          <w:szCs w:val="28"/>
        </w:rPr>
        <w:t xml:space="preserve"> In this connection, I have already mentioned </w:t>
      </w:r>
      <w:r w:rsidR="00A3267C">
        <w:rPr>
          <w:szCs w:val="28"/>
        </w:rPr>
        <w:t xml:space="preserve">in [38] </w:t>
      </w:r>
      <w:r w:rsidR="00A21113">
        <w:rPr>
          <w:szCs w:val="28"/>
        </w:rPr>
        <w:t xml:space="preserve">above </w:t>
      </w:r>
      <w:r w:rsidR="00A21113" w:rsidRPr="00665DB9">
        <w:rPr>
          <w:szCs w:val="28"/>
        </w:rPr>
        <w:t>paragraph 31 of Wong’s affirmation</w:t>
      </w:r>
      <w:r w:rsidR="00A21113">
        <w:rPr>
          <w:szCs w:val="28"/>
        </w:rPr>
        <w:t xml:space="preserve"> which deposes </w:t>
      </w:r>
      <w:r w:rsidR="00A3267C">
        <w:rPr>
          <w:szCs w:val="28"/>
        </w:rPr>
        <w:t xml:space="preserve">(1) </w:t>
      </w:r>
      <w:r w:rsidR="00A21113">
        <w:rPr>
          <w:szCs w:val="28"/>
        </w:rPr>
        <w:t>that</w:t>
      </w:r>
      <w:r w:rsidR="00141D6E">
        <w:t xml:space="preserve"> </w:t>
      </w:r>
      <w:r w:rsidR="00A21113">
        <w:t>the CSD has only limited resources and manpower to handle the administrative work in relati</w:t>
      </w:r>
      <w:r w:rsidR="00141D6E">
        <w:t>on to the making of phone calls</w:t>
      </w:r>
      <w:r w:rsidR="00EB1F61">
        <w:t xml:space="preserve"> </w:t>
      </w:r>
      <w:r w:rsidR="00EB1F61" w:rsidRPr="00EB1F61">
        <w:rPr>
          <w:sz w:val="24"/>
        </w:rPr>
        <w:t xml:space="preserve"> </w:t>
      </w:r>
      <w:r w:rsidR="00EB1F61" w:rsidRPr="00EB1F61">
        <w:rPr>
          <w:szCs w:val="28"/>
        </w:rPr>
        <w:t>(including the need to consider</w:t>
      </w:r>
      <w:r w:rsidR="00EB3898">
        <w:rPr>
          <w:szCs w:val="28"/>
        </w:rPr>
        <w:t xml:space="preserve"> the telephone call application, to verify the identity of the recipient</w:t>
      </w:r>
      <w:r w:rsidR="00EB1F61" w:rsidRPr="00EB1F61">
        <w:rPr>
          <w:szCs w:val="28"/>
        </w:rPr>
        <w:t xml:space="preserve">, to monitor </w:t>
      </w:r>
      <w:r w:rsidR="00EB3898">
        <w:rPr>
          <w:szCs w:val="28"/>
        </w:rPr>
        <w:t>the telephone conversation</w:t>
      </w:r>
      <w:r w:rsidR="000D18F0">
        <w:rPr>
          <w:szCs w:val="28"/>
        </w:rPr>
        <w:t>, etc</w:t>
      </w:r>
      <w:r w:rsidR="00EB1F61" w:rsidRPr="00EB1F61">
        <w:rPr>
          <w:szCs w:val="28"/>
        </w:rPr>
        <w:t>)</w:t>
      </w:r>
      <w:r w:rsidR="00141D6E" w:rsidRPr="00EB1F61">
        <w:rPr>
          <w:szCs w:val="28"/>
        </w:rPr>
        <w:t>;</w:t>
      </w:r>
      <w:r w:rsidR="00A21113" w:rsidRPr="00EB1F61">
        <w:rPr>
          <w:szCs w:val="28"/>
        </w:rPr>
        <w:t xml:space="preserve"> </w:t>
      </w:r>
      <w:r w:rsidR="00A3267C">
        <w:rPr>
          <w:szCs w:val="28"/>
        </w:rPr>
        <w:lastRenderedPageBreak/>
        <w:t xml:space="preserve">(2) </w:t>
      </w:r>
      <w:r w:rsidR="00A21113" w:rsidRPr="00EB1F61">
        <w:rPr>
          <w:szCs w:val="28"/>
        </w:rPr>
        <w:t>t</w:t>
      </w:r>
      <w:r w:rsidR="00141D6E" w:rsidRPr="00EB1F61">
        <w:rPr>
          <w:szCs w:val="28"/>
        </w:rPr>
        <w:t>hat the department</w:t>
      </w:r>
      <w:r w:rsidR="00A21113" w:rsidRPr="00EB1F61">
        <w:rPr>
          <w:szCs w:val="28"/>
        </w:rPr>
        <w:t xml:space="preserve"> currently has a limited number of telephone booths </w:t>
      </w:r>
      <w:r w:rsidR="00141D6E" w:rsidRPr="00EB1F61">
        <w:rPr>
          <w:szCs w:val="28"/>
        </w:rPr>
        <w:t xml:space="preserve">in penal institutions and </w:t>
      </w:r>
      <w:r w:rsidR="00A3267C">
        <w:rPr>
          <w:szCs w:val="28"/>
        </w:rPr>
        <w:t xml:space="preserve">(3) </w:t>
      </w:r>
      <w:r w:rsidR="00141D6E" w:rsidRPr="00EB1F61">
        <w:rPr>
          <w:szCs w:val="28"/>
        </w:rPr>
        <w:t xml:space="preserve">that </w:t>
      </w:r>
      <w:r w:rsidR="00A21113" w:rsidRPr="00EB1F61">
        <w:rPr>
          <w:szCs w:val="28"/>
        </w:rPr>
        <w:t xml:space="preserve">extra resources will be required to install new telephone booths if the </w:t>
      </w:r>
      <w:r w:rsidR="00A21113">
        <w:t>number of approved cases for making telephon</w:t>
      </w:r>
      <w:r w:rsidR="00141D6E">
        <w:t>e calls substantially increases</w:t>
      </w:r>
      <w:r w:rsidR="00A21113">
        <w:t>.</w:t>
      </w:r>
      <w:r w:rsidR="00FB1364">
        <w:t xml:space="preserve">  As it is, it appears from the statistics quoted in</w:t>
      </w:r>
      <w:r w:rsidR="00A3267C">
        <w:t xml:space="preserve"> [34] and [36]</w:t>
      </w:r>
      <w:r w:rsidR="00FB1364">
        <w:t xml:space="preserve"> above that</w:t>
      </w:r>
      <w:r w:rsidR="000D18F0">
        <w:t>, as it is, the CSD has been processing,</w:t>
      </w:r>
      <w:r w:rsidR="00FB1364">
        <w:t xml:space="preserve"> and approving</w:t>
      </w:r>
      <w:r w:rsidR="000D18F0">
        <w:t>,</w:t>
      </w:r>
      <w:r w:rsidR="00FB1364">
        <w:t xml:space="preserve"> </w:t>
      </w:r>
      <w:r w:rsidR="00A43036">
        <w:t xml:space="preserve">a significant number of applications to make telephone call. </w:t>
      </w:r>
    </w:p>
    <w:p w14:paraId="1C378DA0" w14:textId="77777777" w:rsidR="00141D6E" w:rsidRDefault="00141D6E" w:rsidP="00141D6E">
      <w:pPr>
        <w:tabs>
          <w:tab w:val="left" w:pos="1440"/>
        </w:tabs>
        <w:spacing w:line="360" w:lineRule="auto"/>
        <w:rPr>
          <w:szCs w:val="28"/>
        </w:rPr>
      </w:pPr>
    </w:p>
    <w:p w14:paraId="2699F870" w14:textId="5A0E7CBA" w:rsidR="00860299" w:rsidRDefault="002B58FF" w:rsidP="00E55B76">
      <w:pPr>
        <w:numPr>
          <w:ilvl w:val="0"/>
          <w:numId w:val="6"/>
        </w:numPr>
        <w:tabs>
          <w:tab w:val="left" w:pos="1440"/>
        </w:tabs>
        <w:spacing w:line="360" w:lineRule="auto"/>
        <w:ind w:left="0" w:firstLine="0"/>
        <w:rPr>
          <w:szCs w:val="28"/>
        </w:rPr>
      </w:pPr>
      <w:r w:rsidRPr="0005508A">
        <w:rPr>
          <w:szCs w:val="28"/>
        </w:rPr>
        <w:t xml:space="preserve">While the </w:t>
      </w:r>
      <w:r w:rsidR="00D15A07" w:rsidRPr="0005508A">
        <w:rPr>
          <w:szCs w:val="28"/>
        </w:rPr>
        <w:t xml:space="preserve">Commissioner is subject to the </w:t>
      </w:r>
      <w:r w:rsidR="004F49E6" w:rsidRPr="0005508A">
        <w:rPr>
          <w:szCs w:val="28"/>
        </w:rPr>
        <w:t>court</w:t>
      </w:r>
      <w:r w:rsidR="00D15A07" w:rsidRPr="0005508A">
        <w:rPr>
          <w:szCs w:val="28"/>
        </w:rPr>
        <w:t xml:space="preserve">’s </w:t>
      </w:r>
      <w:r w:rsidR="004F49E6" w:rsidRPr="0005508A">
        <w:rPr>
          <w:szCs w:val="28"/>
        </w:rPr>
        <w:t xml:space="preserve">supervisory </w:t>
      </w:r>
      <w:r w:rsidR="00E00940" w:rsidRPr="0005508A">
        <w:rPr>
          <w:szCs w:val="28"/>
        </w:rPr>
        <w:t>jurisdiction</w:t>
      </w:r>
      <w:r w:rsidR="00D15A07" w:rsidRPr="0005508A">
        <w:rPr>
          <w:szCs w:val="28"/>
        </w:rPr>
        <w:t xml:space="preserve">, the court exercises </w:t>
      </w:r>
      <w:r w:rsidR="00E00940" w:rsidRPr="0005508A">
        <w:rPr>
          <w:szCs w:val="28"/>
        </w:rPr>
        <w:t>its</w:t>
      </w:r>
      <w:r w:rsidR="00D15A07" w:rsidRPr="0005508A">
        <w:rPr>
          <w:szCs w:val="28"/>
        </w:rPr>
        <w:t xml:space="preserve"> power </w:t>
      </w:r>
      <w:r w:rsidR="00DB596E" w:rsidRPr="0005508A">
        <w:rPr>
          <w:szCs w:val="28"/>
        </w:rPr>
        <w:t xml:space="preserve">in a principled manner </w:t>
      </w:r>
      <w:r w:rsidR="00D15A07" w:rsidRPr="0005508A">
        <w:rPr>
          <w:szCs w:val="28"/>
        </w:rPr>
        <w:t xml:space="preserve">according to </w:t>
      </w:r>
      <w:r w:rsidR="0068282F" w:rsidRPr="0005508A">
        <w:rPr>
          <w:szCs w:val="28"/>
        </w:rPr>
        <w:t>public law</w:t>
      </w:r>
      <w:r w:rsidR="00141D6E" w:rsidRPr="0005508A">
        <w:rPr>
          <w:szCs w:val="28"/>
        </w:rPr>
        <w:t>.</w:t>
      </w:r>
      <w:r w:rsidR="0068282F" w:rsidRPr="0005508A">
        <w:rPr>
          <w:szCs w:val="28"/>
        </w:rPr>
        <w:t xml:space="preserve"> </w:t>
      </w:r>
      <w:r w:rsidR="00141D6E" w:rsidRPr="0005508A">
        <w:rPr>
          <w:szCs w:val="28"/>
        </w:rPr>
        <w:t xml:space="preserve"> </w:t>
      </w:r>
      <w:r w:rsidR="0068282F" w:rsidRPr="0005508A">
        <w:rPr>
          <w:szCs w:val="28"/>
        </w:rPr>
        <w:t xml:space="preserve">It </w:t>
      </w:r>
      <w:r w:rsidR="001F2D04" w:rsidRPr="0005508A">
        <w:rPr>
          <w:szCs w:val="28"/>
        </w:rPr>
        <w:t xml:space="preserve">does not just step into the shoes of the Commissioner and substitutes its </w:t>
      </w:r>
      <w:r w:rsidR="00E00940" w:rsidRPr="0005508A">
        <w:rPr>
          <w:szCs w:val="28"/>
        </w:rPr>
        <w:t xml:space="preserve">own </w:t>
      </w:r>
      <w:r w:rsidR="001F2D04" w:rsidRPr="0005508A">
        <w:rPr>
          <w:szCs w:val="28"/>
        </w:rPr>
        <w:t>op</w:t>
      </w:r>
      <w:r w:rsidR="00860299" w:rsidRPr="0005508A">
        <w:rPr>
          <w:szCs w:val="28"/>
        </w:rPr>
        <w:t>i</w:t>
      </w:r>
      <w:r w:rsidR="001F2D04" w:rsidRPr="0005508A">
        <w:rPr>
          <w:szCs w:val="28"/>
        </w:rPr>
        <w:t xml:space="preserve">nion for </w:t>
      </w:r>
      <w:r w:rsidR="0068282F" w:rsidRPr="0005508A">
        <w:rPr>
          <w:szCs w:val="28"/>
        </w:rPr>
        <w:t>his.</w:t>
      </w:r>
      <w:r w:rsidR="0005508A" w:rsidRPr="0005508A">
        <w:rPr>
          <w:szCs w:val="28"/>
        </w:rPr>
        <w:t xml:space="preserve">  </w:t>
      </w:r>
      <w:r w:rsidR="00E55B76">
        <w:rPr>
          <w:szCs w:val="28"/>
        </w:rPr>
        <w:t>T</w:t>
      </w:r>
      <w:r w:rsidR="0005508A" w:rsidRPr="001F6D20">
        <w:rPr>
          <w:szCs w:val="28"/>
        </w:rPr>
        <w:t xml:space="preserve">he courts are not equipped with the same professional expertise in </w:t>
      </w:r>
      <w:r w:rsidR="00E55B76">
        <w:rPr>
          <w:szCs w:val="28"/>
        </w:rPr>
        <w:t xml:space="preserve">the </w:t>
      </w:r>
      <w:r w:rsidR="0005508A" w:rsidRPr="001F6D20">
        <w:rPr>
          <w:szCs w:val="28"/>
        </w:rPr>
        <w:t>assessment of the significance of conformity in reformation and discipline.</w:t>
      </w:r>
      <w:r w:rsidR="00E55B76">
        <w:rPr>
          <w:szCs w:val="28"/>
        </w:rPr>
        <w:t xml:space="preserve">  </w:t>
      </w:r>
      <w:r w:rsidR="0005508A" w:rsidRPr="00E55B76">
        <w:rPr>
          <w:szCs w:val="28"/>
        </w:rPr>
        <w:t xml:space="preserve">See again </w:t>
      </w:r>
      <w:r w:rsidR="0005508A" w:rsidRPr="00E55B76">
        <w:rPr>
          <w:i/>
          <w:szCs w:val="28"/>
        </w:rPr>
        <w:t>Leung Kwok Hung (Long Hair)</w:t>
      </w:r>
      <w:r w:rsidR="0005508A" w:rsidRPr="00E55B76">
        <w:rPr>
          <w:szCs w:val="28"/>
        </w:rPr>
        <w:t xml:space="preserve"> at [112]</w:t>
      </w:r>
      <w:r w:rsidR="00E55B76">
        <w:rPr>
          <w:szCs w:val="28"/>
        </w:rPr>
        <w:t>.</w:t>
      </w:r>
    </w:p>
    <w:p w14:paraId="78D3DCA2" w14:textId="77777777" w:rsidR="00E55B76" w:rsidRPr="00E55B76" w:rsidRDefault="00E55B76" w:rsidP="00E55B76">
      <w:pPr>
        <w:tabs>
          <w:tab w:val="left" w:pos="1440"/>
        </w:tabs>
        <w:spacing w:line="360" w:lineRule="auto"/>
        <w:rPr>
          <w:szCs w:val="28"/>
        </w:rPr>
      </w:pPr>
    </w:p>
    <w:p w14:paraId="44B27BE8" w14:textId="0AA3A360" w:rsidR="0005199F" w:rsidRDefault="002115B1" w:rsidP="00284BBC">
      <w:pPr>
        <w:numPr>
          <w:ilvl w:val="0"/>
          <w:numId w:val="6"/>
        </w:numPr>
        <w:tabs>
          <w:tab w:val="left" w:pos="1440"/>
        </w:tabs>
        <w:spacing w:line="360" w:lineRule="auto"/>
        <w:ind w:left="0" w:firstLine="0"/>
        <w:rPr>
          <w:szCs w:val="28"/>
        </w:rPr>
      </w:pPr>
      <w:r>
        <w:rPr>
          <w:szCs w:val="28"/>
        </w:rPr>
        <w:t>The management of PIC</w:t>
      </w:r>
      <w:r w:rsidR="0035790F">
        <w:rPr>
          <w:szCs w:val="28"/>
        </w:rPr>
        <w:t>s’ contacts with perso</w:t>
      </w:r>
      <w:r w:rsidR="003E25C4">
        <w:rPr>
          <w:szCs w:val="28"/>
        </w:rPr>
        <w:t xml:space="preserve">ns outside prison, including the regulation of access </w:t>
      </w:r>
      <w:r w:rsidR="00801979">
        <w:rPr>
          <w:szCs w:val="28"/>
        </w:rPr>
        <w:t xml:space="preserve">to a telephone, </w:t>
      </w:r>
      <w:r w:rsidR="0035790F">
        <w:rPr>
          <w:szCs w:val="28"/>
        </w:rPr>
        <w:t xml:space="preserve">is </w:t>
      </w:r>
      <w:r w:rsidR="00E00940">
        <w:rPr>
          <w:szCs w:val="28"/>
        </w:rPr>
        <w:t xml:space="preserve">just </w:t>
      </w:r>
      <w:r w:rsidR="003E25C4">
        <w:rPr>
          <w:szCs w:val="28"/>
        </w:rPr>
        <w:t xml:space="preserve">one </w:t>
      </w:r>
      <w:r w:rsidR="0035790F">
        <w:rPr>
          <w:szCs w:val="28"/>
        </w:rPr>
        <w:t xml:space="preserve">aspect of </w:t>
      </w:r>
      <w:r w:rsidR="0068282F">
        <w:rPr>
          <w:szCs w:val="28"/>
        </w:rPr>
        <w:t>the</w:t>
      </w:r>
      <w:r w:rsidR="00801979">
        <w:rPr>
          <w:szCs w:val="28"/>
        </w:rPr>
        <w:t xml:space="preserve"> </w:t>
      </w:r>
      <w:r w:rsidR="0035790F">
        <w:rPr>
          <w:szCs w:val="28"/>
        </w:rPr>
        <w:t>operation</w:t>
      </w:r>
      <w:r w:rsidR="0068282F">
        <w:rPr>
          <w:szCs w:val="28"/>
        </w:rPr>
        <w:t xml:space="preserve"> of the correctional institutions in Hong Kong.</w:t>
      </w:r>
      <w:r w:rsidR="00A43036">
        <w:rPr>
          <w:szCs w:val="28"/>
        </w:rPr>
        <w:t xml:space="preserve">  It is also </w:t>
      </w:r>
      <w:r w:rsidR="00906D6A">
        <w:rPr>
          <w:szCs w:val="28"/>
        </w:rPr>
        <w:t xml:space="preserve">part of a whole package </w:t>
      </w:r>
      <w:r w:rsidR="00447FB6">
        <w:rPr>
          <w:szCs w:val="28"/>
        </w:rPr>
        <w:t xml:space="preserve">of facilities made available to </w:t>
      </w:r>
      <w:r w:rsidR="00906D6A">
        <w:rPr>
          <w:szCs w:val="28"/>
        </w:rPr>
        <w:t>PICs to make contacts with persons outside prison.</w:t>
      </w:r>
      <w:r w:rsidR="00447FB6">
        <w:rPr>
          <w:szCs w:val="28"/>
        </w:rPr>
        <w:t xml:space="preserve">  As pointed out in</w:t>
      </w:r>
      <w:r w:rsidR="00E00940">
        <w:rPr>
          <w:szCs w:val="28"/>
        </w:rPr>
        <w:t xml:space="preserve"> [40]</w:t>
      </w:r>
      <w:r w:rsidR="00447FB6">
        <w:rPr>
          <w:szCs w:val="28"/>
        </w:rPr>
        <w:t xml:space="preserve"> above, I share the view that </w:t>
      </w:r>
      <w:r w:rsidR="0005199F">
        <w:rPr>
          <w:szCs w:val="28"/>
        </w:rPr>
        <w:t xml:space="preserve">the sufficiency or otherwise of the arrangements for telephone access should not be judged in isolation from </w:t>
      </w:r>
      <w:r w:rsidR="00777042">
        <w:rPr>
          <w:szCs w:val="28"/>
        </w:rPr>
        <w:t xml:space="preserve">the </w:t>
      </w:r>
      <w:r w:rsidR="00CE22EE">
        <w:rPr>
          <w:szCs w:val="28"/>
        </w:rPr>
        <w:t xml:space="preserve">adequacy, effectiveness and efficiency of the </w:t>
      </w:r>
      <w:r w:rsidR="00777042">
        <w:rPr>
          <w:szCs w:val="28"/>
        </w:rPr>
        <w:t>other means of communication with outside world made available</w:t>
      </w:r>
      <w:r w:rsidR="00CE22EE">
        <w:rPr>
          <w:szCs w:val="28"/>
        </w:rPr>
        <w:t xml:space="preserve"> to PICs, which I have already considered and discussed under </w:t>
      </w:r>
      <w:r w:rsidR="00E00940">
        <w:rPr>
          <w:szCs w:val="28"/>
        </w:rPr>
        <w:t>subsection</w:t>
      </w:r>
      <w:r w:rsidR="00CE22EE">
        <w:rPr>
          <w:szCs w:val="28"/>
        </w:rPr>
        <w:t>s</w:t>
      </w:r>
      <w:r w:rsidR="00E00940">
        <w:rPr>
          <w:szCs w:val="28"/>
        </w:rPr>
        <w:t xml:space="preserve"> D.1 and D.2</w:t>
      </w:r>
      <w:r w:rsidR="00CE22EE">
        <w:rPr>
          <w:szCs w:val="28"/>
        </w:rPr>
        <w:t xml:space="preserve"> above.</w:t>
      </w:r>
    </w:p>
    <w:p w14:paraId="07272A61" w14:textId="77777777" w:rsidR="00A05084" w:rsidRDefault="00A05084" w:rsidP="00A05084">
      <w:pPr>
        <w:tabs>
          <w:tab w:val="left" w:pos="1440"/>
        </w:tabs>
        <w:spacing w:line="360" w:lineRule="auto"/>
        <w:rPr>
          <w:szCs w:val="28"/>
        </w:rPr>
      </w:pPr>
    </w:p>
    <w:p w14:paraId="19920059" w14:textId="63DA88BC" w:rsidR="00A05084" w:rsidRDefault="00E55B76" w:rsidP="00A05084">
      <w:pPr>
        <w:numPr>
          <w:ilvl w:val="0"/>
          <w:numId w:val="6"/>
        </w:numPr>
        <w:tabs>
          <w:tab w:val="left" w:pos="1440"/>
        </w:tabs>
        <w:spacing w:line="360" w:lineRule="auto"/>
        <w:ind w:left="0" w:firstLine="0"/>
        <w:rPr>
          <w:szCs w:val="28"/>
        </w:rPr>
      </w:pPr>
      <w:r>
        <w:rPr>
          <w:szCs w:val="28"/>
        </w:rPr>
        <w:t>T</w:t>
      </w:r>
      <w:r w:rsidR="00FA7E69">
        <w:rPr>
          <w:szCs w:val="28"/>
        </w:rPr>
        <w:t>he premise</w:t>
      </w:r>
      <w:r w:rsidR="00A05084" w:rsidRPr="00A05084">
        <w:rPr>
          <w:szCs w:val="28"/>
        </w:rPr>
        <w:t xml:space="preserve"> </w:t>
      </w:r>
      <w:r w:rsidR="00FA7E69">
        <w:rPr>
          <w:szCs w:val="28"/>
        </w:rPr>
        <w:t>underlying Ground 1</w:t>
      </w:r>
      <w:r>
        <w:rPr>
          <w:szCs w:val="28"/>
        </w:rPr>
        <w:t xml:space="preserve"> is that</w:t>
      </w:r>
      <w:r w:rsidR="00A05084" w:rsidRPr="00A05084">
        <w:rPr>
          <w:szCs w:val="28"/>
        </w:rPr>
        <w:t xml:space="preserve"> SO 56-01 impose</w:t>
      </w:r>
      <w:r>
        <w:rPr>
          <w:szCs w:val="28"/>
        </w:rPr>
        <w:t>s</w:t>
      </w:r>
      <w:r w:rsidR="00A05084" w:rsidRPr="00A05084">
        <w:rPr>
          <w:szCs w:val="28"/>
        </w:rPr>
        <w:t xml:space="preserve"> a blanket ban on the use of telephone by PICs.  </w:t>
      </w:r>
      <w:r>
        <w:rPr>
          <w:szCs w:val="28"/>
        </w:rPr>
        <w:t xml:space="preserve">This is simply an inaccurate reading of SO 56-01.  </w:t>
      </w:r>
      <w:r w:rsidR="00A05084" w:rsidRPr="00A05084">
        <w:rPr>
          <w:szCs w:val="28"/>
        </w:rPr>
        <w:t>As observed in</w:t>
      </w:r>
      <w:r w:rsidR="00E00940">
        <w:rPr>
          <w:szCs w:val="28"/>
        </w:rPr>
        <w:t xml:space="preserve"> [109] </w:t>
      </w:r>
      <w:r w:rsidR="009B66AB">
        <w:rPr>
          <w:szCs w:val="28"/>
        </w:rPr>
        <w:t xml:space="preserve">above, it </w:t>
      </w:r>
      <w:r w:rsidR="00BB6361">
        <w:rPr>
          <w:szCs w:val="28"/>
        </w:rPr>
        <w:t xml:space="preserve">in fact </w:t>
      </w:r>
      <w:r w:rsidR="00F12254">
        <w:rPr>
          <w:szCs w:val="28"/>
        </w:rPr>
        <w:t xml:space="preserve">allows the use of </w:t>
      </w:r>
      <w:r w:rsidR="00BB6361">
        <w:rPr>
          <w:szCs w:val="28"/>
        </w:rPr>
        <w:lastRenderedPageBreak/>
        <w:t xml:space="preserve">a telephone </w:t>
      </w:r>
      <w:r w:rsidR="00FA7E69">
        <w:rPr>
          <w:szCs w:val="28"/>
        </w:rPr>
        <w:t>by</w:t>
      </w:r>
      <w:r w:rsidR="00BB6361">
        <w:rPr>
          <w:szCs w:val="28"/>
        </w:rPr>
        <w:t xml:space="preserve"> </w:t>
      </w:r>
      <w:r w:rsidR="00A05084" w:rsidRPr="00A05084">
        <w:rPr>
          <w:szCs w:val="28"/>
        </w:rPr>
        <w:t>a P</w:t>
      </w:r>
      <w:r w:rsidR="00F12254">
        <w:rPr>
          <w:szCs w:val="28"/>
        </w:rPr>
        <w:t xml:space="preserve">IC </w:t>
      </w:r>
      <w:r w:rsidR="00FA7E69">
        <w:rPr>
          <w:szCs w:val="28"/>
        </w:rPr>
        <w:t xml:space="preserve">who can </w:t>
      </w:r>
      <w:r w:rsidR="00BB6361">
        <w:rPr>
          <w:szCs w:val="28"/>
        </w:rPr>
        <w:t>demonstrat</w:t>
      </w:r>
      <w:r w:rsidR="00FA7E69">
        <w:rPr>
          <w:szCs w:val="28"/>
        </w:rPr>
        <w:t xml:space="preserve">e </w:t>
      </w:r>
      <w:r w:rsidR="00A05084" w:rsidRPr="00A05084">
        <w:rPr>
          <w:szCs w:val="28"/>
        </w:rPr>
        <w:t>th</w:t>
      </w:r>
      <w:r w:rsidR="00FA7E69">
        <w:rPr>
          <w:szCs w:val="28"/>
        </w:rPr>
        <w:t>at he has</w:t>
      </w:r>
      <w:r w:rsidR="00A05084" w:rsidRPr="00A05084">
        <w:rPr>
          <w:szCs w:val="28"/>
        </w:rPr>
        <w:t xml:space="preserve"> </w:t>
      </w:r>
      <w:r w:rsidR="00FA7E69" w:rsidRPr="00A05084">
        <w:rPr>
          <w:szCs w:val="28"/>
        </w:rPr>
        <w:t>a</w:t>
      </w:r>
      <w:r w:rsidR="00FA7E69">
        <w:rPr>
          <w:szCs w:val="28"/>
        </w:rPr>
        <w:t xml:space="preserve"> genuine</w:t>
      </w:r>
      <w:r w:rsidR="00FA7E69" w:rsidRPr="00A05084">
        <w:rPr>
          <w:szCs w:val="28"/>
        </w:rPr>
        <w:t xml:space="preserve"> need for a timely communication</w:t>
      </w:r>
      <w:r w:rsidR="00FA7E69">
        <w:rPr>
          <w:szCs w:val="28"/>
        </w:rPr>
        <w:t xml:space="preserve"> for the </w:t>
      </w:r>
      <w:r w:rsidR="00A05084" w:rsidRPr="00A05084">
        <w:rPr>
          <w:szCs w:val="28"/>
        </w:rPr>
        <w:t>specified or other special circumstances</w:t>
      </w:r>
      <w:r w:rsidR="00FA7E69">
        <w:rPr>
          <w:szCs w:val="28"/>
        </w:rPr>
        <w:t xml:space="preserve"> that can be justified on </w:t>
      </w:r>
      <w:r w:rsidR="00A05084" w:rsidRPr="00A05084">
        <w:rPr>
          <w:szCs w:val="28"/>
        </w:rPr>
        <w:t>compassionate grounds.</w:t>
      </w:r>
    </w:p>
    <w:p w14:paraId="6F35B0BB" w14:textId="77777777" w:rsidR="00A05084" w:rsidRPr="00A05084" w:rsidRDefault="00A05084" w:rsidP="00A05084">
      <w:pPr>
        <w:tabs>
          <w:tab w:val="left" w:pos="1440"/>
        </w:tabs>
        <w:spacing w:line="360" w:lineRule="auto"/>
        <w:rPr>
          <w:szCs w:val="28"/>
        </w:rPr>
      </w:pPr>
    </w:p>
    <w:p w14:paraId="74B6B2C0" w14:textId="332A2D42" w:rsidR="00CA0FB7" w:rsidRPr="0005199F" w:rsidRDefault="001C126B" w:rsidP="0005199F">
      <w:pPr>
        <w:numPr>
          <w:ilvl w:val="0"/>
          <w:numId w:val="6"/>
        </w:numPr>
        <w:tabs>
          <w:tab w:val="left" w:pos="1440"/>
        </w:tabs>
        <w:spacing w:line="360" w:lineRule="auto"/>
        <w:ind w:left="0" w:firstLine="0"/>
        <w:rPr>
          <w:rStyle w:val="PageNumber"/>
          <w:szCs w:val="28"/>
        </w:rPr>
      </w:pPr>
      <w:r w:rsidRPr="0005199F">
        <w:rPr>
          <w:szCs w:val="28"/>
        </w:rPr>
        <w:t>Having</w:t>
      </w:r>
      <w:r w:rsidR="00A05084">
        <w:rPr>
          <w:szCs w:val="28"/>
        </w:rPr>
        <w:t xml:space="preserve"> </w:t>
      </w:r>
      <w:r w:rsidRPr="0005199F">
        <w:rPr>
          <w:szCs w:val="28"/>
        </w:rPr>
        <w:t>reminded myself</w:t>
      </w:r>
      <w:r w:rsidR="009B66AB">
        <w:rPr>
          <w:szCs w:val="28"/>
        </w:rPr>
        <w:t xml:space="preserve"> of these matters</w:t>
      </w:r>
      <w:r w:rsidRPr="0005199F">
        <w:rPr>
          <w:szCs w:val="28"/>
        </w:rPr>
        <w:t xml:space="preserve">, </w:t>
      </w:r>
      <w:r w:rsidR="00327651" w:rsidRPr="0005199F">
        <w:rPr>
          <w:szCs w:val="28"/>
        </w:rPr>
        <w:t xml:space="preserve">I next </w:t>
      </w:r>
      <w:r w:rsidR="004F2C88" w:rsidRPr="0005199F">
        <w:rPr>
          <w:szCs w:val="28"/>
        </w:rPr>
        <w:t>appl</w:t>
      </w:r>
      <w:r w:rsidR="00327651" w:rsidRPr="0005199F">
        <w:rPr>
          <w:szCs w:val="28"/>
        </w:rPr>
        <w:t xml:space="preserve">y </w:t>
      </w:r>
      <w:r w:rsidR="004F2C88" w:rsidRPr="0005199F">
        <w:rPr>
          <w:szCs w:val="28"/>
        </w:rPr>
        <w:t xml:space="preserve">the </w:t>
      </w:r>
      <w:r w:rsidR="00F5551C" w:rsidRPr="0005199F">
        <w:rPr>
          <w:szCs w:val="28"/>
        </w:rPr>
        <w:t>fo</w:t>
      </w:r>
      <w:r w:rsidR="00327651" w:rsidRPr="0005199F">
        <w:rPr>
          <w:szCs w:val="28"/>
        </w:rPr>
        <w:t>ur-step proportionality test</w:t>
      </w:r>
      <w:r w:rsidR="00CD2FC4">
        <w:rPr>
          <w:szCs w:val="28"/>
        </w:rPr>
        <w:t xml:space="preserve"> </w:t>
      </w:r>
      <w:r w:rsidR="00FA7E69">
        <w:rPr>
          <w:szCs w:val="28"/>
        </w:rPr>
        <w:t xml:space="preserve">as </w:t>
      </w:r>
      <w:r w:rsidR="00CD2FC4">
        <w:rPr>
          <w:szCs w:val="28"/>
        </w:rPr>
        <w:t xml:space="preserve">explained </w:t>
      </w:r>
      <w:r w:rsidR="00327651" w:rsidRPr="0005199F">
        <w:rPr>
          <w:szCs w:val="28"/>
        </w:rPr>
        <w:t xml:space="preserve">by the Court of Final Appeal </w:t>
      </w:r>
      <w:r w:rsidR="00F5551C" w:rsidRPr="0005199F">
        <w:rPr>
          <w:szCs w:val="28"/>
        </w:rPr>
        <w:t xml:space="preserve">in </w:t>
      </w:r>
      <w:r w:rsidR="004F2C88" w:rsidRPr="0005199F">
        <w:rPr>
          <w:i/>
          <w:szCs w:val="28"/>
        </w:rPr>
        <w:t xml:space="preserve">Hysan Development Co Ltd v Town </w:t>
      </w:r>
      <w:r w:rsidR="00CA0FB7" w:rsidRPr="0005199F">
        <w:rPr>
          <w:rStyle w:val="PageNumber"/>
          <w:i/>
          <w:szCs w:val="28"/>
        </w:rPr>
        <w:t>P</w:t>
      </w:r>
      <w:r w:rsidR="004F2C88" w:rsidRPr="0005199F">
        <w:rPr>
          <w:rStyle w:val="PageNumber"/>
          <w:i/>
          <w:szCs w:val="28"/>
        </w:rPr>
        <w:t>lanning Board</w:t>
      </w:r>
      <w:r w:rsidR="004F2C88" w:rsidRPr="0005199F">
        <w:rPr>
          <w:rStyle w:val="PageNumber"/>
          <w:szCs w:val="28"/>
        </w:rPr>
        <w:t xml:space="preserve"> (2016) 19 HKCFAR </w:t>
      </w:r>
      <w:r w:rsidR="00CA0FB7" w:rsidRPr="0005199F">
        <w:rPr>
          <w:rStyle w:val="PageNumber"/>
          <w:szCs w:val="28"/>
        </w:rPr>
        <w:t>372:</w:t>
      </w:r>
    </w:p>
    <w:p w14:paraId="7C75580B" w14:textId="70B06553" w:rsidR="00CA0FB7" w:rsidRPr="00654B4D" w:rsidRDefault="00BF1DE8" w:rsidP="00654B4D">
      <w:pPr>
        <w:pStyle w:val="ListParagraph"/>
        <w:numPr>
          <w:ilvl w:val="0"/>
          <w:numId w:val="32"/>
        </w:numPr>
        <w:tabs>
          <w:tab w:val="left" w:pos="720"/>
          <w:tab w:val="left" w:pos="1440"/>
        </w:tabs>
        <w:spacing w:line="360" w:lineRule="auto"/>
        <w:jc w:val="both"/>
        <w:rPr>
          <w:rFonts w:ascii="Times New Roman" w:hAnsi="Times New Roman"/>
          <w:sz w:val="28"/>
          <w:szCs w:val="28"/>
        </w:rPr>
      </w:pPr>
      <w:r w:rsidRPr="00654B4D">
        <w:rPr>
          <w:rFonts w:ascii="Times New Roman" w:hAnsi="Times New Roman"/>
          <w:sz w:val="28"/>
          <w:szCs w:val="28"/>
        </w:rPr>
        <w:t>Whethe</w:t>
      </w:r>
      <w:r w:rsidR="00933668">
        <w:rPr>
          <w:rFonts w:ascii="Times New Roman" w:hAnsi="Times New Roman"/>
          <w:sz w:val="28"/>
          <w:szCs w:val="28"/>
        </w:rPr>
        <w:t xml:space="preserve">r SO 56-01 </w:t>
      </w:r>
      <w:r w:rsidR="00F10D26" w:rsidRPr="00654B4D">
        <w:rPr>
          <w:rFonts w:ascii="Times New Roman" w:hAnsi="Times New Roman"/>
          <w:sz w:val="28"/>
          <w:szCs w:val="28"/>
        </w:rPr>
        <w:t>pursues a legitimate aim;</w:t>
      </w:r>
    </w:p>
    <w:p w14:paraId="19E4A1F6" w14:textId="56461E57" w:rsidR="00F10D26" w:rsidRPr="00654B4D" w:rsidRDefault="00F10D26" w:rsidP="00654B4D">
      <w:pPr>
        <w:pStyle w:val="ListParagraph"/>
        <w:numPr>
          <w:ilvl w:val="0"/>
          <w:numId w:val="32"/>
        </w:numPr>
        <w:tabs>
          <w:tab w:val="left" w:pos="720"/>
          <w:tab w:val="left" w:pos="1440"/>
        </w:tabs>
        <w:spacing w:line="360" w:lineRule="auto"/>
        <w:jc w:val="both"/>
        <w:rPr>
          <w:rFonts w:ascii="Times New Roman" w:hAnsi="Times New Roman"/>
          <w:sz w:val="28"/>
          <w:szCs w:val="28"/>
        </w:rPr>
      </w:pPr>
      <w:r w:rsidRPr="00654B4D">
        <w:rPr>
          <w:rFonts w:ascii="Times New Roman" w:hAnsi="Times New Roman"/>
          <w:sz w:val="28"/>
          <w:szCs w:val="28"/>
        </w:rPr>
        <w:t xml:space="preserve">Whether </w:t>
      </w:r>
      <w:r w:rsidR="00933668">
        <w:rPr>
          <w:rFonts w:ascii="Times New Roman" w:hAnsi="Times New Roman"/>
          <w:sz w:val="28"/>
          <w:szCs w:val="28"/>
        </w:rPr>
        <w:t>SO 56-01</w:t>
      </w:r>
      <w:r w:rsidR="00985087">
        <w:rPr>
          <w:rFonts w:ascii="Times New Roman" w:hAnsi="Times New Roman"/>
          <w:sz w:val="28"/>
          <w:szCs w:val="28"/>
        </w:rPr>
        <w:t xml:space="preserve"> </w:t>
      </w:r>
      <w:r w:rsidRPr="00654B4D">
        <w:rPr>
          <w:rFonts w:ascii="Times New Roman" w:hAnsi="Times New Roman"/>
          <w:sz w:val="28"/>
          <w:szCs w:val="28"/>
        </w:rPr>
        <w:t xml:space="preserve">is rationally connected </w:t>
      </w:r>
      <w:r w:rsidR="000E2811" w:rsidRPr="00654B4D">
        <w:rPr>
          <w:rFonts w:ascii="Times New Roman" w:hAnsi="Times New Roman"/>
          <w:sz w:val="28"/>
          <w:szCs w:val="28"/>
        </w:rPr>
        <w:t xml:space="preserve">to </w:t>
      </w:r>
      <w:r w:rsidR="00985087">
        <w:rPr>
          <w:rFonts w:ascii="Times New Roman" w:hAnsi="Times New Roman"/>
          <w:sz w:val="28"/>
          <w:szCs w:val="28"/>
        </w:rPr>
        <w:t xml:space="preserve">such </w:t>
      </w:r>
      <w:r w:rsidR="000E2811" w:rsidRPr="00654B4D">
        <w:rPr>
          <w:rFonts w:ascii="Times New Roman" w:hAnsi="Times New Roman"/>
          <w:sz w:val="28"/>
          <w:szCs w:val="28"/>
        </w:rPr>
        <w:t>aim;</w:t>
      </w:r>
    </w:p>
    <w:p w14:paraId="473F50DC" w14:textId="0805645C" w:rsidR="000E2811" w:rsidRPr="00654B4D" w:rsidRDefault="000E2811" w:rsidP="00654B4D">
      <w:pPr>
        <w:pStyle w:val="ListParagraph"/>
        <w:numPr>
          <w:ilvl w:val="0"/>
          <w:numId w:val="32"/>
        </w:numPr>
        <w:tabs>
          <w:tab w:val="left" w:pos="720"/>
          <w:tab w:val="left" w:pos="1440"/>
        </w:tabs>
        <w:spacing w:line="360" w:lineRule="auto"/>
        <w:jc w:val="both"/>
        <w:rPr>
          <w:rFonts w:ascii="Times New Roman" w:hAnsi="Times New Roman"/>
          <w:sz w:val="28"/>
          <w:szCs w:val="28"/>
        </w:rPr>
      </w:pPr>
      <w:r w:rsidRPr="00654B4D">
        <w:rPr>
          <w:rFonts w:ascii="Times New Roman" w:hAnsi="Times New Roman"/>
          <w:sz w:val="28"/>
          <w:szCs w:val="28"/>
        </w:rPr>
        <w:t xml:space="preserve">Whether </w:t>
      </w:r>
      <w:r w:rsidR="00933668">
        <w:rPr>
          <w:rFonts w:ascii="Times New Roman" w:hAnsi="Times New Roman"/>
          <w:sz w:val="28"/>
          <w:szCs w:val="28"/>
        </w:rPr>
        <w:t xml:space="preserve">SO 56-01 </w:t>
      </w:r>
      <w:r w:rsidRPr="00654B4D">
        <w:rPr>
          <w:rFonts w:ascii="Times New Roman" w:hAnsi="Times New Roman"/>
          <w:sz w:val="28"/>
          <w:szCs w:val="28"/>
        </w:rPr>
        <w:t xml:space="preserve">is no more than necessary to accomplish </w:t>
      </w:r>
      <w:r w:rsidR="00785A45">
        <w:rPr>
          <w:rFonts w:ascii="Times New Roman" w:hAnsi="Times New Roman"/>
          <w:sz w:val="28"/>
          <w:szCs w:val="28"/>
        </w:rPr>
        <w:t xml:space="preserve">that </w:t>
      </w:r>
      <w:r w:rsidR="001F1FFB" w:rsidRPr="00654B4D">
        <w:rPr>
          <w:rFonts w:ascii="Times New Roman" w:hAnsi="Times New Roman"/>
          <w:sz w:val="28"/>
          <w:szCs w:val="28"/>
        </w:rPr>
        <w:t>aim;</w:t>
      </w:r>
    </w:p>
    <w:p w14:paraId="0FB40444" w14:textId="22936E57" w:rsidR="001F1FFB" w:rsidRPr="00785A45" w:rsidRDefault="001F1FFB" w:rsidP="00654B4D">
      <w:pPr>
        <w:pStyle w:val="ListParagraph"/>
        <w:numPr>
          <w:ilvl w:val="0"/>
          <w:numId w:val="32"/>
        </w:numPr>
        <w:tabs>
          <w:tab w:val="left" w:pos="720"/>
          <w:tab w:val="left" w:pos="1440"/>
        </w:tabs>
        <w:spacing w:line="360" w:lineRule="auto"/>
        <w:jc w:val="both"/>
        <w:rPr>
          <w:szCs w:val="28"/>
        </w:rPr>
      </w:pPr>
      <w:r w:rsidRPr="00654B4D">
        <w:rPr>
          <w:rFonts w:ascii="Times New Roman" w:hAnsi="Times New Roman"/>
          <w:sz w:val="28"/>
          <w:szCs w:val="28"/>
        </w:rPr>
        <w:t xml:space="preserve">Whether a reasonable balance had been struck between the social benefits of the encroachment and the inroads made </w:t>
      </w:r>
      <w:r w:rsidR="001415E9" w:rsidRPr="00654B4D">
        <w:rPr>
          <w:rFonts w:ascii="Times New Roman" w:hAnsi="Times New Roman"/>
          <w:sz w:val="28"/>
          <w:szCs w:val="28"/>
        </w:rPr>
        <w:t>into the constitutionally protected rights of the individual, in particular, whethe</w:t>
      </w:r>
      <w:r w:rsidR="00654B4D">
        <w:rPr>
          <w:rFonts w:ascii="Times New Roman" w:hAnsi="Times New Roman"/>
          <w:sz w:val="28"/>
          <w:szCs w:val="28"/>
        </w:rPr>
        <w:t>r pursuit of the societal intere</w:t>
      </w:r>
      <w:r w:rsidR="001415E9" w:rsidRPr="00654B4D">
        <w:rPr>
          <w:rFonts w:ascii="Times New Roman" w:hAnsi="Times New Roman"/>
          <w:sz w:val="28"/>
          <w:szCs w:val="28"/>
        </w:rPr>
        <w:t>st resulted in an unacceptably harsh burden on the individual.</w:t>
      </w:r>
    </w:p>
    <w:p w14:paraId="51E7DE89" w14:textId="77777777" w:rsidR="00785A45" w:rsidRPr="00654B4D" w:rsidRDefault="00785A45" w:rsidP="00785A45">
      <w:pPr>
        <w:pStyle w:val="ListParagraph"/>
        <w:tabs>
          <w:tab w:val="left" w:pos="720"/>
          <w:tab w:val="left" w:pos="1440"/>
        </w:tabs>
        <w:spacing w:line="360" w:lineRule="auto"/>
        <w:ind w:left="1440"/>
        <w:jc w:val="both"/>
        <w:rPr>
          <w:szCs w:val="28"/>
        </w:rPr>
      </w:pPr>
    </w:p>
    <w:p w14:paraId="052F5B97" w14:textId="6655914E" w:rsidR="00D86561" w:rsidRPr="00785A45" w:rsidRDefault="008E1162" w:rsidP="00785A45">
      <w:pPr>
        <w:numPr>
          <w:ilvl w:val="0"/>
          <w:numId w:val="6"/>
        </w:numPr>
        <w:tabs>
          <w:tab w:val="left" w:pos="1440"/>
        </w:tabs>
        <w:spacing w:line="360" w:lineRule="auto"/>
        <w:ind w:left="0" w:firstLine="0"/>
        <w:rPr>
          <w:szCs w:val="28"/>
        </w:rPr>
      </w:pPr>
      <w:r w:rsidRPr="00785A45">
        <w:rPr>
          <w:szCs w:val="28"/>
        </w:rPr>
        <w:t xml:space="preserve">Mr Ma </w:t>
      </w:r>
      <w:r w:rsidR="00380A9D" w:rsidRPr="00785A45">
        <w:rPr>
          <w:szCs w:val="28"/>
        </w:rPr>
        <w:t>has dwelled</w:t>
      </w:r>
      <w:r w:rsidRPr="00785A45">
        <w:rPr>
          <w:szCs w:val="28"/>
        </w:rPr>
        <w:t xml:space="preserve"> </w:t>
      </w:r>
      <w:r w:rsidR="00D86561" w:rsidRPr="00785A45">
        <w:rPr>
          <w:szCs w:val="28"/>
        </w:rPr>
        <w:t xml:space="preserve">exclusively </w:t>
      </w:r>
      <w:r w:rsidR="00785A45">
        <w:rPr>
          <w:szCs w:val="28"/>
        </w:rPr>
        <w:t xml:space="preserve">or almost exclusively </w:t>
      </w:r>
      <w:r w:rsidR="00D86561" w:rsidRPr="00785A45">
        <w:rPr>
          <w:szCs w:val="28"/>
        </w:rPr>
        <w:t xml:space="preserve">on the reformation and </w:t>
      </w:r>
      <w:r w:rsidR="0020143E" w:rsidRPr="00785A45">
        <w:rPr>
          <w:szCs w:val="28"/>
        </w:rPr>
        <w:t xml:space="preserve">social </w:t>
      </w:r>
      <w:r w:rsidR="00D86561" w:rsidRPr="00785A45">
        <w:rPr>
          <w:szCs w:val="28"/>
        </w:rPr>
        <w:t xml:space="preserve">rehabilitation </w:t>
      </w:r>
      <w:r w:rsidR="00561E88" w:rsidRPr="00785A45">
        <w:rPr>
          <w:szCs w:val="28"/>
        </w:rPr>
        <w:t xml:space="preserve">aspect of the </w:t>
      </w:r>
      <w:r w:rsidR="00480F7E" w:rsidRPr="00785A45">
        <w:rPr>
          <w:szCs w:val="28"/>
        </w:rPr>
        <w:t>penitentiary system</w:t>
      </w:r>
      <w:r w:rsidRPr="00785A45">
        <w:rPr>
          <w:szCs w:val="28"/>
        </w:rPr>
        <w:t xml:space="preserve"> </w:t>
      </w:r>
      <w:r w:rsidR="00707581" w:rsidRPr="00785A45">
        <w:rPr>
          <w:szCs w:val="28"/>
        </w:rPr>
        <w:t>which he seeks to support by</w:t>
      </w:r>
      <w:r w:rsidR="00480F7E" w:rsidRPr="00785A45">
        <w:rPr>
          <w:szCs w:val="28"/>
        </w:rPr>
        <w:t xml:space="preserve"> </w:t>
      </w:r>
      <w:r w:rsidR="00F637A6">
        <w:rPr>
          <w:szCs w:val="28"/>
        </w:rPr>
        <w:t xml:space="preserve">article 6(3) of the </w:t>
      </w:r>
      <w:r w:rsidR="00BF678F" w:rsidRPr="00785A45">
        <w:rPr>
          <w:szCs w:val="28"/>
        </w:rPr>
        <w:t>BOR</w:t>
      </w:r>
      <w:r w:rsidR="00FA7E69">
        <w:rPr>
          <w:szCs w:val="28"/>
        </w:rPr>
        <w:t xml:space="preserve"> (“</w:t>
      </w:r>
      <w:r w:rsidR="00FA7E69" w:rsidRPr="00FA7E69">
        <w:rPr>
          <w:b/>
          <w:bCs/>
          <w:szCs w:val="28"/>
        </w:rPr>
        <w:t>BOR 6(3)</w:t>
      </w:r>
      <w:r w:rsidR="00FA7E69">
        <w:rPr>
          <w:szCs w:val="28"/>
        </w:rPr>
        <w:t xml:space="preserve">”).  BOR 6(3) </w:t>
      </w:r>
      <w:r w:rsidR="002023E9" w:rsidRPr="00785A45">
        <w:rPr>
          <w:szCs w:val="28"/>
        </w:rPr>
        <w:t>stipulates</w:t>
      </w:r>
      <w:r w:rsidR="0020143E" w:rsidRPr="00785A45">
        <w:rPr>
          <w:szCs w:val="28"/>
        </w:rPr>
        <w:t>: “</w:t>
      </w:r>
      <w:r w:rsidR="0020143E" w:rsidRPr="00785A45">
        <w:rPr>
          <w:rFonts w:eastAsia="Times New Roman"/>
          <w:szCs w:val="28"/>
        </w:rPr>
        <w:t>The penitentiary system shall comprise treatment of prisoners the essential aim of which shall be their reformation and social rehabilitation.</w:t>
      </w:r>
      <w:r w:rsidR="0020143E" w:rsidRPr="00785A45">
        <w:rPr>
          <w:szCs w:val="28"/>
        </w:rPr>
        <w:t>”</w:t>
      </w:r>
      <w:r w:rsidR="002023E9" w:rsidRPr="00785A45">
        <w:rPr>
          <w:szCs w:val="28"/>
        </w:rPr>
        <w:t xml:space="preserve">  </w:t>
      </w:r>
      <w:r w:rsidR="00FC5112">
        <w:rPr>
          <w:szCs w:val="28"/>
        </w:rPr>
        <w:t>Further, w</w:t>
      </w:r>
      <w:r w:rsidR="00707581" w:rsidRPr="00785A45">
        <w:rPr>
          <w:szCs w:val="28"/>
        </w:rPr>
        <w:t xml:space="preserve">ith reference to rule 24.1 of the </w:t>
      </w:r>
      <w:r w:rsidR="00707581" w:rsidRPr="00785A45">
        <w:rPr>
          <w:i/>
          <w:szCs w:val="28"/>
        </w:rPr>
        <w:t xml:space="preserve">European Prison Rules </w:t>
      </w:r>
      <w:r w:rsidR="00707581" w:rsidRPr="00785A45">
        <w:rPr>
          <w:szCs w:val="28"/>
        </w:rPr>
        <w:t xml:space="preserve">and paragraphs 14.252 to 14.271 of Lord Woolf LJ’s </w:t>
      </w:r>
      <w:r w:rsidR="00707581" w:rsidRPr="00785A45">
        <w:rPr>
          <w:i/>
          <w:szCs w:val="28"/>
          <w:lang w:eastAsia="zh-TW"/>
        </w:rPr>
        <w:t xml:space="preserve">Report of the Inquiry into Prison Disturbances in England and Wales in April 1990, </w:t>
      </w:r>
      <w:r w:rsidR="00B85F58">
        <w:rPr>
          <w:szCs w:val="28"/>
        </w:rPr>
        <w:t>c</w:t>
      </w:r>
      <w:r w:rsidR="00C9125D" w:rsidRPr="00785A45">
        <w:rPr>
          <w:szCs w:val="28"/>
        </w:rPr>
        <w:t>ounsel</w:t>
      </w:r>
      <w:r w:rsidR="00AE7C2F" w:rsidRPr="00785A45">
        <w:rPr>
          <w:szCs w:val="28"/>
        </w:rPr>
        <w:t xml:space="preserve"> </w:t>
      </w:r>
      <w:r w:rsidR="00707581" w:rsidRPr="00785A45">
        <w:rPr>
          <w:szCs w:val="28"/>
        </w:rPr>
        <w:t xml:space="preserve">highlights and </w:t>
      </w:r>
      <w:r w:rsidR="00AE7C2F" w:rsidRPr="00785A45">
        <w:rPr>
          <w:szCs w:val="28"/>
        </w:rPr>
        <w:t>stresses the effectiv</w:t>
      </w:r>
      <w:r w:rsidR="00191454" w:rsidRPr="00785A45">
        <w:rPr>
          <w:szCs w:val="28"/>
        </w:rPr>
        <w:t>eness of telephone contacts</w:t>
      </w:r>
      <w:r w:rsidR="00AE7C2F" w:rsidRPr="00785A45">
        <w:rPr>
          <w:szCs w:val="28"/>
        </w:rPr>
        <w:t xml:space="preserve"> in </w:t>
      </w:r>
      <w:r w:rsidR="00C9125D" w:rsidRPr="00785A45">
        <w:rPr>
          <w:szCs w:val="28"/>
        </w:rPr>
        <w:t>maintaining, strengthening a</w:t>
      </w:r>
      <w:r w:rsidR="00480F7E" w:rsidRPr="00785A45">
        <w:rPr>
          <w:szCs w:val="28"/>
        </w:rPr>
        <w:t>nd re-establishing social links</w:t>
      </w:r>
      <w:r w:rsidR="00BB6043" w:rsidRPr="00785A45">
        <w:rPr>
          <w:i/>
          <w:szCs w:val="28"/>
          <w:lang w:eastAsia="zh-TW"/>
        </w:rPr>
        <w:t xml:space="preserve"> </w:t>
      </w:r>
      <w:r w:rsidR="004A6799">
        <w:rPr>
          <w:szCs w:val="28"/>
          <w:lang w:eastAsia="zh-TW"/>
        </w:rPr>
        <w:t xml:space="preserve">and how </w:t>
      </w:r>
      <w:r w:rsidR="00D86561" w:rsidRPr="00785A45">
        <w:rPr>
          <w:szCs w:val="28"/>
        </w:rPr>
        <w:t xml:space="preserve">the </w:t>
      </w:r>
      <w:r w:rsidR="00730748">
        <w:rPr>
          <w:szCs w:val="28"/>
        </w:rPr>
        <w:t xml:space="preserve">implementation of </w:t>
      </w:r>
      <w:r w:rsidR="00D86561" w:rsidRPr="00785A45">
        <w:rPr>
          <w:szCs w:val="28"/>
        </w:rPr>
        <w:t>SO 56-01 jeopardises</w:t>
      </w:r>
      <w:r w:rsidR="00C9125D" w:rsidRPr="00785A45">
        <w:rPr>
          <w:szCs w:val="28"/>
        </w:rPr>
        <w:t xml:space="preserve"> </w:t>
      </w:r>
      <w:r w:rsidR="00730748">
        <w:rPr>
          <w:szCs w:val="28"/>
        </w:rPr>
        <w:t xml:space="preserve">or may jeopardise </w:t>
      </w:r>
      <w:r w:rsidR="007F0631" w:rsidRPr="00785A45">
        <w:rPr>
          <w:szCs w:val="28"/>
        </w:rPr>
        <w:t>the achievement of such objective.</w:t>
      </w:r>
      <w:r w:rsidR="00D86561" w:rsidRPr="00785A45">
        <w:rPr>
          <w:szCs w:val="28"/>
        </w:rPr>
        <w:t xml:space="preserve"> </w:t>
      </w:r>
    </w:p>
    <w:p w14:paraId="732D4EA3" w14:textId="77777777" w:rsidR="002B76CB" w:rsidRDefault="002B76CB" w:rsidP="002B76CB">
      <w:pPr>
        <w:tabs>
          <w:tab w:val="left" w:pos="1440"/>
        </w:tabs>
        <w:spacing w:line="360" w:lineRule="auto"/>
        <w:rPr>
          <w:szCs w:val="28"/>
        </w:rPr>
      </w:pPr>
    </w:p>
    <w:p w14:paraId="35293E04" w14:textId="054D8364" w:rsidR="00D21F94" w:rsidRDefault="00D25D4A" w:rsidP="00275AD5">
      <w:pPr>
        <w:numPr>
          <w:ilvl w:val="0"/>
          <w:numId w:val="6"/>
        </w:numPr>
        <w:tabs>
          <w:tab w:val="left" w:pos="1440"/>
        </w:tabs>
        <w:spacing w:line="360" w:lineRule="auto"/>
        <w:ind w:left="0" w:firstLine="0"/>
        <w:rPr>
          <w:szCs w:val="28"/>
        </w:rPr>
      </w:pPr>
      <w:r>
        <w:rPr>
          <w:szCs w:val="28"/>
        </w:rPr>
        <w:t xml:space="preserve">With respect, </w:t>
      </w:r>
      <w:r w:rsidR="007F0631">
        <w:rPr>
          <w:szCs w:val="28"/>
        </w:rPr>
        <w:t xml:space="preserve">Mr Ma has </w:t>
      </w:r>
      <w:r w:rsidR="00F1657E">
        <w:rPr>
          <w:szCs w:val="28"/>
        </w:rPr>
        <w:t>approached this case</w:t>
      </w:r>
      <w:r w:rsidR="00401BA5">
        <w:rPr>
          <w:szCs w:val="28"/>
        </w:rPr>
        <w:t xml:space="preserve"> entirely </w:t>
      </w:r>
      <w:r w:rsidR="00F1657E">
        <w:rPr>
          <w:szCs w:val="28"/>
        </w:rPr>
        <w:t>from his client’s point of view</w:t>
      </w:r>
      <w:r w:rsidR="00401BA5">
        <w:rPr>
          <w:szCs w:val="28"/>
        </w:rPr>
        <w:t xml:space="preserve"> in disregard of the competing </w:t>
      </w:r>
      <w:r w:rsidR="0070605E">
        <w:rPr>
          <w:szCs w:val="28"/>
        </w:rPr>
        <w:t xml:space="preserve">penal </w:t>
      </w:r>
      <w:r w:rsidR="00401BA5">
        <w:rPr>
          <w:szCs w:val="28"/>
        </w:rPr>
        <w:t xml:space="preserve">objective </w:t>
      </w:r>
      <w:r w:rsidR="00386FE3">
        <w:rPr>
          <w:szCs w:val="28"/>
        </w:rPr>
        <w:t xml:space="preserve">to </w:t>
      </w:r>
      <w:r w:rsidR="0070605E">
        <w:rPr>
          <w:rFonts w:eastAsia="Times New Roman"/>
          <w:szCs w:val="28"/>
        </w:rPr>
        <w:t>depriv</w:t>
      </w:r>
      <w:r w:rsidR="00386FE3">
        <w:rPr>
          <w:rFonts w:eastAsia="Times New Roman"/>
          <w:szCs w:val="28"/>
        </w:rPr>
        <w:t>e</w:t>
      </w:r>
      <w:r w:rsidR="0070605E">
        <w:rPr>
          <w:rFonts w:eastAsia="Times New Roman"/>
          <w:szCs w:val="28"/>
        </w:rPr>
        <w:t xml:space="preserve"> </w:t>
      </w:r>
      <w:r w:rsidR="00E560DE">
        <w:rPr>
          <w:rFonts w:eastAsia="Times New Roman"/>
          <w:szCs w:val="28"/>
        </w:rPr>
        <w:t xml:space="preserve">PICs </w:t>
      </w:r>
      <w:r w:rsidR="0070605E">
        <w:rPr>
          <w:rFonts w:eastAsia="Times New Roman"/>
          <w:szCs w:val="28"/>
        </w:rPr>
        <w:t xml:space="preserve">of liberty and </w:t>
      </w:r>
      <w:r w:rsidR="00386FE3">
        <w:rPr>
          <w:rFonts w:eastAsia="Times New Roman"/>
          <w:szCs w:val="28"/>
        </w:rPr>
        <w:t>to</w:t>
      </w:r>
      <w:r w:rsidR="0070605E">
        <w:rPr>
          <w:rFonts w:eastAsia="Times New Roman"/>
          <w:szCs w:val="28"/>
        </w:rPr>
        <w:t xml:space="preserve"> </w:t>
      </w:r>
      <w:r w:rsidR="00192406">
        <w:rPr>
          <w:rFonts w:eastAsia="Times New Roman"/>
          <w:szCs w:val="28"/>
        </w:rPr>
        <w:t>exact retribution for wrongdoing</w:t>
      </w:r>
      <w:r w:rsidR="00F1657E">
        <w:rPr>
          <w:rFonts w:eastAsia="Times New Roman"/>
          <w:szCs w:val="28"/>
        </w:rPr>
        <w:t>s</w:t>
      </w:r>
      <w:r w:rsidR="00192406">
        <w:rPr>
          <w:rFonts w:eastAsia="Times New Roman"/>
          <w:szCs w:val="28"/>
        </w:rPr>
        <w:t xml:space="preserve">, as noted by Lord Phillips in </w:t>
      </w:r>
      <w:r w:rsidR="00192406" w:rsidRPr="001E75CA">
        <w:rPr>
          <w:i/>
          <w:szCs w:val="28"/>
        </w:rPr>
        <w:t>R (Mellor) v Secretary for State for the Home Department</w:t>
      </w:r>
      <w:r w:rsidR="00192406">
        <w:rPr>
          <w:i/>
          <w:szCs w:val="28"/>
        </w:rPr>
        <w:t>, supra</w:t>
      </w:r>
      <w:r w:rsidR="007B1813">
        <w:rPr>
          <w:szCs w:val="28"/>
        </w:rPr>
        <w:t xml:space="preserve"> (see </w:t>
      </w:r>
      <w:r w:rsidR="00386FE3">
        <w:rPr>
          <w:szCs w:val="28"/>
        </w:rPr>
        <w:t xml:space="preserve">[82] </w:t>
      </w:r>
      <w:r w:rsidR="007B1813">
        <w:rPr>
          <w:szCs w:val="28"/>
        </w:rPr>
        <w:t>above)</w:t>
      </w:r>
      <w:r w:rsidR="00192406">
        <w:rPr>
          <w:i/>
          <w:szCs w:val="28"/>
        </w:rPr>
        <w:t>.</w:t>
      </w:r>
      <w:r w:rsidR="00F1657E">
        <w:rPr>
          <w:szCs w:val="28"/>
        </w:rPr>
        <w:t xml:space="preserve"> </w:t>
      </w:r>
      <w:r w:rsidR="00275AD5">
        <w:rPr>
          <w:szCs w:val="28"/>
        </w:rPr>
        <w:t xml:space="preserve"> </w:t>
      </w:r>
    </w:p>
    <w:p w14:paraId="77B949F2" w14:textId="77777777" w:rsidR="00386FE3" w:rsidRDefault="00386FE3" w:rsidP="00386FE3">
      <w:pPr>
        <w:tabs>
          <w:tab w:val="left" w:pos="1440"/>
        </w:tabs>
        <w:spacing w:line="360" w:lineRule="auto"/>
        <w:rPr>
          <w:szCs w:val="28"/>
        </w:rPr>
      </w:pPr>
    </w:p>
    <w:p w14:paraId="26FE49AD" w14:textId="0EAD92CE" w:rsidR="00D05272" w:rsidRPr="00275AD5" w:rsidRDefault="00386FE3" w:rsidP="00275AD5">
      <w:pPr>
        <w:numPr>
          <w:ilvl w:val="0"/>
          <w:numId w:val="6"/>
        </w:numPr>
        <w:tabs>
          <w:tab w:val="left" w:pos="1440"/>
        </w:tabs>
        <w:spacing w:line="360" w:lineRule="auto"/>
        <w:ind w:left="0" w:firstLine="0"/>
        <w:rPr>
          <w:szCs w:val="28"/>
        </w:rPr>
      </w:pPr>
      <w:r>
        <w:rPr>
          <w:szCs w:val="28"/>
        </w:rPr>
        <w:t>I</w:t>
      </w:r>
      <w:r w:rsidR="00CD7B3A">
        <w:rPr>
          <w:szCs w:val="28"/>
        </w:rPr>
        <w:t>n this connection</w:t>
      </w:r>
      <w:r w:rsidR="00C87557" w:rsidRPr="00275AD5">
        <w:rPr>
          <w:szCs w:val="28"/>
        </w:rPr>
        <w:t>, it has already been con</w:t>
      </w:r>
      <w:r w:rsidR="00F526B4" w:rsidRPr="00275AD5">
        <w:rPr>
          <w:szCs w:val="28"/>
        </w:rPr>
        <w:t>clude</w:t>
      </w:r>
      <w:r w:rsidR="00CD7B3A">
        <w:rPr>
          <w:szCs w:val="28"/>
        </w:rPr>
        <w:t xml:space="preserve">d under </w:t>
      </w:r>
      <w:r w:rsidR="00C87557" w:rsidRPr="00275AD5">
        <w:rPr>
          <w:szCs w:val="28"/>
        </w:rPr>
        <w:t>section H above that</w:t>
      </w:r>
      <w:r w:rsidR="00F526B4" w:rsidRPr="00275AD5">
        <w:rPr>
          <w:szCs w:val="28"/>
        </w:rPr>
        <w:t xml:space="preserve"> a PIC’s contacts with the outside world, including by telephone, is necessarily curtailed and regulated by virtue of his sentence of imprisonment so that, in any case, he does not enjoy the full scale of rights of communication as a person at liberty does.</w:t>
      </w:r>
      <w:r w:rsidR="006A730B" w:rsidRPr="00275AD5">
        <w:rPr>
          <w:szCs w:val="28"/>
        </w:rPr>
        <w:t xml:space="preserve">   </w:t>
      </w:r>
    </w:p>
    <w:p w14:paraId="06E33681" w14:textId="77777777" w:rsidR="00D05272" w:rsidRDefault="00D05272" w:rsidP="00D05272">
      <w:pPr>
        <w:tabs>
          <w:tab w:val="left" w:pos="1440"/>
        </w:tabs>
        <w:spacing w:line="360" w:lineRule="auto"/>
        <w:rPr>
          <w:szCs w:val="28"/>
        </w:rPr>
      </w:pPr>
    </w:p>
    <w:p w14:paraId="41E11C82" w14:textId="4D73AC23" w:rsidR="00623FB1" w:rsidRPr="00F73C69" w:rsidRDefault="00623FB1" w:rsidP="00F73C69">
      <w:pPr>
        <w:numPr>
          <w:ilvl w:val="0"/>
          <w:numId w:val="6"/>
        </w:numPr>
        <w:tabs>
          <w:tab w:val="left" w:pos="1440"/>
        </w:tabs>
        <w:spacing w:line="360" w:lineRule="auto"/>
        <w:ind w:left="0" w:firstLine="0"/>
        <w:rPr>
          <w:szCs w:val="28"/>
        </w:rPr>
      </w:pPr>
      <w:r>
        <w:rPr>
          <w:szCs w:val="28"/>
        </w:rPr>
        <w:t>I</w:t>
      </w:r>
      <w:r w:rsidR="00E560DE">
        <w:rPr>
          <w:szCs w:val="28"/>
        </w:rPr>
        <w:t xml:space="preserve"> take the </w:t>
      </w:r>
      <w:r>
        <w:rPr>
          <w:szCs w:val="28"/>
        </w:rPr>
        <w:t>view</w:t>
      </w:r>
      <w:r w:rsidR="00E560DE">
        <w:rPr>
          <w:szCs w:val="28"/>
        </w:rPr>
        <w:t xml:space="preserve"> that</w:t>
      </w:r>
      <w:r>
        <w:rPr>
          <w:szCs w:val="28"/>
        </w:rPr>
        <w:t>:</w:t>
      </w:r>
    </w:p>
    <w:p w14:paraId="68CB63AB" w14:textId="56E07D2E" w:rsidR="004C11CB" w:rsidRDefault="00623FB1" w:rsidP="00F73C69">
      <w:pPr>
        <w:pStyle w:val="ListParagraph"/>
        <w:numPr>
          <w:ilvl w:val="0"/>
          <w:numId w:val="35"/>
        </w:numPr>
        <w:tabs>
          <w:tab w:val="left" w:pos="1440"/>
        </w:tabs>
        <w:spacing w:line="360" w:lineRule="auto"/>
        <w:ind w:left="1440" w:hanging="720"/>
        <w:jc w:val="both"/>
        <w:rPr>
          <w:rFonts w:ascii="Times New Roman" w:hAnsi="Times New Roman"/>
          <w:sz w:val="28"/>
          <w:szCs w:val="28"/>
        </w:rPr>
      </w:pPr>
      <w:r w:rsidRPr="00F73C69">
        <w:rPr>
          <w:rFonts w:ascii="Times New Roman" w:hAnsi="Times New Roman"/>
          <w:sz w:val="28"/>
          <w:szCs w:val="28"/>
        </w:rPr>
        <w:t>T</w:t>
      </w:r>
      <w:r w:rsidR="006A730B" w:rsidRPr="00F73C69">
        <w:rPr>
          <w:rFonts w:ascii="Times New Roman" w:hAnsi="Times New Roman"/>
          <w:sz w:val="28"/>
          <w:szCs w:val="28"/>
        </w:rPr>
        <w:t xml:space="preserve">he </w:t>
      </w:r>
      <w:r w:rsidR="00F73C69">
        <w:rPr>
          <w:rFonts w:ascii="Times New Roman" w:hAnsi="Times New Roman"/>
          <w:sz w:val="28"/>
          <w:szCs w:val="28"/>
        </w:rPr>
        <w:t xml:space="preserve">requirement of an application </w:t>
      </w:r>
      <w:r w:rsidR="004C11CB">
        <w:rPr>
          <w:rFonts w:ascii="Times New Roman" w:hAnsi="Times New Roman"/>
          <w:sz w:val="28"/>
          <w:szCs w:val="28"/>
        </w:rPr>
        <w:t xml:space="preserve">for, and the grant of, </w:t>
      </w:r>
      <w:r w:rsidR="00E51A1E" w:rsidRPr="00F73C69">
        <w:rPr>
          <w:rFonts w:ascii="Times New Roman" w:hAnsi="Times New Roman"/>
          <w:sz w:val="28"/>
          <w:szCs w:val="28"/>
        </w:rPr>
        <w:t xml:space="preserve">approval </w:t>
      </w:r>
      <w:r w:rsidR="00B761E7" w:rsidRPr="00F73C69">
        <w:rPr>
          <w:rFonts w:ascii="Times New Roman" w:hAnsi="Times New Roman"/>
          <w:sz w:val="28"/>
          <w:szCs w:val="28"/>
        </w:rPr>
        <w:t xml:space="preserve">to make phone calls </w:t>
      </w:r>
      <w:r w:rsidR="00E51A1E" w:rsidRPr="00F73C69">
        <w:rPr>
          <w:rFonts w:ascii="Times New Roman" w:hAnsi="Times New Roman"/>
          <w:sz w:val="28"/>
          <w:szCs w:val="28"/>
        </w:rPr>
        <w:t xml:space="preserve">on a case-by-case basis </w:t>
      </w:r>
      <w:r w:rsidR="00FE19C1" w:rsidRPr="00F73C69">
        <w:rPr>
          <w:rFonts w:ascii="Times New Roman" w:hAnsi="Times New Roman"/>
          <w:sz w:val="28"/>
          <w:szCs w:val="28"/>
        </w:rPr>
        <w:t>on ground</w:t>
      </w:r>
      <w:r w:rsidR="00534521" w:rsidRPr="00F73C69">
        <w:rPr>
          <w:rFonts w:ascii="Times New Roman" w:hAnsi="Times New Roman"/>
          <w:sz w:val="28"/>
          <w:szCs w:val="28"/>
        </w:rPr>
        <w:t>s</w:t>
      </w:r>
      <w:r w:rsidR="00FE19C1" w:rsidRPr="00F73C69">
        <w:rPr>
          <w:rFonts w:ascii="Times New Roman" w:hAnsi="Times New Roman"/>
          <w:sz w:val="28"/>
          <w:szCs w:val="28"/>
        </w:rPr>
        <w:t xml:space="preserve"> of need</w:t>
      </w:r>
      <w:r w:rsidR="00B761E7" w:rsidRPr="00F73C69">
        <w:rPr>
          <w:rFonts w:ascii="Times New Roman" w:hAnsi="Times New Roman"/>
          <w:sz w:val="28"/>
          <w:szCs w:val="28"/>
        </w:rPr>
        <w:t xml:space="preserve"> </w:t>
      </w:r>
      <w:r w:rsidR="00B400C4">
        <w:rPr>
          <w:rFonts w:ascii="Times New Roman" w:hAnsi="Times New Roman"/>
          <w:sz w:val="28"/>
          <w:szCs w:val="28"/>
        </w:rPr>
        <w:t>under SO 56-01 pursue</w:t>
      </w:r>
      <w:r w:rsidR="00DA34E9" w:rsidRPr="00F73C69">
        <w:rPr>
          <w:rFonts w:ascii="Times New Roman" w:hAnsi="Times New Roman"/>
          <w:sz w:val="28"/>
          <w:szCs w:val="28"/>
        </w:rPr>
        <w:t xml:space="preserve"> </w:t>
      </w:r>
      <w:r w:rsidR="005069BD">
        <w:rPr>
          <w:rFonts w:ascii="Times New Roman" w:hAnsi="Times New Roman"/>
          <w:sz w:val="28"/>
          <w:szCs w:val="28"/>
        </w:rPr>
        <w:t xml:space="preserve">and balance </w:t>
      </w:r>
      <w:r w:rsidR="00534521" w:rsidRPr="00F73C69">
        <w:rPr>
          <w:rFonts w:ascii="Times New Roman" w:hAnsi="Times New Roman"/>
          <w:sz w:val="28"/>
          <w:szCs w:val="28"/>
        </w:rPr>
        <w:t xml:space="preserve">both the </w:t>
      </w:r>
      <w:r w:rsidR="00DA34E9" w:rsidRPr="00F73C69">
        <w:rPr>
          <w:rFonts w:ascii="Times New Roman" w:hAnsi="Times New Roman"/>
          <w:sz w:val="28"/>
          <w:szCs w:val="28"/>
        </w:rPr>
        <w:t xml:space="preserve">retributory </w:t>
      </w:r>
      <w:r w:rsidR="00534521" w:rsidRPr="00F73C69">
        <w:rPr>
          <w:rFonts w:ascii="Times New Roman" w:hAnsi="Times New Roman"/>
          <w:sz w:val="28"/>
          <w:szCs w:val="28"/>
        </w:rPr>
        <w:t xml:space="preserve">and rehabilitative </w:t>
      </w:r>
      <w:r w:rsidR="00DA34E9" w:rsidRPr="00F73C69">
        <w:rPr>
          <w:rFonts w:ascii="Times New Roman" w:hAnsi="Times New Roman"/>
          <w:sz w:val="28"/>
          <w:szCs w:val="28"/>
        </w:rPr>
        <w:t>objective</w:t>
      </w:r>
      <w:r w:rsidR="00534521" w:rsidRPr="00F73C69">
        <w:rPr>
          <w:rFonts w:ascii="Times New Roman" w:hAnsi="Times New Roman"/>
          <w:sz w:val="28"/>
          <w:szCs w:val="28"/>
        </w:rPr>
        <w:t>s</w:t>
      </w:r>
      <w:r w:rsidR="00DA34E9" w:rsidRPr="00F73C69">
        <w:rPr>
          <w:rFonts w:ascii="Times New Roman" w:hAnsi="Times New Roman"/>
          <w:sz w:val="28"/>
          <w:szCs w:val="28"/>
        </w:rPr>
        <w:t xml:space="preserve"> of the penal system</w:t>
      </w:r>
      <w:r w:rsidR="00C50C77" w:rsidRPr="00F73C69">
        <w:rPr>
          <w:rFonts w:ascii="Times New Roman" w:hAnsi="Times New Roman"/>
          <w:sz w:val="28"/>
          <w:szCs w:val="28"/>
        </w:rPr>
        <w:t>, which are equally legitimate aims.</w:t>
      </w:r>
    </w:p>
    <w:p w14:paraId="76655C17" w14:textId="7D2F2693" w:rsidR="004C11CB" w:rsidRDefault="00C50C77" w:rsidP="004C11CB">
      <w:pPr>
        <w:pStyle w:val="ListParagraph"/>
        <w:numPr>
          <w:ilvl w:val="0"/>
          <w:numId w:val="35"/>
        </w:numPr>
        <w:tabs>
          <w:tab w:val="left" w:pos="1440"/>
        </w:tabs>
        <w:spacing w:line="360" w:lineRule="auto"/>
        <w:ind w:left="1440" w:hanging="720"/>
        <w:jc w:val="both"/>
        <w:rPr>
          <w:rFonts w:ascii="Times New Roman" w:hAnsi="Times New Roman"/>
          <w:sz w:val="28"/>
          <w:szCs w:val="28"/>
        </w:rPr>
      </w:pPr>
      <w:r w:rsidRPr="004C11CB">
        <w:rPr>
          <w:rFonts w:ascii="Times New Roman" w:hAnsi="Times New Roman"/>
          <w:sz w:val="28"/>
          <w:szCs w:val="28"/>
        </w:rPr>
        <w:t>The need for approval so granted</w:t>
      </w:r>
      <w:r w:rsidR="00DA34E9" w:rsidRPr="004C11CB">
        <w:rPr>
          <w:rFonts w:ascii="Times New Roman" w:hAnsi="Times New Roman"/>
          <w:sz w:val="28"/>
          <w:szCs w:val="28"/>
        </w:rPr>
        <w:t xml:space="preserve"> is also rationally connected to, and </w:t>
      </w:r>
      <w:r w:rsidR="00E31ED3" w:rsidRPr="004C11CB">
        <w:rPr>
          <w:rFonts w:ascii="Times New Roman" w:hAnsi="Times New Roman"/>
          <w:sz w:val="28"/>
          <w:szCs w:val="28"/>
        </w:rPr>
        <w:t xml:space="preserve">is </w:t>
      </w:r>
      <w:r w:rsidR="00FE19C1" w:rsidRPr="004C11CB">
        <w:rPr>
          <w:rFonts w:ascii="Times New Roman" w:hAnsi="Times New Roman"/>
          <w:sz w:val="28"/>
          <w:szCs w:val="28"/>
        </w:rPr>
        <w:t>no more than necessary to accomplish</w:t>
      </w:r>
      <w:r w:rsidR="00E31ED3" w:rsidRPr="004C11CB">
        <w:rPr>
          <w:rFonts w:ascii="Times New Roman" w:hAnsi="Times New Roman"/>
          <w:sz w:val="28"/>
          <w:szCs w:val="28"/>
        </w:rPr>
        <w:t xml:space="preserve">, </w:t>
      </w:r>
      <w:r w:rsidR="005069BD">
        <w:rPr>
          <w:rFonts w:ascii="Times New Roman" w:hAnsi="Times New Roman"/>
          <w:sz w:val="28"/>
          <w:szCs w:val="28"/>
        </w:rPr>
        <w:t xml:space="preserve">both </w:t>
      </w:r>
      <w:r w:rsidR="00E31ED3" w:rsidRPr="004C11CB">
        <w:rPr>
          <w:rFonts w:ascii="Times New Roman" w:hAnsi="Times New Roman"/>
          <w:sz w:val="28"/>
          <w:szCs w:val="28"/>
        </w:rPr>
        <w:t>such objective</w:t>
      </w:r>
      <w:r w:rsidRPr="004C11CB">
        <w:rPr>
          <w:rFonts w:ascii="Times New Roman" w:hAnsi="Times New Roman"/>
          <w:sz w:val="28"/>
          <w:szCs w:val="28"/>
        </w:rPr>
        <w:t>s</w:t>
      </w:r>
      <w:r w:rsidR="00275AD5" w:rsidRPr="004C11CB">
        <w:rPr>
          <w:rFonts w:ascii="Times New Roman" w:hAnsi="Times New Roman"/>
          <w:sz w:val="28"/>
          <w:szCs w:val="28"/>
        </w:rPr>
        <w:t>.</w:t>
      </w:r>
    </w:p>
    <w:p w14:paraId="6BFC1604" w14:textId="42597F5E" w:rsidR="00623FB1" w:rsidRPr="004C11CB" w:rsidRDefault="00D03241" w:rsidP="004C11CB">
      <w:pPr>
        <w:pStyle w:val="ListParagraph"/>
        <w:numPr>
          <w:ilvl w:val="0"/>
          <w:numId w:val="35"/>
        </w:numPr>
        <w:tabs>
          <w:tab w:val="left" w:pos="1440"/>
        </w:tabs>
        <w:spacing w:line="360" w:lineRule="auto"/>
        <w:ind w:left="1440" w:hanging="720"/>
        <w:jc w:val="both"/>
        <w:rPr>
          <w:rFonts w:ascii="Times New Roman" w:hAnsi="Times New Roman"/>
          <w:sz w:val="28"/>
          <w:szCs w:val="28"/>
        </w:rPr>
      </w:pPr>
      <w:r w:rsidRPr="004C11CB">
        <w:rPr>
          <w:rFonts w:ascii="Times New Roman" w:hAnsi="Times New Roman"/>
          <w:sz w:val="28"/>
          <w:szCs w:val="28"/>
        </w:rPr>
        <w:t>The measured mechan</w:t>
      </w:r>
      <w:r w:rsidR="002F39E5" w:rsidRPr="004C11CB">
        <w:rPr>
          <w:rFonts w:ascii="Times New Roman" w:hAnsi="Times New Roman"/>
          <w:sz w:val="28"/>
          <w:szCs w:val="28"/>
        </w:rPr>
        <w:t xml:space="preserve">ism </w:t>
      </w:r>
      <w:r w:rsidRPr="004C11CB">
        <w:rPr>
          <w:rFonts w:ascii="Times New Roman" w:hAnsi="Times New Roman"/>
          <w:sz w:val="28"/>
          <w:szCs w:val="28"/>
        </w:rPr>
        <w:t xml:space="preserve">under SO 56-1 through which </w:t>
      </w:r>
      <w:r w:rsidR="00E560DE">
        <w:rPr>
          <w:rFonts w:ascii="Times New Roman" w:hAnsi="Times New Roman"/>
          <w:sz w:val="28"/>
          <w:szCs w:val="28"/>
        </w:rPr>
        <w:t xml:space="preserve">a </w:t>
      </w:r>
      <w:r w:rsidRPr="004C11CB">
        <w:rPr>
          <w:rFonts w:ascii="Times New Roman" w:hAnsi="Times New Roman"/>
          <w:sz w:val="28"/>
          <w:szCs w:val="28"/>
        </w:rPr>
        <w:t xml:space="preserve">PIC can have the use of a telephone strikes </w:t>
      </w:r>
      <w:r w:rsidR="006A730B" w:rsidRPr="004C11CB">
        <w:rPr>
          <w:rFonts w:ascii="Times New Roman" w:hAnsi="Times New Roman"/>
          <w:sz w:val="28"/>
          <w:szCs w:val="28"/>
        </w:rPr>
        <w:t xml:space="preserve">a reasonable balance </w:t>
      </w:r>
      <w:r w:rsidR="004C11CB">
        <w:rPr>
          <w:rFonts w:ascii="Times New Roman" w:hAnsi="Times New Roman"/>
          <w:sz w:val="28"/>
          <w:szCs w:val="28"/>
        </w:rPr>
        <w:t xml:space="preserve">under </w:t>
      </w:r>
      <w:r w:rsidR="00623FB1" w:rsidRPr="004C11CB">
        <w:rPr>
          <w:rFonts w:ascii="Times New Roman" w:hAnsi="Times New Roman"/>
          <w:sz w:val="28"/>
          <w:szCs w:val="28"/>
        </w:rPr>
        <w:t>the fourth stage of the proportionality test.</w:t>
      </w:r>
      <w:r w:rsidR="00F232F2">
        <w:rPr>
          <w:rFonts w:ascii="Times New Roman" w:hAnsi="Times New Roman"/>
          <w:sz w:val="28"/>
          <w:szCs w:val="28"/>
        </w:rPr>
        <w:t xml:space="preserve">  In this regard, I note that Lam VP (as Lam PJ then was) </w:t>
      </w:r>
      <w:r w:rsidR="003E2199">
        <w:rPr>
          <w:rFonts w:ascii="Times New Roman" w:hAnsi="Times New Roman"/>
          <w:sz w:val="28"/>
          <w:szCs w:val="28"/>
        </w:rPr>
        <w:t xml:space="preserve">said in </w:t>
      </w:r>
      <w:r w:rsidR="003E2199" w:rsidRPr="00FB1F61">
        <w:rPr>
          <w:rFonts w:ascii="Times New Roman" w:hAnsi="Times New Roman"/>
          <w:i/>
          <w:sz w:val="28"/>
          <w:szCs w:val="28"/>
        </w:rPr>
        <w:t>Leung Kwok Hung (Long Hair) v Commissioner of Correctional Services</w:t>
      </w:r>
      <w:r w:rsidR="003E2199">
        <w:rPr>
          <w:rFonts w:ascii="Times New Roman" w:hAnsi="Times New Roman"/>
          <w:sz w:val="28"/>
          <w:szCs w:val="28"/>
        </w:rPr>
        <w:t xml:space="preserve"> </w:t>
      </w:r>
      <w:r w:rsidR="00FB1F61">
        <w:rPr>
          <w:rFonts w:ascii="Times New Roman" w:hAnsi="Times New Roman"/>
          <w:sz w:val="28"/>
          <w:szCs w:val="28"/>
        </w:rPr>
        <w:t>[2018] 2 HKLRD 933 at [115]: “I</w:t>
      </w:r>
      <w:r w:rsidR="005275E6">
        <w:rPr>
          <w:rFonts w:ascii="Times New Roman" w:hAnsi="Times New Roman"/>
          <w:sz w:val="28"/>
          <w:szCs w:val="28"/>
        </w:rPr>
        <w:t xml:space="preserve">n a prison setting, in view of </w:t>
      </w:r>
      <w:r w:rsidR="005275E6">
        <w:rPr>
          <w:rFonts w:ascii="Times New Roman" w:hAnsi="Times New Roman"/>
          <w:sz w:val="28"/>
          <w:szCs w:val="28"/>
        </w:rPr>
        <w:lastRenderedPageBreak/>
        <w:t xml:space="preserve">the satisfaction of the first three steps </w:t>
      </w:r>
      <w:r w:rsidR="00FB1F61">
        <w:rPr>
          <w:rFonts w:ascii="Times New Roman" w:hAnsi="Times New Roman"/>
          <w:sz w:val="28"/>
          <w:szCs w:val="28"/>
        </w:rPr>
        <w:t xml:space="preserve">in the proportionality test, I do not see any basis to suggest that the fourth step as explained in </w:t>
      </w:r>
      <w:r w:rsidR="00FB1F61" w:rsidRPr="00E560DE">
        <w:rPr>
          <w:rFonts w:ascii="Times New Roman" w:hAnsi="Times New Roman"/>
          <w:i/>
          <w:iCs/>
          <w:sz w:val="28"/>
          <w:szCs w:val="28"/>
        </w:rPr>
        <w:t>Hysan</w:t>
      </w:r>
      <w:r w:rsidR="00FB1F61">
        <w:rPr>
          <w:rFonts w:ascii="Times New Roman" w:hAnsi="Times New Roman"/>
          <w:sz w:val="28"/>
          <w:szCs w:val="28"/>
        </w:rPr>
        <w:t xml:space="preserve"> is not met.”</w:t>
      </w:r>
      <w:r w:rsidR="00683A62">
        <w:rPr>
          <w:rStyle w:val="FootnoteReference"/>
          <w:rFonts w:ascii="Times New Roman" w:hAnsi="Times New Roman"/>
          <w:sz w:val="28"/>
          <w:szCs w:val="28"/>
        </w:rPr>
        <w:footnoteReference w:id="21"/>
      </w:r>
      <w:r w:rsidR="003E2199">
        <w:rPr>
          <w:rFonts w:ascii="Times New Roman" w:hAnsi="Times New Roman"/>
          <w:sz w:val="28"/>
          <w:szCs w:val="28"/>
        </w:rPr>
        <w:t xml:space="preserve"> </w:t>
      </w:r>
    </w:p>
    <w:p w14:paraId="3F770221" w14:textId="77777777" w:rsidR="00623FB1" w:rsidRDefault="00623FB1" w:rsidP="00623FB1">
      <w:pPr>
        <w:tabs>
          <w:tab w:val="left" w:pos="1440"/>
        </w:tabs>
        <w:spacing w:line="360" w:lineRule="auto"/>
        <w:rPr>
          <w:szCs w:val="28"/>
        </w:rPr>
      </w:pPr>
    </w:p>
    <w:p w14:paraId="1ABFC511" w14:textId="61BFF923" w:rsidR="00E55DAD" w:rsidRDefault="00E55DAD" w:rsidP="00E55DAD">
      <w:pPr>
        <w:tabs>
          <w:tab w:val="left" w:pos="720"/>
          <w:tab w:val="left" w:pos="1440"/>
        </w:tabs>
        <w:spacing w:line="360" w:lineRule="auto"/>
        <w:rPr>
          <w:szCs w:val="28"/>
        </w:rPr>
      </w:pPr>
      <w:r>
        <w:rPr>
          <w:b/>
          <w:i/>
          <w:szCs w:val="28"/>
        </w:rPr>
        <w:t>I.4</w:t>
      </w:r>
      <w:r>
        <w:rPr>
          <w:b/>
          <w:i/>
          <w:szCs w:val="28"/>
        </w:rPr>
        <w:tab/>
        <w:t>Conclusion on Ground 1</w:t>
      </w:r>
    </w:p>
    <w:p w14:paraId="688FA171" w14:textId="49DE8AB1" w:rsidR="00363276" w:rsidRPr="0040034F" w:rsidRDefault="00FD263B" w:rsidP="0040034F">
      <w:pPr>
        <w:numPr>
          <w:ilvl w:val="0"/>
          <w:numId w:val="6"/>
        </w:numPr>
        <w:tabs>
          <w:tab w:val="left" w:pos="1440"/>
        </w:tabs>
        <w:spacing w:line="360" w:lineRule="auto"/>
        <w:ind w:left="0" w:firstLine="0"/>
        <w:rPr>
          <w:szCs w:val="28"/>
        </w:rPr>
      </w:pPr>
      <w:r>
        <w:rPr>
          <w:szCs w:val="28"/>
        </w:rPr>
        <w:t>To sum u</w:t>
      </w:r>
      <w:r w:rsidR="00B400C4">
        <w:rPr>
          <w:szCs w:val="28"/>
        </w:rPr>
        <w:t xml:space="preserve">p, SO 56-01 engages BL 30 and BOR 14 but is </w:t>
      </w:r>
      <w:r>
        <w:rPr>
          <w:szCs w:val="28"/>
        </w:rPr>
        <w:t xml:space="preserve">justified </w:t>
      </w:r>
      <w:r w:rsidR="00B400C4">
        <w:rPr>
          <w:szCs w:val="28"/>
        </w:rPr>
        <w:t>and proportionate</w:t>
      </w:r>
      <w:r>
        <w:rPr>
          <w:szCs w:val="28"/>
        </w:rPr>
        <w:t>.</w:t>
      </w:r>
    </w:p>
    <w:p w14:paraId="6922C05E" w14:textId="77777777" w:rsidR="00805A47" w:rsidRPr="001D611D" w:rsidRDefault="00805A47" w:rsidP="008F7D71">
      <w:pPr>
        <w:spacing w:line="360" w:lineRule="auto"/>
        <w:rPr>
          <w:b/>
          <w:i/>
          <w:szCs w:val="28"/>
        </w:rPr>
      </w:pPr>
    </w:p>
    <w:p w14:paraId="7DB02C29" w14:textId="31879197" w:rsidR="0098776A" w:rsidRPr="00FB268D" w:rsidRDefault="00FD263B" w:rsidP="00FB268D">
      <w:pPr>
        <w:pStyle w:val="ListParagraph"/>
        <w:numPr>
          <w:ilvl w:val="0"/>
          <w:numId w:val="34"/>
        </w:numPr>
        <w:spacing w:line="360" w:lineRule="auto"/>
        <w:ind w:hanging="720"/>
        <w:rPr>
          <w:rFonts w:ascii="Times New Roman" w:hAnsi="Times New Roman"/>
          <w:b/>
          <w:i/>
          <w:sz w:val="28"/>
          <w:szCs w:val="28"/>
        </w:rPr>
      </w:pPr>
      <w:r>
        <w:rPr>
          <w:rFonts w:ascii="Times New Roman" w:hAnsi="Times New Roman"/>
          <w:b/>
          <w:i/>
          <w:sz w:val="28"/>
          <w:szCs w:val="28"/>
        </w:rPr>
        <w:t>GROUND 2</w:t>
      </w:r>
      <w:r w:rsidR="00805A47" w:rsidRPr="001D611D">
        <w:rPr>
          <w:rFonts w:ascii="Times New Roman" w:hAnsi="Times New Roman"/>
          <w:b/>
          <w:i/>
          <w:sz w:val="28"/>
          <w:szCs w:val="28"/>
        </w:rPr>
        <w:t xml:space="preserve">: </w:t>
      </w:r>
      <w:r>
        <w:rPr>
          <w:rFonts w:ascii="Times New Roman" w:hAnsi="Times New Roman"/>
          <w:b/>
          <w:bCs/>
          <w:i/>
          <w:sz w:val="28"/>
          <w:szCs w:val="28"/>
        </w:rPr>
        <w:t>NO</w:t>
      </w:r>
      <w:r w:rsidR="00FB268D">
        <w:rPr>
          <w:rFonts w:ascii="Times New Roman" w:hAnsi="Times New Roman"/>
          <w:b/>
          <w:bCs/>
          <w:i/>
          <w:sz w:val="28"/>
          <w:szCs w:val="28"/>
        </w:rPr>
        <w:t xml:space="preserve"> RIGHT TO BE HEARD</w:t>
      </w:r>
    </w:p>
    <w:p w14:paraId="6A9B1C73" w14:textId="7B210977" w:rsidR="0098776A" w:rsidRDefault="0047312D" w:rsidP="0098776A">
      <w:pPr>
        <w:numPr>
          <w:ilvl w:val="0"/>
          <w:numId w:val="6"/>
        </w:numPr>
        <w:tabs>
          <w:tab w:val="left" w:pos="1440"/>
        </w:tabs>
        <w:spacing w:line="360" w:lineRule="auto"/>
        <w:ind w:left="0" w:firstLine="0"/>
        <w:rPr>
          <w:szCs w:val="28"/>
        </w:rPr>
      </w:pPr>
      <w:r>
        <w:rPr>
          <w:szCs w:val="28"/>
        </w:rPr>
        <w:t xml:space="preserve">It is argued on behalf of the applicant that </w:t>
      </w:r>
      <w:r w:rsidR="00B13DAB">
        <w:rPr>
          <w:szCs w:val="28"/>
        </w:rPr>
        <w:t>a right to be heard and/or a fair hearing and/or further</w:t>
      </w:r>
      <w:r w:rsidR="0067250F">
        <w:rPr>
          <w:szCs w:val="28"/>
        </w:rPr>
        <w:t xml:space="preserve"> remedies to a PIC applying to make a phone call under SO 56-01 is guaranteed by </w:t>
      </w:r>
      <w:r w:rsidR="00B13DAB">
        <w:rPr>
          <w:szCs w:val="28"/>
        </w:rPr>
        <w:t>BOR</w:t>
      </w:r>
      <w:r w:rsidR="0098776A">
        <w:rPr>
          <w:szCs w:val="28"/>
        </w:rPr>
        <w:t xml:space="preserve"> 10 </w:t>
      </w:r>
      <w:r w:rsidR="0067250F">
        <w:rPr>
          <w:szCs w:val="28"/>
        </w:rPr>
        <w:t xml:space="preserve">which </w:t>
      </w:r>
      <w:r w:rsidR="0098776A">
        <w:rPr>
          <w:szCs w:val="28"/>
        </w:rPr>
        <w:t>read</w:t>
      </w:r>
      <w:r w:rsidR="0098776A" w:rsidRPr="00E76123">
        <w:rPr>
          <w:szCs w:val="28"/>
        </w:rPr>
        <w:t>s:</w:t>
      </w:r>
    </w:p>
    <w:p w14:paraId="0C3EF890" w14:textId="77777777" w:rsidR="00744FAB" w:rsidRDefault="00744FAB" w:rsidP="00A55CDB">
      <w:pPr>
        <w:pStyle w:val="ListParagraph"/>
        <w:ind w:right="720"/>
        <w:jc w:val="both"/>
        <w:rPr>
          <w:rFonts w:ascii="Times New Roman" w:eastAsia="Times New Roman" w:hAnsi="Times New Roman"/>
          <w:lang w:val="en-HK"/>
        </w:rPr>
      </w:pPr>
    </w:p>
    <w:p w14:paraId="572E3235" w14:textId="77777777" w:rsidR="00A55CDB" w:rsidRPr="00A55CDB" w:rsidRDefault="00A55CDB" w:rsidP="00A55CDB">
      <w:pPr>
        <w:pStyle w:val="ListParagraph"/>
        <w:ind w:right="720"/>
        <w:jc w:val="both"/>
        <w:rPr>
          <w:rFonts w:ascii="Times New Roman" w:eastAsia="Times New Roman" w:hAnsi="Times New Roman"/>
          <w:b/>
          <w:lang w:val="en-HK"/>
        </w:rPr>
      </w:pPr>
      <w:r w:rsidRPr="00A55CDB">
        <w:rPr>
          <w:rFonts w:ascii="Times New Roman" w:eastAsia="Times New Roman" w:hAnsi="Times New Roman"/>
          <w:lang w:val="en-HK"/>
        </w:rPr>
        <w:t>“</w:t>
      </w:r>
      <w:r w:rsidRPr="00A55CDB">
        <w:rPr>
          <w:rFonts w:ascii="Times New Roman" w:eastAsia="Times New Roman" w:hAnsi="Times New Roman"/>
          <w:b/>
          <w:lang w:val="en-HK"/>
        </w:rPr>
        <w:t>Equality before courts and right to fair and public hearing</w:t>
      </w:r>
    </w:p>
    <w:p w14:paraId="207A3B3B" w14:textId="77777777" w:rsidR="00744FAB" w:rsidRDefault="00744FAB" w:rsidP="00A55CDB">
      <w:pPr>
        <w:pStyle w:val="ListParagraph"/>
        <w:tabs>
          <w:tab w:val="left" w:pos="1440"/>
        </w:tabs>
        <w:ind w:right="720"/>
        <w:jc w:val="both"/>
        <w:rPr>
          <w:rFonts w:ascii="Times New Roman" w:eastAsia="Times New Roman" w:hAnsi="Times New Roman"/>
          <w:lang w:val="en-HK"/>
        </w:rPr>
      </w:pPr>
    </w:p>
    <w:p w14:paraId="5B9F55D8" w14:textId="6004331B" w:rsidR="0098776A" w:rsidRPr="00A55CDB" w:rsidRDefault="00A55CDB" w:rsidP="00A55CDB">
      <w:pPr>
        <w:pStyle w:val="ListParagraph"/>
        <w:tabs>
          <w:tab w:val="left" w:pos="1440"/>
        </w:tabs>
        <w:ind w:right="720"/>
        <w:jc w:val="both"/>
        <w:rPr>
          <w:szCs w:val="28"/>
        </w:rPr>
      </w:pPr>
      <w:r w:rsidRPr="00A55CDB">
        <w:rPr>
          <w:rFonts w:ascii="Times New Roman" w:eastAsia="Times New Roman" w:hAnsi="Times New Roman"/>
          <w:lang w:val="en-HK"/>
        </w:rPr>
        <w:t xml:space="preserve">All persons shall be equal </w:t>
      </w:r>
      <w:r w:rsidRPr="00D132AA">
        <w:rPr>
          <w:rFonts w:ascii="Times New Roman" w:eastAsia="Times New Roman" w:hAnsi="Times New Roman"/>
          <w:b/>
          <w:lang w:val="en-HK"/>
        </w:rPr>
        <w:t>before the courts and tribunals</w:t>
      </w:r>
      <w:r w:rsidRPr="00A55CDB">
        <w:rPr>
          <w:rFonts w:ascii="Times New Roman" w:eastAsia="Times New Roman" w:hAnsi="Times New Roman"/>
          <w:lang w:val="en-HK"/>
        </w:rPr>
        <w:t xml:space="preserve">. </w:t>
      </w:r>
      <w:r w:rsidR="00C87E1A">
        <w:rPr>
          <w:rFonts w:ascii="Times New Roman" w:eastAsia="Times New Roman" w:hAnsi="Times New Roman"/>
          <w:lang w:val="en-HK"/>
        </w:rPr>
        <w:t xml:space="preserve"> </w:t>
      </w:r>
      <w:r w:rsidRPr="00A55CDB">
        <w:rPr>
          <w:rFonts w:ascii="Times New Roman" w:eastAsia="Times New Roman" w:hAnsi="Times New Roman"/>
          <w:lang w:val="en-HK"/>
        </w:rPr>
        <w:t xml:space="preserve">In the </w:t>
      </w:r>
      <w:r w:rsidRPr="00744FAB">
        <w:rPr>
          <w:rFonts w:ascii="Times New Roman" w:eastAsia="Times New Roman" w:hAnsi="Times New Roman"/>
          <w:b/>
          <w:lang w:val="en-HK"/>
        </w:rPr>
        <w:t>determination of any criminal charge</w:t>
      </w:r>
      <w:r w:rsidRPr="00A55CDB">
        <w:rPr>
          <w:rFonts w:ascii="Times New Roman" w:eastAsia="Times New Roman" w:hAnsi="Times New Roman"/>
          <w:lang w:val="en-HK"/>
        </w:rPr>
        <w:t xml:space="preserve"> against him, or of his rights and obligations in a </w:t>
      </w:r>
      <w:r w:rsidRPr="00744FAB">
        <w:rPr>
          <w:rFonts w:ascii="Times New Roman" w:eastAsia="Times New Roman" w:hAnsi="Times New Roman"/>
          <w:b/>
          <w:lang w:val="en-HK"/>
        </w:rPr>
        <w:t>suit at law</w:t>
      </w:r>
      <w:r w:rsidRPr="00A55CDB">
        <w:rPr>
          <w:rFonts w:ascii="Times New Roman" w:eastAsia="Times New Roman" w:hAnsi="Times New Roman"/>
          <w:lang w:val="en-HK"/>
        </w:rPr>
        <w:t xml:space="preserve">, everyone shall be entitled to a fair and public hearing by a </w:t>
      </w:r>
      <w:r w:rsidRPr="0029002A">
        <w:rPr>
          <w:rFonts w:ascii="Times New Roman" w:eastAsia="Times New Roman" w:hAnsi="Times New Roman"/>
          <w:b/>
          <w:lang w:val="en-HK"/>
        </w:rPr>
        <w:t>competent, independent and impartial tribunal established by law</w:t>
      </w:r>
      <w:r w:rsidRPr="00A55CDB">
        <w:rPr>
          <w:rFonts w:ascii="Times New Roman" w:eastAsia="Times New Roman" w:hAnsi="Times New Roman"/>
          <w:lang w:val="en-HK"/>
        </w:rPr>
        <w:t xml:space="preserve">. </w:t>
      </w:r>
      <w:r w:rsidR="00C87E1A">
        <w:rPr>
          <w:rFonts w:ascii="Times New Roman" w:eastAsia="Times New Roman" w:hAnsi="Times New Roman"/>
          <w:lang w:val="en-HK"/>
        </w:rPr>
        <w:t xml:space="preserve"> </w:t>
      </w:r>
      <w:r w:rsidRPr="00A55CDB">
        <w:rPr>
          <w:rFonts w:ascii="Times New Roman" w:eastAsia="Times New Roman" w:hAnsi="Times New Roman"/>
          <w:lang w:val="en-HK"/>
        </w:rPr>
        <w:t>The press and the public may be excluded from all or part of a trial for reasons of morals, public order (ordre public) or national security in a democratic society, or when the interest of the private lives of the parties so requires, or to the extent strictly necessary in the opinion of the court in special circumstances where publicity would prejudice the interests of justice; but any judgment rendered in a criminal case or in a suit at law shall be made public except where the interest of juvenile persons otherwise requires or the proceedings concern matrimonial disputes or the guardianship of children.”</w:t>
      </w:r>
      <w:r w:rsidRPr="00A55CDB">
        <w:t xml:space="preserve"> </w:t>
      </w:r>
      <w:r w:rsidR="00FB268D" w:rsidRPr="00FB268D">
        <w:rPr>
          <w:rFonts w:ascii="Times New Roman" w:hAnsi="Times New Roman"/>
        </w:rPr>
        <w:t>(emphasis added)</w:t>
      </w:r>
    </w:p>
    <w:p w14:paraId="30D50261" w14:textId="77777777" w:rsidR="00C87E1A" w:rsidRDefault="00C87E1A" w:rsidP="00C87E1A">
      <w:pPr>
        <w:tabs>
          <w:tab w:val="left" w:pos="1440"/>
        </w:tabs>
        <w:spacing w:line="360" w:lineRule="auto"/>
        <w:rPr>
          <w:szCs w:val="28"/>
        </w:rPr>
      </w:pPr>
    </w:p>
    <w:p w14:paraId="03438A70" w14:textId="014AC47D" w:rsidR="0098776A" w:rsidRPr="0019247D" w:rsidRDefault="00C87E1A" w:rsidP="00C87E1A">
      <w:pPr>
        <w:tabs>
          <w:tab w:val="left" w:pos="1440"/>
        </w:tabs>
        <w:spacing w:line="360" w:lineRule="auto"/>
        <w:rPr>
          <w:szCs w:val="28"/>
        </w:rPr>
      </w:pPr>
      <w:r>
        <w:rPr>
          <w:szCs w:val="28"/>
        </w:rPr>
        <w:t xml:space="preserve">and </w:t>
      </w:r>
      <w:r w:rsidR="0098776A" w:rsidRPr="00385A19">
        <w:rPr>
          <w:szCs w:val="28"/>
        </w:rPr>
        <w:t>BOR 14</w:t>
      </w:r>
      <w:r w:rsidR="0019247D">
        <w:rPr>
          <w:szCs w:val="28"/>
        </w:rPr>
        <w:t>(1):</w:t>
      </w:r>
      <w:r w:rsidR="0098776A" w:rsidRPr="00385A19">
        <w:rPr>
          <w:szCs w:val="28"/>
        </w:rPr>
        <w:t xml:space="preserve"> </w:t>
      </w:r>
    </w:p>
    <w:p w14:paraId="52A99161" w14:textId="1F193DC2" w:rsidR="0098776A" w:rsidRDefault="0098776A" w:rsidP="0019247D">
      <w:pPr>
        <w:ind w:left="720" w:right="720"/>
        <w:rPr>
          <w:sz w:val="24"/>
        </w:rPr>
      </w:pPr>
      <w:r w:rsidRPr="00160582">
        <w:rPr>
          <w:sz w:val="24"/>
        </w:rPr>
        <w:t>“(1)</w:t>
      </w:r>
      <w:r w:rsidRPr="00160582">
        <w:rPr>
          <w:sz w:val="24"/>
        </w:rPr>
        <w:tab/>
        <w:t>No one shall be subjected to arbitrary or unlawful interference with his privacy,</w:t>
      </w:r>
      <w:r>
        <w:rPr>
          <w:sz w:val="24"/>
        </w:rPr>
        <w:t xml:space="preserve"> … </w:t>
      </w:r>
      <w:r w:rsidRPr="00160582">
        <w:rPr>
          <w:sz w:val="24"/>
        </w:rPr>
        <w:t>or corr</w:t>
      </w:r>
      <w:r>
        <w:rPr>
          <w:sz w:val="24"/>
        </w:rPr>
        <w:t xml:space="preserve">espondence, … </w:t>
      </w:r>
      <w:r w:rsidRPr="00160582">
        <w:rPr>
          <w:sz w:val="24"/>
        </w:rPr>
        <w:t>.</w:t>
      </w:r>
      <w:r w:rsidR="0019247D">
        <w:rPr>
          <w:sz w:val="24"/>
        </w:rPr>
        <w:t>”</w:t>
      </w:r>
    </w:p>
    <w:p w14:paraId="1BECD457" w14:textId="77777777" w:rsidR="00F130CE" w:rsidRPr="00D132AA" w:rsidRDefault="00F130CE" w:rsidP="00D132AA">
      <w:pPr>
        <w:spacing w:line="360" w:lineRule="auto"/>
        <w:rPr>
          <w:b/>
          <w:i/>
          <w:szCs w:val="28"/>
        </w:rPr>
      </w:pPr>
    </w:p>
    <w:p w14:paraId="1B288BE0" w14:textId="58C81D0C" w:rsidR="00805A47" w:rsidRDefault="00000EC8" w:rsidP="008F7D71">
      <w:pPr>
        <w:numPr>
          <w:ilvl w:val="0"/>
          <w:numId w:val="6"/>
        </w:numPr>
        <w:tabs>
          <w:tab w:val="left" w:pos="1440"/>
        </w:tabs>
        <w:spacing w:line="360" w:lineRule="auto"/>
        <w:ind w:left="0" w:firstLine="0"/>
        <w:rPr>
          <w:szCs w:val="28"/>
        </w:rPr>
      </w:pPr>
      <w:r>
        <w:rPr>
          <w:szCs w:val="28"/>
        </w:rPr>
        <w:lastRenderedPageBreak/>
        <w:t xml:space="preserve">I have difficulty </w:t>
      </w:r>
      <w:r w:rsidR="00D132AA">
        <w:rPr>
          <w:szCs w:val="28"/>
        </w:rPr>
        <w:t xml:space="preserve">in </w:t>
      </w:r>
      <w:r w:rsidR="00F419C1">
        <w:rPr>
          <w:szCs w:val="28"/>
        </w:rPr>
        <w:t>seeing</w:t>
      </w:r>
      <w:r w:rsidR="00D132AA">
        <w:rPr>
          <w:szCs w:val="28"/>
        </w:rPr>
        <w:t xml:space="preserve"> </w:t>
      </w:r>
      <w:r w:rsidR="00F419C1">
        <w:rPr>
          <w:szCs w:val="28"/>
        </w:rPr>
        <w:t xml:space="preserve">the materiality of </w:t>
      </w:r>
      <w:r w:rsidR="00D132AA">
        <w:rPr>
          <w:szCs w:val="28"/>
        </w:rPr>
        <w:t>BOR 10</w:t>
      </w:r>
      <w:r w:rsidR="00902FE2">
        <w:rPr>
          <w:szCs w:val="28"/>
        </w:rPr>
        <w:t>.  As I read t</w:t>
      </w:r>
      <w:r w:rsidR="00F419C1">
        <w:rPr>
          <w:szCs w:val="28"/>
        </w:rPr>
        <w:t>hat article</w:t>
      </w:r>
      <w:r w:rsidR="00902FE2">
        <w:rPr>
          <w:szCs w:val="28"/>
        </w:rPr>
        <w:t xml:space="preserve">, what </w:t>
      </w:r>
      <w:r w:rsidR="00F419C1">
        <w:rPr>
          <w:szCs w:val="28"/>
        </w:rPr>
        <w:t>it</w:t>
      </w:r>
      <w:r w:rsidR="00902FE2">
        <w:rPr>
          <w:szCs w:val="28"/>
        </w:rPr>
        <w:t xml:space="preserve"> guarantees is </w:t>
      </w:r>
      <w:r w:rsidR="00FD5A16">
        <w:rPr>
          <w:szCs w:val="28"/>
        </w:rPr>
        <w:t xml:space="preserve">the </w:t>
      </w:r>
      <w:r w:rsidR="00407570">
        <w:rPr>
          <w:szCs w:val="28"/>
        </w:rPr>
        <w:t xml:space="preserve">dispensation of open </w:t>
      </w:r>
      <w:r w:rsidR="00902FE2">
        <w:rPr>
          <w:szCs w:val="28"/>
        </w:rPr>
        <w:t xml:space="preserve">justice </w:t>
      </w:r>
      <w:r>
        <w:rPr>
          <w:szCs w:val="28"/>
        </w:rPr>
        <w:t>in the defence of a criminal charge and in a suit of law before a court or tribunal</w:t>
      </w:r>
      <w:r w:rsidR="00407570">
        <w:rPr>
          <w:szCs w:val="28"/>
        </w:rPr>
        <w:t>, which includes “</w:t>
      </w:r>
      <w:r w:rsidR="00407570" w:rsidRPr="00A55CDB">
        <w:rPr>
          <w:rFonts w:eastAsia="Times New Roman"/>
          <w:lang w:val="en-HK"/>
        </w:rPr>
        <w:t>a fair and public hearing by a competent, independent and impartial tribunal established by law</w:t>
      </w:r>
      <w:r w:rsidR="00407570">
        <w:rPr>
          <w:rFonts w:eastAsia="Times New Roman"/>
          <w:lang w:val="en-HK"/>
        </w:rPr>
        <w:t>”</w:t>
      </w:r>
      <w:r>
        <w:rPr>
          <w:szCs w:val="28"/>
        </w:rPr>
        <w:t>.</w:t>
      </w:r>
      <w:r w:rsidR="00407570">
        <w:rPr>
          <w:szCs w:val="28"/>
        </w:rPr>
        <w:t xml:space="preserve">  </w:t>
      </w:r>
      <w:r w:rsidR="00F96681">
        <w:rPr>
          <w:szCs w:val="28"/>
        </w:rPr>
        <w:t>I have not been taken</w:t>
      </w:r>
      <w:r w:rsidR="0079128F">
        <w:rPr>
          <w:szCs w:val="28"/>
        </w:rPr>
        <w:t xml:space="preserve"> to any authority </w:t>
      </w:r>
      <w:r w:rsidR="00F96681">
        <w:rPr>
          <w:szCs w:val="28"/>
        </w:rPr>
        <w:t xml:space="preserve">that </w:t>
      </w:r>
      <w:r w:rsidR="00F419C1">
        <w:rPr>
          <w:szCs w:val="28"/>
        </w:rPr>
        <w:t>BOR 10</w:t>
      </w:r>
      <w:r w:rsidR="00F96681">
        <w:rPr>
          <w:szCs w:val="28"/>
        </w:rPr>
        <w:t xml:space="preserve"> extends to the determination of </w:t>
      </w:r>
      <w:r w:rsidR="0079128F">
        <w:rPr>
          <w:szCs w:val="28"/>
        </w:rPr>
        <w:t xml:space="preserve">an administrative application </w:t>
      </w:r>
      <w:r w:rsidR="0029002A">
        <w:rPr>
          <w:szCs w:val="28"/>
        </w:rPr>
        <w:t xml:space="preserve">such </w:t>
      </w:r>
      <w:r w:rsidR="0079128F">
        <w:rPr>
          <w:szCs w:val="28"/>
        </w:rPr>
        <w:t xml:space="preserve">as </w:t>
      </w:r>
      <w:r w:rsidR="0029002A">
        <w:rPr>
          <w:szCs w:val="28"/>
        </w:rPr>
        <w:t xml:space="preserve">the </w:t>
      </w:r>
      <w:r w:rsidR="0079128F">
        <w:rPr>
          <w:szCs w:val="28"/>
        </w:rPr>
        <w:t>one under SO 56</w:t>
      </w:r>
      <w:r w:rsidR="00F419C1">
        <w:rPr>
          <w:szCs w:val="28"/>
        </w:rPr>
        <w:t>-01</w:t>
      </w:r>
      <w:r w:rsidR="0079128F">
        <w:rPr>
          <w:szCs w:val="28"/>
        </w:rPr>
        <w:t>.</w:t>
      </w:r>
      <w:r w:rsidR="00F96681">
        <w:rPr>
          <w:szCs w:val="28"/>
        </w:rPr>
        <w:t xml:space="preserve">   </w:t>
      </w:r>
      <w:r w:rsidR="00902FE2">
        <w:rPr>
          <w:szCs w:val="28"/>
        </w:rPr>
        <w:t xml:space="preserve"> </w:t>
      </w:r>
      <w:r w:rsidR="00D132AA">
        <w:rPr>
          <w:szCs w:val="28"/>
        </w:rPr>
        <w:t xml:space="preserve"> </w:t>
      </w:r>
    </w:p>
    <w:p w14:paraId="1FE44249" w14:textId="77777777" w:rsidR="0037726D" w:rsidRDefault="0037726D" w:rsidP="008F7D71">
      <w:pPr>
        <w:tabs>
          <w:tab w:val="left" w:pos="1440"/>
        </w:tabs>
        <w:spacing w:line="360" w:lineRule="auto"/>
        <w:rPr>
          <w:szCs w:val="28"/>
        </w:rPr>
      </w:pPr>
    </w:p>
    <w:p w14:paraId="32724787" w14:textId="75EA87C9" w:rsidR="000001E1" w:rsidRDefault="005B13E0" w:rsidP="008F7D71">
      <w:pPr>
        <w:numPr>
          <w:ilvl w:val="0"/>
          <w:numId w:val="6"/>
        </w:numPr>
        <w:tabs>
          <w:tab w:val="left" w:pos="1440"/>
        </w:tabs>
        <w:spacing w:line="360" w:lineRule="auto"/>
        <w:ind w:left="0" w:firstLine="0"/>
        <w:rPr>
          <w:szCs w:val="28"/>
        </w:rPr>
      </w:pPr>
      <w:r>
        <w:rPr>
          <w:szCs w:val="28"/>
        </w:rPr>
        <w:t xml:space="preserve">In any event, </w:t>
      </w:r>
      <w:r w:rsidR="0090787C">
        <w:rPr>
          <w:szCs w:val="28"/>
        </w:rPr>
        <w:t xml:space="preserve">I have reviewed </w:t>
      </w:r>
      <w:r>
        <w:rPr>
          <w:szCs w:val="28"/>
        </w:rPr>
        <w:t xml:space="preserve">the </w:t>
      </w:r>
      <w:r w:rsidR="00CA7CCF">
        <w:rPr>
          <w:szCs w:val="28"/>
        </w:rPr>
        <w:t xml:space="preserve">Commissioner’s </w:t>
      </w:r>
      <w:r>
        <w:rPr>
          <w:szCs w:val="28"/>
        </w:rPr>
        <w:t>evid</w:t>
      </w:r>
      <w:r w:rsidR="00CA7CCF">
        <w:rPr>
          <w:szCs w:val="28"/>
        </w:rPr>
        <w:t>ence</w:t>
      </w:r>
      <w:r w:rsidR="00146F53">
        <w:rPr>
          <w:szCs w:val="28"/>
        </w:rPr>
        <w:t>, which I find credible,</w:t>
      </w:r>
      <w:r w:rsidR="00806842">
        <w:rPr>
          <w:szCs w:val="28"/>
        </w:rPr>
        <w:t xml:space="preserve"> on </w:t>
      </w:r>
      <w:r w:rsidR="00C0268B">
        <w:rPr>
          <w:szCs w:val="28"/>
        </w:rPr>
        <w:t>how</w:t>
      </w:r>
      <w:r w:rsidR="00880B30">
        <w:rPr>
          <w:szCs w:val="28"/>
        </w:rPr>
        <w:t xml:space="preserve"> SO 56-01 and the complementary</w:t>
      </w:r>
      <w:r w:rsidR="00B61F41">
        <w:rPr>
          <w:szCs w:val="28"/>
        </w:rPr>
        <w:t xml:space="preserve"> SO 56-02 </w:t>
      </w:r>
      <w:r w:rsidR="0090787C">
        <w:rPr>
          <w:szCs w:val="28"/>
        </w:rPr>
        <w:t>are implemente</w:t>
      </w:r>
      <w:r w:rsidR="00CA7CCF">
        <w:rPr>
          <w:szCs w:val="28"/>
        </w:rPr>
        <w:t xml:space="preserve">d in practice.  The effect of such evidence is that </w:t>
      </w:r>
      <w:r w:rsidR="00F13F9E">
        <w:rPr>
          <w:szCs w:val="28"/>
        </w:rPr>
        <w:t xml:space="preserve">an application under </w:t>
      </w:r>
      <w:r w:rsidR="00BF19C7">
        <w:rPr>
          <w:szCs w:val="28"/>
        </w:rPr>
        <w:t xml:space="preserve">these </w:t>
      </w:r>
      <w:r w:rsidR="00F13F9E">
        <w:rPr>
          <w:szCs w:val="28"/>
        </w:rPr>
        <w:t>SO</w:t>
      </w:r>
      <w:r w:rsidR="00BF19C7">
        <w:rPr>
          <w:szCs w:val="28"/>
        </w:rPr>
        <w:t xml:space="preserve">s </w:t>
      </w:r>
      <w:r w:rsidR="00F13F9E">
        <w:rPr>
          <w:szCs w:val="28"/>
        </w:rPr>
        <w:t xml:space="preserve">is not determined on paper </w:t>
      </w:r>
      <w:r w:rsidR="00A444EA">
        <w:rPr>
          <w:szCs w:val="28"/>
        </w:rPr>
        <w:t xml:space="preserve">just </w:t>
      </w:r>
      <w:r w:rsidR="00F13F9E">
        <w:rPr>
          <w:szCs w:val="28"/>
        </w:rPr>
        <w:t xml:space="preserve">by </w:t>
      </w:r>
      <w:r w:rsidR="00A444EA">
        <w:rPr>
          <w:szCs w:val="28"/>
        </w:rPr>
        <w:t xml:space="preserve">consideration of </w:t>
      </w:r>
      <w:r w:rsidR="00F13F9E">
        <w:rPr>
          <w:szCs w:val="28"/>
        </w:rPr>
        <w:t>the Form a</w:t>
      </w:r>
      <w:r w:rsidR="005069BD">
        <w:rPr>
          <w:szCs w:val="28"/>
        </w:rPr>
        <w:t xml:space="preserve">nd the Undertaking.  A junior </w:t>
      </w:r>
      <w:r w:rsidR="0090787C">
        <w:rPr>
          <w:szCs w:val="28"/>
        </w:rPr>
        <w:t xml:space="preserve">CSD officer would interview the </w:t>
      </w:r>
      <w:r w:rsidR="00CA7CCF">
        <w:rPr>
          <w:szCs w:val="28"/>
        </w:rPr>
        <w:t xml:space="preserve">applicant with a view to, </w:t>
      </w:r>
      <w:r w:rsidR="00CA7CCF" w:rsidRPr="00CA7CCF">
        <w:rPr>
          <w:i/>
          <w:szCs w:val="28"/>
        </w:rPr>
        <w:t>inter alia</w:t>
      </w:r>
      <w:r w:rsidR="00CA7CCF">
        <w:rPr>
          <w:szCs w:val="28"/>
        </w:rPr>
        <w:t xml:space="preserve">, </w:t>
      </w:r>
      <w:r w:rsidR="00237186">
        <w:rPr>
          <w:szCs w:val="28"/>
        </w:rPr>
        <w:t>verifying the reason</w:t>
      </w:r>
      <w:r w:rsidR="00F31EA5">
        <w:rPr>
          <w:szCs w:val="28"/>
        </w:rPr>
        <w:t xml:space="preserve"> </w:t>
      </w:r>
      <w:r w:rsidR="00A444EA">
        <w:rPr>
          <w:szCs w:val="28"/>
        </w:rPr>
        <w:t xml:space="preserve">put forward </w:t>
      </w:r>
      <w:r w:rsidR="00F31EA5">
        <w:rPr>
          <w:szCs w:val="28"/>
        </w:rPr>
        <w:t>for the call</w:t>
      </w:r>
      <w:r w:rsidR="00237186">
        <w:rPr>
          <w:szCs w:val="28"/>
        </w:rPr>
        <w:t xml:space="preserve"> to ascertain whether he has a genuinely need for a timely communication </w:t>
      </w:r>
      <w:r w:rsidR="00BF19C7">
        <w:rPr>
          <w:szCs w:val="28"/>
        </w:rPr>
        <w:t xml:space="preserve">that can be justified on compassionate grounds.  If </w:t>
      </w:r>
      <w:r w:rsidR="00A444EA">
        <w:rPr>
          <w:szCs w:val="28"/>
        </w:rPr>
        <w:t xml:space="preserve">the junior officer does </w:t>
      </w:r>
      <w:r w:rsidR="00EF7F5D">
        <w:rPr>
          <w:szCs w:val="28"/>
        </w:rPr>
        <w:t xml:space="preserve">not </w:t>
      </w:r>
      <w:r w:rsidR="00A444EA">
        <w:rPr>
          <w:szCs w:val="28"/>
        </w:rPr>
        <w:t xml:space="preserve">recommend the grant of </w:t>
      </w:r>
      <w:r w:rsidR="00A84164">
        <w:rPr>
          <w:szCs w:val="28"/>
        </w:rPr>
        <w:t xml:space="preserve">approval, </w:t>
      </w:r>
      <w:r w:rsidR="002C500D">
        <w:rPr>
          <w:szCs w:val="28"/>
        </w:rPr>
        <w:t xml:space="preserve">a senior officer would interview the applicant to, </w:t>
      </w:r>
      <w:r w:rsidR="002C500D" w:rsidRPr="00A84164">
        <w:rPr>
          <w:i/>
          <w:szCs w:val="28"/>
        </w:rPr>
        <w:t>inter alia</w:t>
      </w:r>
      <w:r w:rsidR="002C500D">
        <w:rPr>
          <w:szCs w:val="28"/>
        </w:rPr>
        <w:t xml:space="preserve">, receive further representation (if any) from him. </w:t>
      </w:r>
      <w:r w:rsidR="00776E43">
        <w:rPr>
          <w:szCs w:val="28"/>
        </w:rPr>
        <w:t xml:space="preserve"> To my mind, </w:t>
      </w:r>
      <w:r w:rsidR="00F419C1">
        <w:rPr>
          <w:szCs w:val="28"/>
        </w:rPr>
        <w:t>the two</w:t>
      </w:r>
      <w:r w:rsidR="00776E43">
        <w:rPr>
          <w:szCs w:val="28"/>
        </w:rPr>
        <w:t xml:space="preserve"> </w:t>
      </w:r>
      <w:r w:rsidR="00EF7F5D">
        <w:rPr>
          <w:szCs w:val="28"/>
        </w:rPr>
        <w:t>interviews</w:t>
      </w:r>
      <w:r w:rsidR="00A84164">
        <w:rPr>
          <w:szCs w:val="28"/>
        </w:rPr>
        <w:t xml:space="preserve"> provide a sufficient opportunity for </w:t>
      </w:r>
      <w:r w:rsidR="00EF7F5D">
        <w:rPr>
          <w:szCs w:val="28"/>
        </w:rPr>
        <w:t xml:space="preserve">the </w:t>
      </w:r>
      <w:r>
        <w:rPr>
          <w:szCs w:val="28"/>
        </w:rPr>
        <w:t>appl</w:t>
      </w:r>
      <w:r w:rsidR="00175A9C">
        <w:rPr>
          <w:szCs w:val="28"/>
        </w:rPr>
        <w:t xml:space="preserve">ying PIC </w:t>
      </w:r>
      <w:r w:rsidR="00EF7F5D">
        <w:rPr>
          <w:szCs w:val="28"/>
        </w:rPr>
        <w:t xml:space="preserve">to be heard </w:t>
      </w:r>
      <w:r w:rsidR="00003FBE">
        <w:rPr>
          <w:szCs w:val="28"/>
        </w:rPr>
        <w:t>before the d</w:t>
      </w:r>
      <w:r w:rsidR="00EF7F5D">
        <w:rPr>
          <w:szCs w:val="28"/>
        </w:rPr>
        <w:t>etermination of his</w:t>
      </w:r>
      <w:r w:rsidR="00003FBE">
        <w:rPr>
          <w:szCs w:val="28"/>
        </w:rPr>
        <w:t xml:space="preserve"> application.</w:t>
      </w:r>
      <w:r w:rsidR="00C50BA2">
        <w:rPr>
          <w:szCs w:val="28"/>
        </w:rPr>
        <w:t xml:space="preserve"> </w:t>
      </w:r>
      <w:r w:rsidR="00003FBE">
        <w:rPr>
          <w:szCs w:val="28"/>
        </w:rPr>
        <w:t xml:space="preserve">  </w:t>
      </w:r>
    </w:p>
    <w:p w14:paraId="51DCB7F2" w14:textId="77777777" w:rsidR="000001E1" w:rsidRDefault="000001E1" w:rsidP="000001E1">
      <w:pPr>
        <w:tabs>
          <w:tab w:val="left" w:pos="1440"/>
        </w:tabs>
        <w:spacing w:line="360" w:lineRule="auto"/>
        <w:rPr>
          <w:szCs w:val="28"/>
        </w:rPr>
      </w:pPr>
    </w:p>
    <w:p w14:paraId="4255304E" w14:textId="7200AF3E" w:rsidR="006B0E45" w:rsidRDefault="006F2C32" w:rsidP="008F7D71">
      <w:pPr>
        <w:numPr>
          <w:ilvl w:val="0"/>
          <w:numId w:val="6"/>
        </w:numPr>
        <w:tabs>
          <w:tab w:val="left" w:pos="1440"/>
        </w:tabs>
        <w:spacing w:line="360" w:lineRule="auto"/>
        <w:ind w:left="0" w:firstLine="0"/>
        <w:rPr>
          <w:szCs w:val="28"/>
        </w:rPr>
      </w:pPr>
      <w:r>
        <w:rPr>
          <w:szCs w:val="28"/>
        </w:rPr>
        <w:t xml:space="preserve">Indeed, </w:t>
      </w:r>
      <w:r w:rsidR="000001E1">
        <w:rPr>
          <w:szCs w:val="28"/>
        </w:rPr>
        <w:t xml:space="preserve">the applicant’s complaint of not being heard </w:t>
      </w:r>
      <w:r w:rsidR="007A2ACD">
        <w:rPr>
          <w:szCs w:val="28"/>
        </w:rPr>
        <w:t>is</w:t>
      </w:r>
      <w:r w:rsidR="0090787C">
        <w:rPr>
          <w:szCs w:val="28"/>
        </w:rPr>
        <w:t xml:space="preserve"> </w:t>
      </w:r>
      <w:r w:rsidR="00F419C1">
        <w:rPr>
          <w:szCs w:val="28"/>
        </w:rPr>
        <w:t>un</w:t>
      </w:r>
      <w:r w:rsidR="0090787C">
        <w:rPr>
          <w:szCs w:val="28"/>
        </w:rPr>
        <w:t>grounded in fact</w:t>
      </w:r>
      <w:r w:rsidR="007A2ACD">
        <w:rPr>
          <w:szCs w:val="28"/>
        </w:rPr>
        <w:t>.  T</w:t>
      </w:r>
      <w:r>
        <w:rPr>
          <w:szCs w:val="28"/>
        </w:rPr>
        <w:t>he records kept and produced by the Commissioner</w:t>
      </w:r>
      <w:r w:rsidR="006C3027">
        <w:rPr>
          <w:szCs w:val="28"/>
        </w:rPr>
        <w:t xml:space="preserve"> in respect of the </w:t>
      </w:r>
      <w:r w:rsidR="00F419C1">
        <w:rPr>
          <w:szCs w:val="28"/>
        </w:rPr>
        <w:t>three</w:t>
      </w:r>
      <w:r w:rsidR="006C3027">
        <w:rPr>
          <w:szCs w:val="28"/>
        </w:rPr>
        <w:t xml:space="preserve"> </w:t>
      </w:r>
      <w:r w:rsidR="00F419C1">
        <w:rPr>
          <w:szCs w:val="28"/>
        </w:rPr>
        <w:t>phone call a</w:t>
      </w:r>
      <w:r w:rsidR="006C3027">
        <w:rPr>
          <w:szCs w:val="28"/>
        </w:rPr>
        <w:t>pplications</w:t>
      </w:r>
      <w:r w:rsidR="00F419C1">
        <w:rPr>
          <w:szCs w:val="28"/>
        </w:rPr>
        <w:t xml:space="preserve"> made by the applicant</w:t>
      </w:r>
      <w:r w:rsidR="007A2ACD">
        <w:rPr>
          <w:szCs w:val="28"/>
        </w:rPr>
        <w:t>, w</w:t>
      </w:r>
      <w:r w:rsidR="007072FC">
        <w:rPr>
          <w:szCs w:val="28"/>
        </w:rPr>
        <w:t xml:space="preserve">hich I have no reason not to accept, </w:t>
      </w:r>
      <w:r>
        <w:rPr>
          <w:szCs w:val="28"/>
        </w:rPr>
        <w:t xml:space="preserve">show that the applicant </w:t>
      </w:r>
      <w:r w:rsidR="006C3027">
        <w:rPr>
          <w:szCs w:val="28"/>
        </w:rPr>
        <w:t>had</w:t>
      </w:r>
      <w:r w:rsidR="005B13E0">
        <w:rPr>
          <w:szCs w:val="28"/>
        </w:rPr>
        <w:t xml:space="preserve"> </w:t>
      </w:r>
      <w:r>
        <w:rPr>
          <w:szCs w:val="28"/>
        </w:rPr>
        <w:t xml:space="preserve">indeed </w:t>
      </w:r>
      <w:r w:rsidR="006C3027">
        <w:rPr>
          <w:szCs w:val="28"/>
        </w:rPr>
        <w:t xml:space="preserve">been </w:t>
      </w:r>
      <w:r w:rsidR="005B13E0">
        <w:rPr>
          <w:szCs w:val="28"/>
        </w:rPr>
        <w:t>heard twice</w:t>
      </w:r>
      <w:r w:rsidR="00C54FC1">
        <w:rPr>
          <w:szCs w:val="28"/>
        </w:rPr>
        <w:t>, first by a junior office</w:t>
      </w:r>
      <w:r w:rsidR="006C3027">
        <w:rPr>
          <w:szCs w:val="28"/>
        </w:rPr>
        <w:t>r</w:t>
      </w:r>
      <w:r w:rsidR="006C51F3">
        <w:rPr>
          <w:szCs w:val="28"/>
        </w:rPr>
        <w:t xml:space="preserve"> and then by a senior officer before the rejection of</w:t>
      </w:r>
      <w:r w:rsidR="00C54FC1">
        <w:rPr>
          <w:szCs w:val="28"/>
        </w:rPr>
        <w:t xml:space="preserve"> </w:t>
      </w:r>
      <w:r w:rsidR="007072FC">
        <w:rPr>
          <w:szCs w:val="28"/>
        </w:rPr>
        <w:t xml:space="preserve">each of </w:t>
      </w:r>
      <w:r w:rsidR="00C54FC1">
        <w:rPr>
          <w:szCs w:val="28"/>
        </w:rPr>
        <w:t>the 1</w:t>
      </w:r>
      <w:r w:rsidR="00C54FC1" w:rsidRPr="00C54FC1">
        <w:rPr>
          <w:szCs w:val="28"/>
          <w:vertAlign w:val="superscript"/>
        </w:rPr>
        <w:t>st</w:t>
      </w:r>
      <w:r w:rsidR="00C54FC1">
        <w:rPr>
          <w:szCs w:val="28"/>
        </w:rPr>
        <w:t xml:space="preserve"> and </w:t>
      </w:r>
      <w:r w:rsidR="006C51F3">
        <w:rPr>
          <w:szCs w:val="28"/>
        </w:rPr>
        <w:t xml:space="preserve">the </w:t>
      </w:r>
      <w:r w:rsidR="00C54FC1">
        <w:rPr>
          <w:szCs w:val="28"/>
        </w:rPr>
        <w:t>3</w:t>
      </w:r>
      <w:r w:rsidR="00C54FC1" w:rsidRPr="00C54FC1">
        <w:rPr>
          <w:szCs w:val="28"/>
          <w:vertAlign w:val="superscript"/>
        </w:rPr>
        <w:t>rd</w:t>
      </w:r>
      <w:r w:rsidR="00C54FC1">
        <w:rPr>
          <w:szCs w:val="28"/>
        </w:rPr>
        <w:t xml:space="preserve"> Applications.</w:t>
      </w:r>
      <w:r w:rsidR="002320B0">
        <w:rPr>
          <w:szCs w:val="28"/>
        </w:rPr>
        <w:t xml:space="preserve">  Given his admission on both </w:t>
      </w:r>
      <w:r w:rsidR="002320B0">
        <w:rPr>
          <w:szCs w:val="28"/>
        </w:rPr>
        <w:lastRenderedPageBreak/>
        <w:t>occasions</w:t>
      </w:r>
      <w:r w:rsidR="00C50BA2">
        <w:rPr>
          <w:szCs w:val="28"/>
        </w:rPr>
        <w:t xml:space="preserve"> that he had no </w:t>
      </w:r>
      <w:r w:rsidR="008374EC">
        <w:rPr>
          <w:szCs w:val="28"/>
        </w:rPr>
        <w:t>genuine</w:t>
      </w:r>
      <w:r w:rsidR="00C50BA2">
        <w:rPr>
          <w:szCs w:val="28"/>
        </w:rPr>
        <w:t xml:space="preserve"> need to </w:t>
      </w:r>
      <w:r w:rsidR="008374EC">
        <w:rPr>
          <w:szCs w:val="28"/>
        </w:rPr>
        <w:t>speak to</w:t>
      </w:r>
      <w:r w:rsidR="007072FC">
        <w:rPr>
          <w:szCs w:val="28"/>
        </w:rPr>
        <w:t xml:space="preserve"> Mr Tsoi</w:t>
      </w:r>
      <w:r w:rsidR="008374EC">
        <w:rPr>
          <w:szCs w:val="28"/>
        </w:rPr>
        <w:t xml:space="preserve"> in a timely manner</w:t>
      </w:r>
      <w:r w:rsidR="007072FC">
        <w:rPr>
          <w:szCs w:val="28"/>
        </w:rPr>
        <w:t>, neither application fulfilled SO 56-01</w:t>
      </w:r>
      <w:r w:rsidR="008374EC">
        <w:rPr>
          <w:szCs w:val="28"/>
        </w:rPr>
        <w:t>.</w:t>
      </w:r>
    </w:p>
    <w:p w14:paraId="5F5F5271" w14:textId="77777777" w:rsidR="006B0E45" w:rsidRDefault="006B0E45" w:rsidP="006B0E45">
      <w:pPr>
        <w:tabs>
          <w:tab w:val="left" w:pos="1440"/>
        </w:tabs>
        <w:spacing w:line="360" w:lineRule="auto"/>
        <w:rPr>
          <w:szCs w:val="28"/>
        </w:rPr>
      </w:pPr>
    </w:p>
    <w:p w14:paraId="03D9472D" w14:textId="14F44383" w:rsidR="0037726D" w:rsidRDefault="003E6391" w:rsidP="008F7D71">
      <w:pPr>
        <w:numPr>
          <w:ilvl w:val="0"/>
          <w:numId w:val="6"/>
        </w:numPr>
        <w:tabs>
          <w:tab w:val="left" w:pos="1440"/>
        </w:tabs>
        <w:spacing w:line="360" w:lineRule="auto"/>
        <w:ind w:left="0" w:firstLine="0"/>
        <w:rPr>
          <w:szCs w:val="28"/>
        </w:rPr>
      </w:pPr>
      <w:r>
        <w:rPr>
          <w:szCs w:val="28"/>
        </w:rPr>
        <w:t xml:space="preserve">Notably, </w:t>
      </w:r>
      <w:r w:rsidR="006B0E45">
        <w:rPr>
          <w:szCs w:val="28"/>
        </w:rPr>
        <w:t xml:space="preserve">it will be recalled that the applicant did not put down any reason for </w:t>
      </w:r>
      <w:r w:rsidR="00111633">
        <w:rPr>
          <w:szCs w:val="28"/>
        </w:rPr>
        <w:t>h</w:t>
      </w:r>
      <w:r w:rsidR="008374EC">
        <w:rPr>
          <w:szCs w:val="28"/>
        </w:rPr>
        <w:t xml:space="preserve">aving to </w:t>
      </w:r>
      <w:r w:rsidR="00111633">
        <w:rPr>
          <w:szCs w:val="28"/>
        </w:rPr>
        <w:t>call</w:t>
      </w:r>
      <w:r w:rsidR="006B0E45">
        <w:rPr>
          <w:szCs w:val="28"/>
        </w:rPr>
        <w:t xml:space="preserve"> Mr Wong in the Form for the 2</w:t>
      </w:r>
      <w:r w:rsidR="006B0E45" w:rsidRPr="006B0E45">
        <w:rPr>
          <w:szCs w:val="28"/>
          <w:vertAlign w:val="superscript"/>
        </w:rPr>
        <w:t>nd</w:t>
      </w:r>
      <w:r>
        <w:rPr>
          <w:szCs w:val="28"/>
        </w:rPr>
        <w:t xml:space="preserve"> Application.  Yet, Officer Cheung recommended approval of, and CO Yu approved, the 2</w:t>
      </w:r>
      <w:r w:rsidRPr="003E6391">
        <w:rPr>
          <w:szCs w:val="28"/>
          <w:vertAlign w:val="superscript"/>
        </w:rPr>
        <w:t>nd</w:t>
      </w:r>
      <w:r>
        <w:rPr>
          <w:szCs w:val="28"/>
        </w:rPr>
        <w:t xml:space="preserve"> Application </w:t>
      </w:r>
      <w:r w:rsidR="006B0E45">
        <w:rPr>
          <w:szCs w:val="28"/>
        </w:rPr>
        <w:t xml:space="preserve">after </w:t>
      </w:r>
      <w:r>
        <w:rPr>
          <w:szCs w:val="28"/>
        </w:rPr>
        <w:t>ascertaining orally with the applicant that he required Mr Wong’s assistance in dealing with his housing problem.</w:t>
      </w:r>
      <w:r w:rsidR="006B0E45">
        <w:rPr>
          <w:szCs w:val="28"/>
        </w:rPr>
        <w:t xml:space="preserve">   </w:t>
      </w:r>
    </w:p>
    <w:p w14:paraId="4283C14C" w14:textId="77777777" w:rsidR="006C3027" w:rsidRDefault="006C3027" w:rsidP="006C3027">
      <w:pPr>
        <w:tabs>
          <w:tab w:val="left" w:pos="1440"/>
        </w:tabs>
        <w:spacing w:line="360" w:lineRule="auto"/>
        <w:rPr>
          <w:szCs w:val="28"/>
        </w:rPr>
      </w:pPr>
    </w:p>
    <w:p w14:paraId="59B2FC3E" w14:textId="539B543A" w:rsidR="006C3027" w:rsidRDefault="006C3027" w:rsidP="008F7D71">
      <w:pPr>
        <w:numPr>
          <w:ilvl w:val="0"/>
          <w:numId w:val="6"/>
        </w:numPr>
        <w:tabs>
          <w:tab w:val="left" w:pos="1440"/>
        </w:tabs>
        <w:spacing w:line="360" w:lineRule="auto"/>
        <w:ind w:left="0" w:firstLine="0"/>
        <w:rPr>
          <w:szCs w:val="28"/>
        </w:rPr>
      </w:pPr>
      <w:r>
        <w:rPr>
          <w:szCs w:val="28"/>
        </w:rPr>
        <w:t>I see no merit in Ground 2.</w:t>
      </w:r>
    </w:p>
    <w:p w14:paraId="3E39A2FA" w14:textId="77777777" w:rsidR="0037726D" w:rsidRPr="0037726D" w:rsidRDefault="0037726D" w:rsidP="008F7D71">
      <w:pPr>
        <w:tabs>
          <w:tab w:val="left" w:pos="1440"/>
        </w:tabs>
        <w:spacing w:line="360" w:lineRule="auto"/>
        <w:rPr>
          <w:b/>
          <w:i/>
          <w:szCs w:val="28"/>
        </w:rPr>
      </w:pPr>
    </w:p>
    <w:p w14:paraId="12CF9D40" w14:textId="443099E6" w:rsidR="0037726D" w:rsidRPr="008F7D71" w:rsidRDefault="0037726D" w:rsidP="008F7D71">
      <w:pPr>
        <w:numPr>
          <w:ilvl w:val="0"/>
          <w:numId w:val="34"/>
        </w:numPr>
        <w:tabs>
          <w:tab w:val="left" w:pos="720"/>
          <w:tab w:val="left" w:pos="1440"/>
        </w:tabs>
        <w:spacing w:line="360" w:lineRule="auto"/>
        <w:ind w:left="0" w:firstLine="0"/>
        <w:rPr>
          <w:b/>
          <w:i/>
          <w:szCs w:val="28"/>
        </w:rPr>
      </w:pPr>
      <w:r w:rsidRPr="0037726D">
        <w:rPr>
          <w:b/>
          <w:i/>
          <w:szCs w:val="28"/>
        </w:rPr>
        <w:t xml:space="preserve">GROUND 3: </w:t>
      </w:r>
      <w:r w:rsidRPr="0037726D">
        <w:rPr>
          <w:b/>
          <w:bCs/>
          <w:i/>
          <w:szCs w:val="28"/>
        </w:rPr>
        <w:t>ULTRA VIRES</w:t>
      </w:r>
    </w:p>
    <w:p w14:paraId="1732B08D" w14:textId="20502A8A" w:rsidR="00D25ED4" w:rsidRPr="00D25ED4" w:rsidRDefault="00235A6A" w:rsidP="00D25ED4">
      <w:pPr>
        <w:numPr>
          <w:ilvl w:val="0"/>
          <w:numId w:val="6"/>
        </w:numPr>
        <w:tabs>
          <w:tab w:val="left" w:pos="1440"/>
        </w:tabs>
        <w:spacing w:line="360" w:lineRule="auto"/>
        <w:ind w:left="0" w:firstLine="0"/>
        <w:rPr>
          <w:b/>
          <w:bCs/>
          <w:i/>
          <w:szCs w:val="28"/>
        </w:rPr>
      </w:pPr>
      <w:r w:rsidRPr="008F7D71">
        <w:rPr>
          <w:szCs w:val="28"/>
        </w:rPr>
        <w:t>The applicant</w:t>
      </w:r>
      <w:r w:rsidR="00111633">
        <w:rPr>
          <w:szCs w:val="28"/>
        </w:rPr>
        <w:t xml:space="preserve">’s </w:t>
      </w:r>
      <w:r w:rsidR="00111633" w:rsidRPr="008455A3">
        <w:rPr>
          <w:i/>
          <w:szCs w:val="28"/>
        </w:rPr>
        <w:t>ultra vires</w:t>
      </w:r>
      <w:r w:rsidR="00111633">
        <w:rPr>
          <w:szCs w:val="28"/>
        </w:rPr>
        <w:t xml:space="preserve"> argument runs as follows</w:t>
      </w:r>
      <w:r w:rsidR="008455A3">
        <w:rPr>
          <w:szCs w:val="28"/>
        </w:rPr>
        <w:t>:</w:t>
      </w:r>
    </w:p>
    <w:p w14:paraId="0EABBD95" w14:textId="77777777" w:rsidR="00D25ED4" w:rsidRPr="00E41B7D" w:rsidRDefault="00D25ED4" w:rsidP="00D25ED4">
      <w:pPr>
        <w:pStyle w:val="ListParagraph"/>
        <w:numPr>
          <w:ilvl w:val="0"/>
          <w:numId w:val="36"/>
        </w:numPr>
        <w:tabs>
          <w:tab w:val="left" w:pos="1440"/>
        </w:tabs>
        <w:spacing w:line="360" w:lineRule="auto"/>
        <w:ind w:left="1440" w:hanging="720"/>
        <w:jc w:val="both"/>
        <w:rPr>
          <w:rFonts w:ascii="Times New Roman" w:hAnsi="Times New Roman"/>
          <w:b/>
          <w:bCs/>
          <w:i/>
          <w:sz w:val="28"/>
          <w:szCs w:val="28"/>
        </w:rPr>
      </w:pPr>
      <w:r w:rsidRPr="00E41B7D">
        <w:rPr>
          <w:rFonts w:ascii="Times New Roman" w:hAnsi="Times New Roman"/>
          <w:sz w:val="28"/>
          <w:szCs w:val="28"/>
        </w:rPr>
        <w:t xml:space="preserve">The </w:t>
      </w:r>
      <w:r>
        <w:rPr>
          <w:rFonts w:ascii="Times New Roman" w:hAnsi="Times New Roman"/>
          <w:sz w:val="28"/>
          <w:szCs w:val="28"/>
        </w:rPr>
        <w:t>SOs we</w:t>
      </w:r>
      <w:r w:rsidRPr="00E41B7D">
        <w:rPr>
          <w:rFonts w:ascii="Times New Roman" w:hAnsi="Times New Roman"/>
          <w:sz w:val="28"/>
          <w:szCs w:val="28"/>
        </w:rPr>
        <w:t>re made by the Commissioner pursuant to</w:t>
      </w:r>
      <w:r>
        <w:rPr>
          <w:rFonts w:ascii="Times New Roman" w:hAnsi="Times New Roman"/>
          <w:sz w:val="28"/>
          <w:szCs w:val="28"/>
        </w:rPr>
        <w:t xml:space="preserve"> </w:t>
      </w:r>
      <w:r w:rsidRPr="00E41B7D">
        <w:rPr>
          <w:rFonts w:ascii="Times New Roman" w:hAnsi="Times New Roman"/>
          <w:sz w:val="28"/>
          <w:szCs w:val="28"/>
        </w:rPr>
        <w:t>rule 77(4) of the Rules.</w:t>
      </w:r>
    </w:p>
    <w:p w14:paraId="6D94C4FC" w14:textId="77777777" w:rsidR="00D25ED4" w:rsidRPr="00CD0122" w:rsidRDefault="00D25ED4" w:rsidP="00D25ED4">
      <w:pPr>
        <w:pStyle w:val="ListParagraph"/>
        <w:numPr>
          <w:ilvl w:val="0"/>
          <w:numId w:val="36"/>
        </w:numPr>
        <w:tabs>
          <w:tab w:val="left" w:pos="720"/>
          <w:tab w:val="left" w:pos="1440"/>
        </w:tabs>
        <w:spacing w:line="360" w:lineRule="auto"/>
        <w:ind w:left="1440" w:hanging="720"/>
        <w:jc w:val="both"/>
        <w:rPr>
          <w:rFonts w:ascii="Times New Roman" w:hAnsi="Times New Roman"/>
          <w:b/>
          <w:bCs/>
          <w:i/>
          <w:sz w:val="28"/>
          <w:szCs w:val="28"/>
        </w:rPr>
      </w:pPr>
      <w:r>
        <w:rPr>
          <w:rFonts w:ascii="Times New Roman" w:hAnsi="Times New Roman"/>
          <w:sz w:val="28"/>
          <w:szCs w:val="28"/>
        </w:rPr>
        <w:t>R</w:t>
      </w:r>
      <w:r w:rsidRPr="00E41B7D">
        <w:rPr>
          <w:rFonts w:ascii="Times New Roman" w:hAnsi="Times New Roman"/>
          <w:sz w:val="28"/>
          <w:szCs w:val="28"/>
        </w:rPr>
        <w:t>ule 77(4) mandate</w:t>
      </w:r>
      <w:r>
        <w:rPr>
          <w:rFonts w:ascii="Times New Roman" w:hAnsi="Times New Roman"/>
          <w:sz w:val="28"/>
          <w:szCs w:val="28"/>
        </w:rPr>
        <w:t>s</w:t>
      </w:r>
      <w:r w:rsidRPr="00E41B7D">
        <w:rPr>
          <w:rFonts w:ascii="Times New Roman" w:hAnsi="Times New Roman"/>
          <w:sz w:val="28"/>
          <w:szCs w:val="28"/>
        </w:rPr>
        <w:t xml:space="preserve"> that </w:t>
      </w:r>
      <w:r>
        <w:rPr>
          <w:rFonts w:ascii="Times New Roman" w:hAnsi="Times New Roman"/>
          <w:sz w:val="28"/>
          <w:szCs w:val="28"/>
        </w:rPr>
        <w:t>the SOs so made should be in conformity with the Rules.</w:t>
      </w:r>
    </w:p>
    <w:p w14:paraId="7F55D8CD" w14:textId="77777777" w:rsidR="00D25ED4" w:rsidRPr="00233F22" w:rsidRDefault="00D25ED4" w:rsidP="00D25ED4">
      <w:pPr>
        <w:pStyle w:val="ListParagraph"/>
        <w:numPr>
          <w:ilvl w:val="0"/>
          <w:numId w:val="36"/>
        </w:numPr>
        <w:tabs>
          <w:tab w:val="left" w:pos="1440"/>
        </w:tabs>
        <w:spacing w:line="360" w:lineRule="auto"/>
        <w:ind w:left="1440" w:hanging="720"/>
        <w:jc w:val="both"/>
        <w:rPr>
          <w:rFonts w:ascii="Times New Roman" w:hAnsi="Times New Roman"/>
          <w:b/>
          <w:bCs/>
          <w:i/>
          <w:sz w:val="28"/>
          <w:szCs w:val="28"/>
        </w:rPr>
      </w:pPr>
      <w:r>
        <w:rPr>
          <w:rFonts w:ascii="Times New Roman" w:hAnsi="Times New Roman"/>
          <w:sz w:val="28"/>
          <w:szCs w:val="28"/>
        </w:rPr>
        <w:t xml:space="preserve">Neither the Ordinance nor the Rules imposes any restriction on a </w:t>
      </w:r>
      <w:r w:rsidRPr="00E41B7D">
        <w:rPr>
          <w:rFonts w:ascii="Times New Roman" w:hAnsi="Times New Roman"/>
          <w:sz w:val="28"/>
          <w:szCs w:val="28"/>
        </w:rPr>
        <w:t>PIC’s access to telephone facilities</w:t>
      </w:r>
      <w:r>
        <w:rPr>
          <w:rFonts w:ascii="Times New Roman" w:hAnsi="Times New Roman"/>
          <w:sz w:val="28"/>
          <w:szCs w:val="28"/>
        </w:rPr>
        <w:t>.</w:t>
      </w:r>
    </w:p>
    <w:p w14:paraId="1B6B27FC" w14:textId="2219CB8E" w:rsidR="00D25ED4" w:rsidRPr="00301CF4" w:rsidRDefault="00302E9B" w:rsidP="00D25ED4">
      <w:pPr>
        <w:pStyle w:val="ListParagraph"/>
        <w:numPr>
          <w:ilvl w:val="0"/>
          <w:numId w:val="36"/>
        </w:numPr>
        <w:tabs>
          <w:tab w:val="left" w:pos="1440"/>
        </w:tabs>
        <w:spacing w:line="360" w:lineRule="auto"/>
        <w:ind w:left="1440" w:hanging="720"/>
        <w:jc w:val="both"/>
        <w:rPr>
          <w:b/>
          <w:bCs/>
          <w:i/>
          <w:szCs w:val="28"/>
        </w:rPr>
      </w:pPr>
      <w:r>
        <w:rPr>
          <w:rFonts w:ascii="Times New Roman" w:hAnsi="Times New Roman"/>
          <w:sz w:val="28"/>
          <w:szCs w:val="28"/>
        </w:rPr>
        <w:t>SO 56-01, in only allowing a PIC</w:t>
      </w:r>
      <w:r w:rsidR="00D25ED4">
        <w:rPr>
          <w:rFonts w:ascii="Times New Roman" w:hAnsi="Times New Roman"/>
          <w:sz w:val="28"/>
          <w:szCs w:val="28"/>
        </w:rPr>
        <w:t xml:space="preserve"> </w:t>
      </w:r>
      <w:r>
        <w:rPr>
          <w:rFonts w:ascii="Times New Roman" w:hAnsi="Times New Roman"/>
          <w:sz w:val="28"/>
          <w:szCs w:val="28"/>
        </w:rPr>
        <w:t xml:space="preserve">to access </w:t>
      </w:r>
      <w:r w:rsidR="00D25ED4">
        <w:rPr>
          <w:rFonts w:ascii="Times New Roman" w:hAnsi="Times New Roman"/>
          <w:sz w:val="28"/>
          <w:szCs w:val="28"/>
        </w:rPr>
        <w:t>a telephone</w:t>
      </w:r>
      <w:r>
        <w:rPr>
          <w:rFonts w:ascii="Times New Roman" w:hAnsi="Times New Roman"/>
          <w:sz w:val="28"/>
          <w:szCs w:val="28"/>
        </w:rPr>
        <w:t xml:space="preserve"> in limited situations</w:t>
      </w:r>
      <w:r w:rsidR="005C2799">
        <w:rPr>
          <w:rFonts w:ascii="Times New Roman" w:hAnsi="Times New Roman"/>
          <w:sz w:val="28"/>
          <w:szCs w:val="28"/>
        </w:rPr>
        <w:t xml:space="preserve">, </w:t>
      </w:r>
      <w:r w:rsidR="00D25ED4">
        <w:rPr>
          <w:rFonts w:ascii="Times New Roman" w:hAnsi="Times New Roman"/>
          <w:sz w:val="28"/>
          <w:szCs w:val="28"/>
        </w:rPr>
        <w:t>does not conform to the Rules and is</w:t>
      </w:r>
      <w:r w:rsidR="005C2799">
        <w:rPr>
          <w:rFonts w:ascii="Times New Roman" w:hAnsi="Times New Roman"/>
          <w:sz w:val="28"/>
          <w:szCs w:val="28"/>
        </w:rPr>
        <w:t xml:space="preserve"> therefore</w:t>
      </w:r>
      <w:r w:rsidR="00D25ED4">
        <w:rPr>
          <w:rFonts w:ascii="Times New Roman" w:hAnsi="Times New Roman"/>
          <w:sz w:val="28"/>
          <w:szCs w:val="28"/>
        </w:rPr>
        <w:t xml:space="preserve"> </w:t>
      </w:r>
      <w:r w:rsidR="00D25ED4" w:rsidRPr="00120AE5">
        <w:rPr>
          <w:rFonts w:ascii="Times New Roman" w:hAnsi="Times New Roman"/>
          <w:i/>
          <w:sz w:val="28"/>
          <w:szCs w:val="28"/>
        </w:rPr>
        <w:t>ultra vires</w:t>
      </w:r>
      <w:r w:rsidR="00D25ED4">
        <w:rPr>
          <w:rFonts w:ascii="Times New Roman" w:hAnsi="Times New Roman"/>
          <w:sz w:val="28"/>
          <w:szCs w:val="28"/>
        </w:rPr>
        <w:t>.</w:t>
      </w:r>
    </w:p>
    <w:p w14:paraId="3AD4A2B0" w14:textId="77777777" w:rsidR="00120AE5" w:rsidRPr="00120AE5" w:rsidRDefault="00120AE5" w:rsidP="00120AE5">
      <w:pPr>
        <w:tabs>
          <w:tab w:val="left" w:pos="1440"/>
        </w:tabs>
        <w:spacing w:line="360" w:lineRule="auto"/>
        <w:rPr>
          <w:b/>
          <w:bCs/>
          <w:i/>
          <w:szCs w:val="28"/>
        </w:rPr>
      </w:pPr>
    </w:p>
    <w:p w14:paraId="77D9168E" w14:textId="4C4454AB" w:rsidR="00045C7C" w:rsidRPr="00226617" w:rsidRDefault="00356933" w:rsidP="00226617">
      <w:pPr>
        <w:numPr>
          <w:ilvl w:val="0"/>
          <w:numId w:val="6"/>
        </w:numPr>
        <w:tabs>
          <w:tab w:val="left" w:pos="1440"/>
        </w:tabs>
        <w:spacing w:line="360" w:lineRule="auto"/>
        <w:ind w:left="0" w:firstLine="0"/>
        <w:rPr>
          <w:b/>
          <w:bCs/>
          <w:i/>
          <w:szCs w:val="28"/>
        </w:rPr>
      </w:pPr>
      <w:r>
        <w:rPr>
          <w:bCs/>
          <w:szCs w:val="28"/>
        </w:rPr>
        <w:t xml:space="preserve">The first observation that </w:t>
      </w:r>
      <w:r w:rsidR="008374EC">
        <w:rPr>
          <w:bCs/>
          <w:szCs w:val="28"/>
        </w:rPr>
        <w:t>can be made</w:t>
      </w:r>
      <w:r>
        <w:rPr>
          <w:bCs/>
          <w:szCs w:val="28"/>
        </w:rPr>
        <w:t xml:space="preserve"> is that if </w:t>
      </w:r>
      <w:r w:rsidR="005C2799">
        <w:rPr>
          <w:bCs/>
          <w:szCs w:val="28"/>
        </w:rPr>
        <w:t xml:space="preserve">the applicant were right, </w:t>
      </w:r>
      <w:r w:rsidR="00045C7C">
        <w:rPr>
          <w:bCs/>
          <w:szCs w:val="28"/>
        </w:rPr>
        <w:t xml:space="preserve">then to take </w:t>
      </w:r>
      <w:r w:rsidR="008374EC">
        <w:rPr>
          <w:bCs/>
          <w:szCs w:val="28"/>
        </w:rPr>
        <w:t>his</w:t>
      </w:r>
      <w:r w:rsidR="00045C7C">
        <w:rPr>
          <w:bCs/>
          <w:szCs w:val="28"/>
        </w:rPr>
        <w:t xml:space="preserve"> </w:t>
      </w:r>
      <w:r w:rsidR="008374EC">
        <w:rPr>
          <w:bCs/>
          <w:szCs w:val="28"/>
        </w:rPr>
        <w:t>case</w:t>
      </w:r>
      <w:r w:rsidR="00045C7C">
        <w:rPr>
          <w:bCs/>
          <w:szCs w:val="28"/>
        </w:rPr>
        <w:t xml:space="preserve"> to its logical end, </w:t>
      </w:r>
      <w:r w:rsidR="008374EC">
        <w:rPr>
          <w:bCs/>
          <w:szCs w:val="28"/>
        </w:rPr>
        <w:t xml:space="preserve">completely </w:t>
      </w:r>
      <w:r w:rsidR="0042545F">
        <w:rPr>
          <w:bCs/>
          <w:szCs w:val="28"/>
        </w:rPr>
        <w:t>unrestricted</w:t>
      </w:r>
      <w:r w:rsidR="008374EC">
        <w:rPr>
          <w:bCs/>
          <w:szCs w:val="28"/>
        </w:rPr>
        <w:t>/</w:t>
      </w:r>
      <w:r w:rsidR="0042545F">
        <w:rPr>
          <w:bCs/>
          <w:szCs w:val="28"/>
        </w:rPr>
        <w:t xml:space="preserve"> unregulated use of the telephone</w:t>
      </w:r>
      <w:r w:rsidR="00226617">
        <w:rPr>
          <w:bCs/>
          <w:szCs w:val="28"/>
        </w:rPr>
        <w:t xml:space="preserve"> would have to be </w:t>
      </w:r>
      <w:r w:rsidR="008374EC">
        <w:rPr>
          <w:bCs/>
          <w:szCs w:val="28"/>
        </w:rPr>
        <w:t>provided</w:t>
      </w:r>
      <w:r w:rsidR="00226617">
        <w:rPr>
          <w:bCs/>
          <w:szCs w:val="28"/>
        </w:rPr>
        <w:t xml:space="preserve"> to PICs.</w:t>
      </w:r>
      <w:r w:rsidR="0042545F">
        <w:rPr>
          <w:bCs/>
          <w:szCs w:val="28"/>
        </w:rPr>
        <w:t xml:space="preserve"> </w:t>
      </w:r>
      <w:r w:rsidR="00226617">
        <w:rPr>
          <w:bCs/>
          <w:szCs w:val="28"/>
        </w:rPr>
        <w:t xml:space="preserve"> However, </w:t>
      </w:r>
      <w:r w:rsidR="00226617">
        <w:t xml:space="preserve">Mr Ma denies </w:t>
      </w:r>
      <w:r w:rsidR="008374EC">
        <w:t>that he is going so far</w:t>
      </w:r>
      <w:r w:rsidR="00045C7C">
        <w:t>.</w:t>
      </w:r>
    </w:p>
    <w:p w14:paraId="1FFE3F8F" w14:textId="77777777" w:rsidR="00045C7C" w:rsidRPr="00045C7C" w:rsidRDefault="00045C7C" w:rsidP="00045C7C">
      <w:pPr>
        <w:tabs>
          <w:tab w:val="left" w:pos="1440"/>
        </w:tabs>
        <w:spacing w:line="360" w:lineRule="auto"/>
        <w:rPr>
          <w:b/>
          <w:bCs/>
          <w:i/>
          <w:szCs w:val="28"/>
        </w:rPr>
      </w:pPr>
    </w:p>
    <w:p w14:paraId="201CE45C" w14:textId="1524B0D9" w:rsidR="001E1693" w:rsidRPr="00B12F3E" w:rsidRDefault="00B63AED" w:rsidP="001E1693">
      <w:pPr>
        <w:numPr>
          <w:ilvl w:val="0"/>
          <w:numId w:val="6"/>
        </w:numPr>
        <w:tabs>
          <w:tab w:val="left" w:pos="1440"/>
        </w:tabs>
        <w:spacing w:line="360" w:lineRule="auto"/>
        <w:ind w:left="0" w:firstLine="0"/>
        <w:rPr>
          <w:b/>
          <w:bCs/>
          <w:i/>
          <w:szCs w:val="28"/>
        </w:rPr>
      </w:pPr>
      <w:r>
        <w:rPr>
          <w:bCs/>
          <w:szCs w:val="28"/>
        </w:rPr>
        <w:lastRenderedPageBreak/>
        <w:t>To further test the argument, the Ordin</w:t>
      </w:r>
      <w:r w:rsidR="00620D73">
        <w:rPr>
          <w:bCs/>
          <w:szCs w:val="28"/>
        </w:rPr>
        <w:t xml:space="preserve">ance and the Rules do not </w:t>
      </w:r>
      <w:r w:rsidR="00A40EA2">
        <w:rPr>
          <w:bCs/>
          <w:szCs w:val="28"/>
        </w:rPr>
        <w:t xml:space="preserve">in terms </w:t>
      </w:r>
      <w:r w:rsidR="00620D73">
        <w:rPr>
          <w:bCs/>
          <w:szCs w:val="28"/>
        </w:rPr>
        <w:t xml:space="preserve">prohibit, restrict or limit PICs’ communication with the outside world by </w:t>
      </w:r>
      <w:r w:rsidR="00F24395">
        <w:rPr>
          <w:bCs/>
          <w:szCs w:val="28"/>
        </w:rPr>
        <w:t xml:space="preserve">emails, mobile device applications </w:t>
      </w:r>
      <w:r w:rsidR="00787603">
        <w:rPr>
          <w:bCs/>
          <w:szCs w:val="28"/>
        </w:rPr>
        <w:t>(</w:t>
      </w:r>
      <w:r w:rsidR="00F24395">
        <w:rPr>
          <w:bCs/>
          <w:szCs w:val="28"/>
        </w:rPr>
        <w:t>such as WhatsApp, We</w:t>
      </w:r>
      <w:r w:rsidR="00A40EA2">
        <w:rPr>
          <w:bCs/>
          <w:szCs w:val="28"/>
        </w:rPr>
        <w:t>Chat,</w:t>
      </w:r>
      <w:r w:rsidR="001A6B7C">
        <w:rPr>
          <w:bCs/>
          <w:szCs w:val="28"/>
        </w:rPr>
        <w:t xml:space="preserve"> Weibo,</w:t>
      </w:r>
      <w:r w:rsidR="00A40EA2">
        <w:rPr>
          <w:bCs/>
          <w:szCs w:val="28"/>
        </w:rPr>
        <w:t xml:space="preserve"> </w:t>
      </w:r>
      <w:r w:rsidR="001A6B7C">
        <w:rPr>
          <w:bCs/>
          <w:szCs w:val="28"/>
        </w:rPr>
        <w:t xml:space="preserve">QQ, </w:t>
      </w:r>
      <w:r w:rsidR="00787603">
        <w:rPr>
          <w:bCs/>
          <w:szCs w:val="28"/>
        </w:rPr>
        <w:t xml:space="preserve">Line etc) or social media (such as Facebook, </w:t>
      </w:r>
      <w:r w:rsidR="009B18ED">
        <w:rPr>
          <w:bCs/>
          <w:szCs w:val="28"/>
        </w:rPr>
        <w:t xml:space="preserve">Facebook Messenger, </w:t>
      </w:r>
      <w:r w:rsidR="00787603">
        <w:rPr>
          <w:bCs/>
          <w:szCs w:val="28"/>
        </w:rPr>
        <w:t xml:space="preserve">Instagram, </w:t>
      </w:r>
      <w:r w:rsidR="00FD15D4">
        <w:rPr>
          <w:bCs/>
          <w:szCs w:val="28"/>
        </w:rPr>
        <w:t>Twitter</w:t>
      </w:r>
      <w:r w:rsidR="009B18ED">
        <w:rPr>
          <w:bCs/>
          <w:szCs w:val="28"/>
        </w:rPr>
        <w:t xml:space="preserve"> </w:t>
      </w:r>
      <w:r w:rsidR="00FD15D4">
        <w:rPr>
          <w:bCs/>
          <w:szCs w:val="28"/>
        </w:rPr>
        <w:t xml:space="preserve">etc).  </w:t>
      </w:r>
      <w:r w:rsidR="00BD30BB">
        <w:rPr>
          <w:bCs/>
          <w:szCs w:val="28"/>
        </w:rPr>
        <w:t>Taking this in two stages, i</w:t>
      </w:r>
      <w:r w:rsidR="00FB5889">
        <w:rPr>
          <w:bCs/>
          <w:szCs w:val="28"/>
        </w:rPr>
        <w:t xml:space="preserve">f the applicant were </w:t>
      </w:r>
      <w:r w:rsidR="00CF1AA6">
        <w:rPr>
          <w:bCs/>
          <w:szCs w:val="28"/>
        </w:rPr>
        <w:t>correct:</w:t>
      </w:r>
      <w:r w:rsidR="001E1693" w:rsidRPr="001E1693">
        <w:rPr>
          <w:b/>
          <w:bCs/>
          <w:i/>
          <w:szCs w:val="28"/>
        </w:rPr>
        <w:t xml:space="preserve"> </w:t>
      </w:r>
    </w:p>
    <w:p w14:paraId="0F7165E1" w14:textId="091FE9DA" w:rsidR="001E1693" w:rsidRPr="00B12F3E" w:rsidRDefault="001E1693" w:rsidP="001E1693">
      <w:pPr>
        <w:pStyle w:val="ListParagraph"/>
        <w:numPr>
          <w:ilvl w:val="0"/>
          <w:numId w:val="37"/>
        </w:numPr>
        <w:tabs>
          <w:tab w:val="left" w:pos="1440"/>
        </w:tabs>
        <w:spacing w:line="360" w:lineRule="auto"/>
        <w:ind w:left="1440" w:hanging="720"/>
        <w:jc w:val="both"/>
        <w:rPr>
          <w:rFonts w:ascii="Times New Roman" w:hAnsi="Times New Roman"/>
          <w:b/>
          <w:bCs/>
          <w:i/>
          <w:sz w:val="28"/>
          <w:szCs w:val="28"/>
        </w:rPr>
      </w:pPr>
      <w:r w:rsidRPr="00B12F3E">
        <w:rPr>
          <w:rFonts w:ascii="Times New Roman" w:hAnsi="Times New Roman"/>
          <w:bCs/>
          <w:sz w:val="28"/>
          <w:szCs w:val="28"/>
        </w:rPr>
        <w:t xml:space="preserve">First, </w:t>
      </w:r>
      <w:r>
        <w:rPr>
          <w:rFonts w:ascii="Times New Roman" w:hAnsi="Times New Roman"/>
          <w:bCs/>
          <w:sz w:val="28"/>
          <w:szCs w:val="28"/>
        </w:rPr>
        <w:t>a PIC sh</w:t>
      </w:r>
      <w:r w:rsidRPr="00B12F3E">
        <w:rPr>
          <w:rFonts w:ascii="Times New Roman" w:hAnsi="Times New Roman"/>
          <w:bCs/>
          <w:sz w:val="28"/>
          <w:szCs w:val="28"/>
        </w:rPr>
        <w:t xml:space="preserve">ould logically </w:t>
      </w:r>
      <w:r>
        <w:rPr>
          <w:rFonts w:ascii="Times New Roman" w:hAnsi="Times New Roman"/>
          <w:bCs/>
          <w:sz w:val="28"/>
          <w:szCs w:val="28"/>
        </w:rPr>
        <w:t xml:space="preserve">also </w:t>
      </w:r>
      <w:r w:rsidRPr="00B12F3E">
        <w:rPr>
          <w:rFonts w:ascii="Times New Roman" w:hAnsi="Times New Roman"/>
          <w:bCs/>
          <w:sz w:val="28"/>
          <w:szCs w:val="28"/>
        </w:rPr>
        <w:t xml:space="preserve">be entitled to reach persons outside prison by all such means of communication without </w:t>
      </w:r>
      <w:r w:rsidR="00B47562">
        <w:rPr>
          <w:rFonts w:ascii="Times New Roman" w:hAnsi="Times New Roman"/>
          <w:bCs/>
          <w:sz w:val="28"/>
          <w:szCs w:val="28"/>
        </w:rPr>
        <w:t xml:space="preserve">any </w:t>
      </w:r>
      <w:r w:rsidRPr="00B12F3E">
        <w:rPr>
          <w:rFonts w:ascii="Times New Roman" w:hAnsi="Times New Roman"/>
          <w:bCs/>
          <w:sz w:val="28"/>
          <w:szCs w:val="28"/>
        </w:rPr>
        <w:t>restriction</w:t>
      </w:r>
      <w:r w:rsidR="00B47562">
        <w:rPr>
          <w:rFonts w:ascii="Times New Roman" w:hAnsi="Times New Roman"/>
          <w:bCs/>
          <w:sz w:val="28"/>
          <w:szCs w:val="28"/>
        </w:rPr>
        <w:t>s</w:t>
      </w:r>
      <w:r w:rsidRPr="00B12F3E">
        <w:rPr>
          <w:rFonts w:ascii="Times New Roman" w:hAnsi="Times New Roman"/>
          <w:bCs/>
          <w:sz w:val="28"/>
          <w:szCs w:val="28"/>
        </w:rPr>
        <w:t xml:space="preserve">.  This does not sound right.  </w:t>
      </w:r>
    </w:p>
    <w:p w14:paraId="0C5E3505" w14:textId="1CFE524F" w:rsidR="001E1693" w:rsidRPr="001E1693" w:rsidRDefault="001E1693" w:rsidP="001E1693">
      <w:pPr>
        <w:pStyle w:val="ListParagraph"/>
        <w:numPr>
          <w:ilvl w:val="0"/>
          <w:numId w:val="37"/>
        </w:numPr>
        <w:tabs>
          <w:tab w:val="left" w:pos="1440"/>
        </w:tabs>
        <w:spacing w:line="360" w:lineRule="auto"/>
        <w:ind w:left="1440" w:hanging="720"/>
        <w:jc w:val="both"/>
        <w:rPr>
          <w:rFonts w:ascii="Times New Roman" w:hAnsi="Times New Roman"/>
          <w:b/>
          <w:bCs/>
          <w:i/>
          <w:sz w:val="28"/>
          <w:szCs w:val="28"/>
        </w:rPr>
      </w:pPr>
      <w:r w:rsidRPr="00B12F3E">
        <w:rPr>
          <w:rFonts w:ascii="Times New Roman" w:hAnsi="Times New Roman"/>
          <w:bCs/>
          <w:sz w:val="28"/>
          <w:szCs w:val="28"/>
        </w:rPr>
        <w:t xml:space="preserve">And if the Commissioner were to issue a SO allowing the use of </w:t>
      </w:r>
      <w:r w:rsidR="00B47562">
        <w:rPr>
          <w:rFonts w:ascii="Times New Roman" w:hAnsi="Times New Roman"/>
          <w:bCs/>
          <w:sz w:val="28"/>
          <w:szCs w:val="28"/>
        </w:rPr>
        <w:t xml:space="preserve">all or some </w:t>
      </w:r>
      <w:r w:rsidRPr="00B12F3E">
        <w:rPr>
          <w:rFonts w:ascii="Times New Roman" w:hAnsi="Times New Roman"/>
          <w:bCs/>
          <w:sz w:val="28"/>
          <w:szCs w:val="28"/>
        </w:rPr>
        <w:t xml:space="preserve">such means of communication by PICs but only on conditions, one would have to call such SO </w:t>
      </w:r>
      <w:r w:rsidRPr="00B12F3E">
        <w:rPr>
          <w:rFonts w:ascii="Times New Roman" w:hAnsi="Times New Roman"/>
          <w:bCs/>
          <w:i/>
          <w:sz w:val="28"/>
          <w:szCs w:val="28"/>
        </w:rPr>
        <w:t>ultra vires</w:t>
      </w:r>
      <w:r w:rsidRPr="00B12F3E">
        <w:rPr>
          <w:rFonts w:ascii="Times New Roman" w:hAnsi="Times New Roman"/>
          <w:bCs/>
          <w:sz w:val="28"/>
          <w:szCs w:val="28"/>
        </w:rPr>
        <w:t xml:space="preserve"> rule 77(4) of the Rules and therefore liable to be struck down.  This sounds even more absurd.</w:t>
      </w:r>
    </w:p>
    <w:p w14:paraId="3BA138DE" w14:textId="77777777" w:rsidR="001E1693" w:rsidRPr="00B12F3E" w:rsidRDefault="001E1693" w:rsidP="001E1693">
      <w:pPr>
        <w:pStyle w:val="ListParagraph"/>
        <w:tabs>
          <w:tab w:val="left" w:pos="1440"/>
        </w:tabs>
        <w:spacing w:line="360" w:lineRule="auto"/>
        <w:ind w:left="1440"/>
        <w:jc w:val="both"/>
        <w:rPr>
          <w:rFonts w:ascii="Times New Roman" w:hAnsi="Times New Roman"/>
          <w:b/>
          <w:bCs/>
          <w:i/>
          <w:sz w:val="28"/>
          <w:szCs w:val="28"/>
        </w:rPr>
      </w:pPr>
    </w:p>
    <w:p w14:paraId="0988E0B4" w14:textId="6971565A" w:rsidR="00A82148" w:rsidRPr="00A82148" w:rsidRDefault="00B56D02" w:rsidP="000D0D6F">
      <w:pPr>
        <w:numPr>
          <w:ilvl w:val="0"/>
          <w:numId w:val="6"/>
        </w:numPr>
        <w:tabs>
          <w:tab w:val="left" w:pos="1440"/>
        </w:tabs>
        <w:spacing w:line="360" w:lineRule="auto"/>
        <w:ind w:left="0" w:firstLine="0"/>
        <w:rPr>
          <w:szCs w:val="28"/>
        </w:rPr>
      </w:pPr>
      <w:r>
        <w:rPr>
          <w:bCs/>
          <w:szCs w:val="28"/>
        </w:rPr>
        <w:t>The heart of the problem is, I believe,</w:t>
      </w:r>
      <w:r w:rsidR="00814938">
        <w:rPr>
          <w:bCs/>
          <w:szCs w:val="28"/>
        </w:rPr>
        <w:t xml:space="preserve"> the notion that </w:t>
      </w:r>
      <w:r w:rsidR="00A735E7">
        <w:rPr>
          <w:bCs/>
          <w:szCs w:val="28"/>
        </w:rPr>
        <w:t xml:space="preserve">if the Ordinance and </w:t>
      </w:r>
      <w:r w:rsidR="00B47562">
        <w:rPr>
          <w:bCs/>
          <w:szCs w:val="28"/>
        </w:rPr>
        <w:t xml:space="preserve">the </w:t>
      </w:r>
      <w:r w:rsidR="00A735E7">
        <w:rPr>
          <w:bCs/>
          <w:szCs w:val="28"/>
        </w:rPr>
        <w:t xml:space="preserve">Rules are silent on what otherwise is a right outside </w:t>
      </w:r>
      <w:r w:rsidR="00F83668">
        <w:rPr>
          <w:bCs/>
          <w:szCs w:val="28"/>
        </w:rPr>
        <w:t xml:space="preserve">of a prison setting, </w:t>
      </w:r>
      <w:r>
        <w:rPr>
          <w:bCs/>
          <w:szCs w:val="28"/>
        </w:rPr>
        <w:t>a PIC is</w:t>
      </w:r>
      <w:r w:rsidR="00F83668">
        <w:rPr>
          <w:bCs/>
          <w:szCs w:val="28"/>
        </w:rPr>
        <w:t xml:space="preserve"> entitled to the enjoyment of such “right” without any terms attached.</w:t>
      </w:r>
      <w:r w:rsidR="00AD412E">
        <w:rPr>
          <w:bCs/>
          <w:szCs w:val="28"/>
        </w:rPr>
        <w:t xml:space="preserve">  </w:t>
      </w:r>
      <w:r w:rsidR="00F561AC">
        <w:rPr>
          <w:bCs/>
          <w:szCs w:val="28"/>
        </w:rPr>
        <w:t xml:space="preserve">I disagree and </w:t>
      </w:r>
      <w:r w:rsidR="00AD412E" w:rsidRPr="000D0D6F">
        <w:rPr>
          <w:bCs/>
          <w:szCs w:val="28"/>
        </w:rPr>
        <w:t>repeat the analysis under</w:t>
      </w:r>
      <w:r w:rsidR="000D0D6F" w:rsidRPr="000D0D6F">
        <w:rPr>
          <w:bCs/>
          <w:szCs w:val="28"/>
        </w:rPr>
        <w:t xml:space="preserve"> section H </w:t>
      </w:r>
      <w:r w:rsidR="00AD412E" w:rsidRPr="000D0D6F">
        <w:rPr>
          <w:bCs/>
          <w:szCs w:val="28"/>
        </w:rPr>
        <w:t>above.</w:t>
      </w:r>
      <w:r w:rsidR="000D0D6F" w:rsidRPr="000D0D6F">
        <w:rPr>
          <w:bCs/>
          <w:szCs w:val="28"/>
        </w:rPr>
        <w:t xml:space="preserve">  Under </w:t>
      </w:r>
      <w:r w:rsidR="000D0D6F">
        <w:rPr>
          <w:bCs/>
          <w:szCs w:val="28"/>
        </w:rPr>
        <w:t xml:space="preserve">the common law, </w:t>
      </w:r>
      <w:r w:rsidR="000D0D6F" w:rsidRPr="004978BD">
        <w:rPr>
          <w:szCs w:val="28"/>
        </w:rPr>
        <w:t>a PIC’s contact</w:t>
      </w:r>
      <w:r w:rsidR="000D0D6F">
        <w:rPr>
          <w:szCs w:val="28"/>
        </w:rPr>
        <w:t>s</w:t>
      </w:r>
      <w:r w:rsidR="000D0D6F" w:rsidRPr="004978BD">
        <w:rPr>
          <w:szCs w:val="28"/>
        </w:rPr>
        <w:t xml:space="preserve"> with</w:t>
      </w:r>
      <w:r w:rsidR="003730AA">
        <w:rPr>
          <w:szCs w:val="28"/>
        </w:rPr>
        <w:t xml:space="preserve"> </w:t>
      </w:r>
      <w:r w:rsidR="000D0D6F" w:rsidRPr="004978BD">
        <w:rPr>
          <w:szCs w:val="28"/>
        </w:rPr>
        <w:t>outside</w:t>
      </w:r>
      <w:r w:rsidR="003730AA">
        <w:rPr>
          <w:szCs w:val="28"/>
        </w:rPr>
        <w:t>rs</w:t>
      </w:r>
      <w:r w:rsidR="000D0D6F">
        <w:rPr>
          <w:szCs w:val="28"/>
        </w:rPr>
        <w:t xml:space="preserve">, including by telephone, </w:t>
      </w:r>
      <w:r w:rsidR="000D0D6F" w:rsidRPr="004978BD">
        <w:rPr>
          <w:szCs w:val="28"/>
        </w:rPr>
        <w:t>is necessarily curtailed and regulated by virtue of his sentence of imprisonment.  He does not enjoy the full scale of rights of communication as a person at liberty does.</w:t>
      </w:r>
      <w:r w:rsidR="0099747A">
        <w:rPr>
          <w:szCs w:val="28"/>
        </w:rPr>
        <w:t xml:space="preserve">  </w:t>
      </w:r>
      <w:r w:rsidR="0099747A" w:rsidRPr="003730AA">
        <w:rPr>
          <w:bCs/>
          <w:szCs w:val="28"/>
        </w:rPr>
        <w:t xml:space="preserve">The applicant </w:t>
      </w:r>
      <w:r w:rsidR="008407CA">
        <w:rPr>
          <w:bCs/>
          <w:szCs w:val="28"/>
        </w:rPr>
        <w:t xml:space="preserve">wrongly </w:t>
      </w:r>
      <w:r w:rsidR="0099747A" w:rsidRPr="003730AA">
        <w:rPr>
          <w:bCs/>
          <w:szCs w:val="28"/>
        </w:rPr>
        <w:t xml:space="preserve">sees SO 56-1 as </w:t>
      </w:r>
      <w:r w:rsidR="0099747A" w:rsidRPr="00126F00">
        <w:rPr>
          <w:b/>
          <w:bCs/>
          <w:szCs w:val="28"/>
        </w:rPr>
        <w:t>creating</w:t>
      </w:r>
      <w:r w:rsidR="0099747A">
        <w:rPr>
          <w:bCs/>
          <w:szCs w:val="28"/>
        </w:rPr>
        <w:t xml:space="preserve"> </w:t>
      </w:r>
      <w:r w:rsidR="0099747A" w:rsidRPr="003730AA">
        <w:rPr>
          <w:bCs/>
          <w:szCs w:val="28"/>
        </w:rPr>
        <w:t xml:space="preserve">a </w:t>
      </w:r>
      <w:r w:rsidR="0099747A">
        <w:rPr>
          <w:bCs/>
          <w:szCs w:val="28"/>
        </w:rPr>
        <w:t xml:space="preserve">restriction on a </w:t>
      </w:r>
      <w:r w:rsidR="0099747A" w:rsidRPr="003730AA">
        <w:rPr>
          <w:bCs/>
          <w:szCs w:val="28"/>
        </w:rPr>
        <w:t xml:space="preserve">PIC’s right </w:t>
      </w:r>
      <w:r w:rsidR="0099747A">
        <w:rPr>
          <w:bCs/>
          <w:szCs w:val="28"/>
        </w:rPr>
        <w:t>to use the telephone</w:t>
      </w:r>
      <w:r w:rsidR="00126F00">
        <w:rPr>
          <w:bCs/>
          <w:szCs w:val="28"/>
        </w:rPr>
        <w:t xml:space="preserve"> which</w:t>
      </w:r>
      <w:r w:rsidR="00B47562">
        <w:rPr>
          <w:bCs/>
          <w:szCs w:val="28"/>
        </w:rPr>
        <w:t>,</w:t>
      </w:r>
      <w:r w:rsidR="00A82148">
        <w:rPr>
          <w:bCs/>
          <w:szCs w:val="28"/>
        </w:rPr>
        <w:t xml:space="preserve"> on proper analysis</w:t>
      </w:r>
      <w:r w:rsidR="00B47562">
        <w:rPr>
          <w:bCs/>
          <w:szCs w:val="28"/>
        </w:rPr>
        <w:t>,</w:t>
      </w:r>
      <w:r w:rsidR="00A82148">
        <w:rPr>
          <w:bCs/>
          <w:szCs w:val="28"/>
        </w:rPr>
        <w:t xml:space="preserve"> </w:t>
      </w:r>
      <w:r w:rsidR="00126F00">
        <w:rPr>
          <w:bCs/>
          <w:szCs w:val="28"/>
        </w:rPr>
        <w:t xml:space="preserve">has all along </w:t>
      </w:r>
      <w:r w:rsidR="00F561AC">
        <w:rPr>
          <w:bCs/>
          <w:szCs w:val="28"/>
        </w:rPr>
        <w:t>pre-</w:t>
      </w:r>
      <w:r w:rsidR="00A82148">
        <w:rPr>
          <w:bCs/>
          <w:szCs w:val="28"/>
        </w:rPr>
        <w:t>existed under the common law</w:t>
      </w:r>
      <w:r w:rsidR="0099747A" w:rsidRPr="003730AA">
        <w:rPr>
          <w:bCs/>
          <w:szCs w:val="28"/>
        </w:rPr>
        <w:t>.</w:t>
      </w:r>
      <w:r w:rsidR="0099747A">
        <w:rPr>
          <w:bCs/>
          <w:szCs w:val="28"/>
        </w:rPr>
        <w:t xml:space="preserve">  </w:t>
      </w:r>
    </w:p>
    <w:p w14:paraId="2D25B901" w14:textId="2CC77594" w:rsidR="000D0D6F" w:rsidRDefault="000D0D6F" w:rsidP="00A82148">
      <w:pPr>
        <w:tabs>
          <w:tab w:val="left" w:pos="1440"/>
        </w:tabs>
        <w:spacing w:line="360" w:lineRule="auto"/>
        <w:rPr>
          <w:szCs w:val="28"/>
        </w:rPr>
      </w:pPr>
    </w:p>
    <w:p w14:paraId="07BEB93A" w14:textId="271F17CE" w:rsidR="00120AE5" w:rsidRPr="00F561AC" w:rsidRDefault="00330946" w:rsidP="00126F00">
      <w:pPr>
        <w:numPr>
          <w:ilvl w:val="0"/>
          <w:numId w:val="6"/>
        </w:numPr>
        <w:tabs>
          <w:tab w:val="left" w:pos="1440"/>
        </w:tabs>
        <w:spacing w:line="360" w:lineRule="auto"/>
        <w:ind w:left="0" w:firstLine="0"/>
        <w:rPr>
          <w:b/>
          <w:bCs/>
          <w:i/>
          <w:szCs w:val="28"/>
        </w:rPr>
      </w:pPr>
      <w:r w:rsidRPr="00126F00">
        <w:rPr>
          <w:bCs/>
          <w:szCs w:val="28"/>
        </w:rPr>
        <w:t>Both</w:t>
      </w:r>
      <w:r w:rsidR="006E2378" w:rsidRPr="00126F00">
        <w:rPr>
          <w:bCs/>
          <w:szCs w:val="28"/>
        </w:rPr>
        <w:t xml:space="preserve"> </w:t>
      </w:r>
      <w:r w:rsidR="006E2378" w:rsidRPr="00126F00">
        <w:rPr>
          <w:bCs/>
          <w:i/>
          <w:szCs w:val="28"/>
        </w:rPr>
        <w:t>Raymond v Honey</w:t>
      </w:r>
      <w:r w:rsidR="006E2378" w:rsidRPr="00126F00">
        <w:rPr>
          <w:bCs/>
          <w:szCs w:val="28"/>
        </w:rPr>
        <w:t xml:space="preserve">, </w:t>
      </w:r>
      <w:r w:rsidR="006E2378" w:rsidRPr="00126F00">
        <w:rPr>
          <w:bCs/>
          <w:i/>
          <w:szCs w:val="28"/>
        </w:rPr>
        <w:t>supra</w:t>
      </w:r>
      <w:r w:rsidRPr="00126F00">
        <w:rPr>
          <w:bCs/>
          <w:szCs w:val="28"/>
        </w:rPr>
        <w:t>, and</w:t>
      </w:r>
      <w:r w:rsidR="006E2378" w:rsidRPr="00126F00">
        <w:rPr>
          <w:bCs/>
          <w:szCs w:val="28"/>
        </w:rPr>
        <w:t xml:space="preserve"> </w:t>
      </w:r>
      <w:r w:rsidR="00000F1F" w:rsidRPr="00126F00">
        <w:rPr>
          <w:i/>
          <w:szCs w:val="28"/>
        </w:rPr>
        <w:t>Brian Al</w:t>
      </w:r>
      <w:r w:rsidR="008910B1" w:rsidRPr="00126F00">
        <w:rPr>
          <w:i/>
          <w:szCs w:val="28"/>
        </w:rPr>
        <w:t>fred Hall</w:t>
      </w:r>
      <w:r w:rsidR="00847A82" w:rsidRPr="00126F00">
        <w:rPr>
          <w:bCs/>
          <w:szCs w:val="28"/>
        </w:rPr>
        <w:t xml:space="preserve">, </w:t>
      </w:r>
      <w:r w:rsidR="00847A82" w:rsidRPr="00126F00">
        <w:rPr>
          <w:bCs/>
          <w:i/>
          <w:szCs w:val="28"/>
        </w:rPr>
        <w:t>supra</w:t>
      </w:r>
      <w:r w:rsidR="00356933" w:rsidRPr="00126F00">
        <w:rPr>
          <w:bCs/>
          <w:szCs w:val="28"/>
        </w:rPr>
        <w:t>, cite</w:t>
      </w:r>
      <w:r w:rsidRPr="00126F00">
        <w:rPr>
          <w:bCs/>
          <w:szCs w:val="28"/>
        </w:rPr>
        <w:t>d by Mr Ma, are distinguishable</w:t>
      </w:r>
      <w:r w:rsidR="00356933" w:rsidRPr="00126F00">
        <w:rPr>
          <w:bCs/>
          <w:szCs w:val="28"/>
        </w:rPr>
        <w:t>.</w:t>
      </w:r>
    </w:p>
    <w:p w14:paraId="5548A84E" w14:textId="77777777" w:rsidR="00F561AC" w:rsidRDefault="00F561AC" w:rsidP="00F561AC">
      <w:pPr>
        <w:tabs>
          <w:tab w:val="left" w:pos="1440"/>
        </w:tabs>
        <w:spacing w:line="360" w:lineRule="auto"/>
        <w:rPr>
          <w:b/>
          <w:bCs/>
          <w:i/>
          <w:szCs w:val="28"/>
        </w:rPr>
      </w:pPr>
    </w:p>
    <w:p w14:paraId="68C668F4" w14:textId="77777777" w:rsidR="00C21BB8" w:rsidRPr="00C21BB8" w:rsidRDefault="00926861" w:rsidP="00F561AC">
      <w:pPr>
        <w:numPr>
          <w:ilvl w:val="0"/>
          <w:numId w:val="6"/>
        </w:numPr>
        <w:tabs>
          <w:tab w:val="left" w:pos="1440"/>
        </w:tabs>
        <w:spacing w:line="360" w:lineRule="auto"/>
        <w:ind w:left="0" w:firstLine="0"/>
        <w:rPr>
          <w:b/>
          <w:bCs/>
          <w:i/>
          <w:szCs w:val="28"/>
        </w:rPr>
      </w:pPr>
      <w:r w:rsidRPr="00F561AC">
        <w:rPr>
          <w:bCs/>
          <w:szCs w:val="28"/>
        </w:rPr>
        <w:lastRenderedPageBreak/>
        <w:t>Before the court in</w:t>
      </w:r>
      <w:r w:rsidR="008910B1" w:rsidRPr="00F561AC">
        <w:rPr>
          <w:bCs/>
          <w:szCs w:val="28"/>
        </w:rPr>
        <w:t xml:space="preserve"> </w:t>
      </w:r>
      <w:r w:rsidR="008910B1" w:rsidRPr="00F561AC">
        <w:rPr>
          <w:bCs/>
          <w:i/>
          <w:szCs w:val="28"/>
        </w:rPr>
        <w:t>Raymond v Honey</w:t>
      </w:r>
      <w:r w:rsidR="008910B1" w:rsidRPr="00F561AC">
        <w:rPr>
          <w:bCs/>
          <w:szCs w:val="28"/>
        </w:rPr>
        <w:t>,</w:t>
      </w:r>
      <w:r w:rsidR="00126F00" w:rsidRPr="00F561AC">
        <w:rPr>
          <w:bCs/>
          <w:szCs w:val="28"/>
        </w:rPr>
        <w:t xml:space="preserve"> </w:t>
      </w:r>
      <w:r w:rsidRPr="00F561AC">
        <w:rPr>
          <w:bCs/>
          <w:szCs w:val="28"/>
        </w:rPr>
        <w:t xml:space="preserve">was a motion </w:t>
      </w:r>
      <w:r w:rsidR="00CA3BEF" w:rsidRPr="00F561AC">
        <w:rPr>
          <w:bCs/>
          <w:szCs w:val="28"/>
        </w:rPr>
        <w:t xml:space="preserve">by the respondent who was serving </w:t>
      </w:r>
      <w:r w:rsidR="009D5300">
        <w:rPr>
          <w:bCs/>
          <w:szCs w:val="28"/>
        </w:rPr>
        <w:t>a sentence of imprisonment</w:t>
      </w:r>
      <w:r w:rsidR="00B324DD">
        <w:rPr>
          <w:bCs/>
          <w:szCs w:val="28"/>
        </w:rPr>
        <w:t xml:space="preserve"> and who was engaged in legal proceedings</w:t>
      </w:r>
      <w:r w:rsidR="009D5300">
        <w:rPr>
          <w:bCs/>
          <w:szCs w:val="28"/>
        </w:rPr>
        <w:t xml:space="preserve">, to commit the governor of the prison for contempt of court in </w:t>
      </w:r>
      <w:r w:rsidR="00B324DD">
        <w:rPr>
          <w:bCs/>
          <w:szCs w:val="28"/>
        </w:rPr>
        <w:t xml:space="preserve">stopping </w:t>
      </w:r>
      <w:r w:rsidR="005A61DC">
        <w:rPr>
          <w:bCs/>
          <w:szCs w:val="28"/>
        </w:rPr>
        <w:t xml:space="preserve">(1) </w:t>
      </w:r>
      <w:r w:rsidR="00B324DD">
        <w:rPr>
          <w:bCs/>
          <w:szCs w:val="28"/>
        </w:rPr>
        <w:t xml:space="preserve">a letter that he wrote to his solicitors </w:t>
      </w:r>
      <w:r w:rsidR="005A61DC">
        <w:rPr>
          <w:bCs/>
          <w:szCs w:val="28"/>
        </w:rPr>
        <w:t xml:space="preserve">and (2) the documents that the respondent </w:t>
      </w:r>
      <w:r w:rsidR="00B939A8">
        <w:rPr>
          <w:bCs/>
          <w:szCs w:val="28"/>
        </w:rPr>
        <w:t xml:space="preserve">had </w:t>
      </w:r>
      <w:r w:rsidR="005A61DC">
        <w:rPr>
          <w:bCs/>
          <w:szCs w:val="28"/>
        </w:rPr>
        <w:t xml:space="preserve">prepared </w:t>
      </w:r>
      <w:r w:rsidR="00DB6CF6">
        <w:rPr>
          <w:bCs/>
          <w:szCs w:val="28"/>
        </w:rPr>
        <w:t xml:space="preserve">for an application for leave to commit the governor and assistant governor to prison </w:t>
      </w:r>
      <w:r w:rsidR="00B939A8">
        <w:rPr>
          <w:bCs/>
          <w:szCs w:val="28"/>
        </w:rPr>
        <w:t>for contempt.</w:t>
      </w:r>
      <w:r w:rsidR="00A22DFC">
        <w:rPr>
          <w:bCs/>
          <w:szCs w:val="28"/>
        </w:rPr>
        <w:t xml:space="preserve"> The governor took those actions </w:t>
      </w:r>
      <w:r w:rsidR="007E7EB8">
        <w:rPr>
          <w:bCs/>
          <w:szCs w:val="28"/>
        </w:rPr>
        <w:t xml:space="preserve">after reading the letter in </w:t>
      </w:r>
      <w:r w:rsidR="00A22DFC">
        <w:rPr>
          <w:bCs/>
          <w:szCs w:val="28"/>
        </w:rPr>
        <w:t xml:space="preserve">exercise of his powers under </w:t>
      </w:r>
      <w:r w:rsidR="007E7EB8">
        <w:rPr>
          <w:bCs/>
          <w:szCs w:val="28"/>
        </w:rPr>
        <w:t>rules 33 and 37A(1) of the Prison Rules 1964.</w:t>
      </w:r>
      <w:r w:rsidR="00B939A8">
        <w:rPr>
          <w:bCs/>
          <w:szCs w:val="28"/>
        </w:rPr>
        <w:t xml:space="preserve">  It was held that </w:t>
      </w:r>
      <w:r w:rsidR="00BA692F">
        <w:rPr>
          <w:bCs/>
          <w:szCs w:val="28"/>
        </w:rPr>
        <w:t>there was nothing in the Prison Act 1952 that conferred p</w:t>
      </w:r>
      <w:r w:rsidR="004641EB">
        <w:rPr>
          <w:bCs/>
          <w:szCs w:val="28"/>
        </w:rPr>
        <w:t xml:space="preserve">ower to make regulations which </w:t>
      </w:r>
      <w:r w:rsidR="00BA692F">
        <w:rPr>
          <w:bCs/>
          <w:szCs w:val="28"/>
        </w:rPr>
        <w:t>would deny</w:t>
      </w:r>
      <w:r w:rsidR="004641EB">
        <w:rPr>
          <w:bCs/>
          <w:szCs w:val="28"/>
        </w:rPr>
        <w:t xml:space="preserve">, or interfere with, the right of a convicted person to have unimpeded access to the courts.  </w:t>
      </w:r>
      <w:r w:rsidR="00383E04">
        <w:rPr>
          <w:bCs/>
          <w:szCs w:val="28"/>
        </w:rPr>
        <w:t>Ac</w:t>
      </w:r>
      <w:r w:rsidR="004641EB">
        <w:rPr>
          <w:bCs/>
          <w:szCs w:val="28"/>
        </w:rPr>
        <w:t xml:space="preserve">cordingly, </w:t>
      </w:r>
      <w:r w:rsidR="00383E04">
        <w:rPr>
          <w:bCs/>
          <w:szCs w:val="28"/>
        </w:rPr>
        <w:t xml:space="preserve">the governor’s action in </w:t>
      </w:r>
      <w:r w:rsidR="00B47562">
        <w:rPr>
          <w:bCs/>
          <w:szCs w:val="28"/>
        </w:rPr>
        <w:t>intercepti</w:t>
      </w:r>
      <w:r w:rsidR="00383E04">
        <w:rPr>
          <w:bCs/>
          <w:szCs w:val="28"/>
        </w:rPr>
        <w:t xml:space="preserve">ng the committal application to the court </w:t>
      </w:r>
      <w:r w:rsidR="00764EC2">
        <w:rPr>
          <w:bCs/>
          <w:szCs w:val="28"/>
        </w:rPr>
        <w:t>was clearly such as to deny, albeit temporarily, the respondent’s right of access to the court and was a contempt of court.</w:t>
      </w:r>
      <w:r w:rsidR="00C21BB8">
        <w:rPr>
          <w:bCs/>
          <w:szCs w:val="28"/>
        </w:rPr>
        <w:t xml:space="preserve">  </w:t>
      </w:r>
    </w:p>
    <w:p w14:paraId="1EB54E35" w14:textId="77777777" w:rsidR="00C21BB8" w:rsidRDefault="00C21BB8" w:rsidP="00C21BB8">
      <w:pPr>
        <w:pStyle w:val="ListParagraph"/>
        <w:rPr>
          <w:bCs/>
          <w:szCs w:val="28"/>
        </w:rPr>
      </w:pPr>
    </w:p>
    <w:p w14:paraId="7674CB46" w14:textId="423598ED" w:rsidR="007E7EB8" w:rsidRPr="007E7EB8" w:rsidRDefault="00C21BB8" w:rsidP="00F561AC">
      <w:pPr>
        <w:numPr>
          <w:ilvl w:val="0"/>
          <w:numId w:val="6"/>
        </w:numPr>
        <w:tabs>
          <w:tab w:val="left" w:pos="1440"/>
        </w:tabs>
        <w:spacing w:line="360" w:lineRule="auto"/>
        <w:ind w:left="0" w:firstLine="0"/>
        <w:rPr>
          <w:b/>
          <w:bCs/>
          <w:i/>
          <w:szCs w:val="28"/>
        </w:rPr>
      </w:pPr>
      <w:r>
        <w:rPr>
          <w:bCs/>
          <w:szCs w:val="28"/>
        </w:rPr>
        <w:t>Unlike communication with outsiders, the right to unimpeded access to the courts and justice is not curtailed by, or inconsistent with, a sentence of imprisonment.</w:t>
      </w:r>
    </w:p>
    <w:p w14:paraId="20D658B4" w14:textId="77777777" w:rsidR="007E7EB8" w:rsidRDefault="007E7EB8" w:rsidP="007E7EB8">
      <w:pPr>
        <w:tabs>
          <w:tab w:val="left" w:pos="1440"/>
        </w:tabs>
        <w:spacing w:line="360" w:lineRule="auto"/>
        <w:rPr>
          <w:bCs/>
          <w:szCs w:val="28"/>
        </w:rPr>
      </w:pPr>
    </w:p>
    <w:p w14:paraId="21FE8C0A" w14:textId="3DB1EFCD" w:rsidR="001169D4" w:rsidRPr="001169D4" w:rsidRDefault="00C21BB8" w:rsidP="00F561AC">
      <w:pPr>
        <w:numPr>
          <w:ilvl w:val="0"/>
          <w:numId w:val="6"/>
        </w:numPr>
        <w:tabs>
          <w:tab w:val="left" w:pos="1440"/>
        </w:tabs>
        <w:spacing w:line="360" w:lineRule="auto"/>
        <w:ind w:left="0" w:firstLine="0"/>
        <w:rPr>
          <w:b/>
          <w:bCs/>
          <w:i/>
          <w:szCs w:val="28"/>
        </w:rPr>
      </w:pPr>
      <w:r w:rsidRPr="00126F00">
        <w:rPr>
          <w:i/>
          <w:szCs w:val="28"/>
        </w:rPr>
        <w:t>Brian Alfred Hall</w:t>
      </w:r>
      <w:r w:rsidR="00406BEC">
        <w:rPr>
          <w:bCs/>
          <w:szCs w:val="28"/>
        </w:rPr>
        <w:t xml:space="preserve"> struck down, on </w:t>
      </w:r>
      <w:r w:rsidR="00406BEC" w:rsidRPr="00406BEC">
        <w:rPr>
          <w:bCs/>
          <w:i/>
          <w:iCs/>
          <w:szCs w:val="28"/>
        </w:rPr>
        <w:t>ultra vires</w:t>
      </w:r>
      <w:r w:rsidR="00406BEC">
        <w:rPr>
          <w:bCs/>
          <w:szCs w:val="28"/>
        </w:rPr>
        <w:t xml:space="preserve"> ground, the now repealed SO</w:t>
      </w:r>
      <w:r w:rsidR="00926861" w:rsidRPr="00F561AC">
        <w:rPr>
          <w:bCs/>
          <w:szCs w:val="28"/>
        </w:rPr>
        <w:t xml:space="preserve"> </w:t>
      </w:r>
      <w:r w:rsidR="00406BEC" w:rsidRPr="008F7D71">
        <w:rPr>
          <w:szCs w:val="28"/>
        </w:rPr>
        <w:t xml:space="preserve">58-01(3) </w:t>
      </w:r>
      <w:r w:rsidR="00406BEC">
        <w:rPr>
          <w:szCs w:val="28"/>
        </w:rPr>
        <w:t xml:space="preserve">under which </w:t>
      </w:r>
      <w:r w:rsidR="00016E4A">
        <w:rPr>
          <w:szCs w:val="28"/>
        </w:rPr>
        <w:t xml:space="preserve">certain privileges </w:t>
      </w:r>
      <w:r w:rsidR="0056627F">
        <w:rPr>
          <w:szCs w:val="28"/>
        </w:rPr>
        <w:t xml:space="preserve">allowed under SO 58-01(2) </w:t>
      </w:r>
      <w:r w:rsidR="00016E4A">
        <w:rPr>
          <w:szCs w:val="28"/>
        </w:rPr>
        <w:t xml:space="preserve">were forfeited upon </w:t>
      </w:r>
      <w:r w:rsidR="00406BEC">
        <w:rPr>
          <w:szCs w:val="28"/>
        </w:rPr>
        <w:t>a</w:t>
      </w:r>
      <w:r w:rsidR="00406BEC" w:rsidRPr="008F7D71">
        <w:rPr>
          <w:szCs w:val="28"/>
        </w:rPr>
        <w:t xml:space="preserve"> </w:t>
      </w:r>
      <w:r w:rsidR="00406BEC">
        <w:rPr>
          <w:szCs w:val="28"/>
        </w:rPr>
        <w:t>PIC</w:t>
      </w:r>
      <w:r w:rsidR="00016E4A">
        <w:rPr>
          <w:szCs w:val="28"/>
        </w:rPr>
        <w:t>’s</w:t>
      </w:r>
      <w:r w:rsidR="00406BEC">
        <w:rPr>
          <w:szCs w:val="28"/>
        </w:rPr>
        <w:t xml:space="preserve"> voluntary removal </w:t>
      </w:r>
      <w:r w:rsidR="00D62397">
        <w:rPr>
          <w:szCs w:val="28"/>
        </w:rPr>
        <w:t>from everyday</w:t>
      </w:r>
      <w:r w:rsidR="00406BEC">
        <w:rPr>
          <w:szCs w:val="28"/>
        </w:rPr>
        <w:t xml:space="preserve"> association with other prisoners</w:t>
      </w:r>
      <w:r w:rsidR="00D62397">
        <w:rPr>
          <w:szCs w:val="28"/>
        </w:rPr>
        <w:t xml:space="preserve"> (to what is called the Protection Unit)</w:t>
      </w:r>
      <w:r w:rsidR="00406BEC">
        <w:rPr>
          <w:szCs w:val="28"/>
        </w:rPr>
        <w:t xml:space="preserve">.  The applicant in </w:t>
      </w:r>
      <w:r w:rsidR="00406BEC" w:rsidRPr="00406BEC">
        <w:rPr>
          <w:i/>
          <w:iCs/>
          <w:szCs w:val="28"/>
        </w:rPr>
        <w:t>Hall</w:t>
      </w:r>
      <w:r w:rsidR="00406BEC">
        <w:rPr>
          <w:szCs w:val="28"/>
        </w:rPr>
        <w:t xml:space="preserve"> </w:t>
      </w:r>
      <w:bookmarkStart w:id="0" w:name="_GoBack"/>
      <w:bookmarkEnd w:id="0"/>
      <w:r w:rsidR="00D62397">
        <w:rPr>
          <w:szCs w:val="28"/>
        </w:rPr>
        <w:t xml:space="preserve">sought the removal for protection from further confrontation with a group of non-Chinese PICs.  The </w:t>
      </w:r>
      <w:r w:rsidR="001F23D9">
        <w:rPr>
          <w:szCs w:val="28"/>
        </w:rPr>
        <w:t>privileges the loss of wh</w:t>
      </w:r>
      <w:r w:rsidR="00805B70">
        <w:rPr>
          <w:szCs w:val="28"/>
        </w:rPr>
        <w:t xml:space="preserve">ich the applicant complained about </w:t>
      </w:r>
      <w:r w:rsidR="001F23D9">
        <w:rPr>
          <w:szCs w:val="28"/>
        </w:rPr>
        <w:t xml:space="preserve">were possession of a radio for the whole period of detention in the Protection Unit and purchase of any canteen items except </w:t>
      </w:r>
      <w:r w:rsidR="001F23D9">
        <w:rPr>
          <w:szCs w:val="28"/>
        </w:rPr>
        <w:lastRenderedPageBreak/>
        <w:t>letter writing materials and stamps within the first twelve months in the Protection Unit.</w:t>
      </w:r>
      <w:r w:rsidR="006E55BC">
        <w:rPr>
          <w:szCs w:val="28"/>
        </w:rPr>
        <w:t xml:space="preserve">  </w:t>
      </w:r>
    </w:p>
    <w:p w14:paraId="3D4F1EFE" w14:textId="77777777" w:rsidR="001169D4" w:rsidRDefault="001169D4" w:rsidP="001169D4">
      <w:pPr>
        <w:pStyle w:val="ListParagraph"/>
        <w:rPr>
          <w:szCs w:val="28"/>
        </w:rPr>
      </w:pPr>
    </w:p>
    <w:p w14:paraId="729428D8" w14:textId="77777777" w:rsidR="00BD3FBE" w:rsidRPr="00BD3FBE" w:rsidRDefault="00620332" w:rsidP="00F561AC">
      <w:pPr>
        <w:numPr>
          <w:ilvl w:val="0"/>
          <w:numId w:val="6"/>
        </w:numPr>
        <w:tabs>
          <w:tab w:val="left" w:pos="1440"/>
        </w:tabs>
        <w:spacing w:line="360" w:lineRule="auto"/>
        <w:ind w:left="0" w:firstLine="0"/>
        <w:rPr>
          <w:b/>
          <w:bCs/>
          <w:i/>
          <w:szCs w:val="28"/>
        </w:rPr>
      </w:pPr>
      <w:r>
        <w:rPr>
          <w:szCs w:val="28"/>
        </w:rPr>
        <w:t xml:space="preserve">The SOs may not </w:t>
      </w:r>
      <w:r w:rsidR="001169D4">
        <w:rPr>
          <w:szCs w:val="28"/>
        </w:rPr>
        <w:t>permit the punishment of a prisoner other than in accordance with the Rules.  And u</w:t>
      </w:r>
      <w:r w:rsidR="006E55BC">
        <w:rPr>
          <w:szCs w:val="28"/>
        </w:rPr>
        <w:t>nder rule 63(1) of the Rules, the Commissioner is empowered to punish a prisoner who commits a</w:t>
      </w:r>
      <w:r w:rsidR="00217278">
        <w:rPr>
          <w:szCs w:val="28"/>
        </w:rPr>
        <w:t>n offence under</w:t>
      </w:r>
      <w:r w:rsidR="006E55BC">
        <w:rPr>
          <w:szCs w:val="28"/>
        </w:rPr>
        <w:t xml:space="preserve"> rule 61 by, </w:t>
      </w:r>
      <w:r w:rsidR="006E55BC" w:rsidRPr="006E55BC">
        <w:rPr>
          <w:i/>
          <w:iCs/>
          <w:szCs w:val="28"/>
        </w:rPr>
        <w:t>inter alia</w:t>
      </w:r>
      <w:r w:rsidR="00217278">
        <w:rPr>
          <w:szCs w:val="28"/>
        </w:rPr>
        <w:t xml:space="preserve">, withholding </w:t>
      </w:r>
      <w:r w:rsidR="006E55BC">
        <w:rPr>
          <w:szCs w:val="28"/>
        </w:rPr>
        <w:t>privileges for not more than 3 months.  The</w:t>
      </w:r>
      <w:r w:rsidR="00234198">
        <w:rPr>
          <w:szCs w:val="28"/>
        </w:rPr>
        <w:t xml:space="preserve"> Rules do not allow for privileges to be removed when a prisoner is not being punished for a disciplinary offence under rule 61.  Removal from association is, however, not a</w:t>
      </w:r>
      <w:r>
        <w:rPr>
          <w:szCs w:val="28"/>
        </w:rPr>
        <w:t>lways a</w:t>
      </w:r>
      <w:r w:rsidR="004A07E7">
        <w:rPr>
          <w:szCs w:val="28"/>
        </w:rPr>
        <w:t xml:space="preserve"> punishment. </w:t>
      </w:r>
      <w:r w:rsidR="00234198">
        <w:rPr>
          <w:szCs w:val="28"/>
        </w:rPr>
        <w:t xml:space="preserve"> </w:t>
      </w:r>
      <w:r w:rsidR="004A07E7">
        <w:rPr>
          <w:szCs w:val="28"/>
        </w:rPr>
        <w:t xml:space="preserve">It can be a form of restraint </w:t>
      </w:r>
      <w:r w:rsidR="00B84DB5">
        <w:rPr>
          <w:szCs w:val="28"/>
        </w:rPr>
        <w:t>to secure</w:t>
      </w:r>
      <w:r w:rsidR="00234198">
        <w:rPr>
          <w:szCs w:val="28"/>
        </w:rPr>
        <w:t xml:space="preserve"> </w:t>
      </w:r>
      <w:r>
        <w:rPr>
          <w:szCs w:val="28"/>
        </w:rPr>
        <w:t xml:space="preserve">good order and discipline </w:t>
      </w:r>
      <w:r w:rsidR="00B84DB5">
        <w:rPr>
          <w:szCs w:val="28"/>
        </w:rPr>
        <w:t xml:space="preserve">of the penal institution </w:t>
      </w:r>
      <w:r>
        <w:rPr>
          <w:szCs w:val="28"/>
        </w:rPr>
        <w:t>or to ensure the welfare of a prisoner.</w:t>
      </w:r>
      <w:r w:rsidR="001169D4">
        <w:rPr>
          <w:szCs w:val="28"/>
        </w:rPr>
        <w:t xml:space="preserve">  The indiscriminate withdra</w:t>
      </w:r>
      <w:r w:rsidR="009F1192">
        <w:rPr>
          <w:szCs w:val="28"/>
        </w:rPr>
        <w:t>wal</w:t>
      </w:r>
      <w:r w:rsidR="001169D4">
        <w:rPr>
          <w:szCs w:val="28"/>
        </w:rPr>
        <w:t xml:space="preserve"> </w:t>
      </w:r>
      <w:r w:rsidR="009F1192">
        <w:rPr>
          <w:szCs w:val="28"/>
        </w:rPr>
        <w:t>of privileges under SO 58-01(3) from prisoners in removal from association</w:t>
      </w:r>
      <w:r w:rsidR="001169D4">
        <w:rPr>
          <w:szCs w:val="28"/>
        </w:rPr>
        <w:t xml:space="preserve"> </w:t>
      </w:r>
      <w:r w:rsidR="009F1192">
        <w:rPr>
          <w:szCs w:val="28"/>
        </w:rPr>
        <w:t>including those who entered the Protection Unit</w:t>
      </w:r>
      <w:r w:rsidR="001169D4">
        <w:rPr>
          <w:szCs w:val="28"/>
        </w:rPr>
        <w:t xml:space="preserve"> not </w:t>
      </w:r>
      <w:r w:rsidR="009F1192">
        <w:rPr>
          <w:szCs w:val="28"/>
        </w:rPr>
        <w:t xml:space="preserve">as a punishment </w:t>
      </w:r>
      <w:r w:rsidR="00842FFA">
        <w:rPr>
          <w:szCs w:val="28"/>
        </w:rPr>
        <w:t xml:space="preserve">contravenes </w:t>
      </w:r>
      <w:r w:rsidR="00052F09">
        <w:rPr>
          <w:szCs w:val="28"/>
        </w:rPr>
        <w:t>rule 63(1)</w:t>
      </w:r>
      <w:r w:rsidR="001169D4">
        <w:rPr>
          <w:szCs w:val="28"/>
        </w:rPr>
        <w:t xml:space="preserve"> and</w:t>
      </w:r>
      <w:r w:rsidR="00052F09">
        <w:rPr>
          <w:szCs w:val="28"/>
        </w:rPr>
        <w:t xml:space="preserve"> therefore</w:t>
      </w:r>
      <w:r w:rsidR="001169D4">
        <w:rPr>
          <w:szCs w:val="28"/>
        </w:rPr>
        <w:t xml:space="preserve"> </w:t>
      </w:r>
      <w:r w:rsidR="001169D4" w:rsidRPr="001169D4">
        <w:rPr>
          <w:i/>
          <w:iCs/>
          <w:szCs w:val="28"/>
        </w:rPr>
        <w:t>ultra vires</w:t>
      </w:r>
      <w:r w:rsidR="001169D4">
        <w:rPr>
          <w:szCs w:val="28"/>
        </w:rPr>
        <w:t>.</w:t>
      </w:r>
      <w:r w:rsidR="00842FFA">
        <w:rPr>
          <w:szCs w:val="28"/>
        </w:rPr>
        <w:t xml:space="preserve">  </w:t>
      </w:r>
    </w:p>
    <w:p w14:paraId="678519D0" w14:textId="77777777" w:rsidR="00BD3FBE" w:rsidRDefault="00BD3FBE" w:rsidP="00BD3FBE">
      <w:pPr>
        <w:tabs>
          <w:tab w:val="left" w:pos="1440"/>
        </w:tabs>
        <w:spacing w:line="360" w:lineRule="auto"/>
        <w:rPr>
          <w:szCs w:val="28"/>
        </w:rPr>
      </w:pPr>
    </w:p>
    <w:p w14:paraId="4B3E4FCD" w14:textId="38EFEDDD" w:rsidR="00D62397" w:rsidRPr="00D62397" w:rsidRDefault="00842FFA" w:rsidP="00F561AC">
      <w:pPr>
        <w:numPr>
          <w:ilvl w:val="0"/>
          <w:numId w:val="6"/>
        </w:numPr>
        <w:tabs>
          <w:tab w:val="left" w:pos="1440"/>
        </w:tabs>
        <w:spacing w:line="360" w:lineRule="auto"/>
        <w:ind w:left="0" w:firstLine="0"/>
        <w:rPr>
          <w:b/>
          <w:bCs/>
          <w:i/>
          <w:szCs w:val="28"/>
        </w:rPr>
      </w:pPr>
      <w:r>
        <w:rPr>
          <w:szCs w:val="28"/>
        </w:rPr>
        <w:t xml:space="preserve">In the instant case, SO 56-01 is not inconsistent with any </w:t>
      </w:r>
      <w:r w:rsidR="00BD3FBE">
        <w:rPr>
          <w:szCs w:val="28"/>
        </w:rPr>
        <w:t>provision of the Rules.</w:t>
      </w:r>
      <w:r w:rsidR="001169D4">
        <w:rPr>
          <w:szCs w:val="28"/>
        </w:rPr>
        <w:t xml:space="preserve">  </w:t>
      </w:r>
      <w:r w:rsidR="00620332">
        <w:rPr>
          <w:szCs w:val="28"/>
        </w:rPr>
        <w:t xml:space="preserve"> </w:t>
      </w:r>
      <w:r w:rsidR="006E55BC">
        <w:rPr>
          <w:szCs w:val="28"/>
        </w:rPr>
        <w:t xml:space="preserve">   </w:t>
      </w:r>
    </w:p>
    <w:p w14:paraId="30885413" w14:textId="77777777" w:rsidR="00D62397" w:rsidRDefault="00D62397" w:rsidP="00D62397">
      <w:pPr>
        <w:pStyle w:val="ListParagraph"/>
        <w:rPr>
          <w:szCs w:val="28"/>
        </w:rPr>
      </w:pPr>
    </w:p>
    <w:p w14:paraId="450BD412" w14:textId="33ED531B" w:rsidR="00120AE5" w:rsidRDefault="00052F09" w:rsidP="00A41160">
      <w:pPr>
        <w:numPr>
          <w:ilvl w:val="0"/>
          <w:numId w:val="6"/>
        </w:numPr>
        <w:tabs>
          <w:tab w:val="left" w:pos="1440"/>
        </w:tabs>
        <w:spacing w:line="360" w:lineRule="auto"/>
        <w:ind w:left="0" w:firstLine="0"/>
        <w:rPr>
          <w:b/>
          <w:bCs/>
          <w:i/>
          <w:szCs w:val="28"/>
        </w:rPr>
      </w:pPr>
      <w:r>
        <w:rPr>
          <w:szCs w:val="28"/>
        </w:rPr>
        <w:t>Ground 3 is unsound.</w:t>
      </w:r>
    </w:p>
    <w:p w14:paraId="2DACB654" w14:textId="77777777" w:rsidR="00A41160" w:rsidRDefault="00A41160" w:rsidP="00A41160">
      <w:pPr>
        <w:tabs>
          <w:tab w:val="left" w:pos="1440"/>
        </w:tabs>
        <w:spacing w:line="360" w:lineRule="auto"/>
        <w:rPr>
          <w:b/>
          <w:i/>
          <w:szCs w:val="28"/>
        </w:rPr>
      </w:pPr>
    </w:p>
    <w:p w14:paraId="329A1364" w14:textId="2D717661" w:rsidR="00A41160" w:rsidRDefault="00A41160" w:rsidP="00A41160">
      <w:pPr>
        <w:tabs>
          <w:tab w:val="left" w:pos="720"/>
          <w:tab w:val="left" w:pos="1440"/>
        </w:tabs>
        <w:spacing w:line="360" w:lineRule="auto"/>
        <w:rPr>
          <w:b/>
          <w:i/>
          <w:szCs w:val="28"/>
        </w:rPr>
      </w:pPr>
      <w:r>
        <w:rPr>
          <w:b/>
          <w:i/>
          <w:szCs w:val="28"/>
        </w:rPr>
        <w:t>L.</w:t>
      </w:r>
      <w:r>
        <w:rPr>
          <w:b/>
          <w:i/>
          <w:szCs w:val="28"/>
        </w:rPr>
        <w:tab/>
        <w:t>GRO</w:t>
      </w:r>
      <w:r w:rsidR="008B0518" w:rsidRPr="00095090">
        <w:rPr>
          <w:b/>
          <w:i/>
          <w:szCs w:val="28"/>
        </w:rPr>
        <w:t xml:space="preserve">UND </w:t>
      </w:r>
      <w:r w:rsidR="008B0518">
        <w:rPr>
          <w:b/>
          <w:i/>
          <w:szCs w:val="28"/>
        </w:rPr>
        <w:t>4:</w:t>
      </w:r>
      <w:r w:rsidR="001D2AB4">
        <w:rPr>
          <w:b/>
          <w:i/>
          <w:szCs w:val="28"/>
        </w:rPr>
        <w:t xml:space="preserve"> DISCRIMINATION AGAINST PIC WITHOUT OVERSEAS FAMILY MEMBERS</w:t>
      </w:r>
    </w:p>
    <w:p w14:paraId="0AB75D18" w14:textId="77777777" w:rsidR="00A41160" w:rsidRPr="00A41160" w:rsidRDefault="00A41160" w:rsidP="00A41160">
      <w:pPr>
        <w:rPr>
          <w:b/>
          <w:bCs/>
          <w:i/>
          <w:szCs w:val="28"/>
        </w:rPr>
      </w:pPr>
    </w:p>
    <w:p w14:paraId="58775BBC" w14:textId="39744878" w:rsidR="006C4A17" w:rsidRPr="000C4080" w:rsidRDefault="006C4A17" w:rsidP="000C4080">
      <w:pPr>
        <w:numPr>
          <w:ilvl w:val="0"/>
          <w:numId w:val="6"/>
        </w:numPr>
        <w:tabs>
          <w:tab w:val="left" w:pos="1440"/>
        </w:tabs>
        <w:spacing w:line="360" w:lineRule="auto"/>
        <w:ind w:left="0" w:firstLine="0"/>
        <w:rPr>
          <w:b/>
          <w:bCs/>
          <w:i/>
          <w:szCs w:val="28"/>
        </w:rPr>
      </w:pPr>
      <w:r>
        <w:rPr>
          <w:iCs/>
          <w:szCs w:val="28"/>
        </w:rPr>
        <w:t>In support of Ground 4, Mr Ma cites</w:t>
      </w:r>
      <w:r w:rsidR="000C4080">
        <w:rPr>
          <w:b/>
          <w:bCs/>
          <w:i/>
          <w:szCs w:val="28"/>
        </w:rPr>
        <w:t xml:space="preserve"> </w:t>
      </w:r>
      <w:r w:rsidRPr="000C4080">
        <w:rPr>
          <w:szCs w:val="28"/>
        </w:rPr>
        <w:t>BL 25 which guarantees</w:t>
      </w:r>
      <w:r w:rsidR="000C4080">
        <w:rPr>
          <w:szCs w:val="28"/>
        </w:rPr>
        <w:t xml:space="preserve"> that</w:t>
      </w:r>
      <w:r w:rsidRPr="000C4080">
        <w:rPr>
          <w:szCs w:val="28"/>
        </w:rPr>
        <w:t>:</w:t>
      </w:r>
    </w:p>
    <w:p w14:paraId="76072E89" w14:textId="77777777" w:rsidR="006C4A17" w:rsidRDefault="006C4A17" w:rsidP="000C4080">
      <w:pPr>
        <w:pStyle w:val="ListParagraph"/>
        <w:tabs>
          <w:tab w:val="left" w:pos="720"/>
        </w:tabs>
        <w:spacing w:line="360" w:lineRule="auto"/>
        <w:rPr>
          <w:rFonts w:ascii="Times New Roman" w:hAnsi="Times New Roman"/>
        </w:rPr>
      </w:pPr>
      <w:r w:rsidRPr="00DC5E7E">
        <w:rPr>
          <w:rFonts w:ascii="Times New Roman" w:hAnsi="Times New Roman"/>
        </w:rPr>
        <w:t>“</w:t>
      </w:r>
      <w:r>
        <w:rPr>
          <w:rFonts w:ascii="Times New Roman" w:hAnsi="Times New Roman"/>
        </w:rPr>
        <w:t>A</w:t>
      </w:r>
      <w:r w:rsidRPr="00DC5E7E">
        <w:rPr>
          <w:rFonts w:ascii="Times New Roman" w:hAnsi="Times New Roman"/>
        </w:rPr>
        <w:t>ll Hong Kong residents shall be equal before the law.”</w:t>
      </w:r>
    </w:p>
    <w:p w14:paraId="0C91258C" w14:textId="77777777" w:rsidR="006C4A17" w:rsidRPr="009839F1" w:rsidRDefault="006C4A17" w:rsidP="006C4A17">
      <w:pPr>
        <w:pStyle w:val="ListParagraph"/>
        <w:tabs>
          <w:tab w:val="left" w:pos="720"/>
        </w:tabs>
        <w:spacing w:line="360" w:lineRule="auto"/>
        <w:ind w:left="2160"/>
        <w:rPr>
          <w:rFonts w:ascii="Times New Roman" w:hAnsi="Times New Roman"/>
        </w:rPr>
      </w:pPr>
    </w:p>
    <w:p w14:paraId="375A355D" w14:textId="39BB9A51" w:rsidR="006C4A17" w:rsidRPr="000C4080" w:rsidRDefault="000C4080" w:rsidP="000C4080">
      <w:pPr>
        <w:tabs>
          <w:tab w:val="left" w:pos="720"/>
        </w:tabs>
        <w:spacing w:line="360" w:lineRule="auto"/>
        <w:rPr>
          <w:szCs w:val="28"/>
        </w:rPr>
      </w:pPr>
      <w:r>
        <w:rPr>
          <w:szCs w:val="28"/>
        </w:rPr>
        <w:t xml:space="preserve">and </w:t>
      </w:r>
      <w:r w:rsidR="006C4A17" w:rsidRPr="000C4080">
        <w:rPr>
          <w:szCs w:val="28"/>
        </w:rPr>
        <w:t>BOR 22 which similarly</w:t>
      </w:r>
      <w:r w:rsidR="00BD3FBE">
        <w:rPr>
          <w:szCs w:val="28"/>
        </w:rPr>
        <w:t>,</w:t>
      </w:r>
      <w:r w:rsidR="006C4A17" w:rsidRPr="000C4080">
        <w:rPr>
          <w:szCs w:val="28"/>
        </w:rPr>
        <w:t xml:space="preserve"> and further</w:t>
      </w:r>
      <w:r w:rsidR="00BD3FBE">
        <w:rPr>
          <w:szCs w:val="28"/>
        </w:rPr>
        <w:t>,</w:t>
      </w:r>
      <w:r w:rsidR="006C4A17" w:rsidRPr="000C4080">
        <w:rPr>
          <w:szCs w:val="28"/>
        </w:rPr>
        <w:t xml:space="preserve"> provides:</w:t>
      </w:r>
    </w:p>
    <w:p w14:paraId="1ABE11E5" w14:textId="77777777" w:rsidR="006C4A17" w:rsidRPr="0083305C" w:rsidRDefault="006C4A17" w:rsidP="008A3B05">
      <w:pPr>
        <w:pStyle w:val="ListParagraph"/>
        <w:ind w:left="2160" w:right="720" w:hanging="1267"/>
        <w:rPr>
          <w:rFonts w:ascii="Times New Roman" w:eastAsia="Times New Roman" w:hAnsi="Times New Roman"/>
          <w:b/>
          <w:lang w:val="en-HK"/>
        </w:rPr>
      </w:pPr>
      <w:r w:rsidRPr="0083305C">
        <w:rPr>
          <w:rFonts w:ascii="Times New Roman" w:eastAsia="Times New Roman" w:hAnsi="Times New Roman"/>
          <w:lang w:val="en-HK"/>
        </w:rPr>
        <w:lastRenderedPageBreak/>
        <w:t>“</w:t>
      </w:r>
      <w:r w:rsidRPr="0083305C">
        <w:rPr>
          <w:rFonts w:ascii="Times New Roman" w:eastAsia="Times New Roman" w:hAnsi="Times New Roman"/>
          <w:b/>
          <w:lang w:val="en-HK"/>
        </w:rPr>
        <w:t>Equality before and equal protection of law</w:t>
      </w:r>
    </w:p>
    <w:p w14:paraId="7199AF39" w14:textId="77777777" w:rsidR="008A3B05" w:rsidRDefault="0083305C" w:rsidP="008A3B05">
      <w:pPr>
        <w:tabs>
          <w:tab w:val="left" w:pos="720"/>
          <w:tab w:val="left" w:pos="1440"/>
        </w:tabs>
        <w:ind w:left="720" w:right="720" w:hanging="1267"/>
        <w:rPr>
          <w:rFonts w:eastAsia="Times New Roman"/>
          <w:sz w:val="24"/>
          <w:lang w:val="en-HK"/>
        </w:rPr>
      </w:pPr>
      <w:r w:rsidRPr="0083305C">
        <w:rPr>
          <w:rFonts w:eastAsia="Times New Roman"/>
          <w:sz w:val="24"/>
          <w:lang w:val="en-HK"/>
        </w:rPr>
        <w:tab/>
      </w:r>
    </w:p>
    <w:p w14:paraId="0A0B1845" w14:textId="6C7D0AAA" w:rsidR="00A41160" w:rsidRPr="0083305C" w:rsidRDefault="008A3B05" w:rsidP="008A3B05">
      <w:pPr>
        <w:tabs>
          <w:tab w:val="left" w:pos="720"/>
          <w:tab w:val="left" w:pos="1440"/>
        </w:tabs>
        <w:ind w:left="720" w:right="720" w:hanging="1267"/>
        <w:rPr>
          <w:iCs/>
          <w:sz w:val="24"/>
        </w:rPr>
      </w:pPr>
      <w:r>
        <w:rPr>
          <w:rFonts w:eastAsia="Times New Roman"/>
          <w:sz w:val="24"/>
          <w:lang w:val="en-HK"/>
        </w:rPr>
        <w:tab/>
      </w:r>
      <w:r w:rsidR="006C4A17" w:rsidRPr="0083305C">
        <w:rPr>
          <w:rFonts w:eastAsia="Times New Roman"/>
          <w:sz w:val="24"/>
          <w:lang w:val="en-HK"/>
        </w:rPr>
        <w:t xml:space="preserve">All persons are equal before the law and are entitled without any discrimination to the equal protection of the law. </w:t>
      </w:r>
      <w:r w:rsidR="001B62BE">
        <w:rPr>
          <w:rFonts w:eastAsia="Times New Roman"/>
          <w:sz w:val="24"/>
          <w:lang w:val="en-HK"/>
        </w:rPr>
        <w:t xml:space="preserve"> </w:t>
      </w:r>
      <w:r w:rsidR="006C4A17" w:rsidRPr="0083305C">
        <w:rPr>
          <w:rFonts w:eastAsia="Times New Roman"/>
          <w:sz w:val="24"/>
          <w:lang w:val="en-HK"/>
        </w:rPr>
        <w:t>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w:t>
      </w:r>
    </w:p>
    <w:p w14:paraId="78F123E4" w14:textId="77777777" w:rsidR="006C4A17" w:rsidRDefault="006C4A17" w:rsidP="00A41160">
      <w:pPr>
        <w:tabs>
          <w:tab w:val="left" w:pos="720"/>
          <w:tab w:val="left" w:pos="1440"/>
        </w:tabs>
        <w:spacing w:line="360" w:lineRule="auto"/>
        <w:rPr>
          <w:b/>
          <w:bCs/>
          <w:i/>
          <w:szCs w:val="28"/>
        </w:rPr>
      </w:pPr>
    </w:p>
    <w:p w14:paraId="77983C64" w14:textId="77777777" w:rsidR="00DC4164" w:rsidRDefault="001B62BE" w:rsidP="00DC4164">
      <w:pPr>
        <w:pStyle w:val="BodyText"/>
        <w:numPr>
          <w:ilvl w:val="0"/>
          <w:numId w:val="6"/>
        </w:numPr>
        <w:tabs>
          <w:tab w:val="left" w:pos="1440"/>
        </w:tabs>
        <w:spacing w:after="0" w:line="360" w:lineRule="auto"/>
        <w:ind w:left="0" w:firstLine="0"/>
        <w:rPr>
          <w:szCs w:val="28"/>
        </w:rPr>
      </w:pPr>
      <w:r>
        <w:rPr>
          <w:szCs w:val="28"/>
        </w:rPr>
        <w:t xml:space="preserve">It is axiomatic </w:t>
      </w:r>
      <w:r w:rsidR="00DC4164">
        <w:rPr>
          <w:szCs w:val="28"/>
        </w:rPr>
        <w:t>that t</w:t>
      </w:r>
      <w:r w:rsidR="00F830F0" w:rsidRPr="00F830F0">
        <w:rPr>
          <w:szCs w:val="28"/>
        </w:rPr>
        <w:t xml:space="preserve">he principle of equality does not mean that all cases must be treated alike.  Rather, </w:t>
      </w:r>
      <w:r w:rsidR="00DC4164">
        <w:rPr>
          <w:szCs w:val="28"/>
        </w:rPr>
        <w:t xml:space="preserve">it </w:t>
      </w:r>
      <w:r w:rsidR="00F830F0" w:rsidRPr="00F830F0">
        <w:rPr>
          <w:szCs w:val="28"/>
        </w:rPr>
        <w:t xml:space="preserve">requires </w:t>
      </w:r>
      <w:r w:rsidR="00DC4164">
        <w:rPr>
          <w:szCs w:val="28"/>
        </w:rPr>
        <w:t xml:space="preserve">like cases to be treated alike and </w:t>
      </w:r>
      <w:r w:rsidR="00F830F0" w:rsidRPr="00F830F0">
        <w:rPr>
          <w:szCs w:val="28"/>
        </w:rPr>
        <w:t>different cases to be treated differently.</w:t>
      </w:r>
    </w:p>
    <w:p w14:paraId="26A727D9" w14:textId="77777777" w:rsidR="00DC4164" w:rsidRDefault="00DC4164" w:rsidP="00DC4164">
      <w:pPr>
        <w:pStyle w:val="BodyText"/>
        <w:tabs>
          <w:tab w:val="left" w:pos="1440"/>
        </w:tabs>
        <w:spacing w:after="0" w:line="360" w:lineRule="auto"/>
        <w:rPr>
          <w:szCs w:val="28"/>
        </w:rPr>
      </w:pPr>
    </w:p>
    <w:p w14:paraId="50B32256" w14:textId="109A7A21" w:rsidR="00F830F0" w:rsidRPr="008264DE" w:rsidRDefault="00F830F0" w:rsidP="008264DE">
      <w:pPr>
        <w:pStyle w:val="BodyText"/>
        <w:numPr>
          <w:ilvl w:val="0"/>
          <w:numId w:val="6"/>
        </w:numPr>
        <w:tabs>
          <w:tab w:val="left" w:pos="1440"/>
        </w:tabs>
        <w:spacing w:after="0" w:line="360" w:lineRule="auto"/>
        <w:ind w:left="0" w:firstLine="0"/>
        <w:rPr>
          <w:szCs w:val="28"/>
        </w:rPr>
      </w:pPr>
      <w:r w:rsidRPr="00F830F0">
        <w:rPr>
          <w:szCs w:val="28"/>
        </w:rPr>
        <w:t xml:space="preserve">  </w:t>
      </w:r>
      <w:r w:rsidRPr="00DC4164">
        <w:rPr>
          <w:szCs w:val="28"/>
        </w:rPr>
        <w:t xml:space="preserve">As observed by Lord Nicholls in </w:t>
      </w:r>
      <w:r w:rsidRPr="008264DE">
        <w:rPr>
          <w:i/>
          <w:szCs w:val="28"/>
        </w:rPr>
        <w:t>Ghaidan v Godin-Mendoza</w:t>
      </w:r>
      <w:r w:rsidR="008264DE">
        <w:rPr>
          <w:szCs w:val="28"/>
        </w:rPr>
        <w:t xml:space="preserve"> [2004] 2 AC 557 </w:t>
      </w:r>
      <w:r w:rsidRPr="00DC4164">
        <w:rPr>
          <w:szCs w:val="28"/>
        </w:rPr>
        <w:t xml:space="preserve">at 566C (cited with agreement by Li CJ in </w:t>
      </w:r>
      <w:r w:rsidRPr="008264DE">
        <w:rPr>
          <w:i/>
          <w:szCs w:val="28"/>
        </w:rPr>
        <w:t>Secretary for Justice v Yau Yuk Lung</w:t>
      </w:r>
      <w:r w:rsidR="008264DE">
        <w:rPr>
          <w:szCs w:val="28"/>
        </w:rPr>
        <w:t xml:space="preserve"> (2007) HKCFAR 335 at [19]):</w:t>
      </w:r>
    </w:p>
    <w:p w14:paraId="76426E8C" w14:textId="78B6209F" w:rsidR="00F830F0" w:rsidRPr="00F830F0" w:rsidRDefault="00F830F0" w:rsidP="004B2C77">
      <w:pPr>
        <w:pStyle w:val="BodyText"/>
        <w:ind w:left="720" w:right="720"/>
        <w:rPr>
          <w:sz w:val="24"/>
        </w:rPr>
      </w:pPr>
      <w:r w:rsidRPr="00F830F0">
        <w:rPr>
          <w:iCs/>
          <w:color w:val="000000"/>
          <w:sz w:val="24"/>
        </w:rPr>
        <w:t xml:space="preserve">“… One type of conduct, or one factual situation, attracts one legal consequence, another type of conduct or situation attracts a different legal consequence.  To be acceptable these distinctions should have a rational and fair basis.  </w:t>
      </w:r>
      <w:r w:rsidRPr="004B2C77">
        <w:rPr>
          <w:b/>
          <w:iCs/>
          <w:color w:val="000000"/>
          <w:sz w:val="24"/>
        </w:rPr>
        <w:t>Like cases should be treated alike, unlike cases should not be treated alike.</w:t>
      </w:r>
      <w:r w:rsidRPr="00F830F0">
        <w:rPr>
          <w:iCs/>
          <w:color w:val="000000"/>
          <w:sz w:val="24"/>
        </w:rPr>
        <w:t xml:space="preserve">  The circumstances which justify two cases being regarded as unlike, and therefore requiring or susceptible of different treatment, are infinite.  In many circumstances opinions can differ on whether a suggested ground of distinction justifies a difference in legal treatment</w:t>
      </w:r>
      <w:r w:rsidRPr="004B2C77">
        <w:rPr>
          <w:iCs/>
          <w:color w:val="000000"/>
          <w:sz w:val="24"/>
        </w:rPr>
        <w:t>.</w:t>
      </w:r>
      <w:r w:rsidR="004B2C77">
        <w:rPr>
          <w:iCs/>
          <w:color w:val="000000"/>
          <w:sz w:val="24"/>
        </w:rPr>
        <w:t>”</w:t>
      </w:r>
      <w:r w:rsidR="004B2C77">
        <w:rPr>
          <w:sz w:val="24"/>
        </w:rPr>
        <w:t xml:space="preserve"> </w:t>
      </w:r>
      <w:r w:rsidRPr="00F830F0">
        <w:rPr>
          <w:sz w:val="24"/>
        </w:rPr>
        <w:t>(emphasis added)</w:t>
      </w:r>
    </w:p>
    <w:p w14:paraId="76056737" w14:textId="77777777" w:rsidR="00F830F0" w:rsidRPr="009B15D0" w:rsidRDefault="00F830F0" w:rsidP="004B2C77">
      <w:pPr>
        <w:pStyle w:val="BodyText"/>
        <w:rPr>
          <w:rFonts w:ascii="Arial" w:hAnsi="Arial" w:cs="Arial"/>
          <w:sz w:val="24"/>
        </w:rPr>
      </w:pPr>
    </w:p>
    <w:p w14:paraId="190EC469" w14:textId="60E0DB5E" w:rsidR="00F830F0" w:rsidRPr="000D0D21" w:rsidRDefault="00F830F0" w:rsidP="000D0D21">
      <w:pPr>
        <w:pStyle w:val="BodyText"/>
        <w:numPr>
          <w:ilvl w:val="0"/>
          <w:numId w:val="6"/>
        </w:numPr>
        <w:tabs>
          <w:tab w:val="left" w:pos="1440"/>
        </w:tabs>
        <w:spacing w:after="0" w:line="360" w:lineRule="auto"/>
        <w:ind w:left="0" w:firstLine="0"/>
        <w:rPr>
          <w:szCs w:val="28"/>
        </w:rPr>
      </w:pPr>
      <w:r w:rsidRPr="00DA16EE">
        <w:rPr>
          <w:szCs w:val="28"/>
        </w:rPr>
        <w:t xml:space="preserve">In </w:t>
      </w:r>
      <w:r w:rsidRPr="000D0D21">
        <w:rPr>
          <w:i/>
          <w:szCs w:val="28"/>
        </w:rPr>
        <w:t>Zarb Adami v Malta</w:t>
      </w:r>
      <w:r w:rsidR="000D0D21">
        <w:rPr>
          <w:szCs w:val="28"/>
        </w:rPr>
        <w:t xml:space="preserve"> (2006) 44 EHRR 3, the ECtHR said at [</w:t>
      </w:r>
      <w:r w:rsidRPr="00DA16EE">
        <w:rPr>
          <w:szCs w:val="28"/>
        </w:rPr>
        <w:t>71</w:t>
      </w:r>
      <w:r w:rsidR="000D0D21">
        <w:rPr>
          <w:szCs w:val="28"/>
        </w:rPr>
        <w:t>]</w:t>
      </w:r>
      <w:r w:rsidRPr="00DA16EE">
        <w:rPr>
          <w:szCs w:val="28"/>
        </w:rPr>
        <w:t>:</w:t>
      </w:r>
    </w:p>
    <w:p w14:paraId="4970D3E4" w14:textId="0A259B87" w:rsidR="00F830F0" w:rsidRPr="004C6AF4" w:rsidRDefault="00F830F0" w:rsidP="004C6AF4">
      <w:pPr>
        <w:pStyle w:val="ListParagraph"/>
        <w:ind w:right="720"/>
        <w:jc w:val="both"/>
        <w:rPr>
          <w:rFonts w:ascii="Times New Roman" w:hAnsi="Times New Roman"/>
        </w:rPr>
      </w:pPr>
      <w:r w:rsidRPr="00DA16EE">
        <w:rPr>
          <w:rFonts w:ascii="Times New Roman" w:hAnsi="Times New Roman"/>
        </w:rPr>
        <w:t xml:space="preserve">“discrimination means treating </w:t>
      </w:r>
      <w:r w:rsidRPr="004C6AF4">
        <w:rPr>
          <w:rFonts w:ascii="Times New Roman" w:hAnsi="Times New Roman"/>
          <w:b/>
        </w:rPr>
        <w:t>differently</w:t>
      </w:r>
      <w:r w:rsidRPr="00DA16EE">
        <w:rPr>
          <w:rFonts w:ascii="Times New Roman" w:hAnsi="Times New Roman"/>
        </w:rPr>
        <w:t xml:space="preserve">, without an objective and reasonable justification, persons in </w:t>
      </w:r>
      <w:r w:rsidRPr="004C6AF4">
        <w:rPr>
          <w:rFonts w:ascii="Times New Roman" w:hAnsi="Times New Roman"/>
          <w:b/>
        </w:rPr>
        <w:t>relevantly similar</w:t>
      </w:r>
      <w:r w:rsidRPr="00DA16EE">
        <w:rPr>
          <w:rFonts w:ascii="Times New Roman" w:hAnsi="Times New Roman"/>
        </w:rPr>
        <w:t xml:space="preserve"> situations.  However, not every difference in treatment will amount to a violation of Art.14</w:t>
      </w:r>
      <w:r w:rsidR="004F38D4">
        <w:rPr>
          <w:rStyle w:val="FootnoteReference"/>
          <w:rFonts w:ascii="Times New Roman" w:hAnsi="Times New Roman"/>
        </w:rPr>
        <w:footnoteReference w:id="22"/>
      </w:r>
      <w:r w:rsidRPr="00DA16EE">
        <w:rPr>
          <w:rFonts w:ascii="Times New Roman" w:hAnsi="Times New Roman"/>
        </w:rPr>
        <w:t xml:space="preserve">.  It must be established that other persons in an </w:t>
      </w:r>
      <w:r w:rsidRPr="004C6AF4">
        <w:rPr>
          <w:rFonts w:ascii="Times New Roman" w:hAnsi="Times New Roman"/>
          <w:b/>
        </w:rPr>
        <w:t xml:space="preserve">analogous or relevantly </w:t>
      </w:r>
      <w:r w:rsidRPr="004C6AF4">
        <w:rPr>
          <w:rFonts w:ascii="Times New Roman" w:hAnsi="Times New Roman"/>
          <w:b/>
        </w:rPr>
        <w:lastRenderedPageBreak/>
        <w:t>similar</w:t>
      </w:r>
      <w:r w:rsidRPr="00DA16EE">
        <w:rPr>
          <w:rFonts w:ascii="Times New Roman" w:hAnsi="Times New Roman"/>
        </w:rPr>
        <w:t xml:space="preserve"> situation enjoy preferential treatment and that this distinction is discriminatory</w:t>
      </w:r>
      <w:r w:rsidR="004C6AF4">
        <w:rPr>
          <w:rFonts w:ascii="Times New Roman" w:hAnsi="Times New Roman"/>
        </w:rPr>
        <w:t>.”</w:t>
      </w:r>
      <w:r w:rsidRPr="00DA16EE">
        <w:rPr>
          <w:rFonts w:ascii="Times New Roman" w:hAnsi="Times New Roman"/>
        </w:rPr>
        <w:t xml:space="preserve"> </w:t>
      </w:r>
      <w:r w:rsidRPr="004C6AF4">
        <w:rPr>
          <w:rFonts w:ascii="Times New Roman" w:hAnsi="Times New Roman"/>
        </w:rPr>
        <w:t>(</w:t>
      </w:r>
      <w:r w:rsidR="00ED5C9D">
        <w:rPr>
          <w:rFonts w:ascii="Times New Roman" w:hAnsi="Times New Roman"/>
        </w:rPr>
        <w:t xml:space="preserve">footnote and </w:t>
      </w:r>
      <w:r w:rsidRPr="004C6AF4">
        <w:rPr>
          <w:rFonts w:ascii="Times New Roman" w:hAnsi="Times New Roman"/>
        </w:rPr>
        <w:t>emphasis added)</w:t>
      </w:r>
    </w:p>
    <w:p w14:paraId="087DB6C3" w14:textId="77777777" w:rsidR="00F830F0" w:rsidRPr="009B15D0" w:rsidRDefault="00F830F0" w:rsidP="00F830F0">
      <w:pPr>
        <w:pStyle w:val="ListParagraph"/>
        <w:ind w:left="1440"/>
        <w:jc w:val="both"/>
        <w:rPr>
          <w:rFonts w:ascii="Arial" w:hAnsi="Arial" w:cs="Arial"/>
        </w:rPr>
      </w:pPr>
    </w:p>
    <w:p w14:paraId="59D8FDA7" w14:textId="77777777" w:rsidR="00F830F0" w:rsidRPr="009B15D0" w:rsidRDefault="00F830F0" w:rsidP="00F830F0">
      <w:pPr>
        <w:pStyle w:val="BodyText"/>
        <w:rPr>
          <w:rFonts w:ascii="Arial" w:hAnsi="Arial" w:cs="Arial"/>
          <w:sz w:val="24"/>
        </w:rPr>
      </w:pPr>
    </w:p>
    <w:p w14:paraId="18CE8BF4" w14:textId="08739C63" w:rsidR="00F830F0" w:rsidRPr="00A06BE4" w:rsidRDefault="00F830F0" w:rsidP="00A06BE4">
      <w:pPr>
        <w:pStyle w:val="BodyText"/>
        <w:numPr>
          <w:ilvl w:val="0"/>
          <w:numId w:val="6"/>
        </w:numPr>
        <w:tabs>
          <w:tab w:val="left" w:pos="1440"/>
        </w:tabs>
        <w:spacing w:after="0" w:line="360" w:lineRule="auto"/>
        <w:ind w:left="0" w:firstLine="0"/>
        <w:rPr>
          <w:szCs w:val="28"/>
        </w:rPr>
      </w:pPr>
      <w:r w:rsidRPr="00906AFB">
        <w:rPr>
          <w:szCs w:val="28"/>
        </w:rPr>
        <w:t xml:space="preserve">The same view was echoed by Lord Hoffmann in </w:t>
      </w:r>
      <w:r w:rsidR="005E11ED" w:rsidRPr="005E11ED">
        <w:rPr>
          <w:i/>
          <w:szCs w:val="28"/>
        </w:rPr>
        <w:t>R (Carson) v Secretary of State for Work and Pensions</w:t>
      </w:r>
      <w:r w:rsidR="005E11ED" w:rsidRPr="009B15D0">
        <w:rPr>
          <w:rFonts w:ascii="Arial" w:hAnsi="Arial" w:cs="Arial"/>
          <w:sz w:val="24"/>
        </w:rPr>
        <w:t xml:space="preserve"> </w:t>
      </w:r>
      <w:r w:rsidR="005E11ED" w:rsidRPr="00DC4C40">
        <w:rPr>
          <w:sz w:val="24"/>
        </w:rPr>
        <w:t xml:space="preserve">[2006] 1 AC 173 </w:t>
      </w:r>
      <w:r w:rsidR="00906AFB">
        <w:rPr>
          <w:szCs w:val="28"/>
        </w:rPr>
        <w:t>at [</w:t>
      </w:r>
      <w:r w:rsidRPr="00906AFB">
        <w:rPr>
          <w:szCs w:val="28"/>
        </w:rPr>
        <w:t>10</w:t>
      </w:r>
      <w:r w:rsidR="00906AFB">
        <w:rPr>
          <w:szCs w:val="28"/>
        </w:rPr>
        <w:t>]</w:t>
      </w:r>
      <w:r w:rsidRPr="00906AFB">
        <w:rPr>
          <w:szCs w:val="28"/>
        </w:rPr>
        <w:t xml:space="preserve"> and </w:t>
      </w:r>
      <w:r w:rsidR="00906AFB">
        <w:rPr>
          <w:szCs w:val="28"/>
        </w:rPr>
        <w:t>[</w:t>
      </w:r>
      <w:r w:rsidRPr="00906AFB">
        <w:rPr>
          <w:szCs w:val="28"/>
        </w:rPr>
        <w:t>14</w:t>
      </w:r>
      <w:r w:rsidR="00906AFB">
        <w:rPr>
          <w:szCs w:val="28"/>
        </w:rPr>
        <w:t>]</w:t>
      </w:r>
      <w:r w:rsidRPr="00906AFB">
        <w:rPr>
          <w:szCs w:val="28"/>
        </w:rPr>
        <w:t>:</w:t>
      </w:r>
    </w:p>
    <w:p w14:paraId="698BB70F" w14:textId="77777777" w:rsidR="005E11ED" w:rsidRDefault="005E11ED" w:rsidP="005E11ED">
      <w:pPr>
        <w:pStyle w:val="BodyText"/>
        <w:ind w:left="1418"/>
        <w:rPr>
          <w:sz w:val="24"/>
        </w:rPr>
      </w:pPr>
    </w:p>
    <w:p w14:paraId="46DBC4EA" w14:textId="77777777" w:rsidR="00F830F0" w:rsidRPr="000E0192" w:rsidRDefault="00F830F0" w:rsidP="00FA3F30">
      <w:pPr>
        <w:pStyle w:val="BodyText"/>
        <w:ind w:left="720" w:right="720"/>
        <w:rPr>
          <w:sz w:val="24"/>
        </w:rPr>
      </w:pPr>
      <w:r w:rsidRPr="000E0192">
        <w:rPr>
          <w:sz w:val="24"/>
        </w:rPr>
        <w:t>“10. …</w:t>
      </w:r>
      <w:r w:rsidRPr="000E0192">
        <w:rPr>
          <w:sz w:val="24"/>
        </w:rPr>
        <w:tab/>
        <w:t xml:space="preserve">The principle that everyone is entitled to equal treatment by the state, that </w:t>
      </w:r>
      <w:r w:rsidRPr="000E0192">
        <w:rPr>
          <w:b/>
          <w:sz w:val="24"/>
        </w:rPr>
        <w:t>like cases should be treated alike</w:t>
      </w:r>
      <w:r w:rsidRPr="000E0192">
        <w:rPr>
          <w:sz w:val="24"/>
        </w:rPr>
        <w:t xml:space="preserve">, and </w:t>
      </w:r>
      <w:r w:rsidRPr="000E0192">
        <w:rPr>
          <w:b/>
          <w:sz w:val="24"/>
        </w:rPr>
        <w:t>different cases should be treated differently</w:t>
      </w:r>
      <w:r w:rsidRPr="000E0192">
        <w:rPr>
          <w:sz w:val="24"/>
        </w:rPr>
        <w:t>, will be found, in one form or another, in most human rights instruments and written constitutions …</w:t>
      </w:r>
    </w:p>
    <w:p w14:paraId="3769D2CE" w14:textId="56432914" w:rsidR="00F830F0" w:rsidRPr="000E0192" w:rsidRDefault="00F830F0" w:rsidP="00FA3F30">
      <w:pPr>
        <w:pStyle w:val="BodyText"/>
        <w:ind w:left="720" w:right="720"/>
        <w:rPr>
          <w:sz w:val="24"/>
        </w:rPr>
      </w:pPr>
      <w:r w:rsidRPr="000E0192">
        <w:rPr>
          <w:sz w:val="24"/>
        </w:rPr>
        <w:t>…</w:t>
      </w:r>
    </w:p>
    <w:p w14:paraId="4E5A4F6C" w14:textId="5D5A2529" w:rsidR="00F830F0" w:rsidRPr="00DA16EE" w:rsidRDefault="00F830F0" w:rsidP="00FA3F30">
      <w:pPr>
        <w:pStyle w:val="BodyText"/>
        <w:ind w:left="720" w:right="720"/>
        <w:rPr>
          <w:sz w:val="24"/>
        </w:rPr>
      </w:pPr>
      <w:r w:rsidRPr="000E0192">
        <w:rPr>
          <w:sz w:val="24"/>
        </w:rPr>
        <w:t>14. …</w:t>
      </w:r>
      <w:r w:rsidRPr="000E0192">
        <w:rPr>
          <w:sz w:val="24"/>
        </w:rPr>
        <w:tab/>
      </w:r>
      <w:r w:rsidRPr="000E0192">
        <w:rPr>
          <w:b/>
          <w:iCs/>
          <w:sz w:val="24"/>
        </w:rPr>
        <w:t xml:space="preserve">Discrimination means a failure to treat like cases alike.  There is obviously no discrimination when the cases are relevantly different. </w:t>
      </w:r>
      <w:r w:rsidRPr="000E0192">
        <w:rPr>
          <w:iCs/>
          <w:sz w:val="24"/>
          <w:u w:val="single"/>
        </w:rPr>
        <w:t xml:space="preserve"> </w:t>
      </w:r>
      <w:r w:rsidRPr="000E0192">
        <w:rPr>
          <w:iCs/>
          <w:sz w:val="24"/>
        </w:rPr>
        <w:t xml:space="preserve">Indeed, it may be a breach of article 14 not to recognise the difference: see </w:t>
      </w:r>
      <w:r w:rsidRPr="000E0192">
        <w:rPr>
          <w:i/>
          <w:iCs/>
          <w:sz w:val="24"/>
        </w:rPr>
        <w:t>Thlimmenos v Greece</w:t>
      </w:r>
      <w:r w:rsidRPr="000E0192">
        <w:rPr>
          <w:iCs/>
          <w:sz w:val="24"/>
        </w:rPr>
        <w:t xml:space="preserve"> (2001) 31 EHRR 411.  </w:t>
      </w:r>
      <w:r w:rsidRPr="00AE5D45">
        <w:rPr>
          <w:b/>
          <w:iCs/>
          <w:sz w:val="24"/>
        </w:rPr>
        <w:t>There is discrimination only if the cases are not sufficiently different to justify the difference in treatment.</w:t>
      </w:r>
      <w:r w:rsidRPr="000E0192">
        <w:rPr>
          <w:iCs/>
          <w:sz w:val="24"/>
        </w:rPr>
        <w:t xml:space="preserve">  The Strasbourg court sometimes expresses this by saying that the two cases must be in an “analogous situation”: see </w:t>
      </w:r>
      <w:r w:rsidRPr="00AE5D45">
        <w:rPr>
          <w:i/>
          <w:iCs/>
          <w:sz w:val="24"/>
        </w:rPr>
        <w:t>Van der Mussele v Belgium</w:t>
      </w:r>
      <w:r w:rsidRPr="000E0192">
        <w:rPr>
          <w:iCs/>
          <w:sz w:val="24"/>
        </w:rPr>
        <w:t xml:space="preserve"> (1983) 6 EHRR 163, 179-180, para 46.”</w:t>
      </w:r>
      <w:r w:rsidR="00AE5D45">
        <w:rPr>
          <w:sz w:val="24"/>
        </w:rPr>
        <w:t xml:space="preserve"> </w:t>
      </w:r>
      <w:r w:rsidRPr="00DA16EE">
        <w:rPr>
          <w:sz w:val="24"/>
        </w:rPr>
        <w:t>(emphasis added)</w:t>
      </w:r>
    </w:p>
    <w:p w14:paraId="79A5CA15" w14:textId="77777777" w:rsidR="00F830F0" w:rsidRPr="00FA3F30" w:rsidRDefault="00F830F0" w:rsidP="00F830F0">
      <w:pPr>
        <w:pStyle w:val="BodyText"/>
        <w:spacing w:line="480" w:lineRule="auto"/>
        <w:rPr>
          <w:i/>
          <w:szCs w:val="28"/>
        </w:rPr>
      </w:pPr>
    </w:p>
    <w:p w14:paraId="736B986B" w14:textId="5E55F224" w:rsidR="00F830F0" w:rsidRPr="00231B56" w:rsidRDefault="00F830F0" w:rsidP="00231B56">
      <w:pPr>
        <w:pStyle w:val="BodyText"/>
        <w:numPr>
          <w:ilvl w:val="0"/>
          <w:numId w:val="6"/>
        </w:numPr>
        <w:tabs>
          <w:tab w:val="left" w:pos="1440"/>
        </w:tabs>
        <w:spacing w:after="0" w:line="360" w:lineRule="auto"/>
        <w:ind w:left="0" w:firstLine="0"/>
        <w:rPr>
          <w:szCs w:val="28"/>
        </w:rPr>
      </w:pPr>
      <w:r w:rsidRPr="00FA3F30">
        <w:rPr>
          <w:szCs w:val="28"/>
        </w:rPr>
        <w:t xml:space="preserve">In </w:t>
      </w:r>
      <w:r w:rsidRPr="00FA3F30">
        <w:rPr>
          <w:i/>
          <w:szCs w:val="28"/>
        </w:rPr>
        <w:t>Thlimmenos v Greece</w:t>
      </w:r>
      <w:r w:rsidRPr="00FA3F30">
        <w:rPr>
          <w:szCs w:val="28"/>
        </w:rPr>
        <w:t xml:space="preserve"> (2001) 31 EHRR 411, a case on religious di</w:t>
      </w:r>
      <w:r w:rsidR="00231B56">
        <w:rPr>
          <w:szCs w:val="28"/>
        </w:rPr>
        <w:t>scrimination, the European Commission on Human Rights said at [</w:t>
      </w:r>
      <w:r w:rsidRPr="00FA3F30">
        <w:rPr>
          <w:szCs w:val="28"/>
        </w:rPr>
        <w:t>44</w:t>
      </w:r>
      <w:r w:rsidR="00231B56">
        <w:rPr>
          <w:szCs w:val="28"/>
        </w:rPr>
        <w:t>]</w:t>
      </w:r>
      <w:r w:rsidRPr="00FA3F30">
        <w:rPr>
          <w:szCs w:val="28"/>
        </w:rPr>
        <w:t xml:space="preserve"> in relation to Article 14 of the Convention for the Protection of Human R</w:t>
      </w:r>
      <w:r w:rsidR="00231B56">
        <w:rPr>
          <w:szCs w:val="28"/>
        </w:rPr>
        <w:t>ights and Fundamental Freedoms:</w:t>
      </w:r>
    </w:p>
    <w:p w14:paraId="3FD2364E" w14:textId="0B10F52D" w:rsidR="00F830F0" w:rsidRPr="00DA16EE" w:rsidRDefault="00F830F0" w:rsidP="00363C6A">
      <w:pPr>
        <w:pStyle w:val="NoSpacing"/>
        <w:numPr>
          <w:ilvl w:val="0"/>
          <w:numId w:val="0"/>
        </w:numPr>
        <w:spacing w:line="240" w:lineRule="auto"/>
        <w:ind w:left="720" w:right="720"/>
      </w:pPr>
      <w:r w:rsidRPr="00231B56">
        <w:t xml:space="preserve">“The right not to be discriminated against in the enjoyment of rights guaranteed under the Convention is also violated when States without an objective and reasonable justification </w:t>
      </w:r>
      <w:r w:rsidRPr="00363C6A">
        <w:rPr>
          <w:b/>
        </w:rPr>
        <w:t>fail to treat differently persons whose situations are significantly different</w:t>
      </w:r>
      <w:r w:rsidR="00363C6A" w:rsidRPr="00363C6A">
        <w:t>.</w:t>
      </w:r>
      <w:r w:rsidR="00363C6A">
        <w:t>”</w:t>
      </w:r>
      <w:r w:rsidRPr="00231B56">
        <w:t xml:space="preserve"> </w:t>
      </w:r>
      <w:r w:rsidRPr="00DA16EE">
        <w:t>(emphasis added)</w:t>
      </w:r>
    </w:p>
    <w:p w14:paraId="7E7A215A" w14:textId="77777777" w:rsidR="00F830F0" w:rsidRPr="00DA16EE" w:rsidRDefault="00F830F0" w:rsidP="00F830F0">
      <w:pPr>
        <w:pStyle w:val="NoSpacing"/>
        <w:numPr>
          <w:ilvl w:val="0"/>
          <w:numId w:val="0"/>
        </w:numPr>
        <w:spacing w:line="240" w:lineRule="auto"/>
        <w:ind w:left="1418"/>
        <w:rPr>
          <w:i/>
        </w:rPr>
      </w:pPr>
    </w:p>
    <w:p w14:paraId="2E5E83CA" w14:textId="77777777" w:rsidR="00F830F0" w:rsidRPr="00DA16EE" w:rsidRDefault="00F830F0" w:rsidP="00F830F0">
      <w:pPr>
        <w:pStyle w:val="NoSpacing"/>
        <w:numPr>
          <w:ilvl w:val="0"/>
          <w:numId w:val="0"/>
        </w:numPr>
        <w:ind w:left="2160"/>
      </w:pPr>
    </w:p>
    <w:p w14:paraId="4AEC89E6" w14:textId="3F9E7649" w:rsidR="00F830F0" w:rsidRPr="00F57571" w:rsidRDefault="00F830F0" w:rsidP="00F57571">
      <w:pPr>
        <w:pStyle w:val="BodyText"/>
        <w:numPr>
          <w:ilvl w:val="0"/>
          <w:numId w:val="6"/>
        </w:numPr>
        <w:tabs>
          <w:tab w:val="left" w:pos="1440"/>
        </w:tabs>
        <w:spacing w:after="0" w:line="360" w:lineRule="auto"/>
        <w:ind w:left="0" w:firstLine="0"/>
        <w:rPr>
          <w:szCs w:val="28"/>
        </w:rPr>
      </w:pPr>
      <w:r w:rsidRPr="00363C6A">
        <w:rPr>
          <w:szCs w:val="28"/>
        </w:rPr>
        <w:t xml:space="preserve">Equally, in </w:t>
      </w:r>
      <w:r w:rsidRPr="00F57571">
        <w:rPr>
          <w:i/>
          <w:szCs w:val="28"/>
        </w:rPr>
        <w:t>Stec v United Kingdom</w:t>
      </w:r>
      <w:r w:rsidRPr="00363C6A">
        <w:rPr>
          <w:szCs w:val="28"/>
        </w:rPr>
        <w:t xml:space="preserve"> (2006) 43 </w:t>
      </w:r>
      <w:r w:rsidR="00F57571">
        <w:rPr>
          <w:szCs w:val="28"/>
        </w:rPr>
        <w:t>EHRR 47, the ECtHR said at [51]:</w:t>
      </w:r>
    </w:p>
    <w:p w14:paraId="6F7311E5" w14:textId="77777777" w:rsidR="00F830F0" w:rsidRPr="00F57571" w:rsidRDefault="00F830F0" w:rsidP="00F57571">
      <w:pPr>
        <w:pStyle w:val="NoSpacing"/>
        <w:numPr>
          <w:ilvl w:val="0"/>
          <w:numId w:val="0"/>
        </w:numPr>
        <w:spacing w:line="240" w:lineRule="auto"/>
        <w:ind w:left="720" w:right="720"/>
      </w:pPr>
      <w:r w:rsidRPr="00F57571">
        <w:t>“Article 14 does not prohibit a Member State from treating groups differently in order to correct ‘factual inequalities’ between them; indeed in certain circumstances a failure to attempt to correct inequality through different treatment may in itself give rise to a breach of the Article”.</w:t>
      </w:r>
    </w:p>
    <w:p w14:paraId="2493E1E3" w14:textId="77777777" w:rsidR="00F830F0" w:rsidRPr="00DA16EE" w:rsidRDefault="00F830F0" w:rsidP="00F830F0">
      <w:pPr>
        <w:pStyle w:val="BodyText"/>
        <w:rPr>
          <w:sz w:val="24"/>
        </w:rPr>
      </w:pPr>
    </w:p>
    <w:p w14:paraId="314693CC" w14:textId="483E998C" w:rsidR="00F830F0" w:rsidRPr="002C739F" w:rsidRDefault="00F830F0" w:rsidP="002C739F">
      <w:pPr>
        <w:pStyle w:val="BodyText"/>
        <w:numPr>
          <w:ilvl w:val="0"/>
          <w:numId w:val="6"/>
        </w:numPr>
        <w:tabs>
          <w:tab w:val="left" w:pos="1440"/>
        </w:tabs>
        <w:spacing w:after="0" w:line="360" w:lineRule="auto"/>
        <w:ind w:left="0" w:firstLine="0"/>
        <w:rPr>
          <w:szCs w:val="28"/>
        </w:rPr>
      </w:pPr>
      <w:r w:rsidRPr="002C739F">
        <w:rPr>
          <w:szCs w:val="28"/>
        </w:rPr>
        <w:lastRenderedPageBreak/>
        <w:t xml:space="preserve">In </w:t>
      </w:r>
      <w:r w:rsidRPr="002C739F">
        <w:rPr>
          <w:i/>
          <w:szCs w:val="28"/>
        </w:rPr>
        <w:t>Matadeen v Pointu</w:t>
      </w:r>
      <w:r w:rsidRPr="002C739F">
        <w:rPr>
          <w:szCs w:val="28"/>
        </w:rPr>
        <w:t xml:space="preserve"> [1999] 1 AC 98 at 109B-D, Lord Hoffmann first commented on the principle and then cautioned against over-zealous judicial intervention as follows:</w:t>
      </w:r>
    </w:p>
    <w:p w14:paraId="7BA0CE86" w14:textId="77777777" w:rsidR="00F830F0" w:rsidRPr="002C739F" w:rsidRDefault="00F830F0" w:rsidP="002C739F">
      <w:pPr>
        <w:pStyle w:val="NoSpacing"/>
        <w:numPr>
          <w:ilvl w:val="0"/>
          <w:numId w:val="0"/>
        </w:numPr>
        <w:spacing w:line="240" w:lineRule="auto"/>
        <w:ind w:left="720" w:right="720"/>
      </w:pPr>
      <w:r w:rsidRPr="002C739F">
        <w:t xml:space="preserve">“As a formulation of the principle of equality, the court cited Rault J. in </w:t>
      </w:r>
      <w:r w:rsidRPr="002C739F">
        <w:rPr>
          <w:i/>
        </w:rPr>
        <w:t>Police v. Rose</w:t>
      </w:r>
      <w:r w:rsidRPr="002C739F">
        <w:t xml:space="preserve"> [1976] M.R. 79, 81: ‘Equality before the law requires that persons should be uniformly treated, unless there is some valid reason to treat them differently.’  Their Lordships do not doubt that such a principle is one of the building blocks of democracy and necessarily permeates any democratic constitution.  Indeed, their Lordships would go further and say that</w:t>
      </w:r>
      <w:r w:rsidRPr="00951591">
        <w:rPr>
          <w:b/>
        </w:rPr>
        <w:t xml:space="preserve"> treating like cases alike and unlike cases differently is a general axiom of rational behaviour</w:t>
      </w:r>
      <w:r w:rsidRPr="002C739F">
        <w:t>.</w:t>
      </w:r>
    </w:p>
    <w:p w14:paraId="631FED94" w14:textId="77777777" w:rsidR="00F830F0" w:rsidRPr="002C739F" w:rsidRDefault="00F830F0" w:rsidP="002C739F">
      <w:pPr>
        <w:pStyle w:val="NoSpacing"/>
        <w:numPr>
          <w:ilvl w:val="0"/>
          <w:numId w:val="0"/>
        </w:numPr>
        <w:spacing w:line="240" w:lineRule="auto"/>
        <w:ind w:left="720" w:right="720"/>
      </w:pPr>
    </w:p>
    <w:p w14:paraId="4A951334" w14:textId="5923A615" w:rsidR="00F830F0" w:rsidRPr="00DF5454" w:rsidRDefault="00F830F0" w:rsidP="00DF5454">
      <w:pPr>
        <w:pStyle w:val="NoSpacing"/>
        <w:numPr>
          <w:ilvl w:val="0"/>
          <w:numId w:val="0"/>
        </w:numPr>
        <w:spacing w:line="240" w:lineRule="auto"/>
        <w:ind w:left="720" w:right="720"/>
        <w:rPr>
          <w:i/>
        </w:rPr>
      </w:pPr>
      <w:r w:rsidRPr="002C739F">
        <w:rPr>
          <w:iCs/>
        </w:rPr>
        <w:t xml:space="preserve">But the very banality of the principle [of treating like with like] must suggest a doubt as to whether merely to state it can provide an answer to the kind of problem which arises in this case. </w:t>
      </w:r>
      <w:r w:rsidR="00951591">
        <w:rPr>
          <w:iCs/>
        </w:rPr>
        <w:t xml:space="preserve"> </w:t>
      </w:r>
      <w:r w:rsidRPr="002C739F">
        <w:rPr>
          <w:iCs/>
        </w:rPr>
        <w:t xml:space="preserve">Of course persons should be uniformly treated, unless there is some valid reason to treat them differently.  But what counts as a valid reason for treating them differently?  And, perhaps more important, who is to decide whether the reason is valid or not?  Must it always be the courts?  </w:t>
      </w:r>
      <w:r w:rsidRPr="00DF5454">
        <w:rPr>
          <w:b/>
          <w:iCs/>
        </w:rPr>
        <w:t>The reasons for not treating people uniformly often involve, as they do in this case, questions of social policy on which views may differ.  These are questions which the elected representatives of the people have some claim to decide for themselves.  The fact that equality of treatment is a general principle of rational behaviour does not entail that it should necessarily be a justiciable principle - that it should always be the judges who have the last word on whether the principle has been observed.</w:t>
      </w:r>
      <w:r w:rsidRPr="002C739F">
        <w:rPr>
          <w:iCs/>
        </w:rPr>
        <w:t xml:space="preserve">  In this, as in other areas of constitutional law, sonorous judicial statements of uncontroversial principle often conceal the real problem, which is to mark out the boundary between the powers of the judiciary, the legislature and the executive in deciding how that principle is to be applied.</w:t>
      </w:r>
      <w:r w:rsidRPr="002C739F">
        <w:t>”</w:t>
      </w:r>
      <w:r w:rsidR="00DF5454">
        <w:t xml:space="preserve"> </w:t>
      </w:r>
      <w:r w:rsidRPr="00DA16EE">
        <w:t>(emphasis added)</w:t>
      </w:r>
    </w:p>
    <w:p w14:paraId="540E98B1" w14:textId="77777777" w:rsidR="00F830F0" w:rsidRPr="00DF5454" w:rsidRDefault="00F830F0" w:rsidP="00DF5454">
      <w:pPr>
        <w:pStyle w:val="BodyText"/>
        <w:spacing w:line="480" w:lineRule="auto"/>
        <w:rPr>
          <w:szCs w:val="28"/>
        </w:rPr>
      </w:pPr>
    </w:p>
    <w:p w14:paraId="7F83E0C7" w14:textId="56EFE13C" w:rsidR="00F830F0" w:rsidRPr="009A39B6" w:rsidRDefault="00F830F0" w:rsidP="009A39B6">
      <w:pPr>
        <w:pStyle w:val="BodyText"/>
        <w:numPr>
          <w:ilvl w:val="0"/>
          <w:numId w:val="6"/>
        </w:numPr>
        <w:tabs>
          <w:tab w:val="left" w:pos="1350"/>
        </w:tabs>
        <w:spacing w:after="0" w:line="360" w:lineRule="auto"/>
        <w:ind w:left="0" w:firstLine="0"/>
        <w:rPr>
          <w:szCs w:val="28"/>
        </w:rPr>
      </w:pPr>
      <w:r w:rsidRPr="00DF5454">
        <w:rPr>
          <w:szCs w:val="28"/>
        </w:rPr>
        <w:t xml:space="preserve">In Hong Kong, in </w:t>
      </w:r>
      <w:r w:rsidRPr="00DF5454">
        <w:rPr>
          <w:i/>
          <w:szCs w:val="28"/>
        </w:rPr>
        <w:t xml:space="preserve">Raza v Chief Executive-in-Council </w:t>
      </w:r>
      <w:r w:rsidRPr="00DF5454">
        <w:rPr>
          <w:szCs w:val="28"/>
        </w:rPr>
        <w:t>[2005] 3 HKLRD 561, Hartmann J explained the principle of e</w:t>
      </w:r>
      <w:r w:rsidR="009A39B6">
        <w:rPr>
          <w:szCs w:val="28"/>
        </w:rPr>
        <w:t>quality and discrimination at [</w:t>
      </w:r>
      <w:r w:rsidRPr="00DF5454">
        <w:rPr>
          <w:szCs w:val="28"/>
        </w:rPr>
        <w:t>111</w:t>
      </w:r>
      <w:r w:rsidR="009A39B6">
        <w:rPr>
          <w:szCs w:val="28"/>
        </w:rPr>
        <w:t>]</w:t>
      </w:r>
      <w:r w:rsidRPr="00DF5454">
        <w:rPr>
          <w:szCs w:val="28"/>
        </w:rPr>
        <w:t>-</w:t>
      </w:r>
      <w:r w:rsidR="009A39B6">
        <w:rPr>
          <w:szCs w:val="28"/>
        </w:rPr>
        <w:t>[</w:t>
      </w:r>
      <w:r w:rsidRPr="00DF5454">
        <w:rPr>
          <w:szCs w:val="28"/>
        </w:rPr>
        <w:t>113</w:t>
      </w:r>
      <w:r w:rsidR="009A39B6">
        <w:rPr>
          <w:szCs w:val="28"/>
        </w:rPr>
        <w:t>]</w:t>
      </w:r>
      <w:r w:rsidRPr="00DF5454">
        <w:rPr>
          <w:szCs w:val="28"/>
        </w:rPr>
        <w:t>:</w:t>
      </w:r>
    </w:p>
    <w:p w14:paraId="01534156" w14:textId="77777777" w:rsidR="00F830F0" w:rsidRPr="009A39B6" w:rsidRDefault="00F830F0" w:rsidP="009A39B6">
      <w:pPr>
        <w:pStyle w:val="NoSpacing"/>
        <w:numPr>
          <w:ilvl w:val="0"/>
          <w:numId w:val="0"/>
        </w:numPr>
        <w:spacing w:line="240" w:lineRule="auto"/>
        <w:ind w:left="720" w:right="720"/>
      </w:pPr>
      <w:r w:rsidRPr="009A39B6">
        <w:t xml:space="preserve">“111. </w:t>
      </w:r>
      <w:r w:rsidRPr="009A39B6">
        <w:tab/>
        <w:t>‘Discrimination’, of course, as it is to be understood in the ICCPR, does not exclude the different treatment of persons.  In this regard, the Human Rights Committee established under art.28 of the ICCPR has commented:</w:t>
      </w:r>
    </w:p>
    <w:p w14:paraId="71FE2A46" w14:textId="4BA0A81E" w:rsidR="00F830F0" w:rsidRPr="009A39B6" w:rsidRDefault="00F830F0" w:rsidP="009A39B6">
      <w:pPr>
        <w:pStyle w:val="NoSpacing"/>
        <w:numPr>
          <w:ilvl w:val="0"/>
          <w:numId w:val="0"/>
        </w:numPr>
        <w:tabs>
          <w:tab w:val="left" w:pos="8010"/>
        </w:tabs>
        <w:spacing w:line="240" w:lineRule="auto"/>
        <w:ind w:left="1440" w:right="1440" w:hanging="720"/>
      </w:pPr>
      <w:r w:rsidRPr="009A39B6">
        <w:br/>
        <w:t xml:space="preserve">‘Finally, the Committee observes that not every differentiation of treatment will constitute discrimination, if the criteria for such differentiation are reasonable and </w:t>
      </w:r>
      <w:r w:rsidRPr="009A39B6">
        <w:lastRenderedPageBreak/>
        <w:t>objective and if the aim is to achieve a purpose which is legitimate under the Covenant.’</w:t>
      </w:r>
    </w:p>
    <w:p w14:paraId="3EA8BBD0" w14:textId="77777777" w:rsidR="00F830F0" w:rsidRPr="009A39B6" w:rsidRDefault="00F830F0" w:rsidP="009A39B6">
      <w:pPr>
        <w:pStyle w:val="NoSpacing"/>
        <w:numPr>
          <w:ilvl w:val="0"/>
          <w:numId w:val="0"/>
        </w:numPr>
        <w:spacing w:line="240" w:lineRule="auto"/>
        <w:ind w:left="720" w:right="720"/>
      </w:pPr>
      <w:r w:rsidRPr="009A39B6">
        <w:br/>
        <w:t xml:space="preserve">112. </w:t>
      </w:r>
      <w:r w:rsidRPr="009A39B6">
        <w:tab/>
        <w:t xml:space="preserve">The editors, Harris and Joseph, in their work </w:t>
      </w:r>
      <w:r w:rsidRPr="009A39B6">
        <w:rPr>
          <w:iCs/>
        </w:rPr>
        <w:t>The International Covenant on Civil and Political Rights and United Kingdom Law</w:t>
      </w:r>
      <w:r w:rsidRPr="009A39B6">
        <w:t xml:space="preserve"> (1995), have said that a differentiation is ‘objective’ if it has a legitimate aim and is ‘reasonable’ if it has a reasonable relationship of proportionality between the means employed and the aim sought to be realised.</w:t>
      </w:r>
    </w:p>
    <w:p w14:paraId="6A39EDA8" w14:textId="4449EF94" w:rsidR="00F830F0" w:rsidRPr="009A39B6" w:rsidRDefault="00F830F0" w:rsidP="009A39B6">
      <w:pPr>
        <w:pStyle w:val="NoSpacing"/>
        <w:numPr>
          <w:ilvl w:val="0"/>
          <w:numId w:val="0"/>
        </w:numPr>
        <w:spacing w:line="240" w:lineRule="auto"/>
        <w:ind w:left="720" w:right="720"/>
      </w:pPr>
      <w:r w:rsidRPr="009A39B6">
        <w:br/>
        <w:t xml:space="preserve">113. </w:t>
      </w:r>
      <w:r w:rsidRPr="009A39B6">
        <w:tab/>
        <w:t xml:space="preserve">Within our own jurisdiction, in considering art.10 of the Bill of Rights – ‘All persons shall be equal before the courts and tribunals’ - Bokhary J (as he then was) set a similar test. </w:t>
      </w:r>
      <w:r w:rsidR="005D58C5">
        <w:t xml:space="preserve"> </w:t>
      </w:r>
      <w:r w:rsidRPr="009A39B6">
        <w:t xml:space="preserve">In </w:t>
      </w:r>
      <w:r w:rsidRPr="009A39B6">
        <w:rPr>
          <w:iCs/>
        </w:rPr>
        <w:t>R v Man Wai Keung (No 2)</w:t>
      </w:r>
      <w:r w:rsidRPr="009A39B6">
        <w:t xml:space="preserve"> [1992] 2 HKCLR 207 at 217, he said:</w:t>
      </w:r>
    </w:p>
    <w:p w14:paraId="4B5F30BB" w14:textId="77777777" w:rsidR="00F830F0" w:rsidRPr="00DA16EE" w:rsidRDefault="00F830F0" w:rsidP="005D58C5">
      <w:pPr>
        <w:pStyle w:val="NoSpacing"/>
        <w:numPr>
          <w:ilvl w:val="0"/>
          <w:numId w:val="0"/>
        </w:numPr>
        <w:spacing w:line="240" w:lineRule="auto"/>
        <w:ind w:left="1440" w:right="1440"/>
        <w:rPr>
          <w:i/>
        </w:rPr>
      </w:pPr>
      <w:r w:rsidRPr="009A39B6">
        <w:br/>
        <w:t>‘Clearly, there is no requirement of literal equality in the sense of unrelentingly identical treatment always. For such rigidity would subvert rather than promote true even-handedness. So that, in certain circumstances, a departure from literal equality would be a legitimate course and, indeed, the only legitimate course. But the starting point is identical treatment. And any departure therefrom must be justified.  To justify such a departure it must be shown: one, that sensible and fair-minded people would recognize a genuine need for some difference of treatment; two, that the difference embodied in the particular departure selected to meet that need is itself rational; and, three, that such departure is proportionate to such need.’”</w:t>
      </w:r>
    </w:p>
    <w:p w14:paraId="1DDD4296" w14:textId="77777777" w:rsidR="00F830F0" w:rsidRPr="00DA16EE" w:rsidRDefault="00F830F0" w:rsidP="00F830F0">
      <w:pPr>
        <w:pStyle w:val="BodyText"/>
        <w:spacing w:line="480" w:lineRule="auto"/>
        <w:ind w:left="1418"/>
        <w:rPr>
          <w:sz w:val="24"/>
        </w:rPr>
      </w:pPr>
    </w:p>
    <w:p w14:paraId="4C50475D" w14:textId="75201009" w:rsidR="00F830F0" w:rsidRDefault="00CB1584" w:rsidP="00782E19">
      <w:pPr>
        <w:pStyle w:val="BodyText"/>
        <w:numPr>
          <w:ilvl w:val="0"/>
          <w:numId w:val="6"/>
        </w:numPr>
        <w:tabs>
          <w:tab w:val="left" w:pos="1440"/>
        </w:tabs>
        <w:spacing w:after="0" w:line="360" w:lineRule="auto"/>
        <w:ind w:left="0" w:firstLine="0"/>
        <w:rPr>
          <w:szCs w:val="28"/>
        </w:rPr>
      </w:pPr>
      <w:r>
        <w:rPr>
          <w:szCs w:val="28"/>
        </w:rPr>
        <w:t>T</w:t>
      </w:r>
      <w:r w:rsidR="00F830F0" w:rsidRPr="00782E19">
        <w:rPr>
          <w:szCs w:val="28"/>
        </w:rPr>
        <w:t>he above cases</w:t>
      </w:r>
      <w:r>
        <w:rPr>
          <w:szCs w:val="28"/>
        </w:rPr>
        <w:t xml:space="preserve"> show that </w:t>
      </w:r>
      <w:r w:rsidR="00F830F0" w:rsidRPr="00782E19">
        <w:rPr>
          <w:szCs w:val="28"/>
        </w:rPr>
        <w:t xml:space="preserve">the requirement of </w:t>
      </w:r>
      <w:r w:rsidR="00F830F0" w:rsidRPr="00782E19">
        <w:rPr>
          <w:i/>
          <w:szCs w:val="28"/>
        </w:rPr>
        <w:t xml:space="preserve">prima facie </w:t>
      </w:r>
      <w:r w:rsidR="00F830F0" w:rsidRPr="00782E19">
        <w:rPr>
          <w:szCs w:val="28"/>
        </w:rPr>
        <w:t xml:space="preserve">“equal” treatment applies, and the need to support “different” treatment with objective and reasonable justification arises, only in cases where one deals with persons in </w:t>
      </w:r>
      <w:r w:rsidR="00F830F0" w:rsidRPr="00CB1584">
        <w:rPr>
          <w:b/>
          <w:szCs w:val="28"/>
        </w:rPr>
        <w:t>analogous</w:t>
      </w:r>
      <w:r w:rsidR="00F830F0" w:rsidRPr="00782E19">
        <w:rPr>
          <w:szCs w:val="28"/>
        </w:rPr>
        <w:t xml:space="preserve"> situations.  If the situations are unlike or not analogous, there is no requirement to treat them in the same or any similar way; and different treatment, rather than having to be justified, should in fact be given.</w:t>
      </w:r>
    </w:p>
    <w:p w14:paraId="6A4C254B" w14:textId="77777777" w:rsidR="00131F73" w:rsidRPr="0060654D" w:rsidRDefault="00131F73" w:rsidP="00131F73">
      <w:pPr>
        <w:pStyle w:val="BodyText"/>
        <w:tabs>
          <w:tab w:val="left" w:pos="1440"/>
        </w:tabs>
        <w:spacing w:after="0" w:line="360" w:lineRule="auto"/>
        <w:rPr>
          <w:szCs w:val="28"/>
        </w:rPr>
      </w:pPr>
    </w:p>
    <w:p w14:paraId="52638709" w14:textId="2B304EB9" w:rsidR="003E26A2" w:rsidRPr="0060654D" w:rsidRDefault="003E26A2" w:rsidP="008E6B4B">
      <w:pPr>
        <w:numPr>
          <w:ilvl w:val="0"/>
          <w:numId w:val="6"/>
        </w:numPr>
        <w:tabs>
          <w:tab w:val="left" w:pos="1440"/>
        </w:tabs>
        <w:spacing w:line="360" w:lineRule="auto"/>
        <w:ind w:left="0" w:firstLine="0"/>
        <w:rPr>
          <w:szCs w:val="28"/>
        </w:rPr>
      </w:pPr>
      <w:r w:rsidRPr="0060654D">
        <w:rPr>
          <w:szCs w:val="28"/>
        </w:rPr>
        <w:t xml:space="preserve">The burden is on the applicant to first establish that persons in relevantly comparable situations face different treatments: </w:t>
      </w:r>
      <w:r w:rsidRPr="0060654D">
        <w:rPr>
          <w:i/>
          <w:szCs w:val="28"/>
        </w:rPr>
        <w:t>Navarro Luigi Recasa</w:t>
      </w:r>
      <w:r w:rsidRPr="0060654D">
        <w:rPr>
          <w:szCs w:val="28"/>
        </w:rPr>
        <w:t xml:space="preserve"> </w:t>
      </w:r>
      <w:r w:rsidR="008C42CB" w:rsidRPr="0060654D">
        <w:rPr>
          <w:i/>
          <w:szCs w:val="28"/>
        </w:rPr>
        <w:t>v Commissioner of Correctional Services</w:t>
      </w:r>
      <w:r w:rsidR="008C42CB" w:rsidRPr="0060654D">
        <w:rPr>
          <w:szCs w:val="28"/>
        </w:rPr>
        <w:t xml:space="preserve"> </w:t>
      </w:r>
      <w:r w:rsidR="009D5C1E" w:rsidRPr="0060654D">
        <w:rPr>
          <w:szCs w:val="28"/>
        </w:rPr>
        <w:t xml:space="preserve">[2018] HKCFI 1815, </w:t>
      </w:r>
      <w:r w:rsidR="009D5C1E" w:rsidRPr="0060654D">
        <w:rPr>
          <w:i/>
          <w:szCs w:val="28"/>
        </w:rPr>
        <w:t>per</w:t>
      </w:r>
      <w:r w:rsidR="009D5C1E" w:rsidRPr="0060654D">
        <w:rPr>
          <w:szCs w:val="28"/>
        </w:rPr>
        <w:t xml:space="preserve"> Au J </w:t>
      </w:r>
      <w:r w:rsidRPr="0060654D">
        <w:rPr>
          <w:szCs w:val="28"/>
        </w:rPr>
        <w:t>at [77]-[78].</w:t>
      </w:r>
    </w:p>
    <w:p w14:paraId="7636649F" w14:textId="77777777" w:rsidR="000E1D87" w:rsidRDefault="000E1D87" w:rsidP="000E1D87">
      <w:pPr>
        <w:tabs>
          <w:tab w:val="left" w:pos="1440"/>
        </w:tabs>
        <w:spacing w:line="360" w:lineRule="auto"/>
        <w:rPr>
          <w:sz w:val="26"/>
          <w:szCs w:val="26"/>
        </w:rPr>
      </w:pPr>
    </w:p>
    <w:p w14:paraId="430B2519" w14:textId="719B5F13" w:rsidR="00624CE5" w:rsidRPr="0060654D" w:rsidRDefault="000E1D87" w:rsidP="008E6B4B">
      <w:pPr>
        <w:numPr>
          <w:ilvl w:val="0"/>
          <w:numId w:val="6"/>
        </w:numPr>
        <w:tabs>
          <w:tab w:val="left" w:pos="1440"/>
        </w:tabs>
        <w:spacing w:line="360" w:lineRule="auto"/>
        <w:ind w:left="0" w:firstLine="0"/>
        <w:rPr>
          <w:szCs w:val="28"/>
        </w:rPr>
      </w:pPr>
      <w:r w:rsidRPr="0060654D">
        <w:rPr>
          <w:szCs w:val="28"/>
        </w:rPr>
        <w:t>I fail to see how S</w:t>
      </w:r>
      <w:r w:rsidR="00624CE5" w:rsidRPr="0060654D">
        <w:rPr>
          <w:szCs w:val="28"/>
        </w:rPr>
        <w:t xml:space="preserve">O 56-01 can be said </w:t>
      </w:r>
      <w:r w:rsidR="004F40F0">
        <w:rPr>
          <w:szCs w:val="28"/>
        </w:rPr>
        <w:t xml:space="preserve">to </w:t>
      </w:r>
      <w:r w:rsidR="00624CE5" w:rsidRPr="0060654D">
        <w:rPr>
          <w:szCs w:val="28"/>
        </w:rPr>
        <w:t>be discriminatory.  It applies equally to PICs who have family members outside Hong Kong and those who don’t.</w:t>
      </w:r>
      <w:r w:rsidR="00672AAA">
        <w:rPr>
          <w:szCs w:val="28"/>
        </w:rPr>
        <w:t xml:space="preserve">  The same conditions have to be satisfied and the same application made.</w:t>
      </w:r>
    </w:p>
    <w:p w14:paraId="6EC3AD94" w14:textId="77777777" w:rsidR="0008662E" w:rsidRPr="00672AAA" w:rsidRDefault="0008662E" w:rsidP="0008662E">
      <w:pPr>
        <w:tabs>
          <w:tab w:val="left" w:pos="1440"/>
        </w:tabs>
        <w:spacing w:line="360" w:lineRule="auto"/>
        <w:rPr>
          <w:szCs w:val="28"/>
        </w:rPr>
      </w:pPr>
    </w:p>
    <w:p w14:paraId="75F462BD" w14:textId="1CEA8142" w:rsidR="00313244" w:rsidRDefault="00624CE5" w:rsidP="0008662E">
      <w:pPr>
        <w:numPr>
          <w:ilvl w:val="0"/>
          <w:numId w:val="6"/>
        </w:numPr>
        <w:tabs>
          <w:tab w:val="left" w:pos="1440"/>
        </w:tabs>
        <w:spacing w:line="360" w:lineRule="auto"/>
        <w:ind w:left="0" w:firstLine="0"/>
        <w:rPr>
          <w:szCs w:val="28"/>
        </w:rPr>
      </w:pPr>
      <w:r w:rsidRPr="00672AAA">
        <w:rPr>
          <w:szCs w:val="28"/>
        </w:rPr>
        <w:t>What the applicant is really unhappy</w:t>
      </w:r>
      <w:r w:rsidR="00C27FE1">
        <w:rPr>
          <w:szCs w:val="28"/>
        </w:rPr>
        <w:t xml:space="preserve"> about</w:t>
      </w:r>
      <w:r w:rsidRPr="00672AAA">
        <w:rPr>
          <w:szCs w:val="28"/>
        </w:rPr>
        <w:t xml:space="preserve"> is</w:t>
      </w:r>
      <w:r w:rsidR="0008662E" w:rsidRPr="00672AAA">
        <w:rPr>
          <w:szCs w:val="28"/>
        </w:rPr>
        <w:t xml:space="preserve"> </w:t>
      </w:r>
      <w:r w:rsidR="00C27FE1">
        <w:rPr>
          <w:szCs w:val="28"/>
        </w:rPr>
        <w:t xml:space="preserve">the </w:t>
      </w:r>
      <w:r w:rsidR="009F5B8E" w:rsidRPr="00672AAA">
        <w:rPr>
          <w:szCs w:val="28"/>
        </w:rPr>
        <w:t>arrangement under SO 58-17</w:t>
      </w:r>
      <w:r w:rsidR="004F40F0">
        <w:rPr>
          <w:szCs w:val="28"/>
        </w:rPr>
        <w:t xml:space="preserve"> for the enhanced use of a</w:t>
      </w:r>
      <w:r w:rsidR="00D87A1F" w:rsidRPr="00672AAA">
        <w:rPr>
          <w:szCs w:val="28"/>
        </w:rPr>
        <w:t xml:space="preserve"> telephone by a PIC with overseas family members </w:t>
      </w:r>
      <w:r w:rsidR="004F40F0">
        <w:rPr>
          <w:szCs w:val="28"/>
        </w:rPr>
        <w:t xml:space="preserve">for a </w:t>
      </w:r>
      <w:r w:rsidR="0060654D" w:rsidRPr="00672AAA">
        <w:rPr>
          <w:szCs w:val="28"/>
        </w:rPr>
        <w:t>1</w:t>
      </w:r>
      <w:r w:rsidR="00C27FE1">
        <w:rPr>
          <w:szCs w:val="28"/>
        </w:rPr>
        <w:t xml:space="preserve">0-minute call to such member(s).  However, such privilege can only be enjoyed </w:t>
      </w:r>
      <w:r w:rsidR="00895877">
        <w:rPr>
          <w:szCs w:val="28"/>
        </w:rPr>
        <w:t>if the PIC has</w:t>
      </w:r>
      <w:r w:rsidR="0008662E" w:rsidRPr="00672AAA">
        <w:rPr>
          <w:szCs w:val="28"/>
        </w:rPr>
        <w:t xml:space="preserve"> not receive</w:t>
      </w:r>
      <w:r w:rsidR="00895877">
        <w:rPr>
          <w:szCs w:val="28"/>
        </w:rPr>
        <w:t xml:space="preserve">d a visit </w:t>
      </w:r>
      <w:r w:rsidR="00513174">
        <w:rPr>
          <w:szCs w:val="28"/>
        </w:rPr>
        <w:t xml:space="preserve">from, or made a </w:t>
      </w:r>
      <w:r w:rsidR="0008662E" w:rsidRPr="00672AAA">
        <w:rPr>
          <w:szCs w:val="28"/>
        </w:rPr>
        <w:t xml:space="preserve">telephone call </w:t>
      </w:r>
      <w:r w:rsidR="00513174">
        <w:rPr>
          <w:szCs w:val="28"/>
        </w:rPr>
        <w:t xml:space="preserve">to, his/her family members </w:t>
      </w:r>
      <w:r w:rsidR="0008662E" w:rsidRPr="00672AAA">
        <w:rPr>
          <w:szCs w:val="28"/>
        </w:rPr>
        <w:t>for two consecutive months</w:t>
      </w:r>
      <w:r w:rsidR="008B6C62">
        <w:rPr>
          <w:szCs w:val="28"/>
        </w:rPr>
        <w:t xml:space="preserve"> (1 month from 27 June 2016)</w:t>
      </w:r>
      <w:r w:rsidR="0008662E" w:rsidRPr="00672AAA">
        <w:rPr>
          <w:szCs w:val="28"/>
        </w:rPr>
        <w:t>.</w:t>
      </w:r>
    </w:p>
    <w:p w14:paraId="3E8CDA97" w14:textId="77777777" w:rsidR="00313244" w:rsidRDefault="00313244" w:rsidP="00313244">
      <w:pPr>
        <w:tabs>
          <w:tab w:val="left" w:pos="1440"/>
        </w:tabs>
        <w:spacing w:line="360" w:lineRule="auto"/>
        <w:rPr>
          <w:szCs w:val="28"/>
        </w:rPr>
      </w:pPr>
    </w:p>
    <w:p w14:paraId="776549B9" w14:textId="7C6E2312" w:rsidR="007E7F45" w:rsidRDefault="00DF6DB3" w:rsidP="0008662E">
      <w:pPr>
        <w:numPr>
          <w:ilvl w:val="0"/>
          <w:numId w:val="6"/>
        </w:numPr>
        <w:tabs>
          <w:tab w:val="left" w:pos="1440"/>
        </w:tabs>
        <w:spacing w:line="360" w:lineRule="auto"/>
        <w:ind w:left="0" w:firstLine="0"/>
        <w:rPr>
          <w:szCs w:val="28"/>
        </w:rPr>
      </w:pPr>
      <w:r>
        <w:rPr>
          <w:szCs w:val="28"/>
        </w:rPr>
        <w:t>In assessing</w:t>
      </w:r>
      <w:r w:rsidR="00313244">
        <w:rPr>
          <w:szCs w:val="28"/>
        </w:rPr>
        <w:t xml:space="preserve"> whether a treatment is discrimi</w:t>
      </w:r>
      <w:r w:rsidR="008208D1">
        <w:rPr>
          <w:szCs w:val="28"/>
        </w:rPr>
        <w:t>nator</w:t>
      </w:r>
      <w:r>
        <w:rPr>
          <w:szCs w:val="28"/>
        </w:rPr>
        <w:t>y, the court should not confine</w:t>
      </w:r>
      <w:r w:rsidR="008208D1">
        <w:rPr>
          <w:szCs w:val="28"/>
        </w:rPr>
        <w:t xml:space="preserve"> its consideration to the pa</w:t>
      </w:r>
      <w:r w:rsidR="00071FA3">
        <w:rPr>
          <w:szCs w:val="28"/>
        </w:rPr>
        <w:t>rticular facts of the case that</w:t>
      </w:r>
      <w:r w:rsidR="008208D1">
        <w:rPr>
          <w:szCs w:val="28"/>
        </w:rPr>
        <w:t xml:space="preserve"> it has to determine</w:t>
      </w:r>
      <w:r w:rsidR="00071FA3">
        <w:rPr>
          <w:szCs w:val="28"/>
        </w:rPr>
        <w:t>.  The applicant herein has no contactable family whether within or without Hong Kong</w:t>
      </w:r>
      <w:r w:rsidR="00B16AE6">
        <w:rPr>
          <w:szCs w:val="28"/>
        </w:rPr>
        <w:t xml:space="preserve">.  </w:t>
      </w:r>
      <w:r w:rsidR="007E7F45">
        <w:rPr>
          <w:szCs w:val="28"/>
        </w:rPr>
        <w:t xml:space="preserve">One does not compare the peculiar </w:t>
      </w:r>
      <w:r w:rsidR="00B16AE6">
        <w:rPr>
          <w:szCs w:val="28"/>
        </w:rPr>
        <w:t xml:space="preserve">situation the applicant finds himself </w:t>
      </w:r>
      <w:r w:rsidR="006C64FB">
        <w:rPr>
          <w:szCs w:val="28"/>
        </w:rPr>
        <w:t>in to</w:t>
      </w:r>
      <w:r w:rsidR="007E7F45">
        <w:rPr>
          <w:szCs w:val="28"/>
        </w:rPr>
        <w:t xml:space="preserve"> that of a PIC wi</w:t>
      </w:r>
      <w:r w:rsidR="00EA1251">
        <w:rPr>
          <w:szCs w:val="28"/>
        </w:rPr>
        <w:t>th</w:t>
      </w:r>
      <w:r w:rsidR="007E7F45">
        <w:rPr>
          <w:szCs w:val="28"/>
        </w:rPr>
        <w:t xml:space="preserve"> family member</w:t>
      </w:r>
      <w:r w:rsidR="00BC430B">
        <w:rPr>
          <w:szCs w:val="28"/>
        </w:rPr>
        <w:t xml:space="preserve">s outside Hong Kong.  The person whose position the court should take account of is a PIC having his/her family in Hong Kong.  </w:t>
      </w:r>
    </w:p>
    <w:p w14:paraId="00D7732D" w14:textId="77777777" w:rsidR="007E7F45" w:rsidRDefault="007E7F45" w:rsidP="007E7F45">
      <w:pPr>
        <w:tabs>
          <w:tab w:val="left" w:pos="1440"/>
        </w:tabs>
        <w:spacing w:line="360" w:lineRule="auto"/>
        <w:rPr>
          <w:szCs w:val="28"/>
        </w:rPr>
      </w:pPr>
    </w:p>
    <w:p w14:paraId="33B52B86" w14:textId="40F2AB13" w:rsidR="00AF2168" w:rsidRDefault="007E7F45" w:rsidP="0008662E">
      <w:pPr>
        <w:numPr>
          <w:ilvl w:val="0"/>
          <w:numId w:val="6"/>
        </w:numPr>
        <w:tabs>
          <w:tab w:val="left" w:pos="1440"/>
        </w:tabs>
        <w:spacing w:line="360" w:lineRule="auto"/>
        <w:ind w:left="0" w:firstLine="0"/>
        <w:rPr>
          <w:szCs w:val="28"/>
        </w:rPr>
      </w:pPr>
      <w:r>
        <w:rPr>
          <w:szCs w:val="28"/>
        </w:rPr>
        <w:t xml:space="preserve">That said, I am of the opinion that </w:t>
      </w:r>
      <w:r w:rsidR="00F95A17">
        <w:rPr>
          <w:szCs w:val="28"/>
        </w:rPr>
        <w:t>the situation of a PIC who has</w:t>
      </w:r>
      <w:r w:rsidR="00EA1251">
        <w:rPr>
          <w:szCs w:val="28"/>
        </w:rPr>
        <w:t xml:space="preserve"> family members outside Hong Kong </w:t>
      </w:r>
      <w:r w:rsidR="00F95A17">
        <w:rPr>
          <w:szCs w:val="28"/>
        </w:rPr>
        <w:t xml:space="preserve">and </w:t>
      </w:r>
      <w:r w:rsidR="00EA1251">
        <w:rPr>
          <w:szCs w:val="28"/>
        </w:rPr>
        <w:t>who has</w:t>
      </w:r>
      <w:r w:rsidR="00EA1251" w:rsidRPr="00672AAA">
        <w:rPr>
          <w:szCs w:val="28"/>
        </w:rPr>
        <w:t xml:space="preserve"> not receive</w:t>
      </w:r>
      <w:r w:rsidR="00EA1251">
        <w:rPr>
          <w:szCs w:val="28"/>
        </w:rPr>
        <w:t xml:space="preserve">d a visit from, or made a </w:t>
      </w:r>
      <w:r w:rsidR="00EA1251" w:rsidRPr="00672AAA">
        <w:rPr>
          <w:szCs w:val="28"/>
        </w:rPr>
        <w:t xml:space="preserve">telephone call </w:t>
      </w:r>
      <w:r w:rsidR="00446270">
        <w:rPr>
          <w:szCs w:val="28"/>
        </w:rPr>
        <w:t>to, his/her family</w:t>
      </w:r>
      <w:r w:rsidR="00EA1251">
        <w:rPr>
          <w:szCs w:val="28"/>
        </w:rPr>
        <w:t xml:space="preserve"> </w:t>
      </w:r>
      <w:r w:rsidR="00EA1251" w:rsidRPr="00672AAA">
        <w:rPr>
          <w:szCs w:val="28"/>
        </w:rPr>
        <w:t>for two consecutive months</w:t>
      </w:r>
      <w:r w:rsidR="00EA1251">
        <w:rPr>
          <w:szCs w:val="28"/>
        </w:rPr>
        <w:t xml:space="preserve"> (1 month from 27 June 2016) and that of </w:t>
      </w:r>
      <w:r w:rsidR="00AF2168">
        <w:rPr>
          <w:szCs w:val="28"/>
        </w:rPr>
        <w:t xml:space="preserve">a PIC having family in Hong Kong who can </w:t>
      </w:r>
      <w:r w:rsidR="0097305C">
        <w:rPr>
          <w:szCs w:val="28"/>
        </w:rPr>
        <w:t xml:space="preserve">visit him/her in person more readily </w:t>
      </w:r>
      <w:r w:rsidR="00446270">
        <w:rPr>
          <w:szCs w:val="28"/>
        </w:rPr>
        <w:t xml:space="preserve">are </w:t>
      </w:r>
      <w:r w:rsidR="008929AB">
        <w:rPr>
          <w:szCs w:val="28"/>
        </w:rPr>
        <w:t xml:space="preserve">not at all analogous but are </w:t>
      </w:r>
      <w:r w:rsidR="00446270">
        <w:rPr>
          <w:szCs w:val="28"/>
        </w:rPr>
        <w:t>materially/significantly</w:t>
      </w:r>
      <w:r w:rsidR="00F95A17">
        <w:rPr>
          <w:szCs w:val="28"/>
        </w:rPr>
        <w:t xml:space="preserve"> different to warrant the enhanced</w:t>
      </w:r>
      <w:r w:rsidR="00446270">
        <w:rPr>
          <w:szCs w:val="28"/>
        </w:rPr>
        <w:t xml:space="preserve"> </w:t>
      </w:r>
      <w:r w:rsidR="00F95A17">
        <w:rPr>
          <w:szCs w:val="28"/>
        </w:rPr>
        <w:t xml:space="preserve">telephone </w:t>
      </w:r>
      <w:r w:rsidR="00446270">
        <w:rPr>
          <w:szCs w:val="28"/>
        </w:rPr>
        <w:t xml:space="preserve">use </w:t>
      </w:r>
      <w:r w:rsidR="00F95A17">
        <w:rPr>
          <w:szCs w:val="28"/>
        </w:rPr>
        <w:t>under SO 58-17.</w:t>
      </w:r>
      <w:r w:rsidR="00AF2168">
        <w:rPr>
          <w:szCs w:val="28"/>
        </w:rPr>
        <w:t xml:space="preserve"> </w:t>
      </w:r>
    </w:p>
    <w:p w14:paraId="2DD75C9A" w14:textId="77777777" w:rsidR="00AF2168" w:rsidRDefault="00AF2168" w:rsidP="00AF2168">
      <w:pPr>
        <w:tabs>
          <w:tab w:val="left" w:pos="1440"/>
        </w:tabs>
        <w:spacing w:line="360" w:lineRule="auto"/>
        <w:rPr>
          <w:szCs w:val="28"/>
        </w:rPr>
      </w:pPr>
    </w:p>
    <w:p w14:paraId="00A750E7" w14:textId="7E23C52B" w:rsidR="00AF2168" w:rsidRDefault="00AF2168" w:rsidP="0008662E">
      <w:pPr>
        <w:numPr>
          <w:ilvl w:val="0"/>
          <w:numId w:val="6"/>
        </w:numPr>
        <w:tabs>
          <w:tab w:val="left" w:pos="1440"/>
        </w:tabs>
        <w:spacing w:line="360" w:lineRule="auto"/>
        <w:ind w:left="0" w:firstLine="0"/>
        <w:rPr>
          <w:szCs w:val="28"/>
        </w:rPr>
      </w:pPr>
      <w:r>
        <w:rPr>
          <w:szCs w:val="28"/>
        </w:rPr>
        <w:t>Ground 4 is untenable.</w:t>
      </w:r>
    </w:p>
    <w:p w14:paraId="6AFA2E3F" w14:textId="77777777" w:rsidR="00832D2A" w:rsidRDefault="00832D2A" w:rsidP="00832D2A">
      <w:pPr>
        <w:tabs>
          <w:tab w:val="left" w:pos="1440"/>
        </w:tabs>
        <w:spacing w:line="360" w:lineRule="auto"/>
        <w:rPr>
          <w:iCs/>
          <w:szCs w:val="28"/>
        </w:rPr>
      </w:pPr>
    </w:p>
    <w:p w14:paraId="1ACD2239" w14:textId="74DA6DA6" w:rsidR="00832D2A" w:rsidRPr="00832D2A" w:rsidRDefault="00832D2A" w:rsidP="00832D2A">
      <w:pPr>
        <w:tabs>
          <w:tab w:val="left" w:pos="720"/>
          <w:tab w:val="left" w:pos="1440"/>
        </w:tabs>
        <w:spacing w:line="360" w:lineRule="auto"/>
        <w:rPr>
          <w:b/>
          <w:bCs/>
          <w:i/>
          <w:szCs w:val="28"/>
        </w:rPr>
      </w:pPr>
      <w:r>
        <w:rPr>
          <w:b/>
          <w:bCs/>
          <w:i/>
          <w:szCs w:val="28"/>
        </w:rPr>
        <w:t>M.</w:t>
      </w:r>
      <w:r>
        <w:rPr>
          <w:b/>
          <w:bCs/>
          <w:i/>
          <w:szCs w:val="28"/>
        </w:rPr>
        <w:tab/>
        <w:t>DISPOSITION</w:t>
      </w:r>
    </w:p>
    <w:p w14:paraId="56FD3C1A" w14:textId="267ED691" w:rsidR="00A41160" w:rsidRPr="00052F09" w:rsidRDefault="00A41160" w:rsidP="00A41160">
      <w:pPr>
        <w:numPr>
          <w:ilvl w:val="0"/>
          <w:numId w:val="6"/>
        </w:numPr>
        <w:tabs>
          <w:tab w:val="left" w:pos="1440"/>
        </w:tabs>
        <w:spacing w:line="360" w:lineRule="auto"/>
        <w:ind w:left="0" w:firstLine="0"/>
        <w:rPr>
          <w:b/>
          <w:bCs/>
          <w:i/>
          <w:szCs w:val="28"/>
        </w:rPr>
      </w:pPr>
      <w:r>
        <w:rPr>
          <w:iCs/>
          <w:szCs w:val="28"/>
        </w:rPr>
        <w:t>For these reasons, I dismiss this application for judicial review.</w:t>
      </w:r>
    </w:p>
    <w:p w14:paraId="4BF792A0" w14:textId="77777777" w:rsidR="00A41160" w:rsidRPr="00052F09" w:rsidRDefault="00A41160" w:rsidP="00A41160">
      <w:pPr>
        <w:tabs>
          <w:tab w:val="left" w:pos="1440"/>
        </w:tabs>
        <w:spacing w:line="360" w:lineRule="auto"/>
        <w:rPr>
          <w:b/>
          <w:bCs/>
          <w:i/>
          <w:szCs w:val="28"/>
        </w:rPr>
      </w:pPr>
    </w:p>
    <w:p w14:paraId="73C0F484" w14:textId="42E677AF" w:rsidR="00A41160" w:rsidRPr="00F561AC" w:rsidRDefault="00A41160" w:rsidP="00A41160">
      <w:pPr>
        <w:numPr>
          <w:ilvl w:val="0"/>
          <w:numId w:val="6"/>
        </w:numPr>
        <w:tabs>
          <w:tab w:val="left" w:pos="1440"/>
        </w:tabs>
        <w:spacing w:line="360" w:lineRule="auto"/>
        <w:ind w:left="0" w:firstLine="0"/>
        <w:rPr>
          <w:b/>
          <w:bCs/>
          <w:i/>
          <w:szCs w:val="28"/>
        </w:rPr>
      </w:pPr>
      <w:r>
        <w:rPr>
          <w:iCs/>
          <w:szCs w:val="28"/>
        </w:rPr>
        <w:t xml:space="preserve">I also make an order </w:t>
      </w:r>
      <w:r w:rsidRPr="00A41160">
        <w:rPr>
          <w:i/>
          <w:szCs w:val="28"/>
        </w:rPr>
        <w:t>nisi</w:t>
      </w:r>
      <w:r>
        <w:rPr>
          <w:iCs/>
          <w:szCs w:val="28"/>
        </w:rPr>
        <w:t xml:space="preserve"> that the applicant shall pay the respondents’ costs of these proceedings to be taxed</w:t>
      </w:r>
      <w:r w:rsidR="00AC69EC">
        <w:rPr>
          <w:iCs/>
          <w:szCs w:val="28"/>
        </w:rPr>
        <w:t>, if not agreed,</w:t>
      </w:r>
      <w:r>
        <w:rPr>
          <w:iCs/>
          <w:szCs w:val="28"/>
        </w:rPr>
        <w:t xml:space="preserve"> on a part</w:t>
      </w:r>
      <w:r w:rsidR="00AC69EC">
        <w:rPr>
          <w:iCs/>
          <w:szCs w:val="28"/>
        </w:rPr>
        <w:t>y-and-party basis</w:t>
      </w:r>
      <w:r>
        <w:rPr>
          <w:iCs/>
          <w:szCs w:val="28"/>
        </w:rPr>
        <w:t xml:space="preserve">.  </w:t>
      </w:r>
      <w:r w:rsidRPr="00832D2A">
        <w:rPr>
          <w:iCs/>
          <w:szCs w:val="28"/>
        </w:rPr>
        <w:t>The applicant’s own costs shall be taxed in accordance with t</w:t>
      </w:r>
      <w:r w:rsidR="00AC69EC">
        <w:rPr>
          <w:iCs/>
          <w:szCs w:val="28"/>
        </w:rPr>
        <w:t>he Legal Aid Regulations (Cap 91A</w:t>
      </w:r>
      <w:r w:rsidRPr="00832D2A">
        <w:rPr>
          <w:iCs/>
          <w:szCs w:val="28"/>
        </w:rPr>
        <w:t>)</w:t>
      </w:r>
      <w:r w:rsidR="00AC69EC">
        <w:rPr>
          <w:iCs/>
          <w:szCs w:val="28"/>
        </w:rPr>
        <w:t>.</w:t>
      </w:r>
    </w:p>
    <w:p w14:paraId="63130EA0" w14:textId="3899CA06" w:rsidR="008A7DE9" w:rsidRDefault="008A7DE9" w:rsidP="0013231B">
      <w:pPr>
        <w:tabs>
          <w:tab w:val="left" w:pos="1440"/>
        </w:tabs>
        <w:spacing w:line="360" w:lineRule="auto"/>
        <w:rPr>
          <w:szCs w:val="28"/>
        </w:rPr>
      </w:pPr>
    </w:p>
    <w:p w14:paraId="171C54CA" w14:textId="77777777" w:rsidR="0013231B" w:rsidRDefault="0013231B" w:rsidP="0013231B">
      <w:pPr>
        <w:tabs>
          <w:tab w:val="left" w:pos="1440"/>
        </w:tabs>
        <w:spacing w:line="360" w:lineRule="auto"/>
        <w:rPr>
          <w:szCs w:val="28"/>
        </w:rPr>
      </w:pPr>
    </w:p>
    <w:p w14:paraId="641982A2" w14:textId="2A25BEF2" w:rsidR="00E663FE" w:rsidRDefault="00E663FE" w:rsidP="00E663FE">
      <w:pPr>
        <w:pStyle w:val="para"/>
        <w:numPr>
          <w:ilvl w:val="0"/>
          <w:numId w:val="0"/>
        </w:numPr>
        <w:tabs>
          <w:tab w:val="left" w:pos="1440"/>
        </w:tabs>
        <w:spacing w:before="0"/>
        <w:rPr>
          <w:spacing w:val="0"/>
        </w:rPr>
      </w:pPr>
    </w:p>
    <w:p w14:paraId="051B2136" w14:textId="77777777" w:rsidR="00746D05" w:rsidRPr="003421C0" w:rsidRDefault="00746D05" w:rsidP="00E663FE">
      <w:pPr>
        <w:pStyle w:val="para"/>
        <w:numPr>
          <w:ilvl w:val="0"/>
          <w:numId w:val="0"/>
        </w:numPr>
        <w:tabs>
          <w:tab w:val="left" w:pos="1440"/>
        </w:tabs>
        <w:spacing w:before="0"/>
        <w:rPr>
          <w:spacing w:val="0"/>
        </w:rPr>
      </w:pPr>
    </w:p>
    <w:p w14:paraId="41B55D17" w14:textId="77777777" w:rsidR="00C34C3C" w:rsidRPr="007B2A83" w:rsidRDefault="00C34C3C" w:rsidP="007B48A7">
      <w:pPr>
        <w:spacing w:before="960"/>
        <w:ind w:firstLine="5490"/>
        <w:jc w:val="left"/>
      </w:pPr>
      <w:r w:rsidRPr="007B2A83">
        <w:t>(</w:t>
      </w:r>
      <w:r w:rsidR="007B48A7" w:rsidRPr="007B2A83">
        <w:t>Lisa Wong</w:t>
      </w:r>
      <w:r w:rsidRPr="007B2A83">
        <w:t>)</w:t>
      </w:r>
    </w:p>
    <w:p w14:paraId="65C105D5" w14:textId="77777777" w:rsidR="00C34C3C" w:rsidRPr="007B2A83" w:rsidRDefault="00C34C3C" w:rsidP="00C34C3C">
      <w:pPr>
        <w:ind w:firstLine="4230"/>
        <w:jc w:val="left"/>
      </w:pPr>
      <w:r w:rsidRPr="007B2A83">
        <w:t>Judge of the Court of First Instance</w:t>
      </w:r>
    </w:p>
    <w:p w14:paraId="3909AB59" w14:textId="77777777" w:rsidR="00C34C3C" w:rsidRPr="007B2A83" w:rsidRDefault="00C34C3C" w:rsidP="00C34C3C">
      <w:pPr>
        <w:ind w:firstLine="5580"/>
        <w:jc w:val="left"/>
      </w:pPr>
      <w:r w:rsidRPr="007B2A83">
        <w:t>High Court</w:t>
      </w:r>
    </w:p>
    <w:p w14:paraId="42FF4F8C" w14:textId="77777777" w:rsidR="00C34C3C" w:rsidRPr="007B2A83" w:rsidRDefault="00C34C3C" w:rsidP="00C34C3C">
      <w:pPr>
        <w:rPr>
          <w:lang w:val="en-HK"/>
        </w:rPr>
      </w:pPr>
    </w:p>
    <w:p w14:paraId="4755AA8A" w14:textId="61FCDB65" w:rsidR="00E663FE" w:rsidRDefault="00E663FE" w:rsidP="00746D05">
      <w:pPr>
        <w:pStyle w:val="BodyTextIndent"/>
        <w:spacing w:before="240"/>
        <w:ind w:left="0" w:right="-691" w:firstLine="0"/>
        <w:rPr>
          <w:lang w:val="en-HK"/>
        </w:rPr>
      </w:pPr>
    </w:p>
    <w:p w14:paraId="3C7C3930" w14:textId="7E0626D0" w:rsidR="00753C4C" w:rsidRPr="00231EB1" w:rsidRDefault="00D54702" w:rsidP="00DA5235">
      <w:pPr>
        <w:pStyle w:val="BodyTextIndent"/>
        <w:spacing w:before="240"/>
        <w:ind w:left="270" w:right="-691" w:hanging="270"/>
        <w:rPr>
          <w:lang w:val="en-HK"/>
        </w:rPr>
      </w:pPr>
      <w:r>
        <w:rPr>
          <w:lang w:val="en-HK"/>
        </w:rPr>
        <w:t xml:space="preserve">Mr </w:t>
      </w:r>
      <w:r w:rsidR="00430A61">
        <w:rPr>
          <w:lang w:val="en-HK"/>
        </w:rPr>
        <w:t>Stanley Ma</w:t>
      </w:r>
      <w:r w:rsidR="00753C4C" w:rsidRPr="00231EB1">
        <w:rPr>
          <w:rFonts w:hint="eastAsia"/>
          <w:lang w:val="en-HK"/>
        </w:rPr>
        <w:t xml:space="preserve">, </w:t>
      </w:r>
      <w:r w:rsidR="00753C4C" w:rsidRPr="00231EB1">
        <w:rPr>
          <w:lang w:val="en-HK"/>
        </w:rPr>
        <w:t xml:space="preserve">instructed by </w:t>
      </w:r>
      <w:r w:rsidR="00430A61">
        <w:rPr>
          <w:lang w:val="en-HK"/>
        </w:rPr>
        <w:t>Tang, Wong &amp; Chow</w:t>
      </w:r>
      <w:r w:rsidR="0000544F">
        <w:rPr>
          <w:lang w:val="en-HK"/>
        </w:rPr>
        <w:t>,</w:t>
      </w:r>
      <w:r>
        <w:rPr>
          <w:lang w:val="en-HK"/>
        </w:rPr>
        <w:t xml:space="preserve"> for the </w:t>
      </w:r>
      <w:r w:rsidR="007B28EC">
        <w:rPr>
          <w:lang w:val="en-HK"/>
        </w:rPr>
        <w:t>applicant</w:t>
      </w:r>
    </w:p>
    <w:p w14:paraId="04AAC41A" w14:textId="64E8056C" w:rsidR="006A6D76" w:rsidRDefault="0052538D" w:rsidP="00490932">
      <w:pPr>
        <w:spacing w:before="160" w:after="160"/>
        <w:ind w:left="360" w:hanging="360"/>
        <w:rPr>
          <w:szCs w:val="28"/>
          <w:lang w:val="en-HK"/>
        </w:rPr>
      </w:pPr>
      <w:r>
        <w:rPr>
          <w:szCs w:val="28"/>
          <w:lang w:val="en-HK"/>
        </w:rPr>
        <w:t>Mr Jonathan Chang</w:t>
      </w:r>
      <w:r w:rsidR="006F4B8C" w:rsidRPr="00231EB1">
        <w:rPr>
          <w:szCs w:val="28"/>
          <w:lang w:val="en-HK"/>
        </w:rPr>
        <w:t>,</w:t>
      </w:r>
      <w:r w:rsidR="00DA5235" w:rsidRPr="00231EB1">
        <w:rPr>
          <w:szCs w:val="28"/>
          <w:lang w:val="en-HK"/>
        </w:rPr>
        <w:t xml:space="preserve"> instructed by </w:t>
      </w:r>
      <w:r w:rsidR="006A6D76">
        <w:rPr>
          <w:szCs w:val="28"/>
          <w:lang w:val="en-HK"/>
        </w:rPr>
        <w:t xml:space="preserve">the </w:t>
      </w:r>
      <w:r w:rsidR="00430A61">
        <w:rPr>
          <w:szCs w:val="28"/>
          <w:lang w:val="en-HK"/>
        </w:rPr>
        <w:t>Department for Justice</w:t>
      </w:r>
      <w:r w:rsidR="000B5E3F">
        <w:rPr>
          <w:szCs w:val="28"/>
          <w:lang w:val="en-HK"/>
        </w:rPr>
        <w:t>,</w:t>
      </w:r>
      <w:r w:rsidR="006A6D76">
        <w:rPr>
          <w:szCs w:val="28"/>
          <w:lang w:val="en-HK"/>
        </w:rPr>
        <w:t xml:space="preserve"> for the respondent</w:t>
      </w:r>
      <w:r w:rsidR="00430A61">
        <w:rPr>
          <w:szCs w:val="28"/>
          <w:lang w:val="en-HK"/>
        </w:rPr>
        <w:t>s</w:t>
      </w:r>
    </w:p>
    <w:p w14:paraId="4A736F54" w14:textId="77777777" w:rsidR="006F3C03" w:rsidRPr="007B2A83" w:rsidRDefault="006F3C03">
      <w:pPr>
        <w:pStyle w:val="BodyTextIndent"/>
        <w:spacing w:after="240"/>
        <w:ind w:left="360" w:hanging="360"/>
        <w:rPr>
          <w:lang w:val="en-HK"/>
        </w:rPr>
      </w:pPr>
    </w:p>
    <w:sectPr w:rsidR="006F3C03" w:rsidRPr="007B2A83" w:rsidSect="00746D05">
      <w:headerReference w:type="default" r:id="rId9"/>
      <w:type w:val="continuous"/>
      <w:pgSz w:w="11909" w:h="16834" w:code="9"/>
      <w:pgMar w:top="1800" w:right="1469" w:bottom="162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F9BFB" w14:textId="77777777" w:rsidR="00984D28" w:rsidRDefault="00984D28">
      <w:r>
        <w:separator/>
      </w:r>
    </w:p>
  </w:endnote>
  <w:endnote w:type="continuationSeparator" w:id="0">
    <w:p w14:paraId="1B18FCFD" w14:textId="77777777" w:rsidR="00984D28" w:rsidRDefault="0098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Libian SC Regular">
    <w:charset w:val="00"/>
    <w:family w:val="auto"/>
    <w:pitch w:val="variable"/>
    <w:sig w:usb0="00000003" w:usb1="080F0000" w:usb2="00000000" w:usb3="00000000" w:csb0="00040001" w:csb1="00000000"/>
  </w:font>
  <w:font w:name="Lantinghei TC Heavy">
    <w:charset w:val="00"/>
    <w:family w:val="auto"/>
    <w:pitch w:val="variable"/>
    <w:sig w:usb0="00000003" w:usb1="080E0000" w:usb2="00000000" w:usb3="00000000" w:csb0="00100001" w:csb1="00000000"/>
  </w:font>
  <w:font w:name="Mongolian Baiti">
    <w:panose1 w:val="03000500000000000000"/>
    <w:charset w:val="00"/>
    <w:family w:val="script"/>
    <w:pitch w:val="variable"/>
    <w:sig w:usb0="80000023" w:usb1="00000000" w:usb2="0002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FC444" w14:textId="77777777" w:rsidR="00984D28" w:rsidRDefault="00984D28">
      <w:r>
        <w:separator/>
      </w:r>
    </w:p>
  </w:footnote>
  <w:footnote w:type="continuationSeparator" w:id="0">
    <w:p w14:paraId="4A8E4C4C" w14:textId="77777777" w:rsidR="00984D28" w:rsidRDefault="00984D28">
      <w:r>
        <w:continuationSeparator/>
      </w:r>
    </w:p>
  </w:footnote>
  <w:footnote w:id="1">
    <w:p w14:paraId="4078D3DD" w14:textId="77777777" w:rsidR="00803123" w:rsidRPr="00866AE3" w:rsidRDefault="00803123" w:rsidP="00363328">
      <w:pPr>
        <w:pStyle w:val="FootnoteText"/>
        <w:rPr>
          <w:szCs w:val="20"/>
        </w:rPr>
      </w:pPr>
    </w:p>
    <w:p w14:paraId="0A00656B" w14:textId="6A417ACB" w:rsidR="00803123" w:rsidRPr="00293EFC" w:rsidRDefault="00803123" w:rsidP="00363328">
      <w:pPr>
        <w:pStyle w:val="FootnoteText"/>
        <w:rPr>
          <w:szCs w:val="20"/>
        </w:rPr>
      </w:pPr>
      <w:r w:rsidRPr="00C019C3">
        <w:rPr>
          <w:rStyle w:val="FootnoteReference"/>
          <w:szCs w:val="20"/>
        </w:rPr>
        <w:footnoteRef/>
      </w:r>
      <w:r w:rsidRPr="00C019C3">
        <w:rPr>
          <w:szCs w:val="20"/>
        </w:rPr>
        <w:t xml:space="preserve"> </w:t>
      </w:r>
      <w:r>
        <w:rPr>
          <w:szCs w:val="20"/>
        </w:rPr>
        <w:t>Which contend respectively t</w:t>
      </w:r>
      <w:r w:rsidRPr="00161E54">
        <w:rPr>
          <w:szCs w:val="20"/>
        </w:rPr>
        <w:t xml:space="preserve">hat the Decision was </w:t>
      </w:r>
      <w:r>
        <w:rPr>
          <w:szCs w:val="20"/>
        </w:rPr>
        <w:t xml:space="preserve">(1) </w:t>
      </w:r>
      <w:r w:rsidRPr="00161E54">
        <w:rPr>
          <w:szCs w:val="20"/>
        </w:rPr>
        <w:t>tainted with procedural improprieties because no reason was given for the refusal</w:t>
      </w:r>
      <w:r>
        <w:rPr>
          <w:szCs w:val="20"/>
        </w:rPr>
        <w:t xml:space="preserve"> and (2)</w:t>
      </w:r>
      <w:r w:rsidRPr="00866AE3">
        <w:rPr>
          <w:szCs w:val="20"/>
        </w:rPr>
        <w:t xml:space="preserve"> </w:t>
      </w:r>
      <w:r w:rsidRPr="00866AE3">
        <w:rPr>
          <w:i/>
          <w:szCs w:val="20"/>
        </w:rPr>
        <w:t>Wednesbury</w:t>
      </w:r>
      <w:r w:rsidRPr="00866AE3">
        <w:rPr>
          <w:szCs w:val="20"/>
        </w:rPr>
        <w:t xml:space="preserve"> unreasonable.</w:t>
      </w:r>
    </w:p>
  </w:footnote>
  <w:footnote w:id="2">
    <w:p w14:paraId="4074986B" w14:textId="77777777" w:rsidR="00803123" w:rsidRDefault="00803123" w:rsidP="00D4783C">
      <w:pPr>
        <w:pStyle w:val="FootnoteText"/>
        <w:rPr>
          <w:rStyle w:val="PageNumber"/>
          <w:sz w:val="18"/>
          <w:lang w:val="en-US" w:eastAsia="zh-CN"/>
        </w:rPr>
      </w:pPr>
      <w:r>
        <w:rPr>
          <w:rStyle w:val="FootnoteReference"/>
        </w:rPr>
        <w:footnoteRef/>
      </w:r>
      <w:r>
        <w:t xml:space="preserve"> </w:t>
      </w:r>
      <w:r>
        <w:rPr>
          <w:lang w:val="en-US"/>
        </w:rPr>
        <w:t xml:space="preserve">Provisions relating to </w:t>
      </w:r>
      <w:r>
        <w:rPr>
          <w:rStyle w:val="PageNumber"/>
          <w:sz w:val="18"/>
          <w:lang w:val="en-US" w:eastAsia="zh-CN"/>
        </w:rPr>
        <w:t>PICs awaiting trial are contained in Division 1 of Part II of the Rules.</w:t>
      </w:r>
    </w:p>
    <w:p w14:paraId="54080D4C" w14:textId="77777777" w:rsidR="00803123" w:rsidRPr="005A426A" w:rsidRDefault="00803123" w:rsidP="00D4783C">
      <w:pPr>
        <w:pStyle w:val="FootnoteText"/>
        <w:rPr>
          <w:lang w:val="en-US"/>
        </w:rPr>
      </w:pPr>
      <w:r>
        <w:rPr>
          <w:rStyle w:val="PageNumber"/>
          <w:sz w:val="18"/>
          <w:lang w:val="en-US" w:eastAsia="zh-CN"/>
        </w:rPr>
        <w:t xml:space="preserve">   </w:t>
      </w:r>
    </w:p>
  </w:footnote>
  <w:footnote w:id="3">
    <w:p w14:paraId="078A9E6E" w14:textId="2C92E23E" w:rsidR="00803123" w:rsidRPr="008466ED" w:rsidRDefault="00803123">
      <w:pPr>
        <w:pStyle w:val="FootnoteText"/>
        <w:rPr>
          <w:szCs w:val="20"/>
          <w:lang w:val="en-US"/>
        </w:rPr>
      </w:pPr>
      <w:r w:rsidRPr="008466ED">
        <w:rPr>
          <w:rStyle w:val="FootnoteReference"/>
          <w:szCs w:val="20"/>
        </w:rPr>
        <w:footnoteRef/>
      </w:r>
      <w:r>
        <w:rPr>
          <w:szCs w:val="20"/>
          <w:lang w:val="en-US"/>
        </w:rPr>
        <w:t xml:space="preserve"> There are also </w:t>
      </w:r>
      <w:r w:rsidRPr="008466ED">
        <w:rPr>
          <w:szCs w:val="20"/>
        </w:rPr>
        <w:t>visits by approved persons visiting PICs in their official capacity</w:t>
      </w:r>
      <w:r>
        <w:rPr>
          <w:szCs w:val="20"/>
          <w:lang w:val="en-US"/>
        </w:rPr>
        <w:t>.</w:t>
      </w:r>
    </w:p>
  </w:footnote>
  <w:footnote w:id="4">
    <w:p w14:paraId="53CC39B4" w14:textId="27B74385" w:rsidR="00803123" w:rsidRPr="0028685C" w:rsidRDefault="00803123">
      <w:pPr>
        <w:pStyle w:val="FootnoteText"/>
        <w:rPr>
          <w:lang w:val="en-US"/>
        </w:rPr>
      </w:pPr>
      <w:r>
        <w:rPr>
          <w:rStyle w:val="FootnoteReference"/>
        </w:rPr>
        <w:footnoteRef/>
      </w:r>
      <w:r>
        <w:t xml:space="preserve"> </w:t>
      </w:r>
      <w:r>
        <w:rPr>
          <w:lang w:val="en-US"/>
        </w:rPr>
        <w:t>There are also the Standing Procedures for the observance of all officers of the Correctional Services Department (“</w:t>
      </w:r>
      <w:r w:rsidRPr="00E51ED5">
        <w:rPr>
          <w:b/>
          <w:lang w:val="en-US"/>
        </w:rPr>
        <w:t>CSD</w:t>
      </w:r>
      <w:r>
        <w:rPr>
          <w:lang w:val="en-US"/>
        </w:rPr>
        <w:t>”).</w:t>
      </w:r>
    </w:p>
  </w:footnote>
  <w:footnote w:id="5">
    <w:p w14:paraId="6F31B046" w14:textId="58EFD867" w:rsidR="00803123" w:rsidRPr="00145500" w:rsidRDefault="00803123">
      <w:pPr>
        <w:pStyle w:val="FootnoteText"/>
      </w:pPr>
      <w:r>
        <w:rPr>
          <w:rStyle w:val="FootnoteReference"/>
        </w:rPr>
        <w:footnoteRef/>
      </w:r>
      <w:r>
        <w:t xml:space="preserve"> </w:t>
      </w:r>
      <w:r>
        <w:rPr>
          <w:lang w:val="en-US"/>
        </w:rPr>
        <w:t>Which stands for “prisoner registered number”.</w:t>
      </w:r>
    </w:p>
  </w:footnote>
  <w:footnote w:id="6">
    <w:p w14:paraId="3631B290" w14:textId="77777777" w:rsidR="00803123" w:rsidRDefault="00803123" w:rsidP="0009204A">
      <w:pPr>
        <w:pStyle w:val="FootnoteText"/>
        <w:rPr>
          <w:szCs w:val="20"/>
        </w:rPr>
      </w:pPr>
      <w:r w:rsidRPr="00AB3316">
        <w:rPr>
          <w:rStyle w:val="FootnoteReference"/>
          <w:szCs w:val="20"/>
        </w:rPr>
        <w:footnoteRef/>
      </w:r>
      <w:r w:rsidRPr="00AB3316">
        <w:rPr>
          <w:szCs w:val="20"/>
        </w:rPr>
        <w:t xml:space="preserve"> </w:t>
      </w:r>
      <w:r>
        <w:rPr>
          <w:szCs w:val="20"/>
        </w:rPr>
        <w:t>T</w:t>
      </w:r>
      <w:r w:rsidRPr="00AB3316">
        <w:rPr>
          <w:szCs w:val="20"/>
        </w:rPr>
        <w:t>hen acting in the post of Superintendent (Penal Administration) in the Operation Division of the CSD Headquarters</w:t>
      </w:r>
      <w:r>
        <w:rPr>
          <w:szCs w:val="20"/>
        </w:rPr>
        <w:t>.</w:t>
      </w:r>
    </w:p>
    <w:p w14:paraId="2DC1A783" w14:textId="77777777" w:rsidR="00803123" w:rsidRPr="00AB3316" w:rsidRDefault="00803123" w:rsidP="0009204A">
      <w:pPr>
        <w:pStyle w:val="FootnoteText"/>
        <w:rPr>
          <w:szCs w:val="20"/>
          <w:lang w:val="en-US"/>
        </w:rPr>
      </w:pPr>
    </w:p>
  </w:footnote>
  <w:footnote w:id="7">
    <w:p w14:paraId="39949390" w14:textId="04FB1434" w:rsidR="00803123" w:rsidRPr="00B048DF" w:rsidRDefault="00803123" w:rsidP="006D7665">
      <w:pPr>
        <w:pStyle w:val="FootnoteText"/>
        <w:rPr>
          <w:lang w:val="en-US"/>
        </w:rPr>
      </w:pPr>
      <w:r>
        <w:rPr>
          <w:rStyle w:val="FootnoteReference"/>
        </w:rPr>
        <w:footnoteRef/>
      </w:r>
      <w:r>
        <w:t xml:space="preserve"> </w:t>
      </w:r>
      <w:r>
        <w:rPr>
          <w:lang w:val="en-US"/>
        </w:rPr>
        <w:t xml:space="preserve">See (1) paragraph 20 of Wong’s affirmation and (2) the tabulated summary (of the individual correctional institutions and their broad locations, detailed addresses and social visiting dates and hours) handed up at the hearing. </w:t>
      </w:r>
    </w:p>
  </w:footnote>
  <w:footnote w:id="8">
    <w:p w14:paraId="4DD7A855" w14:textId="77777777" w:rsidR="00803123" w:rsidRDefault="00803123" w:rsidP="00422DC2">
      <w:pPr>
        <w:pStyle w:val="FootnoteText"/>
      </w:pPr>
    </w:p>
    <w:p w14:paraId="6561B3B2" w14:textId="265BFB3E" w:rsidR="00803123" w:rsidRDefault="00803123" w:rsidP="00422DC2">
      <w:pPr>
        <w:pStyle w:val="FootnoteText"/>
        <w:rPr>
          <w:szCs w:val="28"/>
        </w:rPr>
      </w:pPr>
      <w:r>
        <w:rPr>
          <w:rStyle w:val="FootnoteReference"/>
        </w:rPr>
        <w:footnoteRef/>
      </w:r>
      <w:r>
        <w:t xml:space="preserve"> </w:t>
      </w:r>
      <w:r>
        <w:rPr>
          <w:szCs w:val="28"/>
        </w:rPr>
        <w:t xml:space="preserve">According to the applicant, he has since about 2011 sought assistance from the SoCO in relation to various issues that he </w:t>
      </w:r>
      <w:r>
        <w:rPr>
          <w:szCs w:val="28"/>
          <w:lang w:val="en-US"/>
        </w:rPr>
        <w:t xml:space="preserve">has </w:t>
      </w:r>
      <w:r>
        <w:rPr>
          <w:szCs w:val="28"/>
        </w:rPr>
        <w:t>encountered while in prison.</w:t>
      </w:r>
    </w:p>
    <w:p w14:paraId="7037A64D" w14:textId="77777777" w:rsidR="00803123" w:rsidRPr="00740B96" w:rsidRDefault="00803123" w:rsidP="00422DC2">
      <w:pPr>
        <w:pStyle w:val="FootnoteText"/>
        <w:rPr>
          <w:lang w:val="en-US"/>
        </w:rPr>
      </w:pPr>
    </w:p>
  </w:footnote>
  <w:footnote w:id="9">
    <w:p w14:paraId="74824DA5" w14:textId="53DAA06D" w:rsidR="00803123" w:rsidRPr="00E760C6" w:rsidRDefault="00803123" w:rsidP="008B356A">
      <w:pPr>
        <w:pStyle w:val="FootnoteText"/>
        <w:rPr>
          <w:lang w:val="en-US"/>
        </w:rPr>
      </w:pPr>
      <w:r>
        <w:rPr>
          <w:rStyle w:val="FootnoteReference"/>
        </w:rPr>
        <w:footnoteRef/>
      </w:r>
      <w:r>
        <w:t xml:space="preserve"> </w:t>
      </w:r>
      <w:r>
        <w:rPr>
          <w:lang w:val="en-US"/>
        </w:rPr>
        <w:t>Subsequent to the relaxation of the threshold for the making of phone calls under SO 58-17 in June 2016, there was a corresponding decrease in phone call applications made under SO 56-01.</w:t>
      </w:r>
    </w:p>
  </w:footnote>
  <w:footnote w:id="10">
    <w:p w14:paraId="4979C745" w14:textId="77777777" w:rsidR="00803123" w:rsidRDefault="00803123">
      <w:pPr>
        <w:pStyle w:val="FootnoteText"/>
      </w:pPr>
    </w:p>
    <w:p w14:paraId="20486438" w14:textId="79E9C983" w:rsidR="00803123" w:rsidRPr="001E5AC3" w:rsidRDefault="00803123">
      <w:pPr>
        <w:pStyle w:val="FootnoteText"/>
        <w:rPr>
          <w:lang w:val="en-US"/>
        </w:rPr>
      </w:pPr>
      <w:r>
        <w:rPr>
          <w:rStyle w:val="FootnoteReference"/>
        </w:rPr>
        <w:footnoteRef/>
      </w:r>
      <w:r>
        <w:t xml:space="preserve"> </w:t>
      </w:r>
      <w:r>
        <w:rPr>
          <w:lang w:val="en-US"/>
        </w:rPr>
        <w:t>The CSD currently has a limited number of telephone booths in penal institutions.</w:t>
      </w:r>
    </w:p>
  </w:footnote>
  <w:footnote w:id="11">
    <w:p w14:paraId="2B5FEF5E" w14:textId="06ABA385" w:rsidR="00803123" w:rsidRDefault="00803123" w:rsidP="0031615C">
      <w:pPr>
        <w:tabs>
          <w:tab w:val="left" w:pos="1440"/>
        </w:tabs>
        <w:rPr>
          <w:szCs w:val="28"/>
        </w:rPr>
      </w:pPr>
      <w:r w:rsidRPr="00740B96">
        <w:rPr>
          <w:rStyle w:val="FootnoteReference"/>
          <w:sz w:val="20"/>
          <w:szCs w:val="20"/>
        </w:rPr>
        <w:footnoteRef/>
      </w:r>
      <w:r w:rsidRPr="00740B96">
        <w:rPr>
          <w:sz w:val="20"/>
          <w:szCs w:val="20"/>
        </w:rPr>
        <w:t xml:space="preserve"> </w:t>
      </w:r>
      <w:r>
        <w:rPr>
          <w:sz w:val="20"/>
        </w:rPr>
        <w:t>T</w:t>
      </w:r>
      <w:r w:rsidRPr="0031615C">
        <w:rPr>
          <w:sz w:val="20"/>
        </w:rPr>
        <w:t>he applicant was</w:t>
      </w:r>
      <w:r>
        <w:rPr>
          <w:sz w:val="20"/>
        </w:rPr>
        <w:t xml:space="preserve"> released on 12 May 2018 but has</w:t>
      </w:r>
      <w:r w:rsidRPr="0031615C">
        <w:rPr>
          <w:sz w:val="20"/>
        </w:rPr>
        <w:t xml:space="preserve"> since 23 May 2018 been held in custody again due to his </w:t>
      </w:r>
      <w:r>
        <w:rPr>
          <w:sz w:val="20"/>
        </w:rPr>
        <w:t xml:space="preserve">alleged </w:t>
      </w:r>
      <w:r w:rsidRPr="0031615C">
        <w:rPr>
          <w:sz w:val="20"/>
        </w:rPr>
        <w:t>involvement in other crimi</w:t>
      </w:r>
      <w:r>
        <w:rPr>
          <w:sz w:val="20"/>
        </w:rPr>
        <w:t>nal activities</w:t>
      </w:r>
      <w:r w:rsidRPr="0031615C">
        <w:rPr>
          <w:sz w:val="20"/>
        </w:rPr>
        <w:t>.</w:t>
      </w:r>
    </w:p>
    <w:p w14:paraId="716A52C9" w14:textId="15253215" w:rsidR="00803123" w:rsidRPr="0031615C" w:rsidRDefault="00803123">
      <w:pPr>
        <w:pStyle w:val="FootnoteText"/>
        <w:rPr>
          <w:lang w:val="en-US"/>
        </w:rPr>
      </w:pPr>
    </w:p>
  </w:footnote>
  <w:footnote w:id="12">
    <w:p w14:paraId="3196F20F" w14:textId="2B202332" w:rsidR="00803123" w:rsidRPr="00EF34C2" w:rsidRDefault="00803123" w:rsidP="008B4A36">
      <w:pPr>
        <w:pStyle w:val="FootnoteText"/>
        <w:rPr>
          <w:lang w:val="en-US"/>
        </w:rPr>
      </w:pPr>
      <w:r>
        <w:rPr>
          <w:rStyle w:val="FootnoteReference"/>
        </w:rPr>
        <w:footnoteRef/>
      </w:r>
      <w:r>
        <w:t xml:space="preserve"> </w:t>
      </w:r>
      <w:r>
        <w:rPr>
          <w:lang w:val="en-US"/>
        </w:rPr>
        <w:t>“RU” stands for “Rehabilitation Unit”.</w:t>
      </w:r>
    </w:p>
  </w:footnote>
  <w:footnote w:id="13">
    <w:p w14:paraId="2C95125E" w14:textId="77777777" w:rsidR="00803123" w:rsidRDefault="00803123" w:rsidP="008A7DE9">
      <w:pPr>
        <w:pStyle w:val="FootnoteText"/>
      </w:pPr>
    </w:p>
    <w:p w14:paraId="00F2315B" w14:textId="16D979AA" w:rsidR="00803123" w:rsidRDefault="00803123" w:rsidP="008A7DE9">
      <w:pPr>
        <w:pStyle w:val="FootnoteText"/>
      </w:pPr>
      <w:r>
        <w:rPr>
          <w:rStyle w:val="FootnoteReference"/>
        </w:rPr>
        <w:footnoteRef/>
      </w:r>
      <w:r>
        <w:t xml:space="preserve"> </w:t>
      </w:r>
      <w:r>
        <w:rPr>
          <w:rFonts w:hint="eastAsia"/>
        </w:rPr>
        <w:t xml:space="preserve">Initially, the applicant stated in </w:t>
      </w:r>
      <w:r>
        <w:t xml:space="preserve">the </w:t>
      </w:r>
      <w:r>
        <w:rPr>
          <w:rFonts w:hint="eastAsia"/>
        </w:rPr>
        <w:t xml:space="preserve">Form 86 that the </w:t>
      </w:r>
      <w:r w:rsidRPr="008B16C3">
        <w:rPr>
          <w:szCs w:val="20"/>
        </w:rPr>
        <w:t>2</w:t>
      </w:r>
      <w:r w:rsidRPr="008B16C3">
        <w:rPr>
          <w:szCs w:val="20"/>
          <w:vertAlign w:val="superscript"/>
        </w:rPr>
        <w:t>nd</w:t>
      </w:r>
      <w:r>
        <w:rPr>
          <w:rFonts w:hint="eastAsia"/>
        </w:rPr>
        <w:t xml:space="preserve"> Application was made in mid March 2016.</w:t>
      </w:r>
      <w:r>
        <w:t xml:space="preserve">  Upon disclosure of the relevant Form by the Commissioner, the parties agree that the </w:t>
      </w:r>
      <w:r w:rsidRPr="008B16C3">
        <w:rPr>
          <w:szCs w:val="20"/>
        </w:rPr>
        <w:t>2</w:t>
      </w:r>
      <w:r w:rsidRPr="008B16C3">
        <w:rPr>
          <w:szCs w:val="20"/>
          <w:vertAlign w:val="superscript"/>
        </w:rPr>
        <w:t>nd</w:t>
      </w:r>
      <w:r>
        <w:t xml:space="preserve"> Application was in fact </w:t>
      </w:r>
      <w:r>
        <w:rPr>
          <w:lang w:val="en-US"/>
        </w:rPr>
        <w:t>dated</w:t>
      </w:r>
      <w:r>
        <w:t xml:space="preserve"> 22 February 2016.</w:t>
      </w:r>
    </w:p>
    <w:p w14:paraId="7FB0C6C0" w14:textId="77777777" w:rsidR="00803123" w:rsidRDefault="00803123" w:rsidP="008A7DE9">
      <w:pPr>
        <w:pStyle w:val="FootnoteText"/>
      </w:pPr>
    </w:p>
  </w:footnote>
  <w:footnote w:id="14">
    <w:p w14:paraId="7D1CABF6" w14:textId="77777777" w:rsidR="00803123" w:rsidRDefault="00803123" w:rsidP="008E45AB">
      <w:pPr>
        <w:pStyle w:val="FootnoteText"/>
      </w:pPr>
    </w:p>
    <w:p w14:paraId="4FFDECC2" w14:textId="667F59C8" w:rsidR="00803123" w:rsidRPr="0035776D" w:rsidRDefault="00803123" w:rsidP="008E45AB">
      <w:pPr>
        <w:pStyle w:val="ListParagraph"/>
        <w:tabs>
          <w:tab w:val="left" w:pos="1440"/>
        </w:tabs>
        <w:spacing w:line="360" w:lineRule="auto"/>
        <w:ind w:left="0"/>
        <w:jc w:val="both"/>
        <w:rPr>
          <w:rFonts w:ascii="Times New Roman" w:hAnsi="Times New Roman"/>
          <w:sz w:val="20"/>
          <w:szCs w:val="20"/>
        </w:rPr>
      </w:pPr>
      <w:r w:rsidRPr="008E45AB">
        <w:rPr>
          <w:rStyle w:val="FootnoteReference"/>
          <w:rFonts w:ascii="Times New Roman" w:hAnsi="Times New Roman"/>
          <w:sz w:val="20"/>
          <w:szCs w:val="20"/>
        </w:rPr>
        <w:footnoteRef/>
      </w:r>
      <w:r w:rsidRPr="008E45AB">
        <w:rPr>
          <w:rFonts w:ascii="Times New Roman" w:hAnsi="Times New Roman"/>
          <w:sz w:val="20"/>
          <w:szCs w:val="20"/>
        </w:rPr>
        <w:t xml:space="preserve"> In Chinese</w:t>
      </w:r>
      <w:r>
        <w:rPr>
          <w:rFonts w:ascii="Times New Roman" w:hAnsi="Times New Roman"/>
          <w:sz w:val="20"/>
          <w:szCs w:val="20"/>
        </w:rPr>
        <w:t>:</w:t>
      </w:r>
      <w:r w:rsidRPr="00803123">
        <w:rPr>
          <w:rFonts w:ascii="宋体" w:eastAsia="宋体" w:hAnsi="宋体"/>
          <w:sz w:val="20"/>
          <w:szCs w:val="20"/>
        </w:rPr>
        <w:t xml:space="preserve"> </w:t>
      </w:r>
      <w:r w:rsidRPr="00803123">
        <w:rPr>
          <w:rFonts w:ascii="宋体" w:eastAsia="宋体" w:hAnsi="宋体"/>
          <w:snapToGrid w:val="0"/>
          <w:spacing w:val="10"/>
          <w:sz w:val="20"/>
          <w:szCs w:val="20"/>
          <w:lang w:eastAsia="zh-TW"/>
        </w:rPr>
        <w:t>「</w:t>
      </w:r>
      <w:r w:rsidRPr="00803123">
        <w:rPr>
          <w:rFonts w:ascii="宋体" w:eastAsia="宋体" w:hAnsi="宋体"/>
          <w:spacing w:val="10"/>
          <w:sz w:val="20"/>
          <w:szCs w:val="20"/>
          <w:lang w:eastAsia="zh-TW"/>
        </w:rPr>
        <w:t>赤柱監獄犯人可將一般</w:t>
      </w:r>
      <w:r w:rsidRPr="00803123">
        <w:rPr>
          <w:rFonts w:ascii="宋体" w:eastAsia="宋体" w:hAnsi="宋体" w:cs="PMingLiU" w:hint="eastAsia"/>
          <w:spacing w:val="10"/>
          <w:sz w:val="20"/>
          <w:szCs w:val="20"/>
          <w:lang w:eastAsia="zh-TW"/>
        </w:rPr>
        <w:t>內</w:t>
      </w:r>
      <w:r w:rsidRPr="00803123">
        <w:rPr>
          <w:rFonts w:ascii="宋体" w:eastAsia="宋体" w:hAnsi="宋体"/>
          <w:spacing w:val="10"/>
          <w:sz w:val="20"/>
          <w:szCs w:val="20"/>
          <w:lang w:eastAsia="zh-TW"/>
        </w:rPr>
        <w:t>部申訴/要求事項寫在陳述書上。</w:t>
      </w:r>
      <w:r w:rsidRPr="00803123">
        <w:rPr>
          <w:rFonts w:ascii="宋体" w:eastAsia="宋体" w:hAnsi="宋体"/>
          <w:snapToGrid w:val="0"/>
          <w:spacing w:val="10"/>
          <w:sz w:val="20"/>
          <w:szCs w:val="20"/>
          <w:lang w:eastAsia="zh-TW"/>
        </w:rPr>
        <w:t>」</w:t>
      </w:r>
    </w:p>
    <w:p w14:paraId="5B70B9FF" w14:textId="77777777" w:rsidR="00803123" w:rsidRPr="00491E7A" w:rsidRDefault="00803123" w:rsidP="008E45AB">
      <w:pPr>
        <w:pStyle w:val="FootnoteText"/>
      </w:pPr>
    </w:p>
  </w:footnote>
  <w:footnote w:id="15">
    <w:p w14:paraId="5D4074C6" w14:textId="533F715F" w:rsidR="00803123" w:rsidRPr="00196ADC" w:rsidRDefault="00803123" w:rsidP="00196ADC">
      <w:pPr>
        <w:pStyle w:val="FootnoteText"/>
        <w:jc w:val="left"/>
        <w:rPr>
          <w:szCs w:val="20"/>
          <w:lang w:val="en-US"/>
        </w:rPr>
      </w:pPr>
      <w:r w:rsidRPr="00196ADC">
        <w:rPr>
          <w:rStyle w:val="FootnoteReference"/>
          <w:szCs w:val="20"/>
        </w:rPr>
        <w:footnoteRef/>
      </w:r>
      <w:r w:rsidRPr="00196ADC">
        <w:rPr>
          <w:szCs w:val="20"/>
        </w:rPr>
        <w:t xml:space="preserve"> There is, at page 139 of the first volume of the Bundle of Exhibits, a copy of the Undertaking bearing the applicant’s signature that was crossed out</w:t>
      </w:r>
      <w:r>
        <w:rPr>
          <w:szCs w:val="20"/>
        </w:rPr>
        <w:t>, before the making of any official remarks</w:t>
      </w:r>
      <w:r w:rsidRPr="00196ADC">
        <w:rPr>
          <w:szCs w:val="20"/>
        </w:rPr>
        <w:t>.</w:t>
      </w:r>
    </w:p>
  </w:footnote>
  <w:footnote w:id="16">
    <w:p w14:paraId="692E55D4" w14:textId="4BD701FD" w:rsidR="00803123" w:rsidRPr="00A96C13" w:rsidRDefault="00803123" w:rsidP="00041E56">
      <w:pPr>
        <w:pStyle w:val="FootnoteText"/>
        <w:rPr>
          <w:rStyle w:val="PageNumber"/>
          <w:szCs w:val="20"/>
          <w:lang w:val="en-US" w:eastAsia="zh-CN"/>
        </w:rPr>
      </w:pPr>
      <w:r w:rsidRPr="00A96C13">
        <w:rPr>
          <w:rStyle w:val="FootnoteReference"/>
          <w:szCs w:val="20"/>
        </w:rPr>
        <w:footnoteRef/>
      </w:r>
      <w:r w:rsidRPr="00A96C13">
        <w:rPr>
          <w:szCs w:val="20"/>
        </w:rPr>
        <w:t xml:space="preserve"> </w:t>
      </w:r>
      <w:r>
        <w:rPr>
          <w:szCs w:val="20"/>
        </w:rPr>
        <w:t>Which involved a</w:t>
      </w:r>
      <w:r w:rsidRPr="00A96C13">
        <w:rPr>
          <w:szCs w:val="20"/>
        </w:rPr>
        <w:t xml:space="preserve"> judicial review of a decision by the prison governor to withhold the manuscript of the autobiogra</w:t>
      </w:r>
      <w:r>
        <w:rPr>
          <w:szCs w:val="20"/>
        </w:rPr>
        <w:t>phy of the claimant who had been</w:t>
      </w:r>
      <w:r w:rsidRPr="00A96C13">
        <w:rPr>
          <w:szCs w:val="20"/>
        </w:rPr>
        <w:t xml:space="preserve"> sentenced to six life sentences for six murders.  The manuscript</w:t>
      </w:r>
      <w:r>
        <w:rPr>
          <w:szCs w:val="20"/>
        </w:rPr>
        <w:t>, which the claimant had previously sent out of the prison</w:t>
      </w:r>
      <w:r>
        <w:rPr>
          <w:szCs w:val="20"/>
          <w:lang w:val="en-US"/>
        </w:rPr>
        <w:t xml:space="preserve"> for publication</w:t>
      </w:r>
      <w:r>
        <w:rPr>
          <w:szCs w:val="20"/>
        </w:rPr>
        <w:t>,</w:t>
      </w:r>
      <w:r w:rsidRPr="00A96C13">
        <w:rPr>
          <w:szCs w:val="20"/>
        </w:rPr>
        <w:t xml:space="preserve"> contained details of </w:t>
      </w:r>
      <w:r>
        <w:rPr>
          <w:szCs w:val="20"/>
          <w:lang w:val="en-US"/>
        </w:rPr>
        <w:t xml:space="preserve">his </w:t>
      </w:r>
      <w:r w:rsidRPr="00A96C13">
        <w:rPr>
          <w:szCs w:val="20"/>
        </w:rPr>
        <w:t xml:space="preserve">crimes.  He wished </w:t>
      </w:r>
      <w:r>
        <w:rPr>
          <w:szCs w:val="20"/>
        </w:rPr>
        <w:t xml:space="preserve">to have </w:t>
      </w:r>
      <w:r>
        <w:rPr>
          <w:szCs w:val="20"/>
          <w:lang w:val="en-US"/>
        </w:rPr>
        <w:t>the manuscript</w:t>
      </w:r>
      <w:r>
        <w:rPr>
          <w:szCs w:val="20"/>
        </w:rPr>
        <w:t xml:space="preserve"> back to </w:t>
      </w:r>
      <w:r w:rsidRPr="00A96C13">
        <w:rPr>
          <w:szCs w:val="20"/>
        </w:rPr>
        <w:t>revise it before publication.  The prohibition was made on the strength of paragraph 34(9)(c) of the Prison Service Standing Orders 5, Section B published under s 47(1) of the Prison Act 1952.  It prohibited correspondence containing material about a prisoner’s crimes intended for publication.  It was argued by the claimant (1) that paragraph 34(9)(c) was unlawful and (2) that, on the facts, its application was disproportionate and infringed article 10 of the Conve</w:t>
      </w:r>
      <w:r>
        <w:rPr>
          <w:szCs w:val="20"/>
          <w:lang w:val="en-US"/>
        </w:rPr>
        <w:t>n</w:t>
      </w:r>
      <w:r w:rsidRPr="00A96C13">
        <w:rPr>
          <w:szCs w:val="20"/>
        </w:rPr>
        <w:t xml:space="preserve">tion for the </w:t>
      </w:r>
      <w:r w:rsidRPr="00A96C13">
        <w:rPr>
          <w:rStyle w:val="PageNumber"/>
          <w:szCs w:val="20"/>
          <w:lang w:val="en-US" w:eastAsia="zh-CN"/>
        </w:rPr>
        <w:t>Protection of Human Rights and Fundamental Freedoms.  The claim was dismissed.  The claimant’s appeal also failed.</w:t>
      </w:r>
    </w:p>
    <w:p w14:paraId="5DA73638" w14:textId="319F87B9" w:rsidR="00803123" w:rsidRPr="0086748B" w:rsidRDefault="00803123" w:rsidP="00041E56">
      <w:pPr>
        <w:pStyle w:val="FootnoteText"/>
        <w:rPr>
          <w:lang w:val="en-US"/>
        </w:rPr>
      </w:pPr>
      <w:r>
        <w:rPr>
          <w:rStyle w:val="PageNumber"/>
          <w:sz w:val="18"/>
          <w:lang w:val="en-US" w:eastAsia="zh-CN"/>
        </w:rPr>
        <w:t xml:space="preserve"> </w:t>
      </w:r>
    </w:p>
  </w:footnote>
  <w:footnote w:id="17">
    <w:p w14:paraId="378A7F73" w14:textId="6F37DE55" w:rsidR="00803123" w:rsidRPr="00A96C13" w:rsidRDefault="00803123" w:rsidP="00602DE3">
      <w:pPr>
        <w:pStyle w:val="FootnoteText"/>
        <w:rPr>
          <w:rStyle w:val="PageNumber"/>
          <w:szCs w:val="20"/>
          <w:lang w:val="en-US" w:eastAsia="zh-CN"/>
        </w:rPr>
      </w:pPr>
      <w:r>
        <w:rPr>
          <w:rStyle w:val="FootnoteReference"/>
        </w:rPr>
        <w:footnoteRef/>
      </w:r>
      <w:r>
        <w:t xml:space="preserve"> Which concerned </w:t>
      </w:r>
      <w:r>
        <w:rPr>
          <w:szCs w:val="20"/>
        </w:rPr>
        <w:t>a</w:t>
      </w:r>
      <w:r w:rsidRPr="00A96C13">
        <w:rPr>
          <w:szCs w:val="20"/>
        </w:rPr>
        <w:t xml:space="preserve"> judicial rev</w:t>
      </w:r>
      <w:r>
        <w:rPr>
          <w:szCs w:val="20"/>
        </w:rPr>
        <w:t xml:space="preserve">iew of a decision by the </w:t>
      </w:r>
      <w:r w:rsidRPr="00A96C13">
        <w:rPr>
          <w:szCs w:val="20"/>
        </w:rPr>
        <w:t xml:space="preserve">governor </w:t>
      </w:r>
      <w:r>
        <w:rPr>
          <w:szCs w:val="20"/>
        </w:rPr>
        <w:t xml:space="preserve">of Prison Risley </w:t>
      </w:r>
      <w:r w:rsidRPr="00A96C13">
        <w:rPr>
          <w:szCs w:val="20"/>
        </w:rPr>
        <w:t xml:space="preserve">to </w:t>
      </w:r>
      <w:r>
        <w:rPr>
          <w:szCs w:val="20"/>
        </w:rPr>
        <w:t>adopt a blanket “call enabling” system, as opposed to a “call barring” system, in regulating phone calls by prisoners.  A call enabling system requires a prisoner to give prior notification of outside numbers that he desires to call.  If the numbers are approved, they are “enabled” to permit the prisoner to contact these numbers by using a personal identification number (PIN).  A call barring system allows prisoners access to all outside numbers save those specifically barred.  Following compromised judicial review proceedings regarding the call barring system, the Secretary of State issued a draft Prison Service Order, under which it would be mandatory for the call enabling regime to be operated for certain specified categories of prisoners.  The claimant did not fall within any of such categories.  And Prison Risley did not house exclusively prisoners for which the call enabling system must be operated.  The claimant was permitted access to 21 personal numbers and 15 legal numbers.  He had a large family and the movements of family members had made it difficult for him to maintain contact</w:t>
      </w:r>
      <w:r>
        <w:rPr>
          <w:szCs w:val="20"/>
          <w:lang w:val="en-US"/>
        </w:rPr>
        <w:t>s</w:t>
      </w:r>
      <w:r>
        <w:rPr>
          <w:szCs w:val="20"/>
        </w:rPr>
        <w:t xml:space="preserve"> under the call enabling system which, it was felt, detracted from reasonable communication with family members.  It was argued that the call enabling system infringed article 8 of the European Convention on Human Rights (“</w:t>
      </w:r>
      <w:r>
        <w:rPr>
          <w:b/>
          <w:szCs w:val="20"/>
        </w:rPr>
        <w:t>ECHR</w:t>
      </w:r>
      <w:r>
        <w:rPr>
          <w:szCs w:val="20"/>
        </w:rPr>
        <w:t>”) and that the interference with the claimant’s rights under article 8 was not proportionate to the legitimate needs of prison management.  The application was refused on the grounds (1) that the blanket operation of the enabling system at Risley (which had an unusually intense drug problem) was no more than necessary and proportionate to accompish the objective of restricting prisoner telephonic communication with the community at large in a manner that would be calculated to encourage or promote illegal drug use in prison and communication with the outside community in areas that would foster crime in other outside circumstances; and (2) that a mixed system at Risley may allow a prisoner on enabling to obtain access to the PIN of one on barring, thereby frustrating the objective at which the enabling system was aimed in the first place.</w:t>
      </w:r>
    </w:p>
    <w:p w14:paraId="544547EA" w14:textId="4340A865" w:rsidR="00803123" w:rsidRPr="00602DE3" w:rsidRDefault="00803123">
      <w:pPr>
        <w:pStyle w:val="FootnoteText"/>
        <w:rPr>
          <w:lang w:val="en-US"/>
        </w:rPr>
      </w:pPr>
      <w:r>
        <w:rPr>
          <w:rStyle w:val="PageNumber"/>
          <w:sz w:val="18"/>
          <w:lang w:val="en-US" w:eastAsia="zh-CN"/>
        </w:rPr>
        <w:t xml:space="preserve"> </w:t>
      </w:r>
    </w:p>
  </w:footnote>
  <w:footnote w:id="18">
    <w:p w14:paraId="0C7A0EA9" w14:textId="26DF9E95" w:rsidR="00803123" w:rsidRDefault="00803123" w:rsidP="00887E28">
      <w:pPr>
        <w:pStyle w:val="FootnoteText"/>
      </w:pPr>
      <w:r>
        <w:rPr>
          <w:rStyle w:val="FootnoteReference"/>
        </w:rPr>
        <w:footnoteRef/>
      </w:r>
      <w:r>
        <w:t xml:space="preserve"> Which is similar to  BOR 14 and reads:</w:t>
      </w:r>
    </w:p>
    <w:p w14:paraId="0BDB32C3" w14:textId="3B8D8A75" w:rsidR="00803123" w:rsidRDefault="00803123" w:rsidP="00E70589">
      <w:pPr>
        <w:pStyle w:val="NormalWeb"/>
        <w:spacing w:before="0" w:beforeAutospacing="0" w:after="0" w:afterAutospacing="0"/>
        <w:ind w:left="270" w:right="270"/>
        <w:jc w:val="both"/>
      </w:pPr>
      <w:r w:rsidRPr="00887E28">
        <w:rPr>
          <w:bCs/>
        </w:rPr>
        <w:t>“</w:t>
      </w:r>
      <w:r>
        <w:rPr>
          <w:b/>
          <w:bCs/>
        </w:rPr>
        <w:t>Right to respect for private and family life</w:t>
      </w:r>
      <w:r>
        <w:t xml:space="preserve"> </w:t>
      </w:r>
    </w:p>
    <w:p w14:paraId="73370EE5" w14:textId="77777777" w:rsidR="00803123" w:rsidRDefault="00803123" w:rsidP="005E4CBF">
      <w:pPr>
        <w:pStyle w:val="NormalWeb"/>
        <w:tabs>
          <w:tab w:val="left" w:pos="8550"/>
        </w:tabs>
        <w:spacing w:before="0" w:beforeAutospacing="0" w:after="0" w:afterAutospacing="0"/>
        <w:ind w:left="270"/>
        <w:jc w:val="both"/>
      </w:pPr>
      <w:r>
        <w:t xml:space="preserve">1. Everyone has the right to respect for his private and family life, his home and his correspondence. </w:t>
      </w:r>
    </w:p>
    <w:p w14:paraId="22435FE7" w14:textId="404F8961" w:rsidR="00803123" w:rsidRDefault="00803123" w:rsidP="005E4CBF">
      <w:pPr>
        <w:pStyle w:val="NormalWeb"/>
        <w:spacing w:before="0" w:beforeAutospacing="0" w:after="0" w:afterAutospacing="0"/>
        <w:ind w:left="270"/>
        <w:jc w:val="both"/>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0F73EB35" w14:textId="77777777" w:rsidR="00803123" w:rsidRPr="00083646" w:rsidRDefault="00803123" w:rsidP="00E70589">
      <w:pPr>
        <w:pStyle w:val="FootnoteText"/>
        <w:ind w:left="270" w:right="270"/>
        <w:rPr>
          <w:lang w:val="en-US"/>
        </w:rPr>
      </w:pPr>
    </w:p>
  </w:footnote>
  <w:footnote w:id="19">
    <w:p w14:paraId="31E6573A" w14:textId="7E7448C6" w:rsidR="00803123" w:rsidRPr="00161C15" w:rsidRDefault="00803123" w:rsidP="002A0DA0">
      <w:pPr>
        <w:pStyle w:val="FootnoteText"/>
        <w:rPr>
          <w:lang w:val="en-US"/>
        </w:rPr>
      </w:pPr>
      <w:r>
        <w:rPr>
          <w:rStyle w:val="FootnoteReference"/>
        </w:rPr>
        <w:footnoteRef/>
      </w:r>
      <w:r>
        <w:t xml:space="preserve"> </w:t>
      </w:r>
      <w:r>
        <w:rPr>
          <w:szCs w:val="28"/>
        </w:rPr>
        <w:t>Which construed the word “friends” in rule 203 of the Rules affecting PICs awaiting trial and, if it meant that the visitor and the PIC being visited must know each other personally</w:t>
      </w:r>
      <w:r>
        <w:rPr>
          <w:szCs w:val="28"/>
          <w:lang w:val="en-US"/>
        </w:rPr>
        <w:t>, whether</w:t>
      </w:r>
      <w:r>
        <w:rPr>
          <w:szCs w:val="28"/>
        </w:rPr>
        <w:t xml:space="preserve"> rule 203 was incompatible with BOR 6(2)(a) and 14.  The Court of Appeal’s construction was reversed by the Court of Final Appeal but on grounds</w:t>
      </w:r>
      <w:r>
        <w:rPr>
          <w:szCs w:val="28"/>
          <w:lang w:val="en-US"/>
        </w:rPr>
        <w:t xml:space="preserve"> </w:t>
      </w:r>
      <w:r>
        <w:rPr>
          <w:szCs w:val="28"/>
        </w:rPr>
        <w:t>not concern</w:t>
      </w:r>
      <w:r>
        <w:rPr>
          <w:szCs w:val="28"/>
          <w:lang w:val="en-US"/>
        </w:rPr>
        <w:t>ing</w:t>
      </w:r>
      <w:r>
        <w:rPr>
          <w:szCs w:val="28"/>
        </w:rPr>
        <w:t xml:space="preserve"> us.</w:t>
      </w:r>
      <w:r w:rsidRPr="00CF42CE">
        <w:t xml:space="preserve"> </w:t>
      </w:r>
      <w:r>
        <w:t xml:space="preserve"> See </w:t>
      </w:r>
      <w:r w:rsidRPr="00CF42CE">
        <w:rPr>
          <w:szCs w:val="28"/>
        </w:rPr>
        <w:t>(2018) 21 HKCFAR 214</w:t>
      </w:r>
      <w:r>
        <w:t>.</w:t>
      </w:r>
    </w:p>
  </w:footnote>
  <w:footnote w:id="20">
    <w:p w14:paraId="0B739D83" w14:textId="77777777" w:rsidR="00803123" w:rsidRDefault="00803123" w:rsidP="00E37F3D">
      <w:pPr>
        <w:pStyle w:val="FootnoteText"/>
        <w:rPr>
          <w:szCs w:val="20"/>
        </w:rPr>
      </w:pPr>
      <w:r w:rsidRPr="006D07B6">
        <w:rPr>
          <w:rStyle w:val="FootnoteReference"/>
          <w:szCs w:val="20"/>
        </w:rPr>
        <w:footnoteRef/>
      </w:r>
      <w:r w:rsidRPr="006D07B6">
        <w:rPr>
          <w:szCs w:val="20"/>
        </w:rPr>
        <w:t xml:space="preserve"> </w:t>
      </w:r>
      <w:r>
        <w:rPr>
          <w:szCs w:val="20"/>
          <w:lang w:val="en-US"/>
        </w:rPr>
        <w:t>The rights enshrined in the ECHR</w:t>
      </w:r>
      <w:r w:rsidRPr="006D07B6">
        <w:rPr>
          <w:szCs w:val="20"/>
        </w:rPr>
        <w:t xml:space="preserve"> </w:t>
      </w:r>
      <w:r>
        <w:rPr>
          <w:szCs w:val="20"/>
        </w:rPr>
        <w:t>are protected by s</w:t>
      </w:r>
      <w:r w:rsidRPr="006D07B6">
        <w:rPr>
          <w:szCs w:val="20"/>
        </w:rPr>
        <w:t xml:space="preserve"> 6 of the Human Rights Act of 1998.</w:t>
      </w:r>
    </w:p>
    <w:p w14:paraId="6C86FB8F" w14:textId="77777777" w:rsidR="00803123" w:rsidRPr="006D07B6" w:rsidRDefault="00803123" w:rsidP="00E37F3D">
      <w:pPr>
        <w:pStyle w:val="FootnoteText"/>
        <w:rPr>
          <w:szCs w:val="20"/>
          <w:lang w:val="en-US"/>
        </w:rPr>
      </w:pPr>
    </w:p>
  </w:footnote>
  <w:footnote w:id="21">
    <w:p w14:paraId="0290293D" w14:textId="21F65DDC" w:rsidR="00803123" w:rsidRPr="00683A62" w:rsidRDefault="00803123">
      <w:pPr>
        <w:pStyle w:val="FootnoteText"/>
        <w:rPr>
          <w:lang w:val="en-US"/>
        </w:rPr>
      </w:pPr>
      <w:r>
        <w:rPr>
          <w:rStyle w:val="FootnoteReference"/>
        </w:rPr>
        <w:footnoteRef/>
      </w:r>
      <w:r>
        <w:t xml:space="preserve"> </w:t>
      </w:r>
      <w:r>
        <w:rPr>
          <w:lang w:val="en-US"/>
        </w:rPr>
        <w:t xml:space="preserve">The reversal of the Court of Appeal’s decision by the Court of Final Appeal does not disturb such ruling.  See (2020) 23 HKCFAR 456. </w:t>
      </w:r>
    </w:p>
  </w:footnote>
  <w:footnote w:id="22">
    <w:p w14:paraId="1BF77596" w14:textId="6EB84B0D" w:rsidR="00803123" w:rsidRDefault="00803123">
      <w:pPr>
        <w:pStyle w:val="FootnoteText"/>
        <w:rPr>
          <w:szCs w:val="20"/>
        </w:rPr>
      </w:pPr>
      <w:r w:rsidRPr="004F4B2F">
        <w:rPr>
          <w:rStyle w:val="FootnoteReference"/>
          <w:szCs w:val="20"/>
        </w:rPr>
        <w:footnoteRef/>
      </w:r>
      <w:r w:rsidRPr="004F4B2F">
        <w:rPr>
          <w:szCs w:val="20"/>
        </w:rPr>
        <w:t xml:space="preserve"> </w:t>
      </w:r>
      <w:r>
        <w:rPr>
          <w:szCs w:val="20"/>
          <w:lang w:val="en-US"/>
        </w:rPr>
        <w:t xml:space="preserve">Which is </w:t>
      </w:r>
      <w:r w:rsidRPr="004F4B2F">
        <w:rPr>
          <w:szCs w:val="20"/>
          <w:lang w:val="en-US"/>
        </w:rPr>
        <w:t xml:space="preserve">article 14 of </w:t>
      </w:r>
      <w:r w:rsidRPr="004F4B2F">
        <w:rPr>
          <w:szCs w:val="20"/>
        </w:rPr>
        <w:t>of the Convention for the Protection of Human Rights and Fundamental Freedoms</w:t>
      </w:r>
      <w:r>
        <w:rPr>
          <w:szCs w:val="20"/>
        </w:rPr>
        <w:t>, which similar to BOR 22 and reads:</w:t>
      </w:r>
    </w:p>
    <w:p w14:paraId="3FC8C9C6" w14:textId="77777777" w:rsidR="00803123" w:rsidRDefault="00803123" w:rsidP="00A06BE4">
      <w:pPr>
        <w:pStyle w:val="FootnoteText"/>
        <w:ind w:left="720" w:right="720"/>
        <w:rPr>
          <w:rFonts w:eastAsia="Times New Roman"/>
          <w:szCs w:val="20"/>
        </w:rPr>
      </w:pPr>
    </w:p>
    <w:p w14:paraId="7540F95D" w14:textId="75F02302" w:rsidR="00803123" w:rsidRDefault="00803123" w:rsidP="00A06BE4">
      <w:pPr>
        <w:pStyle w:val="FootnoteText"/>
        <w:ind w:left="720" w:right="720"/>
        <w:rPr>
          <w:rFonts w:eastAsia="Times New Roman"/>
          <w:szCs w:val="20"/>
        </w:rPr>
      </w:pPr>
      <w:r>
        <w:rPr>
          <w:rFonts w:eastAsia="Times New Roman"/>
          <w:szCs w:val="20"/>
        </w:rPr>
        <w:t>“</w:t>
      </w:r>
      <w:r w:rsidRPr="004F4B2F">
        <w:rPr>
          <w:rFonts w:eastAsia="Times New Roman"/>
          <w:szCs w:val="20"/>
        </w:rPr>
        <w:t xml:space="preserve">Prohibition of discrimination </w:t>
      </w:r>
    </w:p>
    <w:p w14:paraId="4DA589BA" w14:textId="113F2DB2" w:rsidR="00803123" w:rsidRPr="004F4B2F" w:rsidRDefault="00803123" w:rsidP="00A06BE4">
      <w:pPr>
        <w:pStyle w:val="FootnoteText"/>
        <w:ind w:left="720" w:right="720"/>
        <w:rPr>
          <w:szCs w:val="20"/>
          <w:lang w:val="en-US"/>
        </w:rPr>
      </w:pPr>
      <w:r w:rsidRPr="004F4B2F">
        <w:rPr>
          <w:rFonts w:eastAsia="Times New Roman"/>
          <w:szCs w:val="20"/>
        </w:rPr>
        <w:t>The enjoyment of the rights and freedoms set forth in this Convention shall be secured without discrimination on any ground such as sex, race, colour, language, religion, political or other opinion, national or social origin, association with a national minority, property, birth or other status.</w:t>
      </w:r>
      <w:r>
        <w:rPr>
          <w:rFonts w:eastAsia="Times New Roman"/>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CF7B6" w14:textId="77777777" w:rsidR="00803123" w:rsidRDefault="00803123">
    <w:pPr>
      <w:pStyle w:val="Header"/>
      <w:snapToGrid w:val="0"/>
      <w:spacing w:line="240" w:lineRule="auto"/>
      <w:ind w:firstLine="1440"/>
    </w:pPr>
    <w:r>
      <w:rPr>
        <w:noProof/>
        <w:lang w:val="en-US"/>
      </w:rPr>
      <mc:AlternateContent>
        <mc:Choice Requires="wps">
          <w:drawing>
            <wp:anchor distT="0" distB="0" distL="114300" distR="114300" simplePos="0" relativeHeight="251656192" behindDoc="0" locked="0" layoutInCell="1" allowOverlap="1" wp14:anchorId="1B6C058F" wp14:editId="759E8627">
              <wp:simplePos x="0" y="0"/>
              <wp:positionH relativeFrom="column">
                <wp:posOffset>-906145</wp:posOffset>
              </wp:positionH>
              <wp:positionV relativeFrom="paragraph">
                <wp:posOffset>207010</wp:posOffset>
              </wp:positionV>
              <wp:extent cx="271145" cy="994410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145" cy="9944100"/>
                      </a:xfrm>
                      <a:prstGeom prst="rect">
                        <a:avLst/>
                      </a:prstGeom>
                      <a:solidFill>
                        <a:srgbClr val="FFFFFF"/>
                      </a:solidFill>
                      <a:ln>
                        <a:noFill/>
                      </a:ln>
                    </wps:spPr>
                    <wps:txbx>
                      <w:txbxContent>
                        <w:p w14:paraId="1F38D245" w14:textId="77777777" w:rsidR="00803123" w:rsidRDefault="00803123">
                          <w:pPr>
                            <w:pStyle w:val="Heading2"/>
                            <w:rPr>
                              <w:bCs w:val="0"/>
                            </w:rPr>
                          </w:pPr>
                          <w:r>
                            <w:rPr>
                              <w:rFonts w:hint="eastAsia"/>
                              <w:bCs w:val="0"/>
                            </w:rPr>
                            <w:t>A</w:t>
                          </w:r>
                        </w:p>
                        <w:p w14:paraId="61E7700A" w14:textId="77777777" w:rsidR="00803123" w:rsidRDefault="00803123">
                          <w:pPr>
                            <w:rPr>
                              <w:b/>
                              <w:sz w:val="10"/>
                            </w:rPr>
                          </w:pPr>
                        </w:p>
                        <w:p w14:paraId="06C21AB6" w14:textId="77777777" w:rsidR="00803123" w:rsidRDefault="00803123">
                          <w:pPr>
                            <w:rPr>
                              <w:b/>
                              <w:sz w:val="16"/>
                            </w:rPr>
                          </w:pPr>
                        </w:p>
                        <w:p w14:paraId="5F875AE2" w14:textId="77777777" w:rsidR="00803123" w:rsidRDefault="00803123">
                          <w:pPr>
                            <w:rPr>
                              <w:b/>
                              <w:sz w:val="16"/>
                            </w:rPr>
                          </w:pPr>
                        </w:p>
                        <w:p w14:paraId="66B674BA" w14:textId="77777777" w:rsidR="00803123" w:rsidRDefault="00803123">
                          <w:pPr>
                            <w:pStyle w:val="Heading2"/>
                            <w:rPr>
                              <w:bCs w:val="0"/>
                            </w:rPr>
                          </w:pPr>
                          <w:r>
                            <w:rPr>
                              <w:rFonts w:hint="eastAsia"/>
                              <w:bCs w:val="0"/>
                            </w:rPr>
                            <w:t>B</w:t>
                          </w:r>
                        </w:p>
                        <w:p w14:paraId="00A9019B" w14:textId="77777777" w:rsidR="00803123" w:rsidRDefault="00803123">
                          <w:pPr>
                            <w:rPr>
                              <w:b/>
                              <w:sz w:val="10"/>
                            </w:rPr>
                          </w:pPr>
                        </w:p>
                        <w:p w14:paraId="6EAF3859" w14:textId="77777777" w:rsidR="00803123" w:rsidRDefault="00803123">
                          <w:pPr>
                            <w:rPr>
                              <w:b/>
                              <w:sz w:val="16"/>
                            </w:rPr>
                          </w:pPr>
                        </w:p>
                        <w:p w14:paraId="5311B282" w14:textId="77777777" w:rsidR="00803123" w:rsidRDefault="00803123">
                          <w:pPr>
                            <w:rPr>
                              <w:b/>
                              <w:sz w:val="16"/>
                            </w:rPr>
                          </w:pPr>
                        </w:p>
                        <w:p w14:paraId="68F9F420" w14:textId="77777777" w:rsidR="00803123" w:rsidRDefault="00803123">
                          <w:pPr>
                            <w:pStyle w:val="Heading2"/>
                            <w:rPr>
                              <w:bCs w:val="0"/>
                            </w:rPr>
                          </w:pPr>
                          <w:r>
                            <w:rPr>
                              <w:rFonts w:hint="eastAsia"/>
                              <w:bCs w:val="0"/>
                            </w:rPr>
                            <w:t>C</w:t>
                          </w:r>
                        </w:p>
                        <w:p w14:paraId="581753BA" w14:textId="77777777" w:rsidR="00803123" w:rsidRDefault="00803123">
                          <w:pPr>
                            <w:rPr>
                              <w:b/>
                              <w:sz w:val="10"/>
                            </w:rPr>
                          </w:pPr>
                        </w:p>
                        <w:p w14:paraId="11F3FA30" w14:textId="77777777" w:rsidR="00803123" w:rsidRDefault="00803123">
                          <w:pPr>
                            <w:rPr>
                              <w:b/>
                              <w:sz w:val="16"/>
                            </w:rPr>
                          </w:pPr>
                        </w:p>
                        <w:p w14:paraId="57D1C154" w14:textId="77777777" w:rsidR="00803123" w:rsidRDefault="00803123">
                          <w:pPr>
                            <w:rPr>
                              <w:b/>
                              <w:sz w:val="16"/>
                            </w:rPr>
                          </w:pPr>
                        </w:p>
                        <w:p w14:paraId="24F28EB5" w14:textId="77777777" w:rsidR="00803123" w:rsidRDefault="00803123">
                          <w:pPr>
                            <w:pStyle w:val="Heading2"/>
                          </w:pPr>
                          <w:r>
                            <w:rPr>
                              <w:rFonts w:hint="eastAsia"/>
                            </w:rPr>
                            <w:t>D</w:t>
                          </w:r>
                        </w:p>
                        <w:p w14:paraId="08596B68" w14:textId="77777777" w:rsidR="00803123" w:rsidRDefault="00803123">
                          <w:pPr>
                            <w:rPr>
                              <w:b/>
                              <w:sz w:val="10"/>
                            </w:rPr>
                          </w:pPr>
                        </w:p>
                        <w:p w14:paraId="697A2A5A" w14:textId="77777777" w:rsidR="00803123" w:rsidRDefault="00803123">
                          <w:pPr>
                            <w:rPr>
                              <w:b/>
                              <w:sz w:val="16"/>
                            </w:rPr>
                          </w:pPr>
                        </w:p>
                        <w:p w14:paraId="0EB7BA08" w14:textId="77777777" w:rsidR="00803123" w:rsidRDefault="00803123">
                          <w:pPr>
                            <w:rPr>
                              <w:b/>
                              <w:sz w:val="16"/>
                            </w:rPr>
                          </w:pPr>
                        </w:p>
                        <w:p w14:paraId="396877A2" w14:textId="77777777" w:rsidR="00803123" w:rsidRDefault="00803123">
                          <w:pPr>
                            <w:pStyle w:val="Heading2"/>
                            <w:rPr>
                              <w:bCs w:val="0"/>
                            </w:rPr>
                          </w:pPr>
                          <w:r>
                            <w:rPr>
                              <w:rFonts w:hint="eastAsia"/>
                              <w:bCs w:val="0"/>
                            </w:rPr>
                            <w:t>E</w:t>
                          </w:r>
                        </w:p>
                        <w:p w14:paraId="77C25A90" w14:textId="77777777" w:rsidR="00803123" w:rsidRDefault="00803123">
                          <w:pPr>
                            <w:rPr>
                              <w:b/>
                              <w:sz w:val="10"/>
                            </w:rPr>
                          </w:pPr>
                        </w:p>
                        <w:p w14:paraId="761948E9" w14:textId="77777777" w:rsidR="00803123" w:rsidRDefault="00803123">
                          <w:pPr>
                            <w:rPr>
                              <w:b/>
                              <w:sz w:val="16"/>
                            </w:rPr>
                          </w:pPr>
                        </w:p>
                        <w:p w14:paraId="430F0390" w14:textId="77777777" w:rsidR="00803123" w:rsidRDefault="00803123">
                          <w:pPr>
                            <w:rPr>
                              <w:b/>
                              <w:sz w:val="16"/>
                            </w:rPr>
                          </w:pPr>
                        </w:p>
                        <w:p w14:paraId="32087AF6" w14:textId="77777777" w:rsidR="00803123" w:rsidRDefault="00803123">
                          <w:pPr>
                            <w:pStyle w:val="Heading2"/>
                            <w:rPr>
                              <w:bCs w:val="0"/>
                            </w:rPr>
                          </w:pPr>
                          <w:r>
                            <w:rPr>
                              <w:rFonts w:hint="eastAsia"/>
                              <w:bCs w:val="0"/>
                            </w:rPr>
                            <w:t>F</w:t>
                          </w:r>
                        </w:p>
                        <w:p w14:paraId="0A620C6F" w14:textId="77777777" w:rsidR="00803123" w:rsidRDefault="00803123">
                          <w:pPr>
                            <w:rPr>
                              <w:b/>
                              <w:sz w:val="10"/>
                            </w:rPr>
                          </w:pPr>
                        </w:p>
                        <w:p w14:paraId="6E83A25D" w14:textId="77777777" w:rsidR="00803123" w:rsidRDefault="00803123">
                          <w:pPr>
                            <w:rPr>
                              <w:b/>
                              <w:sz w:val="16"/>
                            </w:rPr>
                          </w:pPr>
                        </w:p>
                        <w:p w14:paraId="4AF8B1C9" w14:textId="77777777" w:rsidR="00803123" w:rsidRDefault="00803123">
                          <w:pPr>
                            <w:rPr>
                              <w:b/>
                              <w:sz w:val="16"/>
                            </w:rPr>
                          </w:pPr>
                        </w:p>
                        <w:p w14:paraId="41C94A5B" w14:textId="77777777" w:rsidR="00803123" w:rsidRDefault="00803123">
                          <w:pPr>
                            <w:pStyle w:val="Heading2"/>
                            <w:rPr>
                              <w:bCs w:val="0"/>
                            </w:rPr>
                          </w:pPr>
                          <w:r>
                            <w:rPr>
                              <w:rFonts w:hint="eastAsia"/>
                              <w:bCs w:val="0"/>
                            </w:rPr>
                            <w:t>G</w:t>
                          </w:r>
                        </w:p>
                        <w:p w14:paraId="623652D5" w14:textId="77777777" w:rsidR="00803123" w:rsidRDefault="00803123">
                          <w:pPr>
                            <w:rPr>
                              <w:b/>
                              <w:sz w:val="10"/>
                            </w:rPr>
                          </w:pPr>
                        </w:p>
                        <w:p w14:paraId="5914A40C" w14:textId="77777777" w:rsidR="00803123" w:rsidRDefault="00803123">
                          <w:pPr>
                            <w:rPr>
                              <w:b/>
                              <w:sz w:val="16"/>
                            </w:rPr>
                          </w:pPr>
                        </w:p>
                        <w:p w14:paraId="07E64511" w14:textId="77777777" w:rsidR="00803123" w:rsidRDefault="00803123">
                          <w:pPr>
                            <w:rPr>
                              <w:b/>
                              <w:sz w:val="16"/>
                            </w:rPr>
                          </w:pPr>
                        </w:p>
                        <w:p w14:paraId="27F45573" w14:textId="77777777" w:rsidR="00803123" w:rsidRDefault="00803123">
                          <w:pPr>
                            <w:pStyle w:val="Heading4"/>
                            <w:rPr>
                              <w:sz w:val="20"/>
                            </w:rPr>
                          </w:pPr>
                          <w:r>
                            <w:rPr>
                              <w:rFonts w:hint="eastAsia"/>
                              <w:sz w:val="20"/>
                            </w:rPr>
                            <w:t>H</w:t>
                          </w:r>
                        </w:p>
                        <w:p w14:paraId="637EE010" w14:textId="77777777" w:rsidR="00803123" w:rsidRDefault="00803123">
                          <w:pPr>
                            <w:rPr>
                              <w:b/>
                              <w:sz w:val="10"/>
                            </w:rPr>
                          </w:pPr>
                        </w:p>
                        <w:p w14:paraId="1566A400" w14:textId="77777777" w:rsidR="00803123" w:rsidRDefault="00803123">
                          <w:pPr>
                            <w:rPr>
                              <w:b/>
                              <w:sz w:val="16"/>
                            </w:rPr>
                          </w:pPr>
                        </w:p>
                        <w:p w14:paraId="1DAE53D7" w14:textId="77777777" w:rsidR="00803123" w:rsidRDefault="00803123">
                          <w:pPr>
                            <w:rPr>
                              <w:b/>
                              <w:sz w:val="16"/>
                            </w:rPr>
                          </w:pPr>
                        </w:p>
                        <w:p w14:paraId="43D32FA7" w14:textId="77777777" w:rsidR="00803123" w:rsidRDefault="00803123">
                          <w:pPr>
                            <w:pStyle w:val="Heading2"/>
                            <w:rPr>
                              <w:bCs w:val="0"/>
                            </w:rPr>
                          </w:pPr>
                          <w:r>
                            <w:rPr>
                              <w:rFonts w:hint="eastAsia"/>
                              <w:bCs w:val="0"/>
                            </w:rPr>
                            <w:t>I</w:t>
                          </w:r>
                        </w:p>
                        <w:p w14:paraId="17D7FDA0" w14:textId="77777777" w:rsidR="00803123" w:rsidRDefault="00803123">
                          <w:pPr>
                            <w:rPr>
                              <w:b/>
                              <w:sz w:val="10"/>
                            </w:rPr>
                          </w:pPr>
                        </w:p>
                        <w:p w14:paraId="5429A270" w14:textId="77777777" w:rsidR="00803123" w:rsidRDefault="00803123">
                          <w:pPr>
                            <w:rPr>
                              <w:b/>
                              <w:sz w:val="16"/>
                            </w:rPr>
                          </w:pPr>
                        </w:p>
                        <w:p w14:paraId="5C498F2F" w14:textId="77777777" w:rsidR="00803123" w:rsidRDefault="00803123">
                          <w:pPr>
                            <w:rPr>
                              <w:b/>
                              <w:sz w:val="16"/>
                            </w:rPr>
                          </w:pPr>
                        </w:p>
                        <w:p w14:paraId="0D06D884" w14:textId="77777777" w:rsidR="00803123" w:rsidRDefault="00803123">
                          <w:pPr>
                            <w:pStyle w:val="Heading2"/>
                            <w:rPr>
                              <w:bCs w:val="0"/>
                            </w:rPr>
                          </w:pPr>
                          <w:r>
                            <w:rPr>
                              <w:rFonts w:hint="eastAsia"/>
                              <w:bCs w:val="0"/>
                            </w:rPr>
                            <w:t>J</w:t>
                          </w:r>
                        </w:p>
                        <w:p w14:paraId="5AACFCA5" w14:textId="77777777" w:rsidR="00803123" w:rsidRDefault="00803123">
                          <w:pPr>
                            <w:rPr>
                              <w:b/>
                              <w:sz w:val="10"/>
                            </w:rPr>
                          </w:pPr>
                        </w:p>
                        <w:p w14:paraId="396524BA" w14:textId="77777777" w:rsidR="00803123" w:rsidRDefault="00803123">
                          <w:pPr>
                            <w:rPr>
                              <w:b/>
                              <w:sz w:val="16"/>
                            </w:rPr>
                          </w:pPr>
                        </w:p>
                        <w:p w14:paraId="783EC4CA" w14:textId="77777777" w:rsidR="00803123" w:rsidRDefault="00803123">
                          <w:pPr>
                            <w:rPr>
                              <w:b/>
                              <w:sz w:val="16"/>
                            </w:rPr>
                          </w:pPr>
                        </w:p>
                        <w:p w14:paraId="1B1075B1" w14:textId="77777777" w:rsidR="00803123" w:rsidRDefault="00803123">
                          <w:pPr>
                            <w:pStyle w:val="Heading2"/>
                            <w:rPr>
                              <w:bCs w:val="0"/>
                            </w:rPr>
                          </w:pPr>
                          <w:r>
                            <w:rPr>
                              <w:rFonts w:hint="eastAsia"/>
                              <w:bCs w:val="0"/>
                            </w:rPr>
                            <w:t>K</w:t>
                          </w:r>
                        </w:p>
                        <w:p w14:paraId="617FC7F6" w14:textId="77777777" w:rsidR="00803123" w:rsidRDefault="00803123">
                          <w:pPr>
                            <w:rPr>
                              <w:b/>
                              <w:sz w:val="10"/>
                            </w:rPr>
                          </w:pPr>
                        </w:p>
                        <w:p w14:paraId="7E271F33" w14:textId="77777777" w:rsidR="00803123" w:rsidRDefault="00803123">
                          <w:pPr>
                            <w:rPr>
                              <w:b/>
                              <w:sz w:val="16"/>
                            </w:rPr>
                          </w:pPr>
                        </w:p>
                        <w:p w14:paraId="3DE4EAE1" w14:textId="77777777" w:rsidR="00803123" w:rsidRDefault="00803123">
                          <w:pPr>
                            <w:rPr>
                              <w:b/>
                              <w:sz w:val="16"/>
                            </w:rPr>
                          </w:pPr>
                        </w:p>
                        <w:p w14:paraId="12137D40" w14:textId="77777777" w:rsidR="00803123" w:rsidRDefault="00803123">
                          <w:pPr>
                            <w:pStyle w:val="Heading2"/>
                            <w:rPr>
                              <w:bCs w:val="0"/>
                            </w:rPr>
                          </w:pPr>
                          <w:r>
                            <w:rPr>
                              <w:rFonts w:hint="eastAsia"/>
                              <w:bCs w:val="0"/>
                            </w:rPr>
                            <w:t>L</w:t>
                          </w:r>
                        </w:p>
                        <w:p w14:paraId="10B8CCFB" w14:textId="77777777" w:rsidR="00803123" w:rsidRDefault="00803123">
                          <w:pPr>
                            <w:rPr>
                              <w:b/>
                              <w:sz w:val="10"/>
                            </w:rPr>
                          </w:pPr>
                        </w:p>
                        <w:p w14:paraId="1C9C6CA9" w14:textId="77777777" w:rsidR="00803123" w:rsidRDefault="00803123">
                          <w:pPr>
                            <w:rPr>
                              <w:b/>
                              <w:sz w:val="16"/>
                            </w:rPr>
                          </w:pPr>
                        </w:p>
                        <w:p w14:paraId="38016111" w14:textId="77777777" w:rsidR="00803123" w:rsidRDefault="00803123">
                          <w:pPr>
                            <w:rPr>
                              <w:b/>
                              <w:sz w:val="16"/>
                            </w:rPr>
                          </w:pPr>
                        </w:p>
                        <w:p w14:paraId="27F5A291" w14:textId="77777777" w:rsidR="00803123" w:rsidRDefault="00803123">
                          <w:pPr>
                            <w:pStyle w:val="Heading2"/>
                            <w:rPr>
                              <w:bCs w:val="0"/>
                            </w:rPr>
                          </w:pPr>
                          <w:r>
                            <w:rPr>
                              <w:rFonts w:hint="eastAsia"/>
                              <w:bCs w:val="0"/>
                            </w:rPr>
                            <w:t>M</w:t>
                          </w:r>
                        </w:p>
                        <w:p w14:paraId="156A62E7" w14:textId="77777777" w:rsidR="00803123" w:rsidRDefault="00803123">
                          <w:pPr>
                            <w:rPr>
                              <w:b/>
                              <w:sz w:val="10"/>
                            </w:rPr>
                          </w:pPr>
                        </w:p>
                        <w:p w14:paraId="2D6103AC" w14:textId="77777777" w:rsidR="00803123" w:rsidRDefault="00803123">
                          <w:pPr>
                            <w:rPr>
                              <w:b/>
                              <w:sz w:val="16"/>
                            </w:rPr>
                          </w:pPr>
                        </w:p>
                        <w:p w14:paraId="7DD6A975" w14:textId="77777777" w:rsidR="00803123" w:rsidRDefault="00803123">
                          <w:pPr>
                            <w:rPr>
                              <w:b/>
                              <w:sz w:val="16"/>
                            </w:rPr>
                          </w:pPr>
                        </w:p>
                        <w:p w14:paraId="2F2FF4C0" w14:textId="77777777" w:rsidR="00803123" w:rsidRDefault="00803123">
                          <w:pPr>
                            <w:pStyle w:val="Heading2"/>
                            <w:rPr>
                              <w:bCs w:val="0"/>
                            </w:rPr>
                          </w:pPr>
                          <w:r>
                            <w:rPr>
                              <w:rFonts w:hint="eastAsia"/>
                              <w:bCs w:val="0"/>
                            </w:rPr>
                            <w:t>N</w:t>
                          </w:r>
                        </w:p>
                        <w:p w14:paraId="5DCD3E58" w14:textId="77777777" w:rsidR="00803123" w:rsidRDefault="00803123">
                          <w:pPr>
                            <w:rPr>
                              <w:b/>
                              <w:sz w:val="10"/>
                            </w:rPr>
                          </w:pPr>
                        </w:p>
                        <w:p w14:paraId="25DD9295" w14:textId="77777777" w:rsidR="00803123" w:rsidRDefault="00803123">
                          <w:pPr>
                            <w:rPr>
                              <w:b/>
                              <w:sz w:val="16"/>
                            </w:rPr>
                          </w:pPr>
                        </w:p>
                        <w:p w14:paraId="404D2516" w14:textId="77777777" w:rsidR="00803123" w:rsidRDefault="00803123">
                          <w:pPr>
                            <w:rPr>
                              <w:b/>
                              <w:sz w:val="16"/>
                            </w:rPr>
                          </w:pPr>
                        </w:p>
                        <w:p w14:paraId="6A94975A" w14:textId="77777777" w:rsidR="00803123" w:rsidRDefault="00803123">
                          <w:pPr>
                            <w:pStyle w:val="Heading2"/>
                            <w:rPr>
                              <w:bCs w:val="0"/>
                            </w:rPr>
                          </w:pPr>
                          <w:r>
                            <w:rPr>
                              <w:rFonts w:hint="eastAsia"/>
                              <w:bCs w:val="0"/>
                            </w:rPr>
                            <w:t>O</w:t>
                          </w:r>
                        </w:p>
                        <w:p w14:paraId="617F5A25" w14:textId="77777777" w:rsidR="00803123" w:rsidRDefault="00803123">
                          <w:pPr>
                            <w:rPr>
                              <w:b/>
                              <w:sz w:val="10"/>
                            </w:rPr>
                          </w:pPr>
                        </w:p>
                        <w:p w14:paraId="6DB22058" w14:textId="77777777" w:rsidR="00803123" w:rsidRDefault="00803123">
                          <w:pPr>
                            <w:rPr>
                              <w:b/>
                              <w:sz w:val="16"/>
                            </w:rPr>
                          </w:pPr>
                        </w:p>
                        <w:p w14:paraId="658FC72D" w14:textId="77777777" w:rsidR="00803123" w:rsidRDefault="00803123">
                          <w:pPr>
                            <w:rPr>
                              <w:b/>
                              <w:sz w:val="16"/>
                            </w:rPr>
                          </w:pPr>
                        </w:p>
                        <w:p w14:paraId="57D90940" w14:textId="77777777" w:rsidR="00803123" w:rsidRDefault="00803123">
                          <w:pPr>
                            <w:pStyle w:val="Heading2"/>
                            <w:rPr>
                              <w:bCs w:val="0"/>
                            </w:rPr>
                          </w:pPr>
                          <w:r>
                            <w:rPr>
                              <w:rFonts w:hint="eastAsia"/>
                              <w:bCs w:val="0"/>
                            </w:rPr>
                            <w:t>P</w:t>
                          </w:r>
                        </w:p>
                        <w:p w14:paraId="3C44B86A" w14:textId="77777777" w:rsidR="00803123" w:rsidRDefault="00803123">
                          <w:pPr>
                            <w:rPr>
                              <w:b/>
                              <w:sz w:val="10"/>
                            </w:rPr>
                          </w:pPr>
                        </w:p>
                        <w:p w14:paraId="33637E05" w14:textId="77777777" w:rsidR="00803123" w:rsidRDefault="00803123">
                          <w:pPr>
                            <w:rPr>
                              <w:b/>
                              <w:sz w:val="16"/>
                            </w:rPr>
                          </w:pPr>
                        </w:p>
                        <w:p w14:paraId="0AE6528C" w14:textId="77777777" w:rsidR="00803123" w:rsidRDefault="00803123">
                          <w:pPr>
                            <w:rPr>
                              <w:b/>
                              <w:sz w:val="16"/>
                            </w:rPr>
                          </w:pPr>
                        </w:p>
                        <w:p w14:paraId="40F97856" w14:textId="77777777" w:rsidR="00803123" w:rsidRDefault="00803123">
                          <w:pPr>
                            <w:pStyle w:val="Heading2"/>
                            <w:rPr>
                              <w:bCs w:val="0"/>
                            </w:rPr>
                          </w:pPr>
                          <w:r>
                            <w:rPr>
                              <w:rFonts w:hint="eastAsia"/>
                              <w:bCs w:val="0"/>
                            </w:rPr>
                            <w:t>Q</w:t>
                          </w:r>
                        </w:p>
                        <w:p w14:paraId="3D8A4CEA" w14:textId="77777777" w:rsidR="00803123" w:rsidRDefault="00803123">
                          <w:pPr>
                            <w:rPr>
                              <w:b/>
                              <w:sz w:val="10"/>
                            </w:rPr>
                          </w:pPr>
                        </w:p>
                        <w:p w14:paraId="7DB58665" w14:textId="77777777" w:rsidR="00803123" w:rsidRDefault="00803123">
                          <w:pPr>
                            <w:rPr>
                              <w:b/>
                              <w:sz w:val="16"/>
                            </w:rPr>
                          </w:pPr>
                        </w:p>
                        <w:p w14:paraId="37F1C548" w14:textId="77777777" w:rsidR="00803123" w:rsidRDefault="00803123">
                          <w:pPr>
                            <w:rPr>
                              <w:b/>
                              <w:sz w:val="16"/>
                            </w:rPr>
                          </w:pPr>
                        </w:p>
                        <w:p w14:paraId="512A26E8" w14:textId="77777777" w:rsidR="00803123" w:rsidRDefault="00803123">
                          <w:pPr>
                            <w:pStyle w:val="Heading2"/>
                            <w:rPr>
                              <w:bCs w:val="0"/>
                            </w:rPr>
                          </w:pPr>
                          <w:r>
                            <w:rPr>
                              <w:rFonts w:hint="eastAsia"/>
                              <w:bCs w:val="0"/>
                            </w:rPr>
                            <w:t>R</w:t>
                          </w:r>
                        </w:p>
                        <w:p w14:paraId="5923849F" w14:textId="77777777" w:rsidR="00803123" w:rsidRDefault="00803123">
                          <w:pPr>
                            <w:rPr>
                              <w:b/>
                              <w:sz w:val="10"/>
                            </w:rPr>
                          </w:pPr>
                        </w:p>
                        <w:p w14:paraId="42A3A8A5" w14:textId="77777777" w:rsidR="00803123" w:rsidRDefault="00803123">
                          <w:pPr>
                            <w:rPr>
                              <w:b/>
                              <w:sz w:val="16"/>
                            </w:rPr>
                          </w:pPr>
                        </w:p>
                        <w:p w14:paraId="1B899677" w14:textId="77777777" w:rsidR="00803123" w:rsidRDefault="00803123">
                          <w:pPr>
                            <w:rPr>
                              <w:b/>
                              <w:sz w:val="16"/>
                            </w:rPr>
                          </w:pPr>
                        </w:p>
                        <w:p w14:paraId="085E0284" w14:textId="77777777" w:rsidR="00803123" w:rsidRDefault="00803123">
                          <w:pPr>
                            <w:pStyle w:val="Heading2"/>
                            <w:rPr>
                              <w:bCs w:val="0"/>
                            </w:rPr>
                          </w:pPr>
                          <w:r>
                            <w:rPr>
                              <w:rFonts w:hint="eastAsia"/>
                              <w:bCs w:val="0"/>
                            </w:rPr>
                            <w:t>S</w:t>
                          </w:r>
                        </w:p>
                        <w:p w14:paraId="199326AC" w14:textId="77777777" w:rsidR="00803123" w:rsidRDefault="00803123">
                          <w:pPr>
                            <w:rPr>
                              <w:b/>
                              <w:sz w:val="10"/>
                            </w:rPr>
                          </w:pPr>
                        </w:p>
                        <w:p w14:paraId="3D3F481C" w14:textId="77777777" w:rsidR="00803123" w:rsidRDefault="00803123">
                          <w:pPr>
                            <w:rPr>
                              <w:b/>
                              <w:sz w:val="16"/>
                            </w:rPr>
                          </w:pPr>
                        </w:p>
                        <w:p w14:paraId="3FBE39C8" w14:textId="77777777" w:rsidR="00803123" w:rsidRDefault="00803123">
                          <w:pPr>
                            <w:rPr>
                              <w:b/>
                              <w:sz w:val="16"/>
                            </w:rPr>
                          </w:pPr>
                        </w:p>
                        <w:p w14:paraId="7FBB7ECD" w14:textId="77777777" w:rsidR="00803123" w:rsidRDefault="00803123">
                          <w:pPr>
                            <w:pStyle w:val="Heading2"/>
                            <w:rPr>
                              <w:bCs w:val="0"/>
                            </w:rPr>
                          </w:pPr>
                          <w:r>
                            <w:rPr>
                              <w:rFonts w:hint="eastAsia"/>
                              <w:bCs w:val="0"/>
                            </w:rPr>
                            <w:t>T</w:t>
                          </w:r>
                        </w:p>
                        <w:p w14:paraId="56FC73CF" w14:textId="77777777" w:rsidR="00803123" w:rsidRDefault="00803123">
                          <w:pPr>
                            <w:rPr>
                              <w:b/>
                              <w:sz w:val="10"/>
                            </w:rPr>
                          </w:pPr>
                        </w:p>
                        <w:p w14:paraId="2DF3B76C" w14:textId="77777777" w:rsidR="00803123" w:rsidRDefault="00803123">
                          <w:pPr>
                            <w:rPr>
                              <w:b/>
                              <w:sz w:val="16"/>
                            </w:rPr>
                          </w:pPr>
                        </w:p>
                        <w:p w14:paraId="79D0814C" w14:textId="77777777" w:rsidR="00803123" w:rsidRDefault="00803123">
                          <w:pPr>
                            <w:rPr>
                              <w:b/>
                              <w:sz w:val="16"/>
                            </w:rPr>
                          </w:pPr>
                        </w:p>
                        <w:p w14:paraId="4EFD435C" w14:textId="77777777" w:rsidR="00803123" w:rsidRDefault="00803123">
                          <w:pPr>
                            <w:pStyle w:val="Heading2"/>
                            <w:rPr>
                              <w:bCs w:val="0"/>
                            </w:rPr>
                          </w:pPr>
                          <w:r>
                            <w:rPr>
                              <w:rFonts w:hint="eastAsia"/>
                              <w:bCs w:val="0"/>
                            </w:rPr>
                            <w:t>U</w:t>
                          </w:r>
                        </w:p>
                        <w:p w14:paraId="650DF8E9" w14:textId="77777777" w:rsidR="00803123" w:rsidRDefault="00803123">
                          <w:pPr>
                            <w:rPr>
                              <w:b/>
                              <w:sz w:val="10"/>
                            </w:rPr>
                          </w:pPr>
                        </w:p>
                        <w:p w14:paraId="6412F056" w14:textId="77777777" w:rsidR="00803123" w:rsidRDefault="00803123">
                          <w:pPr>
                            <w:rPr>
                              <w:b/>
                              <w:sz w:val="16"/>
                            </w:rPr>
                          </w:pPr>
                        </w:p>
                        <w:p w14:paraId="459B1073" w14:textId="77777777" w:rsidR="00803123" w:rsidRDefault="00803123">
                          <w:pPr>
                            <w:rPr>
                              <w:b/>
                              <w:sz w:val="16"/>
                            </w:rPr>
                          </w:pPr>
                        </w:p>
                        <w:p w14:paraId="68D2D342" w14:textId="77777777" w:rsidR="00803123" w:rsidRDefault="0080312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C058F" id="_x0000_t202" coordsize="21600,21600" o:spt="202" path="m,l,21600r21600,l21600,xe">
              <v:stroke joinstyle="miter"/>
              <v:path gradientshapeok="t" o:connecttype="rect"/>
            </v:shapetype>
            <v:shape id="Text Box 7" o:spid="_x0000_s1026" type="#_x0000_t202" style="position:absolute;left:0;text-align:left;margin-left:-71.35pt;margin-top:16.3pt;width:21.35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" stroked="f">
              <v:path arrowok="t"/>
              <v:textbox>
                <w:txbxContent>
                  <w:p w14:paraId="1F38D245" w14:textId="77777777" w:rsidR="00803123" w:rsidRDefault="00803123">
                    <w:pPr>
                      <w:pStyle w:val="Heading2"/>
                      <w:rPr>
                        <w:bCs w:val="0"/>
                      </w:rPr>
                    </w:pPr>
                    <w:r>
                      <w:rPr>
                        <w:rFonts w:hint="eastAsia"/>
                        <w:bCs w:val="0"/>
                      </w:rPr>
                      <w:t>A</w:t>
                    </w:r>
                  </w:p>
                  <w:p w14:paraId="61E7700A" w14:textId="77777777" w:rsidR="00803123" w:rsidRDefault="00803123">
                    <w:pPr>
                      <w:rPr>
                        <w:b/>
                        <w:sz w:val="10"/>
                      </w:rPr>
                    </w:pPr>
                  </w:p>
                  <w:p w14:paraId="06C21AB6" w14:textId="77777777" w:rsidR="00803123" w:rsidRDefault="00803123">
                    <w:pPr>
                      <w:rPr>
                        <w:b/>
                        <w:sz w:val="16"/>
                      </w:rPr>
                    </w:pPr>
                  </w:p>
                  <w:p w14:paraId="5F875AE2" w14:textId="77777777" w:rsidR="00803123" w:rsidRDefault="00803123">
                    <w:pPr>
                      <w:rPr>
                        <w:b/>
                        <w:sz w:val="16"/>
                      </w:rPr>
                    </w:pPr>
                  </w:p>
                  <w:p w14:paraId="66B674BA" w14:textId="77777777" w:rsidR="00803123" w:rsidRDefault="00803123">
                    <w:pPr>
                      <w:pStyle w:val="Heading2"/>
                      <w:rPr>
                        <w:bCs w:val="0"/>
                      </w:rPr>
                    </w:pPr>
                    <w:r>
                      <w:rPr>
                        <w:rFonts w:hint="eastAsia"/>
                        <w:bCs w:val="0"/>
                      </w:rPr>
                      <w:t>B</w:t>
                    </w:r>
                  </w:p>
                  <w:p w14:paraId="00A9019B" w14:textId="77777777" w:rsidR="00803123" w:rsidRDefault="00803123">
                    <w:pPr>
                      <w:rPr>
                        <w:b/>
                        <w:sz w:val="10"/>
                      </w:rPr>
                    </w:pPr>
                  </w:p>
                  <w:p w14:paraId="6EAF3859" w14:textId="77777777" w:rsidR="00803123" w:rsidRDefault="00803123">
                    <w:pPr>
                      <w:rPr>
                        <w:b/>
                        <w:sz w:val="16"/>
                      </w:rPr>
                    </w:pPr>
                  </w:p>
                  <w:p w14:paraId="5311B282" w14:textId="77777777" w:rsidR="00803123" w:rsidRDefault="00803123">
                    <w:pPr>
                      <w:rPr>
                        <w:b/>
                        <w:sz w:val="16"/>
                      </w:rPr>
                    </w:pPr>
                  </w:p>
                  <w:p w14:paraId="68F9F420" w14:textId="77777777" w:rsidR="00803123" w:rsidRDefault="00803123">
                    <w:pPr>
                      <w:pStyle w:val="Heading2"/>
                      <w:rPr>
                        <w:bCs w:val="0"/>
                      </w:rPr>
                    </w:pPr>
                    <w:r>
                      <w:rPr>
                        <w:rFonts w:hint="eastAsia"/>
                        <w:bCs w:val="0"/>
                      </w:rPr>
                      <w:t>C</w:t>
                    </w:r>
                  </w:p>
                  <w:p w14:paraId="581753BA" w14:textId="77777777" w:rsidR="00803123" w:rsidRDefault="00803123">
                    <w:pPr>
                      <w:rPr>
                        <w:b/>
                        <w:sz w:val="10"/>
                      </w:rPr>
                    </w:pPr>
                  </w:p>
                  <w:p w14:paraId="11F3FA30" w14:textId="77777777" w:rsidR="00803123" w:rsidRDefault="00803123">
                    <w:pPr>
                      <w:rPr>
                        <w:b/>
                        <w:sz w:val="16"/>
                      </w:rPr>
                    </w:pPr>
                  </w:p>
                  <w:p w14:paraId="57D1C154" w14:textId="77777777" w:rsidR="00803123" w:rsidRDefault="00803123">
                    <w:pPr>
                      <w:rPr>
                        <w:b/>
                        <w:sz w:val="16"/>
                      </w:rPr>
                    </w:pPr>
                  </w:p>
                  <w:p w14:paraId="24F28EB5" w14:textId="77777777" w:rsidR="00803123" w:rsidRDefault="00803123">
                    <w:pPr>
                      <w:pStyle w:val="Heading2"/>
                    </w:pPr>
                    <w:r>
                      <w:rPr>
                        <w:rFonts w:hint="eastAsia"/>
                      </w:rPr>
                      <w:t>D</w:t>
                    </w:r>
                  </w:p>
                  <w:p w14:paraId="08596B68" w14:textId="77777777" w:rsidR="00803123" w:rsidRDefault="00803123">
                    <w:pPr>
                      <w:rPr>
                        <w:b/>
                        <w:sz w:val="10"/>
                      </w:rPr>
                    </w:pPr>
                  </w:p>
                  <w:p w14:paraId="697A2A5A" w14:textId="77777777" w:rsidR="00803123" w:rsidRDefault="00803123">
                    <w:pPr>
                      <w:rPr>
                        <w:b/>
                        <w:sz w:val="16"/>
                      </w:rPr>
                    </w:pPr>
                  </w:p>
                  <w:p w14:paraId="0EB7BA08" w14:textId="77777777" w:rsidR="00803123" w:rsidRDefault="00803123">
                    <w:pPr>
                      <w:rPr>
                        <w:b/>
                        <w:sz w:val="16"/>
                      </w:rPr>
                    </w:pPr>
                  </w:p>
                  <w:p w14:paraId="396877A2" w14:textId="77777777" w:rsidR="00803123" w:rsidRDefault="00803123">
                    <w:pPr>
                      <w:pStyle w:val="Heading2"/>
                      <w:rPr>
                        <w:bCs w:val="0"/>
                      </w:rPr>
                    </w:pPr>
                    <w:r>
                      <w:rPr>
                        <w:rFonts w:hint="eastAsia"/>
                        <w:bCs w:val="0"/>
                      </w:rPr>
                      <w:t>E</w:t>
                    </w:r>
                  </w:p>
                  <w:p w14:paraId="77C25A90" w14:textId="77777777" w:rsidR="00803123" w:rsidRDefault="00803123">
                    <w:pPr>
                      <w:rPr>
                        <w:b/>
                        <w:sz w:val="10"/>
                      </w:rPr>
                    </w:pPr>
                  </w:p>
                  <w:p w14:paraId="761948E9" w14:textId="77777777" w:rsidR="00803123" w:rsidRDefault="00803123">
                    <w:pPr>
                      <w:rPr>
                        <w:b/>
                        <w:sz w:val="16"/>
                      </w:rPr>
                    </w:pPr>
                  </w:p>
                  <w:p w14:paraId="430F0390" w14:textId="77777777" w:rsidR="00803123" w:rsidRDefault="00803123">
                    <w:pPr>
                      <w:rPr>
                        <w:b/>
                        <w:sz w:val="16"/>
                      </w:rPr>
                    </w:pPr>
                  </w:p>
                  <w:p w14:paraId="32087AF6" w14:textId="77777777" w:rsidR="00803123" w:rsidRDefault="00803123">
                    <w:pPr>
                      <w:pStyle w:val="Heading2"/>
                      <w:rPr>
                        <w:bCs w:val="0"/>
                      </w:rPr>
                    </w:pPr>
                    <w:r>
                      <w:rPr>
                        <w:rFonts w:hint="eastAsia"/>
                        <w:bCs w:val="0"/>
                      </w:rPr>
                      <w:t>F</w:t>
                    </w:r>
                  </w:p>
                  <w:p w14:paraId="0A620C6F" w14:textId="77777777" w:rsidR="00803123" w:rsidRDefault="00803123">
                    <w:pPr>
                      <w:rPr>
                        <w:b/>
                        <w:sz w:val="10"/>
                      </w:rPr>
                    </w:pPr>
                  </w:p>
                  <w:p w14:paraId="6E83A25D" w14:textId="77777777" w:rsidR="00803123" w:rsidRDefault="00803123">
                    <w:pPr>
                      <w:rPr>
                        <w:b/>
                        <w:sz w:val="16"/>
                      </w:rPr>
                    </w:pPr>
                  </w:p>
                  <w:p w14:paraId="4AF8B1C9" w14:textId="77777777" w:rsidR="00803123" w:rsidRDefault="00803123">
                    <w:pPr>
                      <w:rPr>
                        <w:b/>
                        <w:sz w:val="16"/>
                      </w:rPr>
                    </w:pPr>
                  </w:p>
                  <w:p w14:paraId="41C94A5B" w14:textId="77777777" w:rsidR="00803123" w:rsidRDefault="00803123">
                    <w:pPr>
                      <w:pStyle w:val="Heading2"/>
                      <w:rPr>
                        <w:bCs w:val="0"/>
                      </w:rPr>
                    </w:pPr>
                    <w:r>
                      <w:rPr>
                        <w:rFonts w:hint="eastAsia"/>
                        <w:bCs w:val="0"/>
                      </w:rPr>
                      <w:t>G</w:t>
                    </w:r>
                  </w:p>
                  <w:p w14:paraId="623652D5" w14:textId="77777777" w:rsidR="00803123" w:rsidRDefault="00803123">
                    <w:pPr>
                      <w:rPr>
                        <w:b/>
                        <w:sz w:val="10"/>
                      </w:rPr>
                    </w:pPr>
                  </w:p>
                  <w:p w14:paraId="5914A40C" w14:textId="77777777" w:rsidR="00803123" w:rsidRDefault="00803123">
                    <w:pPr>
                      <w:rPr>
                        <w:b/>
                        <w:sz w:val="16"/>
                      </w:rPr>
                    </w:pPr>
                  </w:p>
                  <w:p w14:paraId="07E64511" w14:textId="77777777" w:rsidR="00803123" w:rsidRDefault="00803123">
                    <w:pPr>
                      <w:rPr>
                        <w:b/>
                        <w:sz w:val="16"/>
                      </w:rPr>
                    </w:pPr>
                  </w:p>
                  <w:p w14:paraId="27F45573" w14:textId="77777777" w:rsidR="00803123" w:rsidRDefault="00803123">
                    <w:pPr>
                      <w:pStyle w:val="Heading4"/>
                      <w:rPr>
                        <w:sz w:val="20"/>
                      </w:rPr>
                    </w:pPr>
                    <w:r>
                      <w:rPr>
                        <w:rFonts w:hint="eastAsia"/>
                        <w:sz w:val="20"/>
                      </w:rPr>
                      <w:t>H</w:t>
                    </w:r>
                  </w:p>
                  <w:p w14:paraId="637EE010" w14:textId="77777777" w:rsidR="00803123" w:rsidRDefault="00803123">
                    <w:pPr>
                      <w:rPr>
                        <w:b/>
                        <w:sz w:val="10"/>
                      </w:rPr>
                    </w:pPr>
                  </w:p>
                  <w:p w14:paraId="1566A400" w14:textId="77777777" w:rsidR="00803123" w:rsidRDefault="00803123">
                    <w:pPr>
                      <w:rPr>
                        <w:b/>
                        <w:sz w:val="16"/>
                      </w:rPr>
                    </w:pPr>
                  </w:p>
                  <w:p w14:paraId="1DAE53D7" w14:textId="77777777" w:rsidR="00803123" w:rsidRDefault="00803123">
                    <w:pPr>
                      <w:rPr>
                        <w:b/>
                        <w:sz w:val="16"/>
                      </w:rPr>
                    </w:pPr>
                  </w:p>
                  <w:p w14:paraId="43D32FA7" w14:textId="77777777" w:rsidR="00803123" w:rsidRDefault="00803123">
                    <w:pPr>
                      <w:pStyle w:val="Heading2"/>
                      <w:rPr>
                        <w:bCs w:val="0"/>
                      </w:rPr>
                    </w:pPr>
                    <w:r>
                      <w:rPr>
                        <w:rFonts w:hint="eastAsia"/>
                        <w:bCs w:val="0"/>
                      </w:rPr>
                      <w:t>I</w:t>
                    </w:r>
                  </w:p>
                  <w:p w14:paraId="17D7FDA0" w14:textId="77777777" w:rsidR="00803123" w:rsidRDefault="00803123">
                    <w:pPr>
                      <w:rPr>
                        <w:b/>
                        <w:sz w:val="10"/>
                      </w:rPr>
                    </w:pPr>
                  </w:p>
                  <w:p w14:paraId="5429A270" w14:textId="77777777" w:rsidR="00803123" w:rsidRDefault="00803123">
                    <w:pPr>
                      <w:rPr>
                        <w:b/>
                        <w:sz w:val="16"/>
                      </w:rPr>
                    </w:pPr>
                  </w:p>
                  <w:p w14:paraId="5C498F2F" w14:textId="77777777" w:rsidR="00803123" w:rsidRDefault="00803123">
                    <w:pPr>
                      <w:rPr>
                        <w:b/>
                        <w:sz w:val="16"/>
                      </w:rPr>
                    </w:pPr>
                  </w:p>
                  <w:p w14:paraId="0D06D884" w14:textId="77777777" w:rsidR="00803123" w:rsidRDefault="00803123">
                    <w:pPr>
                      <w:pStyle w:val="Heading2"/>
                      <w:rPr>
                        <w:bCs w:val="0"/>
                      </w:rPr>
                    </w:pPr>
                    <w:r>
                      <w:rPr>
                        <w:rFonts w:hint="eastAsia"/>
                        <w:bCs w:val="0"/>
                      </w:rPr>
                      <w:t>J</w:t>
                    </w:r>
                  </w:p>
                  <w:p w14:paraId="5AACFCA5" w14:textId="77777777" w:rsidR="00803123" w:rsidRDefault="00803123">
                    <w:pPr>
                      <w:rPr>
                        <w:b/>
                        <w:sz w:val="10"/>
                      </w:rPr>
                    </w:pPr>
                  </w:p>
                  <w:p w14:paraId="396524BA" w14:textId="77777777" w:rsidR="00803123" w:rsidRDefault="00803123">
                    <w:pPr>
                      <w:rPr>
                        <w:b/>
                        <w:sz w:val="16"/>
                      </w:rPr>
                    </w:pPr>
                  </w:p>
                  <w:p w14:paraId="783EC4CA" w14:textId="77777777" w:rsidR="00803123" w:rsidRDefault="00803123">
                    <w:pPr>
                      <w:rPr>
                        <w:b/>
                        <w:sz w:val="16"/>
                      </w:rPr>
                    </w:pPr>
                  </w:p>
                  <w:p w14:paraId="1B1075B1" w14:textId="77777777" w:rsidR="00803123" w:rsidRDefault="00803123">
                    <w:pPr>
                      <w:pStyle w:val="Heading2"/>
                      <w:rPr>
                        <w:bCs w:val="0"/>
                      </w:rPr>
                    </w:pPr>
                    <w:r>
                      <w:rPr>
                        <w:rFonts w:hint="eastAsia"/>
                        <w:bCs w:val="0"/>
                      </w:rPr>
                      <w:t>K</w:t>
                    </w:r>
                  </w:p>
                  <w:p w14:paraId="617FC7F6" w14:textId="77777777" w:rsidR="00803123" w:rsidRDefault="00803123">
                    <w:pPr>
                      <w:rPr>
                        <w:b/>
                        <w:sz w:val="10"/>
                      </w:rPr>
                    </w:pPr>
                  </w:p>
                  <w:p w14:paraId="7E271F33" w14:textId="77777777" w:rsidR="00803123" w:rsidRDefault="00803123">
                    <w:pPr>
                      <w:rPr>
                        <w:b/>
                        <w:sz w:val="16"/>
                      </w:rPr>
                    </w:pPr>
                  </w:p>
                  <w:p w14:paraId="3DE4EAE1" w14:textId="77777777" w:rsidR="00803123" w:rsidRDefault="00803123">
                    <w:pPr>
                      <w:rPr>
                        <w:b/>
                        <w:sz w:val="16"/>
                      </w:rPr>
                    </w:pPr>
                  </w:p>
                  <w:p w14:paraId="12137D40" w14:textId="77777777" w:rsidR="00803123" w:rsidRDefault="00803123">
                    <w:pPr>
                      <w:pStyle w:val="Heading2"/>
                      <w:rPr>
                        <w:bCs w:val="0"/>
                      </w:rPr>
                    </w:pPr>
                    <w:r>
                      <w:rPr>
                        <w:rFonts w:hint="eastAsia"/>
                        <w:bCs w:val="0"/>
                      </w:rPr>
                      <w:t>L</w:t>
                    </w:r>
                  </w:p>
                  <w:p w14:paraId="10B8CCFB" w14:textId="77777777" w:rsidR="00803123" w:rsidRDefault="00803123">
                    <w:pPr>
                      <w:rPr>
                        <w:b/>
                        <w:sz w:val="10"/>
                      </w:rPr>
                    </w:pPr>
                  </w:p>
                  <w:p w14:paraId="1C9C6CA9" w14:textId="77777777" w:rsidR="00803123" w:rsidRDefault="00803123">
                    <w:pPr>
                      <w:rPr>
                        <w:b/>
                        <w:sz w:val="16"/>
                      </w:rPr>
                    </w:pPr>
                  </w:p>
                  <w:p w14:paraId="38016111" w14:textId="77777777" w:rsidR="00803123" w:rsidRDefault="00803123">
                    <w:pPr>
                      <w:rPr>
                        <w:b/>
                        <w:sz w:val="16"/>
                      </w:rPr>
                    </w:pPr>
                  </w:p>
                  <w:p w14:paraId="27F5A291" w14:textId="77777777" w:rsidR="00803123" w:rsidRDefault="00803123">
                    <w:pPr>
                      <w:pStyle w:val="Heading2"/>
                      <w:rPr>
                        <w:bCs w:val="0"/>
                      </w:rPr>
                    </w:pPr>
                    <w:r>
                      <w:rPr>
                        <w:rFonts w:hint="eastAsia"/>
                        <w:bCs w:val="0"/>
                      </w:rPr>
                      <w:t>M</w:t>
                    </w:r>
                  </w:p>
                  <w:p w14:paraId="156A62E7" w14:textId="77777777" w:rsidR="00803123" w:rsidRDefault="00803123">
                    <w:pPr>
                      <w:rPr>
                        <w:b/>
                        <w:sz w:val="10"/>
                      </w:rPr>
                    </w:pPr>
                  </w:p>
                  <w:p w14:paraId="2D6103AC" w14:textId="77777777" w:rsidR="00803123" w:rsidRDefault="00803123">
                    <w:pPr>
                      <w:rPr>
                        <w:b/>
                        <w:sz w:val="16"/>
                      </w:rPr>
                    </w:pPr>
                  </w:p>
                  <w:p w14:paraId="7DD6A975" w14:textId="77777777" w:rsidR="00803123" w:rsidRDefault="00803123">
                    <w:pPr>
                      <w:rPr>
                        <w:b/>
                        <w:sz w:val="16"/>
                      </w:rPr>
                    </w:pPr>
                  </w:p>
                  <w:p w14:paraId="2F2FF4C0" w14:textId="77777777" w:rsidR="00803123" w:rsidRDefault="00803123">
                    <w:pPr>
                      <w:pStyle w:val="Heading2"/>
                      <w:rPr>
                        <w:bCs w:val="0"/>
                      </w:rPr>
                    </w:pPr>
                    <w:r>
                      <w:rPr>
                        <w:rFonts w:hint="eastAsia"/>
                        <w:bCs w:val="0"/>
                      </w:rPr>
                      <w:t>N</w:t>
                    </w:r>
                  </w:p>
                  <w:p w14:paraId="5DCD3E58" w14:textId="77777777" w:rsidR="00803123" w:rsidRDefault="00803123">
                    <w:pPr>
                      <w:rPr>
                        <w:b/>
                        <w:sz w:val="10"/>
                      </w:rPr>
                    </w:pPr>
                  </w:p>
                  <w:p w14:paraId="25DD9295" w14:textId="77777777" w:rsidR="00803123" w:rsidRDefault="00803123">
                    <w:pPr>
                      <w:rPr>
                        <w:b/>
                        <w:sz w:val="16"/>
                      </w:rPr>
                    </w:pPr>
                  </w:p>
                  <w:p w14:paraId="404D2516" w14:textId="77777777" w:rsidR="00803123" w:rsidRDefault="00803123">
                    <w:pPr>
                      <w:rPr>
                        <w:b/>
                        <w:sz w:val="16"/>
                      </w:rPr>
                    </w:pPr>
                  </w:p>
                  <w:p w14:paraId="6A94975A" w14:textId="77777777" w:rsidR="00803123" w:rsidRDefault="00803123">
                    <w:pPr>
                      <w:pStyle w:val="Heading2"/>
                      <w:rPr>
                        <w:bCs w:val="0"/>
                      </w:rPr>
                    </w:pPr>
                    <w:r>
                      <w:rPr>
                        <w:rFonts w:hint="eastAsia"/>
                        <w:bCs w:val="0"/>
                      </w:rPr>
                      <w:t>O</w:t>
                    </w:r>
                  </w:p>
                  <w:p w14:paraId="617F5A25" w14:textId="77777777" w:rsidR="00803123" w:rsidRDefault="00803123">
                    <w:pPr>
                      <w:rPr>
                        <w:b/>
                        <w:sz w:val="10"/>
                      </w:rPr>
                    </w:pPr>
                  </w:p>
                  <w:p w14:paraId="6DB22058" w14:textId="77777777" w:rsidR="00803123" w:rsidRDefault="00803123">
                    <w:pPr>
                      <w:rPr>
                        <w:b/>
                        <w:sz w:val="16"/>
                      </w:rPr>
                    </w:pPr>
                  </w:p>
                  <w:p w14:paraId="658FC72D" w14:textId="77777777" w:rsidR="00803123" w:rsidRDefault="00803123">
                    <w:pPr>
                      <w:rPr>
                        <w:b/>
                        <w:sz w:val="16"/>
                      </w:rPr>
                    </w:pPr>
                  </w:p>
                  <w:p w14:paraId="57D90940" w14:textId="77777777" w:rsidR="00803123" w:rsidRDefault="00803123">
                    <w:pPr>
                      <w:pStyle w:val="Heading2"/>
                      <w:rPr>
                        <w:bCs w:val="0"/>
                      </w:rPr>
                    </w:pPr>
                    <w:r>
                      <w:rPr>
                        <w:rFonts w:hint="eastAsia"/>
                        <w:bCs w:val="0"/>
                      </w:rPr>
                      <w:t>P</w:t>
                    </w:r>
                  </w:p>
                  <w:p w14:paraId="3C44B86A" w14:textId="77777777" w:rsidR="00803123" w:rsidRDefault="00803123">
                    <w:pPr>
                      <w:rPr>
                        <w:b/>
                        <w:sz w:val="10"/>
                      </w:rPr>
                    </w:pPr>
                  </w:p>
                  <w:p w14:paraId="33637E05" w14:textId="77777777" w:rsidR="00803123" w:rsidRDefault="00803123">
                    <w:pPr>
                      <w:rPr>
                        <w:b/>
                        <w:sz w:val="16"/>
                      </w:rPr>
                    </w:pPr>
                  </w:p>
                  <w:p w14:paraId="0AE6528C" w14:textId="77777777" w:rsidR="00803123" w:rsidRDefault="00803123">
                    <w:pPr>
                      <w:rPr>
                        <w:b/>
                        <w:sz w:val="16"/>
                      </w:rPr>
                    </w:pPr>
                  </w:p>
                  <w:p w14:paraId="40F97856" w14:textId="77777777" w:rsidR="00803123" w:rsidRDefault="00803123">
                    <w:pPr>
                      <w:pStyle w:val="Heading2"/>
                      <w:rPr>
                        <w:bCs w:val="0"/>
                      </w:rPr>
                    </w:pPr>
                    <w:r>
                      <w:rPr>
                        <w:rFonts w:hint="eastAsia"/>
                        <w:bCs w:val="0"/>
                      </w:rPr>
                      <w:t>Q</w:t>
                    </w:r>
                  </w:p>
                  <w:p w14:paraId="3D8A4CEA" w14:textId="77777777" w:rsidR="00803123" w:rsidRDefault="00803123">
                    <w:pPr>
                      <w:rPr>
                        <w:b/>
                        <w:sz w:val="10"/>
                      </w:rPr>
                    </w:pPr>
                  </w:p>
                  <w:p w14:paraId="7DB58665" w14:textId="77777777" w:rsidR="00803123" w:rsidRDefault="00803123">
                    <w:pPr>
                      <w:rPr>
                        <w:b/>
                        <w:sz w:val="16"/>
                      </w:rPr>
                    </w:pPr>
                  </w:p>
                  <w:p w14:paraId="37F1C548" w14:textId="77777777" w:rsidR="00803123" w:rsidRDefault="00803123">
                    <w:pPr>
                      <w:rPr>
                        <w:b/>
                        <w:sz w:val="16"/>
                      </w:rPr>
                    </w:pPr>
                  </w:p>
                  <w:p w14:paraId="512A26E8" w14:textId="77777777" w:rsidR="00803123" w:rsidRDefault="00803123">
                    <w:pPr>
                      <w:pStyle w:val="Heading2"/>
                      <w:rPr>
                        <w:bCs w:val="0"/>
                      </w:rPr>
                    </w:pPr>
                    <w:r>
                      <w:rPr>
                        <w:rFonts w:hint="eastAsia"/>
                        <w:bCs w:val="0"/>
                      </w:rPr>
                      <w:t>R</w:t>
                    </w:r>
                  </w:p>
                  <w:p w14:paraId="5923849F" w14:textId="77777777" w:rsidR="00803123" w:rsidRDefault="00803123">
                    <w:pPr>
                      <w:rPr>
                        <w:b/>
                        <w:sz w:val="10"/>
                      </w:rPr>
                    </w:pPr>
                  </w:p>
                  <w:p w14:paraId="42A3A8A5" w14:textId="77777777" w:rsidR="00803123" w:rsidRDefault="00803123">
                    <w:pPr>
                      <w:rPr>
                        <w:b/>
                        <w:sz w:val="16"/>
                      </w:rPr>
                    </w:pPr>
                  </w:p>
                  <w:p w14:paraId="1B899677" w14:textId="77777777" w:rsidR="00803123" w:rsidRDefault="00803123">
                    <w:pPr>
                      <w:rPr>
                        <w:b/>
                        <w:sz w:val="16"/>
                      </w:rPr>
                    </w:pPr>
                  </w:p>
                  <w:p w14:paraId="085E0284" w14:textId="77777777" w:rsidR="00803123" w:rsidRDefault="00803123">
                    <w:pPr>
                      <w:pStyle w:val="Heading2"/>
                      <w:rPr>
                        <w:bCs w:val="0"/>
                      </w:rPr>
                    </w:pPr>
                    <w:r>
                      <w:rPr>
                        <w:rFonts w:hint="eastAsia"/>
                        <w:bCs w:val="0"/>
                      </w:rPr>
                      <w:t>S</w:t>
                    </w:r>
                  </w:p>
                  <w:p w14:paraId="199326AC" w14:textId="77777777" w:rsidR="00803123" w:rsidRDefault="00803123">
                    <w:pPr>
                      <w:rPr>
                        <w:b/>
                        <w:sz w:val="10"/>
                      </w:rPr>
                    </w:pPr>
                  </w:p>
                  <w:p w14:paraId="3D3F481C" w14:textId="77777777" w:rsidR="00803123" w:rsidRDefault="00803123">
                    <w:pPr>
                      <w:rPr>
                        <w:b/>
                        <w:sz w:val="16"/>
                      </w:rPr>
                    </w:pPr>
                  </w:p>
                  <w:p w14:paraId="3FBE39C8" w14:textId="77777777" w:rsidR="00803123" w:rsidRDefault="00803123">
                    <w:pPr>
                      <w:rPr>
                        <w:b/>
                        <w:sz w:val="16"/>
                      </w:rPr>
                    </w:pPr>
                  </w:p>
                  <w:p w14:paraId="7FBB7ECD" w14:textId="77777777" w:rsidR="00803123" w:rsidRDefault="00803123">
                    <w:pPr>
                      <w:pStyle w:val="Heading2"/>
                      <w:rPr>
                        <w:bCs w:val="0"/>
                      </w:rPr>
                    </w:pPr>
                    <w:r>
                      <w:rPr>
                        <w:rFonts w:hint="eastAsia"/>
                        <w:bCs w:val="0"/>
                      </w:rPr>
                      <w:t>T</w:t>
                    </w:r>
                  </w:p>
                  <w:p w14:paraId="56FC73CF" w14:textId="77777777" w:rsidR="00803123" w:rsidRDefault="00803123">
                    <w:pPr>
                      <w:rPr>
                        <w:b/>
                        <w:sz w:val="10"/>
                      </w:rPr>
                    </w:pPr>
                  </w:p>
                  <w:p w14:paraId="2DF3B76C" w14:textId="77777777" w:rsidR="00803123" w:rsidRDefault="00803123">
                    <w:pPr>
                      <w:rPr>
                        <w:b/>
                        <w:sz w:val="16"/>
                      </w:rPr>
                    </w:pPr>
                  </w:p>
                  <w:p w14:paraId="79D0814C" w14:textId="77777777" w:rsidR="00803123" w:rsidRDefault="00803123">
                    <w:pPr>
                      <w:rPr>
                        <w:b/>
                        <w:sz w:val="16"/>
                      </w:rPr>
                    </w:pPr>
                  </w:p>
                  <w:p w14:paraId="4EFD435C" w14:textId="77777777" w:rsidR="00803123" w:rsidRDefault="00803123">
                    <w:pPr>
                      <w:pStyle w:val="Heading2"/>
                      <w:rPr>
                        <w:bCs w:val="0"/>
                      </w:rPr>
                    </w:pPr>
                    <w:r>
                      <w:rPr>
                        <w:rFonts w:hint="eastAsia"/>
                        <w:bCs w:val="0"/>
                      </w:rPr>
                      <w:t>U</w:t>
                    </w:r>
                  </w:p>
                  <w:p w14:paraId="650DF8E9" w14:textId="77777777" w:rsidR="00803123" w:rsidRDefault="00803123">
                    <w:pPr>
                      <w:rPr>
                        <w:b/>
                        <w:sz w:val="10"/>
                      </w:rPr>
                    </w:pPr>
                  </w:p>
                  <w:p w14:paraId="6412F056" w14:textId="77777777" w:rsidR="00803123" w:rsidRDefault="00803123">
                    <w:pPr>
                      <w:rPr>
                        <w:b/>
                        <w:sz w:val="16"/>
                      </w:rPr>
                    </w:pPr>
                  </w:p>
                  <w:p w14:paraId="459B1073" w14:textId="77777777" w:rsidR="00803123" w:rsidRDefault="00803123">
                    <w:pPr>
                      <w:rPr>
                        <w:b/>
                        <w:sz w:val="16"/>
                      </w:rPr>
                    </w:pPr>
                  </w:p>
                  <w:p w14:paraId="68D2D342" w14:textId="77777777" w:rsidR="00803123" w:rsidRDefault="00803123">
                    <w:pPr>
                      <w:pStyle w:val="Heading3"/>
                      <w:jc w:val="left"/>
                    </w:pPr>
                    <w:r>
                      <w:rPr>
                        <w:rFonts w:hint="eastAsia"/>
                      </w:rPr>
                      <w:t>V</w:t>
                    </w: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18055F98" wp14:editId="51623665">
              <wp:simplePos x="0" y="0"/>
              <wp:positionH relativeFrom="column">
                <wp:posOffset>5956935</wp:posOffset>
              </wp:positionH>
              <wp:positionV relativeFrom="paragraph">
                <wp:posOffset>92710</wp:posOffset>
              </wp:positionV>
              <wp:extent cx="414020" cy="1005840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wps:spPr>
                    <wps:txbx>
                      <w:txbxContent>
                        <w:p w14:paraId="346F24B8" w14:textId="77777777" w:rsidR="00803123" w:rsidRDefault="00803123">
                          <w:pPr>
                            <w:pStyle w:val="Heading2"/>
                            <w:spacing w:before="240"/>
                            <w:rPr>
                              <w:bCs w:val="0"/>
                            </w:rPr>
                          </w:pPr>
                          <w:r>
                            <w:rPr>
                              <w:rFonts w:hint="eastAsia"/>
                              <w:bCs w:val="0"/>
                            </w:rPr>
                            <w:t>A</w:t>
                          </w:r>
                        </w:p>
                        <w:p w14:paraId="26E06603" w14:textId="77777777" w:rsidR="00803123" w:rsidRDefault="00803123">
                          <w:pPr>
                            <w:rPr>
                              <w:b/>
                              <w:sz w:val="10"/>
                            </w:rPr>
                          </w:pPr>
                        </w:p>
                        <w:p w14:paraId="09B6394A" w14:textId="77777777" w:rsidR="00803123" w:rsidRDefault="00803123">
                          <w:pPr>
                            <w:rPr>
                              <w:b/>
                              <w:sz w:val="16"/>
                            </w:rPr>
                          </w:pPr>
                        </w:p>
                        <w:p w14:paraId="2EC08834" w14:textId="77777777" w:rsidR="00803123" w:rsidRDefault="00803123">
                          <w:pPr>
                            <w:rPr>
                              <w:b/>
                              <w:sz w:val="16"/>
                            </w:rPr>
                          </w:pPr>
                        </w:p>
                        <w:p w14:paraId="2B35EED6" w14:textId="77777777" w:rsidR="00803123" w:rsidRDefault="00803123">
                          <w:pPr>
                            <w:pStyle w:val="Heading2"/>
                            <w:rPr>
                              <w:bCs w:val="0"/>
                            </w:rPr>
                          </w:pPr>
                          <w:r>
                            <w:rPr>
                              <w:rFonts w:hint="eastAsia"/>
                              <w:bCs w:val="0"/>
                            </w:rPr>
                            <w:t>B</w:t>
                          </w:r>
                        </w:p>
                        <w:p w14:paraId="4F184735" w14:textId="77777777" w:rsidR="00803123" w:rsidRDefault="00803123">
                          <w:pPr>
                            <w:rPr>
                              <w:b/>
                              <w:sz w:val="10"/>
                            </w:rPr>
                          </w:pPr>
                        </w:p>
                        <w:p w14:paraId="71709052" w14:textId="77777777" w:rsidR="00803123" w:rsidRDefault="00803123">
                          <w:pPr>
                            <w:rPr>
                              <w:b/>
                              <w:sz w:val="16"/>
                            </w:rPr>
                          </w:pPr>
                        </w:p>
                        <w:p w14:paraId="065D925A" w14:textId="77777777" w:rsidR="00803123" w:rsidRDefault="00803123">
                          <w:pPr>
                            <w:rPr>
                              <w:b/>
                              <w:sz w:val="16"/>
                            </w:rPr>
                          </w:pPr>
                        </w:p>
                        <w:p w14:paraId="4EC44436" w14:textId="77777777" w:rsidR="00803123" w:rsidRDefault="00803123">
                          <w:pPr>
                            <w:pStyle w:val="Heading2"/>
                            <w:rPr>
                              <w:bCs w:val="0"/>
                            </w:rPr>
                          </w:pPr>
                          <w:r>
                            <w:rPr>
                              <w:rFonts w:hint="eastAsia"/>
                              <w:bCs w:val="0"/>
                            </w:rPr>
                            <w:t>C</w:t>
                          </w:r>
                        </w:p>
                        <w:p w14:paraId="5A79AA53" w14:textId="77777777" w:rsidR="00803123" w:rsidRDefault="00803123">
                          <w:pPr>
                            <w:rPr>
                              <w:b/>
                              <w:sz w:val="10"/>
                            </w:rPr>
                          </w:pPr>
                        </w:p>
                        <w:p w14:paraId="088822C6" w14:textId="77777777" w:rsidR="00803123" w:rsidRDefault="00803123">
                          <w:pPr>
                            <w:rPr>
                              <w:b/>
                              <w:sz w:val="16"/>
                            </w:rPr>
                          </w:pPr>
                        </w:p>
                        <w:p w14:paraId="69AAB9A1" w14:textId="77777777" w:rsidR="00803123" w:rsidRDefault="00803123">
                          <w:pPr>
                            <w:rPr>
                              <w:b/>
                              <w:sz w:val="16"/>
                            </w:rPr>
                          </w:pPr>
                        </w:p>
                        <w:p w14:paraId="55A03C10" w14:textId="77777777" w:rsidR="00803123" w:rsidRDefault="00803123">
                          <w:pPr>
                            <w:pStyle w:val="Heading2"/>
                          </w:pPr>
                          <w:r>
                            <w:rPr>
                              <w:rFonts w:hint="eastAsia"/>
                            </w:rPr>
                            <w:t>D</w:t>
                          </w:r>
                        </w:p>
                        <w:p w14:paraId="7F2D2533" w14:textId="77777777" w:rsidR="00803123" w:rsidRDefault="00803123">
                          <w:pPr>
                            <w:rPr>
                              <w:b/>
                              <w:sz w:val="10"/>
                            </w:rPr>
                          </w:pPr>
                        </w:p>
                        <w:p w14:paraId="01F90B3E" w14:textId="77777777" w:rsidR="00803123" w:rsidRDefault="00803123">
                          <w:pPr>
                            <w:rPr>
                              <w:b/>
                              <w:sz w:val="16"/>
                            </w:rPr>
                          </w:pPr>
                        </w:p>
                        <w:p w14:paraId="4A310AC9" w14:textId="77777777" w:rsidR="00803123" w:rsidRDefault="00803123">
                          <w:pPr>
                            <w:rPr>
                              <w:b/>
                              <w:sz w:val="16"/>
                            </w:rPr>
                          </w:pPr>
                        </w:p>
                        <w:p w14:paraId="5677A2E1" w14:textId="77777777" w:rsidR="00803123" w:rsidRDefault="00803123">
                          <w:pPr>
                            <w:pStyle w:val="Heading2"/>
                            <w:rPr>
                              <w:bCs w:val="0"/>
                            </w:rPr>
                          </w:pPr>
                          <w:r>
                            <w:rPr>
                              <w:rFonts w:hint="eastAsia"/>
                              <w:bCs w:val="0"/>
                            </w:rPr>
                            <w:t>E</w:t>
                          </w:r>
                        </w:p>
                        <w:p w14:paraId="46B064C2" w14:textId="77777777" w:rsidR="00803123" w:rsidRDefault="00803123">
                          <w:pPr>
                            <w:rPr>
                              <w:b/>
                              <w:sz w:val="10"/>
                            </w:rPr>
                          </w:pPr>
                        </w:p>
                        <w:p w14:paraId="78164A34" w14:textId="77777777" w:rsidR="00803123" w:rsidRDefault="00803123">
                          <w:pPr>
                            <w:rPr>
                              <w:b/>
                              <w:sz w:val="16"/>
                            </w:rPr>
                          </w:pPr>
                        </w:p>
                        <w:p w14:paraId="0A29A408" w14:textId="77777777" w:rsidR="00803123" w:rsidRDefault="00803123">
                          <w:pPr>
                            <w:rPr>
                              <w:b/>
                              <w:sz w:val="16"/>
                            </w:rPr>
                          </w:pPr>
                        </w:p>
                        <w:p w14:paraId="7A867330" w14:textId="77777777" w:rsidR="00803123" w:rsidRDefault="00803123">
                          <w:pPr>
                            <w:pStyle w:val="Heading2"/>
                            <w:rPr>
                              <w:bCs w:val="0"/>
                            </w:rPr>
                          </w:pPr>
                          <w:r>
                            <w:rPr>
                              <w:rFonts w:hint="eastAsia"/>
                              <w:bCs w:val="0"/>
                            </w:rPr>
                            <w:t>F</w:t>
                          </w:r>
                        </w:p>
                        <w:p w14:paraId="12FDDFB1" w14:textId="77777777" w:rsidR="00803123" w:rsidRDefault="00803123">
                          <w:pPr>
                            <w:rPr>
                              <w:b/>
                              <w:sz w:val="10"/>
                            </w:rPr>
                          </w:pPr>
                        </w:p>
                        <w:p w14:paraId="307B4877" w14:textId="77777777" w:rsidR="00803123" w:rsidRDefault="00803123">
                          <w:pPr>
                            <w:rPr>
                              <w:b/>
                              <w:sz w:val="16"/>
                            </w:rPr>
                          </w:pPr>
                        </w:p>
                        <w:p w14:paraId="0497DBCB" w14:textId="77777777" w:rsidR="00803123" w:rsidRDefault="00803123">
                          <w:pPr>
                            <w:rPr>
                              <w:b/>
                              <w:sz w:val="16"/>
                            </w:rPr>
                          </w:pPr>
                        </w:p>
                        <w:p w14:paraId="50D7B710" w14:textId="77777777" w:rsidR="00803123" w:rsidRDefault="00803123">
                          <w:pPr>
                            <w:pStyle w:val="Heading2"/>
                            <w:rPr>
                              <w:bCs w:val="0"/>
                            </w:rPr>
                          </w:pPr>
                          <w:r>
                            <w:rPr>
                              <w:rFonts w:hint="eastAsia"/>
                              <w:bCs w:val="0"/>
                            </w:rPr>
                            <w:t>G</w:t>
                          </w:r>
                        </w:p>
                        <w:p w14:paraId="7E96C31D" w14:textId="77777777" w:rsidR="00803123" w:rsidRDefault="00803123">
                          <w:pPr>
                            <w:rPr>
                              <w:b/>
                              <w:sz w:val="10"/>
                            </w:rPr>
                          </w:pPr>
                        </w:p>
                        <w:p w14:paraId="78C83BB9" w14:textId="77777777" w:rsidR="00803123" w:rsidRDefault="00803123">
                          <w:pPr>
                            <w:rPr>
                              <w:b/>
                              <w:sz w:val="16"/>
                            </w:rPr>
                          </w:pPr>
                        </w:p>
                        <w:p w14:paraId="34A822B7" w14:textId="77777777" w:rsidR="00803123" w:rsidRDefault="00803123">
                          <w:pPr>
                            <w:rPr>
                              <w:b/>
                              <w:sz w:val="16"/>
                            </w:rPr>
                          </w:pPr>
                        </w:p>
                        <w:p w14:paraId="31489FB9" w14:textId="77777777" w:rsidR="00803123" w:rsidRDefault="00803123">
                          <w:pPr>
                            <w:pStyle w:val="Heading2"/>
                            <w:rPr>
                              <w:bCs w:val="0"/>
                            </w:rPr>
                          </w:pPr>
                          <w:r>
                            <w:rPr>
                              <w:rFonts w:hint="eastAsia"/>
                              <w:bCs w:val="0"/>
                            </w:rPr>
                            <w:t>H</w:t>
                          </w:r>
                        </w:p>
                        <w:p w14:paraId="4A243C7F" w14:textId="77777777" w:rsidR="00803123" w:rsidRDefault="00803123">
                          <w:pPr>
                            <w:rPr>
                              <w:b/>
                              <w:sz w:val="10"/>
                            </w:rPr>
                          </w:pPr>
                        </w:p>
                        <w:p w14:paraId="6B31A821" w14:textId="77777777" w:rsidR="00803123" w:rsidRDefault="00803123">
                          <w:pPr>
                            <w:rPr>
                              <w:b/>
                              <w:sz w:val="16"/>
                            </w:rPr>
                          </w:pPr>
                        </w:p>
                        <w:p w14:paraId="6B0BEB94" w14:textId="77777777" w:rsidR="00803123" w:rsidRDefault="00803123">
                          <w:pPr>
                            <w:rPr>
                              <w:b/>
                              <w:sz w:val="16"/>
                            </w:rPr>
                          </w:pPr>
                        </w:p>
                        <w:p w14:paraId="435974B1" w14:textId="77777777" w:rsidR="00803123" w:rsidRDefault="00803123">
                          <w:pPr>
                            <w:pStyle w:val="Heading2"/>
                            <w:rPr>
                              <w:bCs w:val="0"/>
                            </w:rPr>
                          </w:pPr>
                          <w:r>
                            <w:rPr>
                              <w:rFonts w:hint="eastAsia"/>
                              <w:bCs w:val="0"/>
                            </w:rPr>
                            <w:t>I</w:t>
                          </w:r>
                        </w:p>
                        <w:p w14:paraId="59DE81BE" w14:textId="77777777" w:rsidR="00803123" w:rsidRDefault="00803123">
                          <w:pPr>
                            <w:rPr>
                              <w:b/>
                              <w:sz w:val="10"/>
                            </w:rPr>
                          </w:pPr>
                        </w:p>
                        <w:p w14:paraId="48242EE3" w14:textId="77777777" w:rsidR="00803123" w:rsidRDefault="00803123">
                          <w:pPr>
                            <w:rPr>
                              <w:b/>
                              <w:sz w:val="16"/>
                            </w:rPr>
                          </w:pPr>
                        </w:p>
                        <w:p w14:paraId="2F27A4A4" w14:textId="77777777" w:rsidR="00803123" w:rsidRDefault="00803123">
                          <w:pPr>
                            <w:rPr>
                              <w:b/>
                              <w:sz w:val="16"/>
                            </w:rPr>
                          </w:pPr>
                        </w:p>
                        <w:p w14:paraId="1EE3E9D1" w14:textId="77777777" w:rsidR="00803123" w:rsidRDefault="00803123">
                          <w:pPr>
                            <w:pStyle w:val="Heading2"/>
                            <w:rPr>
                              <w:bCs w:val="0"/>
                            </w:rPr>
                          </w:pPr>
                          <w:r>
                            <w:rPr>
                              <w:rFonts w:hint="eastAsia"/>
                              <w:bCs w:val="0"/>
                            </w:rPr>
                            <w:t>J</w:t>
                          </w:r>
                        </w:p>
                        <w:p w14:paraId="288DC048" w14:textId="77777777" w:rsidR="00803123" w:rsidRDefault="00803123">
                          <w:pPr>
                            <w:rPr>
                              <w:b/>
                              <w:sz w:val="10"/>
                            </w:rPr>
                          </w:pPr>
                        </w:p>
                        <w:p w14:paraId="61165D53" w14:textId="77777777" w:rsidR="00803123" w:rsidRDefault="00803123">
                          <w:pPr>
                            <w:rPr>
                              <w:b/>
                              <w:sz w:val="16"/>
                            </w:rPr>
                          </w:pPr>
                        </w:p>
                        <w:p w14:paraId="32072AD2" w14:textId="77777777" w:rsidR="00803123" w:rsidRDefault="00803123">
                          <w:pPr>
                            <w:rPr>
                              <w:b/>
                              <w:sz w:val="16"/>
                            </w:rPr>
                          </w:pPr>
                        </w:p>
                        <w:p w14:paraId="580282D2" w14:textId="77777777" w:rsidR="00803123" w:rsidRDefault="00803123">
                          <w:pPr>
                            <w:pStyle w:val="Heading4"/>
                            <w:rPr>
                              <w:sz w:val="20"/>
                            </w:rPr>
                          </w:pPr>
                          <w:r>
                            <w:rPr>
                              <w:rFonts w:hint="eastAsia"/>
                              <w:sz w:val="20"/>
                            </w:rPr>
                            <w:t>K</w:t>
                          </w:r>
                        </w:p>
                        <w:p w14:paraId="73618588" w14:textId="77777777" w:rsidR="00803123" w:rsidRDefault="00803123">
                          <w:pPr>
                            <w:rPr>
                              <w:b/>
                              <w:sz w:val="10"/>
                            </w:rPr>
                          </w:pPr>
                        </w:p>
                        <w:p w14:paraId="7F4CAB0A" w14:textId="77777777" w:rsidR="00803123" w:rsidRDefault="00803123">
                          <w:pPr>
                            <w:rPr>
                              <w:b/>
                              <w:sz w:val="16"/>
                            </w:rPr>
                          </w:pPr>
                        </w:p>
                        <w:p w14:paraId="3B4A898E" w14:textId="77777777" w:rsidR="00803123" w:rsidRDefault="00803123">
                          <w:pPr>
                            <w:rPr>
                              <w:b/>
                              <w:sz w:val="16"/>
                            </w:rPr>
                          </w:pPr>
                        </w:p>
                        <w:p w14:paraId="358BEE38" w14:textId="77777777" w:rsidR="00803123" w:rsidRDefault="00803123">
                          <w:pPr>
                            <w:pStyle w:val="Heading2"/>
                            <w:rPr>
                              <w:bCs w:val="0"/>
                            </w:rPr>
                          </w:pPr>
                          <w:r>
                            <w:rPr>
                              <w:rFonts w:hint="eastAsia"/>
                              <w:bCs w:val="0"/>
                            </w:rPr>
                            <w:t>L</w:t>
                          </w:r>
                        </w:p>
                        <w:p w14:paraId="543EA7D2" w14:textId="77777777" w:rsidR="00803123" w:rsidRDefault="00803123">
                          <w:pPr>
                            <w:rPr>
                              <w:b/>
                              <w:sz w:val="10"/>
                            </w:rPr>
                          </w:pPr>
                        </w:p>
                        <w:p w14:paraId="02B8F617" w14:textId="77777777" w:rsidR="00803123" w:rsidRDefault="00803123">
                          <w:pPr>
                            <w:rPr>
                              <w:b/>
                              <w:sz w:val="16"/>
                            </w:rPr>
                          </w:pPr>
                        </w:p>
                        <w:p w14:paraId="0CC578D2" w14:textId="77777777" w:rsidR="00803123" w:rsidRDefault="00803123">
                          <w:pPr>
                            <w:rPr>
                              <w:b/>
                              <w:sz w:val="16"/>
                            </w:rPr>
                          </w:pPr>
                        </w:p>
                        <w:p w14:paraId="0EB8C711" w14:textId="77777777" w:rsidR="00803123" w:rsidRDefault="00803123">
                          <w:pPr>
                            <w:pStyle w:val="Heading2"/>
                            <w:rPr>
                              <w:bCs w:val="0"/>
                            </w:rPr>
                          </w:pPr>
                          <w:r>
                            <w:rPr>
                              <w:rFonts w:hint="eastAsia"/>
                              <w:bCs w:val="0"/>
                            </w:rPr>
                            <w:t>M</w:t>
                          </w:r>
                        </w:p>
                        <w:p w14:paraId="61B9992D" w14:textId="77777777" w:rsidR="00803123" w:rsidRDefault="00803123">
                          <w:pPr>
                            <w:rPr>
                              <w:b/>
                              <w:sz w:val="10"/>
                            </w:rPr>
                          </w:pPr>
                        </w:p>
                        <w:p w14:paraId="28364547" w14:textId="77777777" w:rsidR="00803123" w:rsidRDefault="00803123">
                          <w:pPr>
                            <w:rPr>
                              <w:b/>
                              <w:sz w:val="16"/>
                            </w:rPr>
                          </w:pPr>
                        </w:p>
                        <w:p w14:paraId="450C8292" w14:textId="77777777" w:rsidR="00803123" w:rsidRDefault="00803123">
                          <w:pPr>
                            <w:rPr>
                              <w:b/>
                              <w:sz w:val="16"/>
                            </w:rPr>
                          </w:pPr>
                        </w:p>
                        <w:p w14:paraId="0BF9E359" w14:textId="77777777" w:rsidR="00803123" w:rsidRDefault="00803123">
                          <w:pPr>
                            <w:pStyle w:val="Heading2"/>
                            <w:rPr>
                              <w:bCs w:val="0"/>
                            </w:rPr>
                          </w:pPr>
                          <w:r>
                            <w:rPr>
                              <w:rFonts w:hint="eastAsia"/>
                              <w:bCs w:val="0"/>
                            </w:rPr>
                            <w:t>N</w:t>
                          </w:r>
                        </w:p>
                        <w:p w14:paraId="0C938BAD" w14:textId="77777777" w:rsidR="00803123" w:rsidRDefault="00803123">
                          <w:pPr>
                            <w:rPr>
                              <w:b/>
                              <w:sz w:val="10"/>
                            </w:rPr>
                          </w:pPr>
                        </w:p>
                        <w:p w14:paraId="1362241F" w14:textId="77777777" w:rsidR="00803123" w:rsidRDefault="00803123">
                          <w:pPr>
                            <w:rPr>
                              <w:b/>
                              <w:sz w:val="16"/>
                            </w:rPr>
                          </w:pPr>
                        </w:p>
                        <w:p w14:paraId="37107C8C" w14:textId="77777777" w:rsidR="00803123" w:rsidRDefault="00803123">
                          <w:pPr>
                            <w:rPr>
                              <w:b/>
                              <w:sz w:val="16"/>
                            </w:rPr>
                          </w:pPr>
                        </w:p>
                        <w:p w14:paraId="0E86E50C" w14:textId="77777777" w:rsidR="00803123" w:rsidRDefault="00803123">
                          <w:pPr>
                            <w:pStyle w:val="Heading2"/>
                            <w:rPr>
                              <w:bCs w:val="0"/>
                            </w:rPr>
                          </w:pPr>
                          <w:r>
                            <w:rPr>
                              <w:rFonts w:hint="eastAsia"/>
                              <w:bCs w:val="0"/>
                            </w:rPr>
                            <w:t>O</w:t>
                          </w:r>
                        </w:p>
                        <w:p w14:paraId="680DBD32" w14:textId="77777777" w:rsidR="00803123" w:rsidRDefault="00803123">
                          <w:pPr>
                            <w:rPr>
                              <w:b/>
                              <w:sz w:val="10"/>
                            </w:rPr>
                          </w:pPr>
                        </w:p>
                        <w:p w14:paraId="72201E13" w14:textId="77777777" w:rsidR="00803123" w:rsidRDefault="00803123">
                          <w:pPr>
                            <w:rPr>
                              <w:b/>
                              <w:sz w:val="16"/>
                            </w:rPr>
                          </w:pPr>
                        </w:p>
                        <w:p w14:paraId="552EA2DB" w14:textId="77777777" w:rsidR="00803123" w:rsidRDefault="00803123">
                          <w:pPr>
                            <w:rPr>
                              <w:b/>
                              <w:sz w:val="16"/>
                            </w:rPr>
                          </w:pPr>
                        </w:p>
                        <w:p w14:paraId="792A9162" w14:textId="77777777" w:rsidR="00803123" w:rsidRDefault="00803123">
                          <w:pPr>
                            <w:pStyle w:val="Heading2"/>
                            <w:rPr>
                              <w:bCs w:val="0"/>
                            </w:rPr>
                          </w:pPr>
                          <w:r>
                            <w:rPr>
                              <w:rFonts w:hint="eastAsia"/>
                              <w:bCs w:val="0"/>
                            </w:rPr>
                            <w:t>P</w:t>
                          </w:r>
                        </w:p>
                        <w:p w14:paraId="71185708" w14:textId="77777777" w:rsidR="00803123" w:rsidRDefault="00803123">
                          <w:pPr>
                            <w:rPr>
                              <w:b/>
                              <w:sz w:val="10"/>
                            </w:rPr>
                          </w:pPr>
                        </w:p>
                        <w:p w14:paraId="4DCFC69D" w14:textId="77777777" w:rsidR="00803123" w:rsidRDefault="00803123">
                          <w:pPr>
                            <w:rPr>
                              <w:b/>
                              <w:sz w:val="16"/>
                            </w:rPr>
                          </w:pPr>
                        </w:p>
                        <w:p w14:paraId="370366DA" w14:textId="77777777" w:rsidR="00803123" w:rsidRDefault="00803123">
                          <w:pPr>
                            <w:rPr>
                              <w:b/>
                              <w:sz w:val="16"/>
                            </w:rPr>
                          </w:pPr>
                        </w:p>
                        <w:p w14:paraId="188D8FAA" w14:textId="77777777" w:rsidR="00803123" w:rsidRDefault="00803123">
                          <w:pPr>
                            <w:pStyle w:val="Heading2"/>
                            <w:rPr>
                              <w:bCs w:val="0"/>
                            </w:rPr>
                          </w:pPr>
                          <w:r>
                            <w:rPr>
                              <w:rFonts w:hint="eastAsia"/>
                              <w:bCs w:val="0"/>
                            </w:rPr>
                            <w:t>Q</w:t>
                          </w:r>
                        </w:p>
                        <w:p w14:paraId="09CD37C4" w14:textId="77777777" w:rsidR="00803123" w:rsidRDefault="00803123">
                          <w:pPr>
                            <w:rPr>
                              <w:b/>
                              <w:sz w:val="10"/>
                            </w:rPr>
                          </w:pPr>
                        </w:p>
                        <w:p w14:paraId="20E106DD" w14:textId="77777777" w:rsidR="00803123" w:rsidRDefault="00803123">
                          <w:pPr>
                            <w:rPr>
                              <w:b/>
                              <w:sz w:val="16"/>
                            </w:rPr>
                          </w:pPr>
                        </w:p>
                        <w:p w14:paraId="73D109A6" w14:textId="77777777" w:rsidR="00803123" w:rsidRDefault="00803123">
                          <w:pPr>
                            <w:rPr>
                              <w:b/>
                              <w:sz w:val="16"/>
                            </w:rPr>
                          </w:pPr>
                        </w:p>
                        <w:p w14:paraId="356C1C71" w14:textId="77777777" w:rsidR="00803123" w:rsidRDefault="00803123">
                          <w:pPr>
                            <w:pStyle w:val="Heading2"/>
                            <w:rPr>
                              <w:bCs w:val="0"/>
                            </w:rPr>
                          </w:pPr>
                          <w:r>
                            <w:rPr>
                              <w:rFonts w:hint="eastAsia"/>
                              <w:bCs w:val="0"/>
                            </w:rPr>
                            <w:t>R</w:t>
                          </w:r>
                        </w:p>
                        <w:p w14:paraId="0F8BEDB3" w14:textId="77777777" w:rsidR="00803123" w:rsidRDefault="00803123">
                          <w:pPr>
                            <w:rPr>
                              <w:b/>
                              <w:sz w:val="10"/>
                            </w:rPr>
                          </w:pPr>
                        </w:p>
                        <w:p w14:paraId="062AACEB" w14:textId="77777777" w:rsidR="00803123" w:rsidRDefault="00803123">
                          <w:pPr>
                            <w:rPr>
                              <w:b/>
                              <w:sz w:val="16"/>
                            </w:rPr>
                          </w:pPr>
                        </w:p>
                        <w:p w14:paraId="2E387263" w14:textId="77777777" w:rsidR="00803123" w:rsidRDefault="00803123">
                          <w:pPr>
                            <w:rPr>
                              <w:b/>
                              <w:sz w:val="16"/>
                            </w:rPr>
                          </w:pPr>
                        </w:p>
                        <w:p w14:paraId="46891096" w14:textId="77777777" w:rsidR="00803123" w:rsidRDefault="00803123">
                          <w:pPr>
                            <w:pStyle w:val="Heading2"/>
                            <w:rPr>
                              <w:bCs w:val="0"/>
                            </w:rPr>
                          </w:pPr>
                          <w:r>
                            <w:rPr>
                              <w:rFonts w:hint="eastAsia"/>
                              <w:bCs w:val="0"/>
                            </w:rPr>
                            <w:t>S</w:t>
                          </w:r>
                        </w:p>
                        <w:p w14:paraId="134E356B" w14:textId="77777777" w:rsidR="00803123" w:rsidRDefault="00803123">
                          <w:pPr>
                            <w:rPr>
                              <w:b/>
                              <w:sz w:val="10"/>
                            </w:rPr>
                          </w:pPr>
                        </w:p>
                        <w:p w14:paraId="3A640511" w14:textId="77777777" w:rsidR="00803123" w:rsidRDefault="00803123">
                          <w:pPr>
                            <w:rPr>
                              <w:b/>
                              <w:sz w:val="16"/>
                            </w:rPr>
                          </w:pPr>
                        </w:p>
                        <w:p w14:paraId="2A2323AF" w14:textId="77777777" w:rsidR="00803123" w:rsidRDefault="00803123">
                          <w:pPr>
                            <w:rPr>
                              <w:b/>
                              <w:sz w:val="16"/>
                            </w:rPr>
                          </w:pPr>
                        </w:p>
                        <w:p w14:paraId="211CC77E" w14:textId="77777777" w:rsidR="00803123" w:rsidRDefault="00803123">
                          <w:pPr>
                            <w:pStyle w:val="Heading2"/>
                            <w:rPr>
                              <w:bCs w:val="0"/>
                            </w:rPr>
                          </w:pPr>
                          <w:r>
                            <w:rPr>
                              <w:rFonts w:hint="eastAsia"/>
                              <w:bCs w:val="0"/>
                            </w:rPr>
                            <w:t>T</w:t>
                          </w:r>
                        </w:p>
                        <w:p w14:paraId="681DFB39" w14:textId="77777777" w:rsidR="00803123" w:rsidRDefault="00803123">
                          <w:pPr>
                            <w:rPr>
                              <w:b/>
                              <w:sz w:val="10"/>
                            </w:rPr>
                          </w:pPr>
                        </w:p>
                        <w:p w14:paraId="613B9A5D" w14:textId="77777777" w:rsidR="00803123" w:rsidRDefault="00803123">
                          <w:pPr>
                            <w:rPr>
                              <w:b/>
                              <w:sz w:val="16"/>
                            </w:rPr>
                          </w:pPr>
                        </w:p>
                        <w:p w14:paraId="469DC7C3" w14:textId="77777777" w:rsidR="00803123" w:rsidRDefault="00803123">
                          <w:pPr>
                            <w:rPr>
                              <w:b/>
                              <w:sz w:val="16"/>
                            </w:rPr>
                          </w:pPr>
                        </w:p>
                        <w:p w14:paraId="2E0565D9" w14:textId="77777777" w:rsidR="00803123" w:rsidRDefault="00803123">
                          <w:pPr>
                            <w:pStyle w:val="Heading2"/>
                            <w:rPr>
                              <w:bCs w:val="0"/>
                            </w:rPr>
                          </w:pPr>
                          <w:r>
                            <w:rPr>
                              <w:rFonts w:hint="eastAsia"/>
                              <w:bCs w:val="0"/>
                            </w:rPr>
                            <w:t>U</w:t>
                          </w:r>
                        </w:p>
                        <w:p w14:paraId="2020FFCA" w14:textId="77777777" w:rsidR="00803123" w:rsidRDefault="00803123">
                          <w:pPr>
                            <w:rPr>
                              <w:b/>
                              <w:sz w:val="10"/>
                            </w:rPr>
                          </w:pPr>
                        </w:p>
                        <w:p w14:paraId="2D01A693" w14:textId="77777777" w:rsidR="00803123" w:rsidRDefault="00803123">
                          <w:pPr>
                            <w:rPr>
                              <w:b/>
                              <w:sz w:val="16"/>
                            </w:rPr>
                          </w:pPr>
                        </w:p>
                        <w:p w14:paraId="3360261A" w14:textId="77777777" w:rsidR="00803123" w:rsidRDefault="00803123">
                          <w:pPr>
                            <w:rPr>
                              <w:b/>
                              <w:sz w:val="16"/>
                            </w:rPr>
                          </w:pPr>
                        </w:p>
                        <w:p w14:paraId="0AA27EFA" w14:textId="77777777" w:rsidR="00803123" w:rsidRDefault="0080312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55F98" id="Text Box 8" o:spid="_x0000_s1027" type="#_x0000_t202" style="position:absolute;left:0;text-align:left;margin-left:469.05pt;margin-top:7.3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" stroked="f">
              <v:path arrowok="t"/>
              <v:textbox>
                <w:txbxContent>
                  <w:p w14:paraId="346F24B8" w14:textId="77777777" w:rsidR="00803123" w:rsidRDefault="00803123">
                    <w:pPr>
                      <w:pStyle w:val="Heading2"/>
                      <w:spacing w:before="240"/>
                      <w:rPr>
                        <w:bCs w:val="0"/>
                      </w:rPr>
                    </w:pPr>
                    <w:r>
                      <w:rPr>
                        <w:rFonts w:hint="eastAsia"/>
                        <w:bCs w:val="0"/>
                      </w:rPr>
                      <w:t>A</w:t>
                    </w:r>
                  </w:p>
                  <w:p w14:paraId="26E06603" w14:textId="77777777" w:rsidR="00803123" w:rsidRDefault="00803123">
                    <w:pPr>
                      <w:rPr>
                        <w:b/>
                        <w:sz w:val="10"/>
                      </w:rPr>
                    </w:pPr>
                  </w:p>
                  <w:p w14:paraId="09B6394A" w14:textId="77777777" w:rsidR="00803123" w:rsidRDefault="00803123">
                    <w:pPr>
                      <w:rPr>
                        <w:b/>
                        <w:sz w:val="16"/>
                      </w:rPr>
                    </w:pPr>
                  </w:p>
                  <w:p w14:paraId="2EC08834" w14:textId="77777777" w:rsidR="00803123" w:rsidRDefault="00803123">
                    <w:pPr>
                      <w:rPr>
                        <w:b/>
                        <w:sz w:val="16"/>
                      </w:rPr>
                    </w:pPr>
                  </w:p>
                  <w:p w14:paraId="2B35EED6" w14:textId="77777777" w:rsidR="00803123" w:rsidRDefault="00803123">
                    <w:pPr>
                      <w:pStyle w:val="Heading2"/>
                      <w:rPr>
                        <w:bCs w:val="0"/>
                      </w:rPr>
                    </w:pPr>
                    <w:r>
                      <w:rPr>
                        <w:rFonts w:hint="eastAsia"/>
                        <w:bCs w:val="0"/>
                      </w:rPr>
                      <w:t>B</w:t>
                    </w:r>
                  </w:p>
                  <w:p w14:paraId="4F184735" w14:textId="77777777" w:rsidR="00803123" w:rsidRDefault="00803123">
                    <w:pPr>
                      <w:rPr>
                        <w:b/>
                        <w:sz w:val="10"/>
                      </w:rPr>
                    </w:pPr>
                  </w:p>
                  <w:p w14:paraId="71709052" w14:textId="77777777" w:rsidR="00803123" w:rsidRDefault="00803123">
                    <w:pPr>
                      <w:rPr>
                        <w:b/>
                        <w:sz w:val="16"/>
                      </w:rPr>
                    </w:pPr>
                  </w:p>
                  <w:p w14:paraId="065D925A" w14:textId="77777777" w:rsidR="00803123" w:rsidRDefault="00803123">
                    <w:pPr>
                      <w:rPr>
                        <w:b/>
                        <w:sz w:val="16"/>
                      </w:rPr>
                    </w:pPr>
                  </w:p>
                  <w:p w14:paraId="4EC44436" w14:textId="77777777" w:rsidR="00803123" w:rsidRDefault="00803123">
                    <w:pPr>
                      <w:pStyle w:val="Heading2"/>
                      <w:rPr>
                        <w:bCs w:val="0"/>
                      </w:rPr>
                    </w:pPr>
                    <w:r>
                      <w:rPr>
                        <w:rFonts w:hint="eastAsia"/>
                        <w:bCs w:val="0"/>
                      </w:rPr>
                      <w:t>C</w:t>
                    </w:r>
                  </w:p>
                  <w:p w14:paraId="5A79AA53" w14:textId="77777777" w:rsidR="00803123" w:rsidRDefault="00803123">
                    <w:pPr>
                      <w:rPr>
                        <w:b/>
                        <w:sz w:val="10"/>
                      </w:rPr>
                    </w:pPr>
                  </w:p>
                  <w:p w14:paraId="088822C6" w14:textId="77777777" w:rsidR="00803123" w:rsidRDefault="00803123">
                    <w:pPr>
                      <w:rPr>
                        <w:b/>
                        <w:sz w:val="16"/>
                      </w:rPr>
                    </w:pPr>
                  </w:p>
                  <w:p w14:paraId="69AAB9A1" w14:textId="77777777" w:rsidR="00803123" w:rsidRDefault="00803123">
                    <w:pPr>
                      <w:rPr>
                        <w:b/>
                        <w:sz w:val="16"/>
                      </w:rPr>
                    </w:pPr>
                  </w:p>
                  <w:p w14:paraId="55A03C10" w14:textId="77777777" w:rsidR="00803123" w:rsidRDefault="00803123">
                    <w:pPr>
                      <w:pStyle w:val="Heading2"/>
                    </w:pPr>
                    <w:r>
                      <w:rPr>
                        <w:rFonts w:hint="eastAsia"/>
                      </w:rPr>
                      <w:t>D</w:t>
                    </w:r>
                  </w:p>
                  <w:p w14:paraId="7F2D2533" w14:textId="77777777" w:rsidR="00803123" w:rsidRDefault="00803123">
                    <w:pPr>
                      <w:rPr>
                        <w:b/>
                        <w:sz w:val="10"/>
                      </w:rPr>
                    </w:pPr>
                  </w:p>
                  <w:p w14:paraId="01F90B3E" w14:textId="77777777" w:rsidR="00803123" w:rsidRDefault="00803123">
                    <w:pPr>
                      <w:rPr>
                        <w:b/>
                        <w:sz w:val="16"/>
                      </w:rPr>
                    </w:pPr>
                  </w:p>
                  <w:p w14:paraId="4A310AC9" w14:textId="77777777" w:rsidR="00803123" w:rsidRDefault="00803123">
                    <w:pPr>
                      <w:rPr>
                        <w:b/>
                        <w:sz w:val="16"/>
                      </w:rPr>
                    </w:pPr>
                  </w:p>
                  <w:p w14:paraId="5677A2E1" w14:textId="77777777" w:rsidR="00803123" w:rsidRDefault="00803123">
                    <w:pPr>
                      <w:pStyle w:val="Heading2"/>
                      <w:rPr>
                        <w:bCs w:val="0"/>
                      </w:rPr>
                    </w:pPr>
                    <w:r>
                      <w:rPr>
                        <w:rFonts w:hint="eastAsia"/>
                        <w:bCs w:val="0"/>
                      </w:rPr>
                      <w:t>E</w:t>
                    </w:r>
                  </w:p>
                  <w:p w14:paraId="46B064C2" w14:textId="77777777" w:rsidR="00803123" w:rsidRDefault="00803123">
                    <w:pPr>
                      <w:rPr>
                        <w:b/>
                        <w:sz w:val="10"/>
                      </w:rPr>
                    </w:pPr>
                  </w:p>
                  <w:p w14:paraId="78164A34" w14:textId="77777777" w:rsidR="00803123" w:rsidRDefault="00803123">
                    <w:pPr>
                      <w:rPr>
                        <w:b/>
                        <w:sz w:val="16"/>
                      </w:rPr>
                    </w:pPr>
                  </w:p>
                  <w:p w14:paraId="0A29A408" w14:textId="77777777" w:rsidR="00803123" w:rsidRDefault="00803123">
                    <w:pPr>
                      <w:rPr>
                        <w:b/>
                        <w:sz w:val="16"/>
                      </w:rPr>
                    </w:pPr>
                  </w:p>
                  <w:p w14:paraId="7A867330" w14:textId="77777777" w:rsidR="00803123" w:rsidRDefault="00803123">
                    <w:pPr>
                      <w:pStyle w:val="Heading2"/>
                      <w:rPr>
                        <w:bCs w:val="0"/>
                      </w:rPr>
                    </w:pPr>
                    <w:r>
                      <w:rPr>
                        <w:rFonts w:hint="eastAsia"/>
                        <w:bCs w:val="0"/>
                      </w:rPr>
                      <w:t>F</w:t>
                    </w:r>
                  </w:p>
                  <w:p w14:paraId="12FDDFB1" w14:textId="77777777" w:rsidR="00803123" w:rsidRDefault="00803123">
                    <w:pPr>
                      <w:rPr>
                        <w:b/>
                        <w:sz w:val="10"/>
                      </w:rPr>
                    </w:pPr>
                  </w:p>
                  <w:p w14:paraId="307B4877" w14:textId="77777777" w:rsidR="00803123" w:rsidRDefault="00803123">
                    <w:pPr>
                      <w:rPr>
                        <w:b/>
                        <w:sz w:val="16"/>
                      </w:rPr>
                    </w:pPr>
                  </w:p>
                  <w:p w14:paraId="0497DBCB" w14:textId="77777777" w:rsidR="00803123" w:rsidRDefault="00803123">
                    <w:pPr>
                      <w:rPr>
                        <w:b/>
                        <w:sz w:val="16"/>
                      </w:rPr>
                    </w:pPr>
                  </w:p>
                  <w:p w14:paraId="50D7B710" w14:textId="77777777" w:rsidR="00803123" w:rsidRDefault="00803123">
                    <w:pPr>
                      <w:pStyle w:val="Heading2"/>
                      <w:rPr>
                        <w:bCs w:val="0"/>
                      </w:rPr>
                    </w:pPr>
                    <w:r>
                      <w:rPr>
                        <w:rFonts w:hint="eastAsia"/>
                        <w:bCs w:val="0"/>
                      </w:rPr>
                      <w:t>G</w:t>
                    </w:r>
                  </w:p>
                  <w:p w14:paraId="7E96C31D" w14:textId="77777777" w:rsidR="00803123" w:rsidRDefault="00803123">
                    <w:pPr>
                      <w:rPr>
                        <w:b/>
                        <w:sz w:val="10"/>
                      </w:rPr>
                    </w:pPr>
                  </w:p>
                  <w:p w14:paraId="78C83BB9" w14:textId="77777777" w:rsidR="00803123" w:rsidRDefault="00803123">
                    <w:pPr>
                      <w:rPr>
                        <w:b/>
                        <w:sz w:val="16"/>
                      </w:rPr>
                    </w:pPr>
                  </w:p>
                  <w:p w14:paraId="34A822B7" w14:textId="77777777" w:rsidR="00803123" w:rsidRDefault="00803123">
                    <w:pPr>
                      <w:rPr>
                        <w:b/>
                        <w:sz w:val="16"/>
                      </w:rPr>
                    </w:pPr>
                  </w:p>
                  <w:p w14:paraId="31489FB9" w14:textId="77777777" w:rsidR="00803123" w:rsidRDefault="00803123">
                    <w:pPr>
                      <w:pStyle w:val="Heading2"/>
                      <w:rPr>
                        <w:bCs w:val="0"/>
                      </w:rPr>
                    </w:pPr>
                    <w:r>
                      <w:rPr>
                        <w:rFonts w:hint="eastAsia"/>
                        <w:bCs w:val="0"/>
                      </w:rPr>
                      <w:t>H</w:t>
                    </w:r>
                  </w:p>
                  <w:p w14:paraId="4A243C7F" w14:textId="77777777" w:rsidR="00803123" w:rsidRDefault="00803123">
                    <w:pPr>
                      <w:rPr>
                        <w:b/>
                        <w:sz w:val="10"/>
                      </w:rPr>
                    </w:pPr>
                  </w:p>
                  <w:p w14:paraId="6B31A821" w14:textId="77777777" w:rsidR="00803123" w:rsidRDefault="00803123">
                    <w:pPr>
                      <w:rPr>
                        <w:b/>
                        <w:sz w:val="16"/>
                      </w:rPr>
                    </w:pPr>
                  </w:p>
                  <w:p w14:paraId="6B0BEB94" w14:textId="77777777" w:rsidR="00803123" w:rsidRDefault="00803123">
                    <w:pPr>
                      <w:rPr>
                        <w:b/>
                        <w:sz w:val="16"/>
                      </w:rPr>
                    </w:pPr>
                  </w:p>
                  <w:p w14:paraId="435974B1" w14:textId="77777777" w:rsidR="00803123" w:rsidRDefault="00803123">
                    <w:pPr>
                      <w:pStyle w:val="Heading2"/>
                      <w:rPr>
                        <w:bCs w:val="0"/>
                      </w:rPr>
                    </w:pPr>
                    <w:r>
                      <w:rPr>
                        <w:rFonts w:hint="eastAsia"/>
                        <w:bCs w:val="0"/>
                      </w:rPr>
                      <w:t>I</w:t>
                    </w:r>
                  </w:p>
                  <w:p w14:paraId="59DE81BE" w14:textId="77777777" w:rsidR="00803123" w:rsidRDefault="00803123">
                    <w:pPr>
                      <w:rPr>
                        <w:b/>
                        <w:sz w:val="10"/>
                      </w:rPr>
                    </w:pPr>
                  </w:p>
                  <w:p w14:paraId="48242EE3" w14:textId="77777777" w:rsidR="00803123" w:rsidRDefault="00803123">
                    <w:pPr>
                      <w:rPr>
                        <w:b/>
                        <w:sz w:val="16"/>
                      </w:rPr>
                    </w:pPr>
                  </w:p>
                  <w:p w14:paraId="2F27A4A4" w14:textId="77777777" w:rsidR="00803123" w:rsidRDefault="00803123">
                    <w:pPr>
                      <w:rPr>
                        <w:b/>
                        <w:sz w:val="16"/>
                      </w:rPr>
                    </w:pPr>
                  </w:p>
                  <w:p w14:paraId="1EE3E9D1" w14:textId="77777777" w:rsidR="00803123" w:rsidRDefault="00803123">
                    <w:pPr>
                      <w:pStyle w:val="Heading2"/>
                      <w:rPr>
                        <w:bCs w:val="0"/>
                      </w:rPr>
                    </w:pPr>
                    <w:r>
                      <w:rPr>
                        <w:rFonts w:hint="eastAsia"/>
                        <w:bCs w:val="0"/>
                      </w:rPr>
                      <w:t>J</w:t>
                    </w:r>
                  </w:p>
                  <w:p w14:paraId="288DC048" w14:textId="77777777" w:rsidR="00803123" w:rsidRDefault="00803123">
                    <w:pPr>
                      <w:rPr>
                        <w:b/>
                        <w:sz w:val="10"/>
                      </w:rPr>
                    </w:pPr>
                  </w:p>
                  <w:p w14:paraId="61165D53" w14:textId="77777777" w:rsidR="00803123" w:rsidRDefault="00803123">
                    <w:pPr>
                      <w:rPr>
                        <w:b/>
                        <w:sz w:val="16"/>
                      </w:rPr>
                    </w:pPr>
                  </w:p>
                  <w:p w14:paraId="32072AD2" w14:textId="77777777" w:rsidR="00803123" w:rsidRDefault="00803123">
                    <w:pPr>
                      <w:rPr>
                        <w:b/>
                        <w:sz w:val="16"/>
                      </w:rPr>
                    </w:pPr>
                  </w:p>
                  <w:p w14:paraId="580282D2" w14:textId="77777777" w:rsidR="00803123" w:rsidRDefault="00803123">
                    <w:pPr>
                      <w:pStyle w:val="Heading4"/>
                      <w:rPr>
                        <w:sz w:val="20"/>
                      </w:rPr>
                    </w:pPr>
                    <w:r>
                      <w:rPr>
                        <w:rFonts w:hint="eastAsia"/>
                        <w:sz w:val="20"/>
                      </w:rPr>
                      <w:t>K</w:t>
                    </w:r>
                  </w:p>
                  <w:p w14:paraId="73618588" w14:textId="77777777" w:rsidR="00803123" w:rsidRDefault="00803123">
                    <w:pPr>
                      <w:rPr>
                        <w:b/>
                        <w:sz w:val="10"/>
                      </w:rPr>
                    </w:pPr>
                  </w:p>
                  <w:p w14:paraId="7F4CAB0A" w14:textId="77777777" w:rsidR="00803123" w:rsidRDefault="00803123">
                    <w:pPr>
                      <w:rPr>
                        <w:b/>
                        <w:sz w:val="16"/>
                      </w:rPr>
                    </w:pPr>
                  </w:p>
                  <w:p w14:paraId="3B4A898E" w14:textId="77777777" w:rsidR="00803123" w:rsidRDefault="00803123">
                    <w:pPr>
                      <w:rPr>
                        <w:b/>
                        <w:sz w:val="16"/>
                      </w:rPr>
                    </w:pPr>
                  </w:p>
                  <w:p w14:paraId="358BEE38" w14:textId="77777777" w:rsidR="00803123" w:rsidRDefault="00803123">
                    <w:pPr>
                      <w:pStyle w:val="Heading2"/>
                      <w:rPr>
                        <w:bCs w:val="0"/>
                      </w:rPr>
                    </w:pPr>
                    <w:r>
                      <w:rPr>
                        <w:rFonts w:hint="eastAsia"/>
                        <w:bCs w:val="0"/>
                      </w:rPr>
                      <w:t>L</w:t>
                    </w:r>
                  </w:p>
                  <w:p w14:paraId="543EA7D2" w14:textId="77777777" w:rsidR="00803123" w:rsidRDefault="00803123">
                    <w:pPr>
                      <w:rPr>
                        <w:b/>
                        <w:sz w:val="10"/>
                      </w:rPr>
                    </w:pPr>
                  </w:p>
                  <w:p w14:paraId="02B8F617" w14:textId="77777777" w:rsidR="00803123" w:rsidRDefault="00803123">
                    <w:pPr>
                      <w:rPr>
                        <w:b/>
                        <w:sz w:val="16"/>
                      </w:rPr>
                    </w:pPr>
                  </w:p>
                  <w:p w14:paraId="0CC578D2" w14:textId="77777777" w:rsidR="00803123" w:rsidRDefault="00803123">
                    <w:pPr>
                      <w:rPr>
                        <w:b/>
                        <w:sz w:val="16"/>
                      </w:rPr>
                    </w:pPr>
                  </w:p>
                  <w:p w14:paraId="0EB8C711" w14:textId="77777777" w:rsidR="00803123" w:rsidRDefault="00803123">
                    <w:pPr>
                      <w:pStyle w:val="Heading2"/>
                      <w:rPr>
                        <w:bCs w:val="0"/>
                      </w:rPr>
                    </w:pPr>
                    <w:r>
                      <w:rPr>
                        <w:rFonts w:hint="eastAsia"/>
                        <w:bCs w:val="0"/>
                      </w:rPr>
                      <w:t>M</w:t>
                    </w:r>
                  </w:p>
                  <w:p w14:paraId="61B9992D" w14:textId="77777777" w:rsidR="00803123" w:rsidRDefault="00803123">
                    <w:pPr>
                      <w:rPr>
                        <w:b/>
                        <w:sz w:val="10"/>
                      </w:rPr>
                    </w:pPr>
                  </w:p>
                  <w:p w14:paraId="28364547" w14:textId="77777777" w:rsidR="00803123" w:rsidRDefault="00803123">
                    <w:pPr>
                      <w:rPr>
                        <w:b/>
                        <w:sz w:val="16"/>
                      </w:rPr>
                    </w:pPr>
                  </w:p>
                  <w:p w14:paraId="450C8292" w14:textId="77777777" w:rsidR="00803123" w:rsidRDefault="00803123">
                    <w:pPr>
                      <w:rPr>
                        <w:b/>
                        <w:sz w:val="16"/>
                      </w:rPr>
                    </w:pPr>
                  </w:p>
                  <w:p w14:paraId="0BF9E359" w14:textId="77777777" w:rsidR="00803123" w:rsidRDefault="00803123">
                    <w:pPr>
                      <w:pStyle w:val="Heading2"/>
                      <w:rPr>
                        <w:bCs w:val="0"/>
                      </w:rPr>
                    </w:pPr>
                    <w:r>
                      <w:rPr>
                        <w:rFonts w:hint="eastAsia"/>
                        <w:bCs w:val="0"/>
                      </w:rPr>
                      <w:t>N</w:t>
                    </w:r>
                  </w:p>
                  <w:p w14:paraId="0C938BAD" w14:textId="77777777" w:rsidR="00803123" w:rsidRDefault="00803123">
                    <w:pPr>
                      <w:rPr>
                        <w:b/>
                        <w:sz w:val="10"/>
                      </w:rPr>
                    </w:pPr>
                  </w:p>
                  <w:p w14:paraId="1362241F" w14:textId="77777777" w:rsidR="00803123" w:rsidRDefault="00803123">
                    <w:pPr>
                      <w:rPr>
                        <w:b/>
                        <w:sz w:val="16"/>
                      </w:rPr>
                    </w:pPr>
                  </w:p>
                  <w:p w14:paraId="37107C8C" w14:textId="77777777" w:rsidR="00803123" w:rsidRDefault="00803123">
                    <w:pPr>
                      <w:rPr>
                        <w:b/>
                        <w:sz w:val="16"/>
                      </w:rPr>
                    </w:pPr>
                  </w:p>
                  <w:p w14:paraId="0E86E50C" w14:textId="77777777" w:rsidR="00803123" w:rsidRDefault="00803123">
                    <w:pPr>
                      <w:pStyle w:val="Heading2"/>
                      <w:rPr>
                        <w:bCs w:val="0"/>
                      </w:rPr>
                    </w:pPr>
                    <w:r>
                      <w:rPr>
                        <w:rFonts w:hint="eastAsia"/>
                        <w:bCs w:val="0"/>
                      </w:rPr>
                      <w:t>O</w:t>
                    </w:r>
                  </w:p>
                  <w:p w14:paraId="680DBD32" w14:textId="77777777" w:rsidR="00803123" w:rsidRDefault="00803123">
                    <w:pPr>
                      <w:rPr>
                        <w:b/>
                        <w:sz w:val="10"/>
                      </w:rPr>
                    </w:pPr>
                  </w:p>
                  <w:p w14:paraId="72201E13" w14:textId="77777777" w:rsidR="00803123" w:rsidRDefault="00803123">
                    <w:pPr>
                      <w:rPr>
                        <w:b/>
                        <w:sz w:val="16"/>
                      </w:rPr>
                    </w:pPr>
                  </w:p>
                  <w:p w14:paraId="552EA2DB" w14:textId="77777777" w:rsidR="00803123" w:rsidRDefault="00803123">
                    <w:pPr>
                      <w:rPr>
                        <w:b/>
                        <w:sz w:val="16"/>
                      </w:rPr>
                    </w:pPr>
                  </w:p>
                  <w:p w14:paraId="792A9162" w14:textId="77777777" w:rsidR="00803123" w:rsidRDefault="00803123">
                    <w:pPr>
                      <w:pStyle w:val="Heading2"/>
                      <w:rPr>
                        <w:bCs w:val="0"/>
                      </w:rPr>
                    </w:pPr>
                    <w:r>
                      <w:rPr>
                        <w:rFonts w:hint="eastAsia"/>
                        <w:bCs w:val="0"/>
                      </w:rPr>
                      <w:t>P</w:t>
                    </w:r>
                  </w:p>
                  <w:p w14:paraId="71185708" w14:textId="77777777" w:rsidR="00803123" w:rsidRDefault="00803123">
                    <w:pPr>
                      <w:rPr>
                        <w:b/>
                        <w:sz w:val="10"/>
                      </w:rPr>
                    </w:pPr>
                  </w:p>
                  <w:p w14:paraId="4DCFC69D" w14:textId="77777777" w:rsidR="00803123" w:rsidRDefault="00803123">
                    <w:pPr>
                      <w:rPr>
                        <w:b/>
                        <w:sz w:val="16"/>
                      </w:rPr>
                    </w:pPr>
                  </w:p>
                  <w:p w14:paraId="370366DA" w14:textId="77777777" w:rsidR="00803123" w:rsidRDefault="00803123">
                    <w:pPr>
                      <w:rPr>
                        <w:b/>
                        <w:sz w:val="16"/>
                      </w:rPr>
                    </w:pPr>
                  </w:p>
                  <w:p w14:paraId="188D8FAA" w14:textId="77777777" w:rsidR="00803123" w:rsidRDefault="00803123">
                    <w:pPr>
                      <w:pStyle w:val="Heading2"/>
                      <w:rPr>
                        <w:bCs w:val="0"/>
                      </w:rPr>
                    </w:pPr>
                    <w:r>
                      <w:rPr>
                        <w:rFonts w:hint="eastAsia"/>
                        <w:bCs w:val="0"/>
                      </w:rPr>
                      <w:t>Q</w:t>
                    </w:r>
                  </w:p>
                  <w:p w14:paraId="09CD37C4" w14:textId="77777777" w:rsidR="00803123" w:rsidRDefault="00803123">
                    <w:pPr>
                      <w:rPr>
                        <w:b/>
                        <w:sz w:val="10"/>
                      </w:rPr>
                    </w:pPr>
                  </w:p>
                  <w:p w14:paraId="20E106DD" w14:textId="77777777" w:rsidR="00803123" w:rsidRDefault="00803123">
                    <w:pPr>
                      <w:rPr>
                        <w:b/>
                        <w:sz w:val="16"/>
                      </w:rPr>
                    </w:pPr>
                  </w:p>
                  <w:p w14:paraId="73D109A6" w14:textId="77777777" w:rsidR="00803123" w:rsidRDefault="00803123">
                    <w:pPr>
                      <w:rPr>
                        <w:b/>
                        <w:sz w:val="16"/>
                      </w:rPr>
                    </w:pPr>
                  </w:p>
                  <w:p w14:paraId="356C1C71" w14:textId="77777777" w:rsidR="00803123" w:rsidRDefault="00803123">
                    <w:pPr>
                      <w:pStyle w:val="Heading2"/>
                      <w:rPr>
                        <w:bCs w:val="0"/>
                      </w:rPr>
                    </w:pPr>
                    <w:r>
                      <w:rPr>
                        <w:rFonts w:hint="eastAsia"/>
                        <w:bCs w:val="0"/>
                      </w:rPr>
                      <w:t>R</w:t>
                    </w:r>
                  </w:p>
                  <w:p w14:paraId="0F8BEDB3" w14:textId="77777777" w:rsidR="00803123" w:rsidRDefault="00803123">
                    <w:pPr>
                      <w:rPr>
                        <w:b/>
                        <w:sz w:val="10"/>
                      </w:rPr>
                    </w:pPr>
                  </w:p>
                  <w:p w14:paraId="062AACEB" w14:textId="77777777" w:rsidR="00803123" w:rsidRDefault="00803123">
                    <w:pPr>
                      <w:rPr>
                        <w:b/>
                        <w:sz w:val="16"/>
                      </w:rPr>
                    </w:pPr>
                  </w:p>
                  <w:p w14:paraId="2E387263" w14:textId="77777777" w:rsidR="00803123" w:rsidRDefault="00803123">
                    <w:pPr>
                      <w:rPr>
                        <w:b/>
                        <w:sz w:val="16"/>
                      </w:rPr>
                    </w:pPr>
                  </w:p>
                  <w:p w14:paraId="46891096" w14:textId="77777777" w:rsidR="00803123" w:rsidRDefault="00803123">
                    <w:pPr>
                      <w:pStyle w:val="Heading2"/>
                      <w:rPr>
                        <w:bCs w:val="0"/>
                      </w:rPr>
                    </w:pPr>
                    <w:r>
                      <w:rPr>
                        <w:rFonts w:hint="eastAsia"/>
                        <w:bCs w:val="0"/>
                      </w:rPr>
                      <w:t>S</w:t>
                    </w:r>
                  </w:p>
                  <w:p w14:paraId="134E356B" w14:textId="77777777" w:rsidR="00803123" w:rsidRDefault="00803123">
                    <w:pPr>
                      <w:rPr>
                        <w:b/>
                        <w:sz w:val="10"/>
                      </w:rPr>
                    </w:pPr>
                  </w:p>
                  <w:p w14:paraId="3A640511" w14:textId="77777777" w:rsidR="00803123" w:rsidRDefault="00803123">
                    <w:pPr>
                      <w:rPr>
                        <w:b/>
                        <w:sz w:val="16"/>
                      </w:rPr>
                    </w:pPr>
                  </w:p>
                  <w:p w14:paraId="2A2323AF" w14:textId="77777777" w:rsidR="00803123" w:rsidRDefault="00803123">
                    <w:pPr>
                      <w:rPr>
                        <w:b/>
                        <w:sz w:val="16"/>
                      </w:rPr>
                    </w:pPr>
                  </w:p>
                  <w:p w14:paraId="211CC77E" w14:textId="77777777" w:rsidR="00803123" w:rsidRDefault="00803123">
                    <w:pPr>
                      <w:pStyle w:val="Heading2"/>
                      <w:rPr>
                        <w:bCs w:val="0"/>
                      </w:rPr>
                    </w:pPr>
                    <w:r>
                      <w:rPr>
                        <w:rFonts w:hint="eastAsia"/>
                        <w:bCs w:val="0"/>
                      </w:rPr>
                      <w:t>T</w:t>
                    </w:r>
                  </w:p>
                  <w:p w14:paraId="681DFB39" w14:textId="77777777" w:rsidR="00803123" w:rsidRDefault="00803123">
                    <w:pPr>
                      <w:rPr>
                        <w:b/>
                        <w:sz w:val="10"/>
                      </w:rPr>
                    </w:pPr>
                  </w:p>
                  <w:p w14:paraId="613B9A5D" w14:textId="77777777" w:rsidR="00803123" w:rsidRDefault="00803123">
                    <w:pPr>
                      <w:rPr>
                        <w:b/>
                        <w:sz w:val="16"/>
                      </w:rPr>
                    </w:pPr>
                  </w:p>
                  <w:p w14:paraId="469DC7C3" w14:textId="77777777" w:rsidR="00803123" w:rsidRDefault="00803123">
                    <w:pPr>
                      <w:rPr>
                        <w:b/>
                        <w:sz w:val="16"/>
                      </w:rPr>
                    </w:pPr>
                  </w:p>
                  <w:p w14:paraId="2E0565D9" w14:textId="77777777" w:rsidR="00803123" w:rsidRDefault="00803123">
                    <w:pPr>
                      <w:pStyle w:val="Heading2"/>
                      <w:rPr>
                        <w:bCs w:val="0"/>
                      </w:rPr>
                    </w:pPr>
                    <w:r>
                      <w:rPr>
                        <w:rFonts w:hint="eastAsia"/>
                        <w:bCs w:val="0"/>
                      </w:rPr>
                      <w:t>U</w:t>
                    </w:r>
                  </w:p>
                  <w:p w14:paraId="2020FFCA" w14:textId="77777777" w:rsidR="00803123" w:rsidRDefault="00803123">
                    <w:pPr>
                      <w:rPr>
                        <w:b/>
                        <w:sz w:val="10"/>
                      </w:rPr>
                    </w:pPr>
                  </w:p>
                  <w:p w14:paraId="2D01A693" w14:textId="77777777" w:rsidR="00803123" w:rsidRDefault="00803123">
                    <w:pPr>
                      <w:rPr>
                        <w:b/>
                        <w:sz w:val="16"/>
                      </w:rPr>
                    </w:pPr>
                  </w:p>
                  <w:p w14:paraId="3360261A" w14:textId="77777777" w:rsidR="00803123" w:rsidRDefault="00803123">
                    <w:pPr>
                      <w:rPr>
                        <w:b/>
                        <w:sz w:val="16"/>
                      </w:rPr>
                    </w:pPr>
                  </w:p>
                  <w:p w14:paraId="0AA27EFA" w14:textId="77777777" w:rsidR="00803123" w:rsidRDefault="00803123">
                    <w:pPr>
                      <w:pStyle w:val="Heading3"/>
                      <w:jc w:val="left"/>
                    </w:pPr>
                    <w:r>
                      <w:rPr>
                        <w:rFonts w:hint="eastAsia"/>
                      </w:rPr>
                      <w:t>V</w:t>
                    </w:r>
                  </w:p>
                </w:txbxContent>
              </v:textbox>
            </v:shape>
          </w:pict>
        </mc:Fallback>
      </mc:AlternateConten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91B02" w14:textId="1C11EA99" w:rsidR="00803123" w:rsidRDefault="00803123">
    <w:pPr>
      <w:pStyle w:val="Header"/>
      <w:snapToGrid w:val="0"/>
      <w:spacing w:line="240" w:lineRule="auto"/>
      <w:ind w:firstLine="1440"/>
      <w:rPr>
        <w:rStyle w:val="PageNumber"/>
        <w:sz w:val="26"/>
      </w:rPr>
    </w:pPr>
    <w:r>
      <w:rPr>
        <w:noProof/>
        <w:lang w:val="en-US"/>
      </w:rPr>
      <mc:AlternateContent>
        <mc:Choice Requires="wps">
          <w:drawing>
            <wp:anchor distT="0" distB="0" distL="114300" distR="114300" simplePos="0" relativeHeight="251659264" behindDoc="0" locked="0" layoutInCell="1" allowOverlap="1" wp14:anchorId="60B69307" wp14:editId="7075922F">
              <wp:simplePos x="0" y="0"/>
              <wp:positionH relativeFrom="column">
                <wp:posOffset>5971540</wp:posOffset>
              </wp:positionH>
              <wp:positionV relativeFrom="paragraph">
                <wp:posOffset>86360</wp:posOffset>
              </wp:positionV>
              <wp:extent cx="414020" cy="10058400"/>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wps:spPr>
                    <wps:txbx>
                      <w:txbxContent>
                        <w:p w14:paraId="41B25F13" w14:textId="77777777" w:rsidR="00803123" w:rsidRDefault="00803123">
                          <w:pPr>
                            <w:pStyle w:val="Heading2"/>
                            <w:spacing w:before="240"/>
                            <w:rPr>
                              <w:bCs w:val="0"/>
                            </w:rPr>
                          </w:pPr>
                          <w:r>
                            <w:rPr>
                              <w:rFonts w:hint="eastAsia"/>
                              <w:bCs w:val="0"/>
                            </w:rPr>
                            <w:t>A</w:t>
                          </w:r>
                        </w:p>
                        <w:p w14:paraId="72F62F4B" w14:textId="77777777" w:rsidR="00803123" w:rsidRDefault="00803123">
                          <w:pPr>
                            <w:rPr>
                              <w:b/>
                              <w:sz w:val="10"/>
                            </w:rPr>
                          </w:pPr>
                        </w:p>
                        <w:p w14:paraId="698156D1" w14:textId="77777777" w:rsidR="00803123" w:rsidRDefault="00803123">
                          <w:pPr>
                            <w:rPr>
                              <w:b/>
                              <w:sz w:val="16"/>
                            </w:rPr>
                          </w:pPr>
                        </w:p>
                        <w:p w14:paraId="21EC7275" w14:textId="77777777" w:rsidR="00803123" w:rsidRDefault="00803123">
                          <w:pPr>
                            <w:rPr>
                              <w:b/>
                              <w:sz w:val="16"/>
                            </w:rPr>
                          </w:pPr>
                        </w:p>
                        <w:p w14:paraId="06EFC6E1" w14:textId="77777777" w:rsidR="00803123" w:rsidRDefault="00803123">
                          <w:pPr>
                            <w:pStyle w:val="Heading2"/>
                            <w:rPr>
                              <w:bCs w:val="0"/>
                            </w:rPr>
                          </w:pPr>
                          <w:r>
                            <w:rPr>
                              <w:rFonts w:hint="eastAsia"/>
                              <w:bCs w:val="0"/>
                            </w:rPr>
                            <w:t>B</w:t>
                          </w:r>
                        </w:p>
                        <w:p w14:paraId="37AD4715" w14:textId="77777777" w:rsidR="00803123" w:rsidRDefault="00803123">
                          <w:pPr>
                            <w:rPr>
                              <w:b/>
                              <w:sz w:val="10"/>
                            </w:rPr>
                          </w:pPr>
                        </w:p>
                        <w:p w14:paraId="0D8CC3F4" w14:textId="77777777" w:rsidR="00803123" w:rsidRDefault="00803123">
                          <w:pPr>
                            <w:rPr>
                              <w:b/>
                              <w:sz w:val="16"/>
                            </w:rPr>
                          </w:pPr>
                        </w:p>
                        <w:p w14:paraId="6C461A84" w14:textId="77777777" w:rsidR="00803123" w:rsidRDefault="00803123">
                          <w:pPr>
                            <w:rPr>
                              <w:b/>
                              <w:sz w:val="16"/>
                            </w:rPr>
                          </w:pPr>
                        </w:p>
                        <w:p w14:paraId="5874209B" w14:textId="77777777" w:rsidR="00803123" w:rsidRDefault="00803123">
                          <w:pPr>
                            <w:pStyle w:val="Heading2"/>
                            <w:rPr>
                              <w:bCs w:val="0"/>
                            </w:rPr>
                          </w:pPr>
                          <w:r>
                            <w:rPr>
                              <w:rFonts w:hint="eastAsia"/>
                              <w:bCs w:val="0"/>
                            </w:rPr>
                            <w:t>C</w:t>
                          </w:r>
                        </w:p>
                        <w:p w14:paraId="7A13AE73" w14:textId="77777777" w:rsidR="00803123" w:rsidRDefault="00803123">
                          <w:pPr>
                            <w:rPr>
                              <w:b/>
                              <w:sz w:val="10"/>
                            </w:rPr>
                          </w:pPr>
                        </w:p>
                        <w:p w14:paraId="6018714E" w14:textId="77777777" w:rsidR="00803123" w:rsidRDefault="00803123">
                          <w:pPr>
                            <w:rPr>
                              <w:b/>
                              <w:sz w:val="16"/>
                            </w:rPr>
                          </w:pPr>
                        </w:p>
                        <w:p w14:paraId="24BF9D2C" w14:textId="77777777" w:rsidR="00803123" w:rsidRDefault="00803123">
                          <w:pPr>
                            <w:rPr>
                              <w:b/>
                              <w:sz w:val="16"/>
                            </w:rPr>
                          </w:pPr>
                        </w:p>
                        <w:p w14:paraId="65FD60AC" w14:textId="77777777" w:rsidR="00803123" w:rsidRDefault="00803123">
                          <w:pPr>
                            <w:pStyle w:val="Heading2"/>
                          </w:pPr>
                          <w:r>
                            <w:rPr>
                              <w:rFonts w:hint="eastAsia"/>
                            </w:rPr>
                            <w:t>D</w:t>
                          </w:r>
                        </w:p>
                        <w:p w14:paraId="44728F75" w14:textId="77777777" w:rsidR="00803123" w:rsidRDefault="00803123">
                          <w:pPr>
                            <w:rPr>
                              <w:b/>
                              <w:sz w:val="10"/>
                            </w:rPr>
                          </w:pPr>
                        </w:p>
                        <w:p w14:paraId="79F667B2" w14:textId="77777777" w:rsidR="00803123" w:rsidRDefault="00803123">
                          <w:pPr>
                            <w:rPr>
                              <w:b/>
                              <w:sz w:val="16"/>
                            </w:rPr>
                          </w:pPr>
                        </w:p>
                        <w:p w14:paraId="7CF522F4" w14:textId="77777777" w:rsidR="00803123" w:rsidRDefault="00803123">
                          <w:pPr>
                            <w:rPr>
                              <w:b/>
                              <w:sz w:val="16"/>
                            </w:rPr>
                          </w:pPr>
                        </w:p>
                        <w:p w14:paraId="634ADE41" w14:textId="77777777" w:rsidR="00803123" w:rsidRDefault="00803123">
                          <w:pPr>
                            <w:pStyle w:val="Heading2"/>
                            <w:rPr>
                              <w:bCs w:val="0"/>
                            </w:rPr>
                          </w:pPr>
                          <w:r>
                            <w:rPr>
                              <w:rFonts w:hint="eastAsia"/>
                              <w:bCs w:val="0"/>
                            </w:rPr>
                            <w:t>E</w:t>
                          </w:r>
                        </w:p>
                        <w:p w14:paraId="4A3D47F1" w14:textId="77777777" w:rsidR="00803123" w:rsidRDefault="00803123">
                          <w:pPr>
                            <w:rPr>
                              <w:b/>
                              <w:sz w:val="10"/>
                            </w:rPr>
                          </w:pPr>
                        </w:p>
                        <w:p w14:paraId="2BFDCAB5" w14:textId="77777777" w:rsidR="00803123" w:rsidRDefault="00803123">
                          <w:pPr>
                            <w:rPr>
                              <w:b/>
                              <w:sz w:val="16"/>
                            </w:rPr>
                          </w:pPr>
                        </w:p>
                        <w:p w14:paraId="425659A5" w14:textId="77777777" w:rsidR="00803123" w:rsidRDefault="00803123">
                          <w:pPr>
                            <w:rPr>
                              <w:b/>
                              <w:sz w:val="16"/>
                            </w:rPr>
                          </w:pPr>
                        </w:p>
                        <w:p w14:paraId="05B9EB42" w14:textId="77777777" w:rsidR="00803123" w:rsidRDefault="00803123">
                          <w:pPr>
                            <w:pStyle w:val="Heading2"/>
                            <w:rPr>
                              <w:bCs w:val="0"/>
                            </w:rPr>
                          </w:pPr>
                          <w:r>
                            <w:rPr>
                              <w:rFonts w:hint="eastAsia"/>
                              <w:bCs w:val="0"/>
                            </w:rPr>
                            <w:t>F</w:t>
                          </w:r>
                        </w:p>
                        <w:p w14:paraId="4882EE0F" w14:textId="77777777" w:rsidR="00803123" w:rsidRDefault="00803123">
                          <w:pPr>
                            <w:rPr>
                              <w:b/>
                              <w:sz w:val="10"/>
                            </w:rPr>
                          </w:pPr>
                        </w:p>
                        <w:p w14:paraId="61F3A04C" w14:textId="77777777" w:rsidR="00803123" w:rsidRDefault="00803123">
                          <w:pPr>
                            <w:rPr>
                              <w:b/>
                              <w:sz w:val="16"/>
                            </w:rPr>
                          </w:pPr>
                        </w:p>
                        <w:p w14:paraId="5A595E32" w14:textId="77777777" w:rsidR="00803123" w:rsidRDefault="00803123">
                          <w:pPr>
                            <w:rPr>
                              <w:b/>
                              <w:sz w:val="16"/>
                            </w:rPr>
                          </w:pPr>
                        </w:p>
                        <w:p w14:paraId="317F9528" w14:textId="77777777" w:rsidR="00803123" w:rsidRDefault="00803123">
                          <w:pPr>
                            <w:pStyle w:val="Heading2"/>
                            <w:rPr>
                              <w:bCs w:val="0"/>
                            </w:rPr>
                          </w:pPr>
                          <w:r>
                            <w:rPr>
                              <w:rFonts w:hint="eastAsia"/>
                              <w:bCs w:val="0"/>
                            </w:rPr>
                            <w:t>G</w:t>
                          </w:r>
                        </w:p>
                        <w:p w14:paraId="0689F614" w14:textId="77777777" w:rsidR="00803123" w:rsidRDefault="00803123">
                          <w:pPr>
                            <w:rPr>
                              <w:b/>
                              <w:sz w:val="10"/>
                            </w:rPr>
                          </w:pPr>
                        </w:p>
                        <w:p w14:paraId="75B208DF" w14:textId="77777777" w:rsidR="00803123" w:rsidRDefault="00803123">
                          <w:pPr>
                            <w:rPr>
                              <w:b/>
                              <w:sz w:val="16"/>
                            </w:rPr>
                          </w:pPr>
                        </w:p>
                        <w:p w14:paraId="4A0B4846" w14:textId="77777777" w:rsidR="00803123" w:rsidRDefault="00803123">
                          <w:pPr>
                            <w:rPr>
                              <w:b/>
                              <w:sz w:val="16"/>
                            </w:rPr>
                          </w:pPr>
                        </w:p>
                        <w:p w14:paraId="2DE0899C" w14:textId="77777777" w:rsidR="00803123" w:rsidRDefault="00803123">
                          <w:pPr>
                            <w:pStyle w:val="Heading2"/>
                            <w:rPr>
                              <w:bCs w:val="0"/>
                            </w:rPr>
                          </w:pPr>
                          <w:r>
                            <w:rPr>
                              <w:rFonts w:hint="eastAsia"/>
                              <w:bCs w:val="0"/>
                            </w:rPr>
                            <w:t>H</w:t>
                          </w:r>
                        </w:p>
                        <w:p w14:paraId="1A0BF9E5" w14:textId="77777777" w:rsidR="00803123" w:rsidRDefault="00803123">
                          <w:pPr>
                            <w:rPr>
                              <w:b/>
                              <w:sz w:val="10"/>
                            </w:rPr>
                          </w:pPr>
                        </w:p>
                        <w:p w14:paraId="587E7FF6" w14:textId="77777777" w:rsidR="00803123" w:rsidRDefault="00803123">
                          <w:pPr>
                            <w:rPr>
                              <w:b/>
                              <w:sz w:val="16"/>
                            </w:rPr>
                          </w:pPr>
                        </w:p>
                        <w:p w14:paraId="07FFDBEF" w14:textId="77777777" w:rsidR="00803123" w:rsidRDefault="00803123">
                          <w:pPr>
                            <w:rPr>
                              <w:b/>
                              <w:sz w:val="16"/>
                            </w:rPr>
                          </w:pPr>
                        </w:p>
                        <w:p w14:paraId="7DA511F3" w14:textId="77777777" w:rsidR="00803123" w:rsidRDefault="00803123">
                          <w:pPr>
                            <w:pStyle w:val="Heading2"/>
                            <w:rPr>
                              <w:bCs w:val="0"/>
                            </w:rPr>
                          </w:pPr>
                          <w:r>
                            <w:rPr>
                              <w:rFonts w:hint="eastAsia"/>
                              <w:bCs w:val="0"/>
                            </w:rPr>
                            <w:t>I</w:t>
                          </w:r>
                        </w:p>
                        <w:p w14:paraId="40AE84F9" w14:textId="77777777" w:rsidR="00803123" w:rsidRDefault="00803123">
                          <w:pPr>
                            <w:rPr>
                              <w:b/>
                              <w:sz w:val="10"/>
                            </w:rPr>
                          </w:pPr>
                        </w:p>
                        <w:p w14:paraId="02301B4E" w14:textId="77777777" w:rsidR="00803123" w:rsidRDefault="00803123">
                          <w:pPr>
                            <w:rPr>
                              <w:b/>
                              <w:sz w:val="16"/>
                            </w:rPr>
                          </w:pPr>
                        </w:p>
                        <w:p w14:paraId="0A942075" w14:textId="77777777" w:rsidR="00803123" w:rsidRDefault="00803123">
                          <w:pPr>
                            <w:rPr>
                              <w:b/>
                              <w:sz w:val="16"/>
                            </w:rPr>
                          </w:pPr>
                        </w:p>
                        <w:p w14:paraId="6FADE6EB" w14:textId="77777777" w:rsidR="00803123" w:rsidRDefault="00803123">
                          <w:pPr>
                            <w:pStyle w:val="Heading2"/>
                            <w:rPr>
                              <w:bCs w:val="0"/>
                            </w:rPr>
                          </w:pPr>
                          <w:r>
                            <w:rPr>
                              <w:rFonts w:hint="eastAsia"/>
                              <w:bCs w:val="0"/>
                            </w:rPr>
                            <w:t>J</w:t>
                          </w:r>
                        </w:p>
                        <w:p w14:paraId="7D80C1F7" w14:textId="77777777" w:rsidR="00803123" w:rsidRDefault="00803123">
                          <w:pPr>
                            <w:rPr>
                              <w:b/>
                              <w:sz w:val="10"/>
                            </w:rPr>
                          </w:pPr>
                        </w:p>
                        <w:p w14:paraId="4F9E1458" w14:textId="77777777" w:rsidR="00803123" w:rsidRDefault="00803123">
                          <w:pPr>
                            <w:rPr>
                              <w:b/>
                              <w:sz w:val="16"/>
                            </w:rPr>
                          </w:pPr>
                        </w:p>
                        <w:p w14:paraId="7E7F584B" w14:textId="77777777" w:rsidR="00803123" w:rsidRDefault="00803123">
                          <w:pPr>
                            <w:rPr>
                              <w:b/>
                              <w:sz w:val="16"/>
                            </w:rPr>
                          </w:pPr>
                        </w:p>
                        <w:p w14:paraId="766B3DC3" w14:textId="77777777" w:rsidR="00803123" w:rsidRDefault="00803123">
                          <w:pPr>
                            <w:pStyle w:val="Heading4"/>
                            <w:rPr>
                              <w:sz w:val="20"/>
                            </w:rPr>
                          </w:pPr>
                          <w:r>
                            <w:rPr>
                              <w:rFonts w:hint="eastAsia"/>
                              <w:sz w:val="20"/>
                            </w:rPr>
                            <w:t>K</w:t>
                          </w:r>
                        </w:p>
                        <w:p w14:paraId="0B2D603F" w14:textId="77777777" w:rsidR="00803123" w:rsidRDefault="00803123">
                          <w:pPr>
                            <w:rPr>
                              <w:b/>
                              <w:sz w:val="10"/>
                            </w:rPr>
                          </w:pPr>
                        </w:p>
                        <w:p w14:paraId="66D214D8" w14:textId="77777777" w:rsidR="00803123" w:rsidRDefault="00803123">
                          <w:pPr>
                            <w:rPr>
                              <w:b/>
                              <w:sz w:val="16"/>
                            </w:rPr>
                          </w:pPr>
                        </w:p>
                        <w:p w14:paraId="24769902" w14:textId="77777777" w:rsidR="00803123" w:rsidRDefault="00803123">
                          <w:pPr>
                            <w:rPr>
                              <w:b/>
                              <w:sz w:val="16"/>
                            </w:rPr>
                          </w:pPr>
                        </w:p>
                        <w:p w14:paraId="74D8A2D6" w14:textId="77777777" w:rsidR="00803123" w:rsidRDefault="00803123">
                          <w:pPr>
                            <w:pStyle w:val="Heading2"/>
                            <w:rPr>
                              <w:bCs w:val="0"/>
                            </w:rPr>
                          </w:pPr>
                          <w:r>
                            <w:rPr>
                              <w:rFonts w:hint="eastAsia"/>
                              <w:bCs w:val="0"/>
                            </w:rPr>
                            <w:t>L</w:t>
                          </w:r>
                        </w:p>
                        <w:p w14:paraId="35EBE607" w14:textId="77777777" w:rsidR="00803123" w:rsidRDefault="00803123">
                          <w:pPr>
                            <w:rPr>
                              <w:b/>
                              <w:sz w:val="10"/>
                            </w:rPr>
                          </w:pPr>
                        </w:p>
                        <w:p w14:paraId="35E45ECE" w14:textId="77777777" w:rsidR="00803123" w:rsidRDefault="00803123">
                          <w:pPr>
                            <w:rPr>
                              <w:b/>
                              <w:sz w:val="16"/>
                            </w:rPr>
                          </w:pPr>
                        </w:p>
                        <w:p w14:paraId="1515CA86" w14:textId="77777777" w:rsidR="00803123" w:rsidRDefault="00803123">
                          <w:pPr>
                            <w:rPr>
                              <w:b/>
                              <w:sz w:val="16"/>
                            </w:rPr>
                          </w:pPr>
                        </w:p>
                        <w:p w14:paraId="00072750" w14:textId="77777777" w:rsidR="00803123" w:rsidRDefault="00803123">
                          <w:pPr>
                            <w:pStyle w:val="Heading2"/>
                            <w:rPr>
                              <w:bCs w:val="0"/>
                            </w:rPr>
                          </w:pPr>
                          <w:r>
                            <w:rPr>
                              <w:rFonts w:hint="eastAsia"/>
                              <w:bCs w:val="0"/>
                            </w:rPr>
                            <w:t>M</w:t>
                          </w:r>
                        </w:p>
                        <w:p w14:paraId="2D7BD71E" w14:textId="77777777" w:rsidR="00803123" w:rsidRDefault="00803123">
                          <w:pPr>
                            <w:rPr>
                              <w:b/>
                              <w:sz w:val="10"/>
                            </w:rPr>
                          </w:pPr>
                        </w:p>
                        <w:p w14:paraId="02F87671" w14:textId="77777777" w:rsidR="00803123" w:rsidRDefault="00803123">
                          <w:pPr>
                            <w:rPr>
                              <w:b/>
                              <w:sz w:val="16"/>
                            </w:rPr>
                          </w:pPr>
                        </w:p>
                        <w:p w14:paraId="10E47451" w14:textId="77777777" w:rsidR="00803123" w:rsidRDefault="00803123">
                          <w:pPr>
                            <w:rPr>
                              <w:b/>
                              <w:sz w:val="16"/>
                            </w:rPr>
                          </w:pPr>
                        </w:p>
                        <w:p w14:paraId="274F01CD" w14:textId="77777777" w:rsidR="00803123" w:rsidRDefault="00803123">
                          <w:pPr>
                            <w:pStyle w:val="Heading2"/>
                            <w:rPr>
                              <w:bCs w:val="0"/>
                            </w:rPr>
                          </w:pPr>
                          <w:r>
                            <w:rPr>
                              <w:rFonts w:hint="eastAsia"/>
                              <w:bCs w:val="0"/>
                            </w:rPr>
                            <w:t>N</w:t>
                          </w:r>
                        </w:p>
                        <w:p w14:paraId="1D04CCB3" w14:textId="77777777" w:rsidR="00803123" w:rsidRDefault="00803123">
                          <w:pPr>
                            <w:rPr>
                              <w:b/>
                              <w:sz w:val="10"/>
                            </w:rPr>
                          </w:pPr>
                        </w:p>
                        <w:p w14:paraId="5C2D9D7B" w14:textId="77777777" w:rsidR="00803123" w:rsidRDefault="00803123">
                          <w:pPr>
                            <w:rPr>
                              <w:b/>
                              <w:sz w:val="16"/>
                            </w:rPr>
                          </w:pPr>
                        </w:p>
                        <w:p w14:paraId="5CFF6933" w14:textId="77777777" w:rsidR="00803123" w:rsidRDefault="00803123">
                          <w:pPr>
                            <w:rPr>
                              <w:b/>
                              <w:sz w:val="16"/>
                            </w:rPr>
                          </w:pPr>
                        </w:p>
                        <w:p w14:paraId="4D73AA7C" w14:textId="77777777" w:rsidR="00803123" w:rsidRDefault="00803123">
                          <w:pPr>
                            <w:pStyle w:val="Heading2"/>
                            <w:rPr>
                              <w:bCs w:val="0"/>
                            </w:rPr>
                          </w:pPr>
                          <w:r>
                            <w:rPr>
                              <w:rFonts w:hint="eastAsia"/>
                              <w:bCs w:val="0"/>
                            </w:rPr>
                            <w:t>O</w:t>
                          </w:r>
                        </w:p>
                        <w:p w14:paraId="69603288" w14:textId="77777777" w:rsidR="00803123" w:rsidRDefault="00803123">
                          <w:pPr>
                            <w:rPr>
                              <w:b/>
                              <w:sz w:val="10"/>
                            </w:rPr>
                          </w:pPr>
                        </w:p>
                        <w:p w14:paraId="2A7F834B" w14:textId="77777777" w:rsidR="00803123" w:rsidRDefault="00803123">
                          <w:pPr>
                            <w:rPr>
                              <w:b/>
                              <w:sz w:val="16"/>
                            </w:rPr>
                          </w:pPr>
                        </w:p>
                        <w:p w14:paraId="78DC9FB2" w14:textId="77777777" w:rsidR="00803123" w:rsidRDefault="00803123">
                          <w:pPr>
                            <w:rPr>
                              <w:b/>
                              <w:sz w:val="16"/>
                            </w:rPr>
                          </w:pPr>
                        </w:p>
                        <w:p w14:paraId="42E76C7F" w14:textId="77777777" w:rsidR="00803123" w:rsidRDefault="00803123">
                          <w:pPr>
                            <w:pStyle w:val="Heading2"/>
                            <w:rPr>
                              <w:bCs w:val="0"/>
                            </w:rPr>
                          </w:pPr>
                          <w:r>
                            <w:rPr>
                              <w:rFonts w:hint="eastAsia"/>
                              <w:bCs w:val="0"/>
                            </w:rPr>
                            <w:t>P</w:t>
                          </w:r>
                        </w:p>
                        <w:p w14:paraId="433A0F4A" w14:textId="77777777" w:rsidR="00803123" w:rsidRDefault="00803123">
                          <w:pPr>
                            <w:rPr>
                              <w:b/>
                              <w:sz w:val="10"/>
                            </w:rPr>
                          </w:pPr>
                        </w:p>
                        <w:p w14:paraId="25696AD8" w14:textId="77777777" w:rsidR="00803123" w:rsidRDefault="00803123">
                          <w:pPr>
                            <w:rPr>
                              <w:b/>
                              <w:sz w:val="16"/>
                            </w:rPr>
                          </w:pPr>
                        </w:p>
                        <w:p w14:paraId="58349597" w14:textId="77777777" w:rsidR="00803123" w:rsidRDefault="00803123">
                          <w:pPr>
                            <w:rPr>
                              <w:b/>
                              <w:sz w:val="16"/>
                            </w:rPr>
                          </w:pPr>
                        </w:p>
                        <w:p w14:paraId="745BB9BD" w14:textId="77777777" w:rsidR="00803123" w:rsidRDefault="00803123">
                          <w:pPr>
                            <w:pStyle w:val="Heading2"/>
                            <w:rPr>
                              <w:bCs w:val="0"/>
                            </w:rPr>
                          </w:pPr>
                          <w:r>
                            <w:rPr>
                              <w:rFonts w:hint="eastAsia"/>
                              <w:bCs w:val="0"/>
                            </w:rPr>
                            <w:t>Q</w:t>
                          </w:r>
                        </w:p>
                        <w:p w14:paraId="7DF17979" w14:textId="77777777" w:rsidR="00803123" w:rsidRDefault="00803123">
                          <w:pPr>
                            <w:rPr>
                              <w:b/>
                              <w:sz w:val="10"/>
                            </w:rPr>
                          </w:pPr>
                        </w:p>
                        <w:p w14:paraId="33CE13DD" w14:textId="77777777" w:rsidR="00803123" w:rsidRDefault="00803123">
                          <w:pPr>
                            <w:rPr>
                              <w:b/>
                              <w:sz w:val="16"/>
                            </w:rPr>
                          </w:pPr>
                        </w:p>
                        <w:p w14:paraId="03DCD756" w14:textId="77777777" w:rsidR="00803123" w:rsidRDefault="00803123">
                          <w:pPr>
                            <w:rPr>
                              <w:b/>
                              <w:sz w:val="16"/>
                            </w:rPr>
                          </w:pPr>
                        </w:p>
                        <w:p w14:paraId="4A3DADBF" w14:textId="77777777" w:rsidR="00803123" w:rsidRDefault="00803123">
                          <w:pPr>
                            <w:pStyle w:val="Heading2"/>
                            <w:rPr>
                              <w:bCs w:val="0"/>
                            </w:rPr>
                          </w:pPr>
                          <w:r>
                            <w:rPr>
                              <w:rFonts w:hint="eastAsia"/>
                              <w:bCs w:val="0"/>
                            </w:rPr>
                            <w:t>R</w:t>
                          </w:r>
                        </w:p>
                        <w:p w14:paraId="3B3F585F" w14:textId="77777777" w:rsidR="00803123" w:rsidRDefault="00803123">
                          <w:pPr>
                            <w:rPr>
                              <w:b/>
                              <w:sz w:val="10"/>
                            </w:rPr>
                          </w:pPr>
                        </w:p>
                        <w:p w14:paraId="082E0224" w14:textId="77777777" w:rsidR="00803123" w:rsidRDefault="00803123">
                          <w:pPr>
                            <w:rPr>
                              <w:b/>
                              <w:sz w:val="16"/>
                            </w:rPr>
                          </w:pPr>
                        </w:p>
                        <w:p w14:paraId="6814D972" w14:textId="77777777" w:rsidR="00803123" w:rsidRDefault="00803123">
                          <w:pPr>
                            <w:rPr>
                              <w:b/>
                              <w:sz w:val="16"/>
                            </w:rPr>
                          </w:pPr>
                        </w:p>
                        <w:p w14:paraId="02E6D75D" w14:textId="77777777" w:rsidR="00803123" w:rsidRDefault="00803123">
                          <w:pPr>
                            <w:pStyle w:val="Heading2"/>
                            <w:rPr>
                              <w:bCs w:val="0"/>
                            </w:rPr>
                          </w:pPr>
                          <w:r>
                            <w:rPr>
                              <w:rFonts w:hint="eastAsia"/>
                              <w:bCs w:val="0"/>
                            </w:rPr>
                            <w:t>S</w:t>
                          </w:r>
                        </w:p>
                        <w:p w14:paraId="6CE0C24E" w14:textId="77777777" w:rsidR="00803123" w:rsidRDefault="00803123">
                          <w:pPr>
                            <w:rPr>
                              <w:b/>
                              <w:sz w:val="10"/>
                            </w:rPr>
                          </w:pPr>
                        </w:p>
                        <w:p w14:paraId="058B1B09" w14:textId="77777777" w:rsidR="00803123" w:rsidRDefault="00803123">
                          <w:pPr>
                            <w:rPr>
                              <w:b/>
                              <w:sz w:val="16"/>
                            </w:rPr>
                          </w:pPr>
                        </w:p>
                        <w:p w14:paraId="4498D3A7" w14:textId="77777777" w:rsidR="00803123" w:rsidRDefault="00803123">
                          <w:pPr>
                            <w:rPr>
                              <w:b/>
                              <w:sz w:val="16"/>
                            </w:rPr>
                          </w:pPr>
                        </w:p>
                        <w:p w14:paraId="35FC8E07" w14:textId="77777777" w:rsidR="00803123" w:rsidRDefault="00803123">
                          <w:pPr>
                            <w:pStyle w:val="Heading2"/>
                            <w:rPr>
                              <w:bCs w:val="0"/>
                            </w:rPr>
                          </w:pPr>
                          <w:r>
                            <w:rPr>
                              <w:rFonts w:hint="eastAsia"/>
                              <w:bCs w:val="0"/>
                            </w:rPr>
                            <w:t>T</w:t>
                          </w:r>
                        </w:p>
                        <w:p w14:paraId="34E16CA6" w14:textId="77777777" w:rsidR="00803123" w:rsidRDefault="00803123">
                          <w:pPr>
                            <w:rPr>
                              <w:b/>
                              <w:sz w:val="10"/>
                            </w:rPr>
                          </w:pPr>
                        </w:p>
                        <w:p w14:paraId="4711E86F" w14:textId="77777777" w:rsidR="00803123" w:rsidRDefault="00803123">
                          <w:pPr>
                            <w:rPr>
                              <w:b/>
                              <w:sz w:val="16"/>
                            </w:rPr>
                          </w:pPr>
                        </w:p>
                        <w:p w14:paraId="150EB2C8" w14:textId="77777777" w:rsidR="00803123" w:rsidRDefault="00803123">
                          <w:pPr>
                            <w:rPr>
                              <w:b/>
                              <w:sz w:val="16"/>
                            </w:rPr>
                          </w:pPr>
                        </w:p>
                        <w:p w14:paraId="6FED6EEE" w14:textId="77777777" w:rsidR="00803123" w:rsidRDefault="00803123">
                          <w:pPr>
                            <w:pStyle w:val="Heading2"/>
                            <w:rPr>
                              <w:bCs w:val="0"/>
                            </w:rPr>
                          </w:pPr>
                          <w:r>
                            <w:rPr>
                              <w:rFonts w:hint="eastAsia"/>
                              <w:bCs w:val="0"/>
                            </w:rPr>
                            <w:t>U</w:t>
                          </w:r>
                        </w:p>
                        <w:p w14:paraId="02C59D38" w14:textId="77777777" w:rsidR="00803123" w:rsidRDefault="00803123">
                          <w:pPr>
                            <w:rPr>
                              <w:b/>
                              <w:sz w:val="10"/>
                            </w:rPr>
                          </w:pPr>
                        </w:p>
                        <w:p w14:paraId="722D3173" w14:textId="77777777" w:rsidR="00803123" w:rsidRDefault="00803123">
                          <w:pPr>
                            <w:rPr>
                              <w:b/>
                              <w:sz w:val="16"/>
                            </w:rPr>
                          </w:pPr>
                        </w:p>
                        <w:p w14:paraId="4ACF0D41" w14:textId="77777777" w:rsidR="00803123" w:rsidRDefault="00803123">
                          <w:pPr>
                            <w:rPr>
                              <w:b/>
                              <w:sz w:val="16"/>
                            </w:rPr>
                          </w:pPr>
                        </w:p>
                        <w:p w14:paraId="043C4691" w14:textId="77777777" w:rsidR="00803123" w:rsidRDefault="0080312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69307" id="_x0000_t202" coordsize="21600,21600" o:spt="202" path="m,l,21600r21600,l21600,xe">
              <v:stroke joinstyle="miter"/>
              <v:path gradientshapeok="t" o:connecttype="rect"/>
            </v:shapetype>
            <v:shape id="Text Box 11" o:spid="_x0000_s1028" type="#_x0000_t202" style="position:absolute;left:0;text-align:left;margin-left:470.2pt;margin-top:6.8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" stroked="f">
              <v:path arrowok="t"/>
              <v:textbox>
                <w:txbxContent>
                  <w:p w14:paraId="41B25F13" w14:textId="77777777" w:rsidR="00803123" w:rsidRDefault="00803123">
                    <w:pPr>
                      <w:pStyle w:val="Heading2"/>
                      <w:spacing w:before="240"/>
                      <w:rPr>
                        <w:bCs w:val="0"/>
                      </w:rPr>
                    </w:pPr>
                    <w:r>
                      <w:rPr>
                        <w:rFonts w:hint="eastAsia"/>
                        <w:bCs w:val="0"/>
                      </w:rPr>
                      <w:t>A</w:t>
                    </w:r>
                  </w:p>
                  <w:p w14:paraId="72F62F4B" w14:textId="77777777" w:rsidR="00803123" w:rsidRDefault="00803123">
                    <w:pPr>
                      <w:rPr>
                        <w:b/>
                        <w:sz w:val="10"/>
                      </w:rPr>
                    </w:pPr>
                  </w:p>
                  <w:p w14:paraId="698156D1" w14:textId="77777777" w:rsidR="00803123" w:rsidRDefault="00803123">
                    <w:pPr>
                      <w:rPr>
                        <w:b/>
                        <w:sz w:val="16"/>
                      </w:rPr>
                    </w:pPr>
                  </w:p>
                  <w:p w14:paraId="21EC7275" w14:textId="77777777" w:rsidR="00803123" w:rsidRDefault="00803123">
                    <w:pPr>
                      <w:rPr>
                        <w:b/>
                        <w:sz w:val="16"/>
                      </w:rPr>
                    </w:pPr>
                  </w:p>
                  <w:p w14:paraId="06EFC6E1" w14:textId="77777777" w:rsidR="00803123" w:rsidRDefault="00803123">
                    <w:pPr>
                      <w:pStyle w:val="Heading2"/>
                      <w:rPr>
                        <w:bCs w:val="0"/>
                      </w:rPr>
                    </w:pPr>
                    <w:r>
                      <w:rPr>
                        <w:rFonts w:hint="eastAsia"/>
                        <w:bCs w:val="0"/>
                      </w:rPr>
                      <w:t>B</w:t>
                    </w:r>
                  </w:p>
                  <w:p w14:paraId="37AD4715" w14:textId="77777777" w:rsidR="00803123" w:rsidRDefault="00803123">
                    <w:pPr>
                      <w:rPr>
                        <w:b/>
                        <w:sz w:val="10"/>
                      </w:rPr>
                    </w:pPr>
                  </w:p>
                  <w:p w14:paraId="0D8CC3F4" w14:textId="77777777" w:rsidR="00803123" w:rsidRDefault="00803123">
                    <w:pPr>
                      <w:rPr>
                        <w:b/>
                        <w:sz w:val="16"/>
                      </w:rPr>
                    </w:pPr>
                  </w:p>
                  <w:p w14:paraId="6C461A84" w14:textId="77777777" w:rsidR="00803123" w:rsidRDefault="00803123">
                    <w:pPr>
                      <w:rPr>
                        <w:b/>
                        <w:sz w:val="16"/>
                      </w:rPr>
                    </w:pPr>
                  </w:p>
                  <w:p w14:paraId="5874209B" w14:textId="77777777" w:rsidR="00803123" w:rsidRDefault="00803123">
                    <w:pPr>
                      <w:pStyle w:val="Heading2"/>
                      <w:rPr>
                        <w:bCs w:val="0"/>
                      </w:rPr>
                    </w:pPr>
                    <w:r>
                      <w:rPr>
                        <w:rFonts w:hint="eastAsia"/>
                        <w:bCs w:val="0"/>
                      </w:rPr>
                      <w:t>C</w:t>
                    </w:r>
                  </w:p>
                  <w:p w14:paraId="7A13AE73" w14:textId="77777777" w:rsidR="00803123" w:rsidRDefault="00803123">
                    <w:pPr>
                      <w:rPr>
                        <w:b/>
                        <w:sz w:val="10"/>
                      </w:rPr>
                    </w:pPr>
                  </w:p>
                  <w:p w14:paraId="6018714E" w14:textId="77777777" w:rsidR="00803123" w:rsidRDefault="00803123">
                    <w:pPr>
                      <w:rPr>
                        <w:b/>
                        <w:sz w:val="16"/>
                      </w:rPr>
                    </w:pPr>
                  </w:p>
                  <w:p w14:paraId="24BF9D2C" w14:textId="77777777" w:rsidR="00803123" w:rsidRDefault="00803123">
                    <w:pPr>
                      <w:rPr>
                        <w:b/>
                        <w:sz w:val="16"/>
                      </w:rPr>
                    </w:pPr>
                  </w:p>
                  <w:p w14:paraId="65FD60AC" w14:textId="77777777" w:rsidR="00803123" w:rsidRDefault="00803123">
                    <w:pPr>
                      <w:pStyle w:val="Heading2"/>
                    </w:pPr>
                    <w:r>
                      <w:rPr>
                        <w:rFonts w:hint="eastAsia"/>
                      </w:rPr>
                      <w:t>D</w:t>
                    </w:r>
                  </w:p>
                  <w:p w14:paraId="44728F75" w14:textId="77777777" w:rsidR="00803123" w:rsidRDefault="00803123">
                    <w:pPr>
                      <w:rPr>
                        <w:b/>
                        <w:sz w:val="10"/>
                      </w:rPr>
                    </w:pPr>
                  </w:p>
                  <w:p w14:paraId="79F667B2" w14:textId="77777777" w:rsidR="00803123" w:rsidRDefault="00803123">
                    <w:pPr>
                      <w:rPr>
                        <w:b/>
                        <w:sz w:val="16"/>
                      </w:rPr>
                    </w:pPr>
                  </w:p>
                  <w:p w14:paraId="7CF522F4" w14:textId="77777777" w:rsidR="00803123" w:rsidRDefault="00803123">
                    <w:pPr>
                      <w:rPr>
                        <w:b/>
                        <w:sz w:val="16"/>
                      </w:rPr>
                    </w:pPr>
                  </w:p>
                  <w:p w14:paraId="634ADE41" w14:textId="77777777" w:rsidR="00803123" w:rsidRDefault="00803123">
                    <w:pPr>
                      <w:pStyle w:val="Heading2"/>
                      <w:rPr>
                        <w:bCs w:val="0"/>
                      </w:rPr>
                    </w:pPr>
                    <w:r>
                      <w:rPr>
                        <w:rFonts w:hint="eastAsia"/>
                        <w:bCs w:val="0"/>
                      </w:rPr>
                      <w:t>E</w:t>
                    </w:r>
                  </w:p>
                  <w:p w14:paraId="4A3D47F1" w14:textId="77777777" w:rsidR="00803123" w:rsidRDefault="00803123">
                    <w:pPr>
                      <w:rPr>
                        <w:b/>
                        <w:sz w:val="10"/>
                      </w:rPr>
                    </w:pPr>
                  </w:p>
                  <w:p w14:paraId="2BFDCAB5" w14:textId="77777777" w:rsidR="00803123" w:rsidRDefault="00803123">
                    <w:pPr>
                      <w:rPr>
                        <w:b/>
                        <w:sz w:val="16"/>
                      </w:rPr>
                    </w:pPr>
                  </w:p>
                  <w:p w14:paraId="425659A5" w14:textId="77777777" w:rsidR="00803123" w:rsidRDefault="00803123">
                    <w:pPr>
                      <w:rPr>
                        <w:b/>
                        <w:sz w:val="16"/>
                      </w:rPr>
                    </w:pPr>
                  </w:p>
                  <w:p w14:paraId="05B9EB42" w14:textId="77777777" w:rsidR="00803123" w:rsidRDefault="00803123">
                    <w:pPr>
                      <w:pStyle w:val="Heading2"/>
                      <w:rPr>
                        <w:bCs w:val="0"/>
                      </w:rPr>
                    </w:pPr>
                    <w:r>
                      <w:rPr>
                        <w:rFonts w:hint="eastAsia"/>
                        <w:bCs w:val="0"/>
                      </w:rPr>
                      <w:t>F</w:t>
                    </w:r>
                  </w:p>
                  <w:p w14:paraId="4882EE0F" w14:textId="77777777" w:rsidR="00803123" w:rsidRDefault="00803123">
                    <w:pPr>
                      <w:rPr>
                        <w:b/>
                        <w:sz w:val="10"/>
                      </w:rPr>
                    </w:pPr>
                  </w:p>
                  <w:p w14:paraId="61F3A04C" w14:textId="77777777" w:rsidR="00803123" w:rsidRDefault="00803123">
                    <w:pPr>
                      <w:rPr>
                        <w:b/>
                        <w:sz w:val="16"/>
                      </w:rPr>
                    </w:pPr>
                  </w:p>
                  <w:p w14:paraId="5A595E32" w14:textId="77777777" w:rsidR="00803123" w:rsidRDefault="00803123">
                    <w:pPr>
                      <w:rPr>
                        <w:b/>
                        <w:sz w:val="16"/>
                      </w:rPr>
                    </w:pPr>
                  </w:p>
                  <w:p w14:paraId="317F9528" w14:textId="77777777" w:rsidR="00803123" w:rsidRDefault="00803123">
                    <w:pPr>
                      <w:pStyle w:val="Heading2"/>
                      <w:rPr>
                        <w:bCs w:val="0"/>
                      </w:rPr>
                    </w:pPr>
                    <w:r>
                      <w:rPr>
                        <w:rFonts w:hint="eastAsia"/>
                        <w:bCs w:val="0"/>
                      </w:rPr>
                      <w:t>G</w:t>
                    </w:r>
                  </w:p>
                  <w:p w14:paraId="0689F614" w14:textId="77777777" w:rsidR="00803123" w:rsidRDefault="00803123">
                    <w:pPr>
                      <w:rPr>
                        <w:b/>
                        <w:sz w:val="10"/>
                      </w:rPr>
                    </w:pPr>
                  </w:p>
                  <w:p w14:paraId="75B208DF" w14:textId="77777777" w:rsidR="00803123" w:rsidRDefault="00803123">
                    <w:pPr>
                      <w:rPr>
                        <w:b/>
                        <w:sz w:val="16"/>
                      </w:rPr>
                    </w:pPr>
                  </w:p>
                  <w:p w14:paraId="4A0B4846" w14:textId="77777777" w:rsidR="00803123" w:rsidRDefault="00803123">
                    <w:pPr>
                      <w:rPr>
                        <w:b/>
                        <w:sz w:val="16"/>
                      </w:rPr>
                    </w:pPr>
                  </w:p>
                  <w:p w14:paraId="2DE0899C" w14:textId="77777777" w:rsidR="00803123" w:rsidRDefault="00803123">
                    <w:pPr>
                      <w:pStyle w:val="Heading2"/>
                      <w:rPr>
                        <w:bCs w:val="0"/>
                      </w:rPr>
                    </w:pPr>
                    <w:r>
                      <w:rPr>
                        <w:rFonts w:hint="eastAsia"/>
                        <w:bCs w:val="0"/>
                      </w:rPr>
                      <w:t>H</w:t>
                    </w:r>
                  </w:p>
                  <w:p w14:paraId="1A0BF9E5" w14:textId="77777777" w:rsidR="00803123" w:rsidRDefault="00803123">
                    <w:pPr>
                      <w:rPr>
                        <w:b/>
                        <w:sz w:val="10"/>
                      </w:rPr>
                    </w:pPr>
                  </w:p>
                  <w:p w14:paraId="587E7FF6" w14:textId="77777777" w:rsidR="00803123" w:rsidRDefault="00803123">
                    <w:pPr>
                      <w:rPr>
                        <w:b/>
                        <w:sz w:val="16"/>
                      </w:rPr>
                    </w:pPr>
                  </w:p>
                  <w:p w14:paraId="07FFDBEF" w14:textId="77777777" w:rsidR="00803123" w:rsidRDefault="00803123">
                    <w:pPr>
                      <w:rPr>
                        <w:b/>
                        <w:sz w:val="16"/>
                      </w:rPr>
                    </w:pPr>
                  </w:p>
                  <w:p w14:paraId="7DA511F3" w14:textId="77777777" w:rsidR="00803123" w:rsidRDefault="00803123">
                    <w:pPr>
                      <w:pStyle w:val="Heading2"/>
                      <w:rPr>
                        <w:bCs w:val="0"/>
                      </w:rPr>
                    </w:pPr>
                    <w:r>
                      <w:rPr>
                        <w:rFonts w:hint="eastAsia"/>
                        <w:bCs w:val="0"/>
                      </w:rPr>
                      <w:t>I</w:t>
                    </w:r>
                  </w:p>
                  <w:p w14:paraId="40AE84F9" w14:textId="77777777" w:rsidR="00803123" w:rsidRDefault="00803123">
                    <w:pPr>
                      <w:rPr>
                        <w:b/>
                        <w:sz w:val="10"/>
                      </w:rPr>
                    </w:pPr>
                  </w:p>
                  <w:p w14:paraId="02301B4E" w14:textId="77777777" w:rsidR="00803123" w:rsidRDefault="00803123">
                    <w:pPr>
                      <w:rPr>
                        <w:b/>
                        <w:sz w:val="16"/>
                      </w:rPr>
                    </w:pPr>
                  </w:p>
                  <w:p w14:paraId="0A942075" w14:textId="77777777" w:rsidR="00803123" w:rsidRDefault="00803123">
                    <w:pPr>
                      <w:rPr>
                        <w:b/>
                        <w:sz w:val="16"/>
                      </w:rPr>
                    </w:pPr>
                  </w:p>
                  <w:p w14:paraId="6FADE6EB" w14:textId="77777777" w:rsidR="00803123" w:rsidRDefault="00803123">
                    <w:pPr>
                      <w:pStyle w:val="Heading2"/>
                      <w:rPr>
                        <w:bCs w:val="0"/>
                      </w:rPr>
                    </w:pPr>
                    <w:r>
                      <w:rPr>
                        <w:rFonts w:hint="eastAsia"/>
                        <w:bCs w:val="0"/>
                      </w:rPr>
                      <w:t>J</w:t>
                    </w:r>
                  </w:p>
                  <w:p w14:paraId="7D80C1F7" w14:textId="77777777" w:rsidR="00803123" w:rsidRDefault="00803123">
                    <w:pPr>
                      <w:rPr>
                        <w:b/>
                        <w:sz w:val="10"/>
                      </w:rPr>
                    </w:pPr>
                  </w:p>
                  <w:p w14:paraId="4F9E1458" w14:textId="77777777" w:rsidR="00803123" w:rsidRDefault="00803123">
                    <w:pPr>
                      <w:rPr>
                        <w:b/>
                        <w:sz w:val="16"/>
                      </w:rPr>
                    </w:pPr>
                  </w:p>
                  <w:p w14:paraId="7E7F584B" w14:textId="77777777" w:rsidR="00803123" w:rsidRDefault="00803123">
                    <w:pPr>
                      <w:rPr>
                        <w:b/>
                        <w:sz w:val="16"/>
                      </w:rPr>
                    </w:pPr>
                  </w:p>
                  <w:p w14:paraId="766B3DC3" w14:textId="77777777" w:rsidR="00803123" w:rsidRDefault="00803123">
                    <w:pPr>
                      <w:pStyle w:val="Heading4"/>
                      <w:rPr>
                        <w:sz w:val="20"/>
                      </w:rPr>
                    </w:pPr>
                    <w:r>
                      <w:rPr>
                        <w:rFonts w:hint="eastAsia"/>
                        <w:sz w:val="20"/>
                      </w:rPr>
                      <w:t>K</w:t>
                    </w:r>
                  </w:p>
                  <w:p w14:paraId="0B2D603F" w14:textId="77777777" w:rsidR="00803123" w:rsidRDefault="00803123">
                    <w:pPr>
                      <w:rPr>
                        <w:b/>
                        <w:sz w:val="10"/>
                      </w:rPr>
                    </w:pPr>
                  </w:p>
                  <w:p w14:paraId="66D214D8" w14:textId="77777777" w:rsidR="00803123" w:rsidRDefault="00803123">
                    <w:pPr>
                      <w:rPr>
                        <w:b/>
                        <w:sz w:val="16"/>
                      </w:rPr>
                    </w:pPr>
                  </w:p>
                  <w:p w14:paraId="24769902" w14:textId="77777777" w:rsidR="00803123" w:rsidRDefault="00803123">
                    <w:pPr>
                      <w:rPr>
                        <w:b/>
                        <w:sz w:val="16"/>
                      </w:rPr>
                    </w:pPr>
                  </w:p>
                  <w:p w14:paraId="74D8A2D6" w14:textId="77777777" w:rsidR="00803123" w:rsidRDefault="00803123">
                    <w:pPr>
                      <w:pStyle w:val="Heading2"/>
                      <w:rPr>
                        <w:bCs w:val="0"/>
                      </w:rPr>
                    </w:pPr>
                    <w:r>
                      <w:rPr>
                        <w:rFonts w:hint="eastAsia"/>
                        <w:bCs w:val="0"/>
                      </w:rPr>
                      <w:t>L</w:t>
                    </w:r>
                  </w:p>
                  <w:p w14:paraId="35EBE607" w14:textId="77777777" w:rsidR="00803123" w:rsidRDefault="00803123">
                    <w:pPr>
                      <w:rPr>
                        <w:b/>
                        <w:sz w:val="10"/>
                      </w:rPr>
                    </w:pPr>
                  </w:p>
                  <w:p w14:paraId="35E45ECE" w14:textId="77777777" w:rsidR="00803123" w:rsidRDefault="00803123">
                    <w:pPr>
                      <w:rPr>
                        <w:b/>
                        <w:sz w:val="16"/>
                      </w:rPr>
                    </w:pPr>
                  </w:p>
                  <w:p w14:paraId="1515CA86" w14:textId="77777777" w:rsidR="00803123" w:rsidRDefault="00803123">
                    <w:pPr>
                      <w:rPr>
                        <w:b/>
                        <w:sz w:val="16"/>
                      </w:rPr>
                    </w:pPr>
                  </w:p>
                  <w:p w14:paraId="00072750" w14:textId="77777777" w:rsidR="00803123" w:rsidRDefault="00803123">
                    <w:pPr>
                      <w:pStyle w:val="Heading2"/>
                      <w:rPr>
                        <w:bCs w:val="0"/>
                      </w:rPr>
                    </w:pPr>
                    <w:r>
                      <w:rPr>
                        <w:rFonts w:hint="eastAsia"/>
                        <w:bCs w:val="0"/>
                      </w:rPr>
                      <w:t>M</w:t>
                    </w:r>
                  </w:p>
                  <w:p w14:paraId="2D7BD71E" w14:textId="77777777" w:rsidR="00803123" w:rsidRDefault="00803123">
                    <w:pPr>
                      <w:rPr>
                        <w:b/>
                        <w:sz w:val="10"/>
                      </w:rPr>
                    </w:pPr>
                  </w:p>
                  <w:p w14:paraId="02F87671" w14:textId="77777777" w:rsidR="00803123" w:rsidRDefault="00803123">
                    <w:pPr>
                      <w:rPr>
                        <w:b/>
                        <w:sz w:val="16"/>
                      </w:rPr>
                    </w:pPr>
                  </w:p>
                  <w:p w14:paraId="10E47451" w14:textId="77777777" w:rsidR="00803123" w:rsidRDefault="00803123">
                    <w:pPr>
                      <w:rPr>
                        <w:b/>
                        <w:sz w:val="16"/>
                      </w:rPr>
                    </w:pPr>
                  </w:p>
                  <w:p w14:paraId="274F01CD" w14:textId="77777777" w:rsidR="00803123" w:rsidRDefault="00803123">
                    <w:pPr>
                      <w:pStyle w:val="Heading2"/>
                      <w:rPr>
                        <w:bCs w:val="0"/>
                      </w:rPr>
                    </w:pPr>
                    <w:r>
                      <w:rPr>
                        <w:rFonts w:hint="eastAsia"/>
                        <w:bCs w:val="0"/>
                      </w:rPr>
                      <w:t>N</w:t>
                    </w:r>
                  </w:p>
                  <w:p w14:paraId="1D04CCB3" w14:textId="77777777" w:rsidR="00803123" w:rsidRDefault="00803123">
                    <w:pPr>
                      <w:rPr>
                        <w:b/>
                        <w:sz w:val="10"/>
                      </w:rPr>
                    </w:pPr>
                  </w:p>
                  <w:p w14:paraId="5C2D9D7B" w14:textId="77777777" w:rsidR="00803123" w:rsidRDefault="00803123">
                    <w:pPr>
                      <w:rPr>
                        <w:b/>
                        <w:sz w:val="16"/>
                      </w:rPr>
                    </w:pPr>
                  </w:p>
                  <w:p w14:paraId="5CFF6933" w14:textId="77777777" w:rsidR="00803123" w:rsidRDefault="00803123">
                    <w:pPr>
                      <w:rPr>
                        <w:b/>
                        <w:sz w:val="16"/>
                      </w:rPr>
                    </w:pPr>
                  </w:p>
                  <w:p w14:paraId="4D73AA7C" w14:textId="77777777" w:rsidR="00803123" w:rsidRDefault="00803123">
                    <w:pPr>
                      <w:pStyle w:val="Heading2"/>
                      <w:rPr>
                        <w:bCs w:val="0"/>
                      </w:rPr>
                    </w:pPr>
                    <w:r>
                      <w:rPr>
                        <w:rFonts w:hint="eastAsia"/>
                        <w:bCs w:val="0"/>
                      </w:rPr>
                      <w:t>O</w:t>
                    </w:r>
                  </w:p>
                  <w:p w14:paraId="69603288" w14:textId="77777777" w:rsidR="00803123" w:rsidRDefault="00803123">
                    <w:pPr>
                      <w:rPr>
                        <w:b/>
                        <w:sz w:val="10"/>
                      </w:rPr>
                    </w:pPr>
                  </w:p>
                  <w:p w14:paraId="2A7F834B" w14:textId="77777777" w:rsidR="00803123" w:rsidRDefault="00803123">
                    <w:pPr>
                      <w:rPr>
                        <w:b/>
                        <w:sz w:val="16"/>
                      </w:rPr>
                    </w:pPr>
                  </w:p>
                  <w:p w14:paraId="78DC9FB2" w14:textId="77777777" w:rsidR="00803123" w:rsidRDefault="00803123">
                    <w:pPr>
                      <w:rPr>
                        <w:b/>
                        <w:sz w:val="16"/>
                      </w:rPr>
                    </w:pPr>
                  </w:p>
                  <w:p w14:paraId="42E76C7F" w14:textId="77777777" w:rsidR="00803123" w:rsidRDefault="00803123">
                    <w:pPr>
                      <w:pStyle w:val="Heading2"/>
                      <w:rPr>
                        <w:bCs w:val="0"/>
                      </w:rPr>
                    </w:pPr>
                    <w:r>
                      <w:rPr>
                        <w:rFonts w:hint="eastAsia"/>
                        <w:bCs w:val="0"/>
                      </w:rPr>
                      <w:t>P</w:t>
                    </w:r>
                  </w:p>
                  <w:p w14:paraId="433A0F4A" w14:textId="77777777" w:rsidR="00803123" w:rsidRDefault="00803123">
                    <w:pPr>
                      <w:rPr>
                        <w:b/>
                        <w:sz w:val="10"/>
                      </w:rPr>
                    </w:pPr>
                  </w:p>
                  <w:p w14:paraId="25696AD8" w14:textId="77777777" w:rsidR="00803123" w:rsidRDefault="00803123">
                    <w:pPr>
                      <w:rPr>
                        <w:b/>
                        <w:sz w:val="16"/>
                      </w:rPr>
                    </w:pPr>
                  </w:p>
                  <w:p w14:paraId="58349597" w14:textId="77777777" w:rsidR="00803123" w:rsidRDefault="00803123">
                    <w:pPr>
                      <w:rPr>
                        <w:b/>
                        <w:sz w:val="16"/>
                      </w:rPr>
                    </w:pPr>
                  </w:p>
                  <w:p w14:paraId="745BB9BD" w14:textId="77777777" w:rsidR="00803123" w:rsidRDefault="00803123">
                    <w:pPr>
                      <w:pStyle w:val="Heading2"/>
                      <w:rPr>
                        <w:bCs w:val="0"/>
                      </w:rPr>
                    </w:pPr>
                    <w:r>
                      <w:rPr>
                        <w:rFonts w:hint="eastAsia"/>
                        <w:bCs w:val="0"/>
                      </w:rPr>
                      <w:t>Q</w:t>
                    </w:r>
                  </w:p>
                  <w:p w14:paraId="7DF17979" w14:textId="77777777" w:rsidR="00803123" w:rsidRDefault="00803123">
                    <w:pPr>
                      <w:rPr>
                        <w:b/>
                        <w:sz w:val="10"/>
                      </w:rPr>
                    </w:pPr>
                  </w:p>
                  <w:p w14:paraId="33CE13DD" w14:textId="77777777" w:rsidR="00803123" w:rsidRDefault="00803123">
                    <w:pPr>
                      <w:rPr>
                        <w:b/>
                        <w:sz w:val="16"/>
                      </w:rPr>
                    </w:pPr>
                  </w:p>
                  <w:p w14:paraId="03DCD756" w14:textId="77777777" w:rsidR="00803123" w:rsidRDefault="00803123">
                    <w:pPr>
                      <w:rPr>
                        <w:b/>
                        <w:sz w:val="16"/>
                      </w:rPr>
                    </w:pPr>
                  </w:p>
                  <w:p w14:paraId="4A3DADBF" w14:textId="77777777" w:rsidR="00803123" w:rsidRDefault="00803123">
                    <w:pPr>
                      <w:pStyle w:val="Heading2"/>
                      <w:rPr>
                        <w:bCs w:val="0"/>
                      </w:rPr>
                    </w:pPr>
                    <w:r>
                      <w:rPr>
                        <w:rFonts w:hint="eastAsia"/>
                        <w:bCs w:val="0"/>
                      </w:rPr>
                      <w:t>R</w:t>
                    </w:r>
                  </w:p>
                  <w:p w14:paraId="3B3F585F" w14:textId="77777777" w:rsidR="00803123" w:rsidRDefault="00803123">
                    <w:pPr>
                      <w:rPr>
                        <w:b/>
                        <w:sz w:val="10"/>
                      </w:rPr>
                    </w:pPr>
                  </w:p>
                  <w:p w14:paraId="082E0224" w14:textId="77777777" w:rsidR="00803123" w:rsidRDefault="00803123">
                    <w:pPr>
                      <w:rPr>
                        <w:b/>
                        <w:sz w:val="16"/>
                      </w:rPr>
                    </w:pPr>
                  </w:p>
                  <w:p w14:paraId="6814D972" w14:textId="77777777" w:rsidR="00803123" w:rsidRDefault="00803123">
                    <w:pPr>
                      <w:rPr>
                        <w:b/>
                        <w:sz w:val="16"/>
                      </w:rPr>
                    </w:pPr>
                  </w:p>
                  <w:p w14:paraId="02E6D75D" w14:textId="77777777" w:rsidR="00803123" w:rsidRDefault="00803123">
                    <w:pPr>
                      <w:pStyle w:val="Heading2"/>
                      <w:rPr>
                        <w:bCs w:val="0"/>
                      </w:rPr>
                    </w:pPr>
                    <w:r>
                      <w:rPr>
                        <w:rFonts w:hint="eastAsia"/>
                        <w:bCs w:val="0"/>
                      </w:rPr>
                      <w:t>S</w:t>
                    </w:r>
                  </w:p>
                  <w:p w14:paraId="6CE0C24E" w14:textId="77777777" w:rsidR="00803123" w:rsidRDefault="00803123">
                    <w:pPr>
                      <w:rPr>
                        <w:b/>
                        <w:sz w:val="10"/>
                      </w:rPr>
                    </w:pPr>
                  </w:p>
                  <w:p w14:paraId="058B1B09" w14:textId="77777777" w:rsidR="00803123" w:rsidRDefault="00803123">
                    <w:pPr>
                      <w:rPr>
                        <w:b/>
                        <w:sz w:val="16"/>
                      </w:rPr>
                    </w:pPr>
                  </w:p>
                  <w:p w14:paraId="4498D3A7" w14:textId="77777777" w:rsidR="00803123" w:rsidRDefault="00803123">
                    <w:pPr>
                      <w:rPr>
                        <w:b/>
                        <w:sz w:val="16"/>
                      </w:rPr>
                    </w:pPr>
                  </w:p>
                  <w:p w14:paraId="35FC8E07" w14:textId="77777777" w:rsidR="00803123" w:rsidRDefault="00803123">
                    <w:pPr>
                      <w:pStyle w:val="Heading2"/>
                      <w:rPr>
                        <w:bCs w:val="0"/>
                      </w:rPr>
                    </w:pPr>
                    <w:r>
                      <w:rPr>
                        <w:rFonts w:hint="eastAsia"/>
                        <w:bCs w:val="0"/>
                      </w:rPr>
                      <w:t>T</w:t>
                    </w:r>
                  </w:p>
                  <w:p w14:paraId="34E16CA6" w14:textId="77777777" w:rsidR="00803123" w:rsidRDefault="00803123">
                    <w:pPr>
                      <w:rPr>
                        <w:b/>
                        <w:sz w:val="10"/>
                      </w:rPr>
                    </w:pPr>
                  </w:p>
                  <w:p w14:paraId="4711E86F" w14:textId="77777777" w:rsidR="00803123" w:rsidRDefault="00803123">
                    <w:pPr>
                      <w:rPr>
                        <w:b/>
                        <w:sz w:val="16"/>
                      </w:rPr>
                    </w:pPr>
                  </w:p>
                  <w:p w14:paraId="150EB2C8" w14:textId="77777777" w:rsidR="00803123" w:rsidRDefault="00803123">
                    <w:pPr>
                      <w:rPr>
                        <w:b/>
                        <w:sz w:val="16"/>
                      </w:rPr>
                    </w:pPr>
                  </w:p>
                  <w:p w14:paraId="6FED6EEE" w14:textId="77777777" w:rsidR="00803123" w:rsidRDefault="00803123">
                    <w:pPr>
                      <w:pStyle w:val="Heading2"/>
                      <w:rPr>
                        <w:bCs w:val="0"/>
                      </w:rPr>
                    </w:pPr>
                    <w:r>
                      <w:rPr>
                        <w:rFonts w:hint="eastAsia"/>
                        <w:bCs w:val="0"/>
                      </w:rPr>
                      <w:t>U</w:t>
                    </w:r>
                  </w:p>
                  <w:p w14:paraId="02C59D38" w14:textId="77777777" w:rsidR="00803123" w:rsidRDefault="00803123">
                    <w:pPr>
                      <w:rPr>
                        <w:b/>
                        <w:sz w:val="10"/>
                      </w:rPr>
                    </w:pPr>
                  </w:p>
                  <w:p w14:paraId="722D3173" w14:textId="77777777" w:rsidR="00803123" w:rsidRDefault="00803123">
                    <w:pPr>
                      <w:rPr>
                        <w:b/>
                        <w:sz w:val="16"/>
                      </w:rPr>
                    </w:pPr>
                  </w:p>
                  <w:p w14:paraId="4ACF0D41" w14:textId="77777777" w:rsidR="00803123" w:rsidRDefault="00803123">
                    <w:pPr>
                      <w:rPr>
                        <w:b/>
                        <w:sz w:val="16"/>
                      </w:rPr>
                    </w:pPr>
                  </w:p>
                  <w:p w14:paraId="043C4691" w14:textId="77777777" w:rsidR="00803123" w:rsidRDefault="00803123">
                    <w:pPr>
                      <w:pStyle w:val="Heading3"/>
                      <w:jc w:val="left"/>
                    </w:pPr>
                    <w:r>
                      <w:rPr>
                        <w:rFonts w:hint="eastAsia"/>
                      </w:rPr>
                      <w:t>V</w:t>
                    </w:r>
                  </w:p>
                </w:txbxContent>
              </v:textbox>
            </v:shape>
          </w:pict>
        </mc:Fallback>
      </mc:AlternateContent>
    </w:r>
    <w:r>
      <w:rPr>
        <w:rFonts w:hint="eastAsia"/>
      </w:rPr>
      <w:tab/>
    </w:r>
    <w:r>
      <w:rPr>
        <w:rFonts w:hint="eastAsia"/>
        <w:sz w:val="26"/>
      </w:rPr>
      <w:t xml:space="preserve">- </w:t>
    </w:r>
    <w:r>
      <w:rPr>
        <w:rStyle w:val="PageNumber"/>
        <w:sz w:val="26"/>
      </w:rPr>
      <w:fldChar w:fldCharType="begin"/>
    </w:r>
    <w:r>
      <w:rPr>
        <w:rStyle w:val="PageNumber"/>
        <w:sz w:val="26"/>
      </w:rPr>
      <w:instrText xml:space="preserve"> PAGE </w:instrText>
    </w:r>
    <w:r>
      <w:rPr>
        <w:rStyle w:val="PageNumber"/>
        <w:sz w:val="26"/>
      </w:rPr>
      <w:fldChar w:fldCharType="separate"/>
    </w:r>
    <w:r w:rsidR="00265935">
      <w:rPr>
        <w:rStyle w:val="PageNumber"/>
        <w:noProof/>
        <w:sz w:val="26"/>
      </w:rPr>
      <w:t>48</w:t>
    </w:r>
    <w:r>
      <w:rPr>
        <w:rStyle w:val="PageNumber"/>
        <w:sz w:val="26"/>
      </w:rPr>
      <w:fldChar w:fldCharType="end"/>
    </w:r>
    <w:r>
      <w:rPr>
        <w:rStyle w:val="PageNumber"/>
        <w:rFonts w:hint="eastAsia"/>
        <w:sz w:val="26"/>
      </w:rPr>
      <w:t xml:space="preserve"> -</w:t>
    </w:r>
  </w:p>
  <w:p w14:paraId="2D4DEF93" w14:textId="77777777" w:rsidR="00803123" w:rsidRDefault="00803123">
    <w:pPr>
      <w:pStyle w:val="Header"/>
      <w:snapToGrid w:val="0"/>
      <w:spacing w:line="240" w:lineRule="auto"/>
      <w:ind w:firstLine="1440"/>
      <w:rPr>
        <w:rStyle w:val="PageNumber"/>
      </w:rPr>
    </w:pPr>
    <w:r>
      <w:rPr>
        <w:noProof/>
        <w:lang w:val="en-US"/>
      </w:rPr>
      <mc:AlternateContent>
        <mc:Choice Requires="wps">
          <w:drawing>
            <wp:anchor distT="0" distB="0" distL="114300" distR="114300" simplePos="0" relativeHeight="251658240" behindDoc="0" locked="0" layoutInCell="1" allowOverlap="1" wp14:anchorId="1716CCA7" wp14:editId="3F0543BD">
              <wp:simplePos x="0" y="0"/>
              <wp:positionH relativeFrom="column">
                <wp:posOffset>-892810</wp:posOffset>
              </wp:positionH>
              <wp:positionV relativeFrom="paragraph">
                <wp:posOffset>17145</wp:posOffset>
              </wp:positionV>
              <wp:extent cx="257810" cy="99441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810" cy="9944100"/>
                      </a:xfrm>
                      <a:prstGeom prst="rect">
                        <a:avLst/>
                      </a:prstGeom>
                      <a:solidFill>
                        <a:srgbClr val="FFFFFF"/>
                      </a:solidFill>
                      <a:ln>
                        <a:noFill/>
                      </a:ln>
                    </wps:spPr>
                    <wps:txbx>
                      <w:txbxContent>
                        <w:p w14:paraId="1ED2C263" w14:textId="77777777" w:rsidR="00803123" w:rsidRDefault="00803123">
                          <w:pPr>
                            <w:pStyle w:val="Heading2"/>
                            <w:rPr>
                              <w:bCs w:val="0"/>
                            </w:rPr>
                          </w:pPr>
                          <w:r>
                            <w:rPr>
                              <w:rFonts w:hint="eastAsia"/>
                              <w:bCs w:val="0"/>
                            </w:rPr>
                            <w:t>A</w:t>
                          </w:r>
                        </w:p>
                        <w:p w14:paraId="1678131A" w14:textId="77777777" w:rsidR="00803123" w:rsidRDefault="00803123">
                          <w:pPr>
                            <w:rPr>
                              <w:b/>
                              <w:sz w:val="10"/>
                            </w:rPr>
                          </w:pPr>
                        </w:p>
                        <w:p w14:paraId="17819CB2" w14:textId="77777777" w:rsidR="00803123" w:rsidRDefault="00803123">
                          <w:pPr>
                            <w:rPr>
                              <w:b/>
                              <w:sz w:val="16"/>
                            </w:rPr>
                          </w:pPr>
                        </w:p>
                        <w:p w14:paraId="626520BE" w14:textId="77777777" w:rsidR="00803123" w:rsidRDefault="00803123">
                          <w:pPr>
                            <w:rPr>
                              <w:b/>
                              <w:sz w:val="16"/>
                            </w:rPr>
                          </w:pPr>
                        </w:p>
                        <w:p w14:paraId="5CA60F2F" w14:textId="77777777" w:rsidR="00803123" w:rsidRDefault="00803123">
                          <w:pPr>
                            <w:pStyle w:val="Heading2"/>
                            <w:rPr>
                              <w:bCs w:val="0"/>
                            </w:rPr>
                          </w:pPr>
                          <w:r>
                            <w:rPr>
                              <w:rFonts w:hint="eastAsia"/>
                              <w:bCs w:val="0"/>
                            </w:rPr>
                            <w:t>B</w:t>
                          </w:r>
                        </w:p>
                        <w:p w14:paraId="69A16912" w14:textId="77777777" w:rsidR="00803123" w:rsidRDefault="00803123">
                          <w:pPr>
                            <w:rPr>
                              <w:b/>
                              <w:sz w:val="10"/>
                            </w:rPr>
                          </w:pPr>
                        </w:p>
                        <w:p w14:paraId="7048C010" w14:textId="77777777" w:rsidR="00803123" w:rsidRDefault="00803123">
                          <w:pPr>
                            <w:rPr>
                              <w:b/>
                              <w:sz w:val="16"/>
                            </w:rPr>
                          </w:pPr>
                        </w:p>
                        <w:p w14:paraId="31FD0E90" w14:textId="77777777" w:rsidR="00803123" w:rsidRDefault="00803123">
                          <w:pPr>
                            <w:rPr>
                              <w:b/>
                              <w:sz w:val="16"/>
                            </w:rPr>
                          </w:pPr>
                        </w:p>
                        <w:p w14:paraId="542481C1" w14:textId="77777777" w:rsidR="00803123" w:rsidRDefault="00803123">
                          <w:pPr>
                            <w:pStyle w:val="Heading2"/>
                            <w:rPr>
                              <w:bCs w:val="0"/>
                            </w:rPr>
                          </w:pPr>
                          <w:r>
                            <w:rPr>
                              <w:rFonts w:hint="eastAsia"/>
                              <w:bCs w:val="0"/>
                            </w:rPr>
                            <w:t>C</w:t>
                          </w:r>
                        </w:p>
                        <w:p w14:paraId="1792A1FB" w14:textId="77777777" w:rsidR="00803123" w:rsidRDefault="00803123">
                          <w:pPr>
                            <w:rPr>
                              <w:b/>
                              <w:sz w:val="10"/>
                            </w:rPr>
                          </w:pPr>
                        </w:p>
                        <w:p w14:paraId="6F5CDDFE" w14:textId="77777777" w:rsidR="00803123" w:rsidRDefault="00803123">
                          <w:pPr>
                            <w:rPr>
                              <w:b/>
                              <w:sz w:val="16"/>
                            </w:rPr>
                          </w:pPr>
                        </w:p>
                        <w:p w14:paraId="58BD41DF" w14:textId="77777777" w:rsidR="00803123" w:rsidRDefault="00803123">
                          <w:pPr>
                            <w:rPr>
                              <w:b/>
                              <w:sz w:val="16"/>
                            </w:rPr>
                          </w:pPr>
                        </w:p>
                        <w:p w14:paraId="6F94F7BA" w14:textId="77777777" w:rsidR="00803123" w:rsidRDefault="00803123">
                          <w:pPr>
                            <w:pStyle w:val="Heading2"/>
                          </w:pPr>
                          <w:r>
                            <w:rPr>
                              <w:rFonts w:hint="eastAsia"/>
                            </w:rPr>
                            <w:t>D</w:t>
                          </w:r>
                        </w:p>
                        <w:p w14:paraId="40F0941B" w14:textId="77777777" w:rsidR="00803123" w:rsidRDefault="00803123">
                          <w:pPr>
                            <w:rPr>
                              <w:b/>
                              <w:sz w:val="10"/>
                            </w:rPr>
                          </w:pPr>
                        </w:p>
                        <w:p w14:paraId="686E9B42" w14:textId="77777777" w:rsidR="00803123" w:rsidRDefault="00803123">
                          <w:pPr>
                            <w:rPr>
                              <w:b/>
                              <w:sz w:val="16"/>
                            </w:rPr>
                          </w:pPr>
                        </w:p>
                        <w:p w14:paraId="76472FCE" w14:textId="77777777" w:rsidR="00803123" w:rsidRDefault="00803123">
                          <w:pPr>
                            <w:rPr>
                              <w:b/>
                              <w:sz w:val="16"/>
                            </w:rPr>
                          </w:pPr>
                        </w:p>
                        <w:p w14:paraId="2401E334" w14:textId="77777777" w:rsidR="00803123" w:rsidRDefault="00803123">
                          <w:pPr>
                            <w:pStyle w:val="Heading2"/>
                            <w:rPr>
                              <w:bCs w:val="0"/>
                            </w:rPr>
                          </w:pPr>
                          <w:r>
                            <w:rPr>
                              <w:rFonts w:hint="eastAsia"/>
                              <w:bCs w:val="0"/>
                            </w:rPr>
                            <w:t>E</w:t>
                          </w:r>
                        </w:p>
                        <w:p w14:paraId="777614FC" w14:textId="77777777" w:rsidR="00803123" w:rsidRDefault="00803123">
                          <w:pPr>
                            <w:rPr>
                              <w:b/>
                              <w:sz w:val="10"/>
                            </w:rPr>
                          </w:pPr>
                        </w:p>
                        <w:p w14:paraId="080FF240" w14:textId="77777777" w:rsidR="00803123" w:rsidRDefault="00803123">
                          <w:pPr>
                            <w:rPr>
                              <w:b/>
                              <w:sz w:val="16"/>
                            </w:rPr>
                          </w:pPr>
                        </w:p>
                        <w:p w14:paraId="66CD2789" w14:textId="77777777" w:rsidR="00803123" w:rsidRDefault="00803123">
                          <w:pPr>
                            <w:rPr>
                              <w:b/>
                              <w:sz w:val="16"/>
                            </w:rPr>
                          </w:pPr>
                        </w:p>
                        <w:p w14:paraId="6772AC00" w14:textId="77777777" w:rsidR="00803123" w:rsidRDefault="00803123">
                          <w:pPr>
                            <w:pStyle w:val="Heading2"/>
                            <w:rPr>
                              <w:bCs w:val="0"/>
                            </w:rPr>
                          </w:pPr>
                          <w:r>
                            <w:rPr>
                              <w:rFonts w:hint="eastAsia"/>
                              <w:bCs w:val="0"/>
                            </w:rPr>
                            <w:t>F</w:t>
                          </w:r>
                        </w:p>
                        <w:p w14:paraId="353D7828" w14:textId="77777777" w:rsidR="00803123" w:rsidRDefault="00803123">
                          <w:pPr>
                            <w:rPr>
                              <w:b/>
                              <w:sz w:val="10"/>
                            </w:rPr>
                          </w:pPr>
                        </w:p>
                        <w:p w14:paraId="12376F8D" w14:textId="77777777" w:rsidR="00803123" w:rsidRDefault="00803123">
                          <w:pPr>
                            <w:rPr>
                              <w:b/>
                              <w:sz w:val="16"/>
                            </w:rPr>
                          </w:pPr>
                        </w:p>
                        <w:p w14:paraId="73BF1F9A" w14:textId="77777777" w:rsidR="00803123" w:rsidRDefault="00803123">
                          <w:pPr>
                            <w:rPr>
                              <w:b/>
                              <w:sz w:val="16"/>
                            </w:rPr>
                          </w:pPr>
                        </w:p>
                        <w:p w14:paraId="062C5DAC" w14:textId="77777777" w:rsidR="00803123" w:rsidRDefault="00803123">
                          <w:pPr>
                            <w:pStyle w:val="Heading2"/>
                            <w:rPr>
                              <w:bCs w:val="0"/>
                            </w:rPr>
                          </w:pPr>
                          <w:r>
                            <w:rPr>
                              <w:rFonts w:hint="eastAsia"/>
                              <w:bCs w:val="0"/>
                            </w:rPr>
                            <w:t>G</w:t>
                          </w:r>
                        </w:p>
                        <w:p w14:paraId="6F12335F" w14:textId="77777777" w:rsidR="00803123" w:rsidRDefault="00803123">
                          <w:pPr>
                            <w:rPr>
                              <w:b/>
                              <w:sz w:val="10"/>
                            </w:rPr>
                          </w:pPr>
                        </w:p>
                        <w:p w14:paraId="2849C3F1" w14:textId="77777777" w:rsidR="00803123" w:rsidRDefault="00803123">
                          <w:pPr>
                            <w:rPr>
                              <w:b/>
                              <w:sz w:val="16"/>
                            </w:rPr>
                          </w:pPr>
                        </w:p>
                        <w:p w14:paraId="30EEB4EA" w14:textId="77777777" w:rsidR="00803123" w:rsidRDefault="00803123">
                          <w:pPr>
                            <w:rPr>
                              <w:b/>
                              <w:sz w:val="16"/>
                            </w:rPr>
                          </w:pPr>
                        </w:p>
                        <w:p w14:paraId="509F4FF8" w14:textId="77777777" w:rsidR="00803123" w:rsidRDefault="00803123">
                          <w:pPr>
                            <w:pStyle w:val="Heading4"/>
                            <w:rPr>
                              <w:sz w:val="20"/>
                            </w:rPr>
                          </w:pPr>
                          <w:r>
                            <w:rPr>
                              <w:rFonts w:hint="eastAsia"/>
                              <w:sz w:val="20"/>
                            </w:rPr>
                            <w:t>H</w:t>
                          </w:r>
                        </w:p>
                        <w:p w14:paraId="0ACBCA91" w14:textId="77777777" w:rsidR="00803123" w:rsidRDefault="00803123">
                          <w:pPr>
                            <w:rPr>
                              <w:b/>
                              <w:sz w:val="10"/>
                            </w:rPr>
                          </w:pPr>
                        </w:p>
                        <w:p w14:paraId="4726DE9D" w14:textId="77777777" w:rsidR="00803123" w:rsidRDefault="00803123">
                          <w:pPr>
                            <w:rPr>
                              <w:b/>
                              <w:sz w:val="16"/>
                            </w:rPr>
                          </w:pPr>
                        </w:p>
                        <w:p w14:paraId="393700E1" w14:textId="77777777" w:rsidR="00803123" w:rsidRDefault="00803123">
                          <w:pPr>
                            <w:rPr>
                              <w:b/>
                              <w:sz w:val="16"/>
                            </w:rPr>
                          </w:pPr>
                        </w:p>
                        <w:p w14:paraId="0E299B65" w14:textId="77777777" w:rsidR="00803123" w:rsidRDefault="00803123">
                          <w:pPr>
                            <w:pStyle w:val="Heading2"/>
                            <w:rPr>
                              <w:bCs w:val="0"/>
                            </w:rPr>
                          </w:pPr>
                          <w:r>
                            <w:rPr>
                              <w:rFonts w:hint="eastAsia"/>
                              <w:bCs w:val="0"/>
                            </w:rPr>
                            <w:t>I</w:t>
                          </w:r>
                        </w:p>
                        <w:p w14:paraId="6D3B3B7E" w14:textId="77777777" w:rsidR="00803123" w:rsidRDefault="00803123">
                          <w:pPr>
                            <w:rPr>
                              <w:b/>
                              <w:sz w:val="10"/>
                            </w:rPr>
                          </w:pPr>
                        </w:p>
                        <w:p w14:paraId="14664DC2" w14:textId="77777777" w:rsidR="00803123" w:rsidRDefault="00803123">
                          <w:pPr>
                            <w:rPr>
                              <w:b/>
                              <w:sz w:val="16"/>
                            </w:rPr>
                          </w:pPr>
                        </w:p>
                        <w:p w14:paraId="33C1BE0E" w14:textId="77777777" w:rsidR="00803123" w:rsidRDefault="00803123">
                          <w:pPr>
                            <w:rPr>
                              <w:b/>
                              <w:sz w:val="16"/>
                            </w:rPr>
                          </w:pPr>
                        </w:p>
                        <w:p w14:paraId="2AA4E9DE" w14:textId="77777777" w:rsidR="00803123" w:rsidRDefault="00803123">
                          <w:pPr>
                            <w:pStyle w:val="Heading2"/>
                            <w:rPr>
                              <w:bCs w:val="0"/>
                            </w:rPr>
                          </w:pPr>
                          <w:r>
                            <w:rPr>
                              <w:rFonts w:hint="eastAsia"/>
                              <w:bCs w:val="0"/>
                            </w:rPr>
                            <w:t>J</w:t>
                          </w:r>
                        </w:p>
                        <w:p w14:paraId="13ACA7C4" w14:textId="77777777" w:rsidR="00803123" w:rsidRDefault="00803123">
                          <w:pPr>
                            <w:rPr>
                              <w:b/>
                              <w:sz w:val="10"/>
                            </w:rPr>
                          </w:pPr>
                        </w:p>
                        <w:p w14:paraId="61ACD3EE" w14:textId="77777777" w:rsidR="00803123" w:rsidRDefault="00803123">
                          <w:pPr>
                            <w:rPr>
                              <w:b/>
                              <w:sz w:val="16"/>
                            </w:rPr>
                          </w:pPr>
                        </w:p>
                        <w:p w14:paraId="3E4B4779" w14:textId="77777777" w:rsidR="00803123" w:rsidRDefault="00803123">
                          <w:pPr>
                            <w:rPr>
                              <w:b/>
                              <w:sz w:val="16"/>
                            </w:rPr>
                          </w:pPr>
                        </w:p>
                        <w:p w14:paraId="6901CA04" w14:textId="77777777" w:rsidR="00803123" w:rsidRDefault="00803123">
                          <w:pPr>
                            <w:pStyle w:val="Heading2"/>
                            <w:rPr>
                              <w:bCs w:val="0"/>
                            </w:rPr>
                          </w:pPr>
                          <w:r>
                            <w:rPr>
                              <w:rFonts w:hint="eastAsia"/>
                              <w:bCs w:val="0"/>
                            </w:rPr>
                            <w:t>K</w:t>
                          </w:r>
                        </w:p>
                        <w:p w14:paraId="04AFEC39" w14:textId="77777777" w:rsidR="00803123" w:rsidRDefault="00803123">
                          <w:pPr>
                            <w:rPr>
                              <w:b/>
                              <w:sz w:val="10"/>
                            </w:rPr>
                          </w:pPr>
                        </w:p>
                        <w:p w14:paraId="6C060858" w14:textId="77777777" w:rsidR="00803123" w:rsidRDefault="00803123">
                          <w:pPr>
                            <w:rPr>
                              <w:b/>
                              <w:sz w:val="16"/>
                            </w:rPr>
                          </w:pPr>
                        </w:p>
                        <w:p w14:paraId="3E7AF64E" w14:textId="77777777" w:rsidR="00803123" w:rsidRDefault="00803123">
                          <w:pPr>
                            <w:rPr>
                              <w:b/>
                              <w:sz w:val="16"/>
                            </w:rPr>
                          </w:pPr>
                        </w:p>
                        <w:p w14:paraId="0E47DC31" w14:textId="77777777" w:rsidR="00803123" w:rsidRDefault="00803123">
                          <w:pPr>
                            <w:pStyle w:val="Heading2"/>
                            <w:rPr>
                              <w:bCs w:val="0"/>
                            </w:rPr>
                          </w:pPr>
                          <w:r>
                            <w:rPr>
                              <w:rFonts w:hint="eastAsia"/>
                              <w:bCs w:val="0"/>
                            </w:rPr>
                            <w:t>L</w:t>
                          </w:r>
                        </w:p>
                        <w:p w14:paraId="75D6ECB5" w14:textId="77777777" w:rsidR="00803123" w:rsidRDefault="00803123">
                          <w:pPr>
                            <w:rPr>
                              <w:b/>
                              <w:sz w:val="10"/>
                            </w:rPr>
                          </w:pPr>
                        </w:p>
                        <w:p w14:paraId="5143E2B3" w14:textId="77777777" w:rsidR="00803123" w:rsidRDefault="00803123">
                          <w:pPr>
                            <w:rPr>
                              <w:b/>
                              <w:sz w:val="16"/>
                            </w:rPr>
                          </w:pPr>
                        </w:p>
                        <w:p w14:paraId="345CCC1D" w14:textId="77777777" w:rsidR="00803123" w:rsidRDefault="00803123">
                          <w:pPr>
                            <w:rPr>
                              <w:b/>
                              <w:sz w:val="16"/>
                            </w:rPr>
                          </w:pPr>
                        </w:p>
                        <w:p w14:paraId="670F3B44" w14:textId="77777777" w:rsidR="00803123" w:rsidRDefault="00803123">
                          <w:pPr>
                            <w:pStyle w:val="Heading2"/>
                            <w:rPr>
                              <w:bCs w:val="0"/>
                            </w:rPr>
                          </w:pPr>
                          <w:r>
                            <w:rPr>
                              <w:rFonts w:hint="eastAsia"/>
                              <w:bCs w:val="0"/>
                            </w:rPr>
                            <w:t>M</w:t>
                          </w:r>
                        </w:p>
                        <w:p w14:paraId="4E618B86" w14:textId="77777777" w:rsidR="00803123" w:rsidRDefault="00803123">
                          <w:pPr>
                            <w:rPr>
                              <w:b/>
                              <w:sz w:val="10"/>
                            </w:rPr>
                          </w:pPr>
                        </w:p>
                        <w:p w14:paraId="0F327C22" w14:textId="77777777" w:rsidR="00803123" w:rsidRDefault="00803123">
                          <w:pPr>
                            <w:rPr>
                              <w:b/>
                              <w:sz w:val="16"/>
                            </w:rPr>
                          </w:pPr>
                        </w:p>
                        <w:p w14:paraId="1ED0DFC6" w14:textId="77777777" w:rsidR="00803123" w:rsidRDefault="00803123">
                          <w:pPr>
                            <w:rPr>
                              <w:b/>
                              <w:sz w:val="16"/>
                            </w:rPr>
                          </w:pPr>
                        </w:p>
                        <w:p w14:paraId="4E2563FA" w14:textId="77777777" w:rsidR="00803123" w:rsidRDefault="00803123">
                          <w:pPr>
                            <w:pStyle w:val="Heading2"/>
                            <w:rPr>
                              <w:bCs w:val="0"/>
                            </w:rPr>
                          </w:pPr>
                          <w:r>
                            <w:rPr>
                              <w:rFonts w:hint="eastAsia"/>
                              <w:bCs w:val="0"/>
                            </w:rPr>
                            <w:t>N</w:t>
                          </w:r>
                        </w:p>
                        <w:p w14:paraId="0B795EBE" w14:textId="77777777" w:rsidR="00803123" w:rsidRDefault="00803123">
                          <w:pPr>
                            <w:rPr>
                              <w:b/>
                              <w:sz w:val="10"/>
                            </w:rPr>
                          </w:pPr>
                        </w:p>
                        <w:p w14:paraId="4A34483C" w14:textId="77777777" w:rsidR="00803123" w:rsidRDefault="00803123">
                          <w:pPr>
                            <w:rPr>
                              <w:b/>
                              <w:sz w:val="16"/>
                            </w:rPr>
                          </w:pPr>
                        </w:p>
                        <w:p w14:paraId="52C3FBE3" w14:textId="77777777" w:rsidR="00803123" w:rsidRDefault="00803123">
                          <w:pPr>
                            <w:rPr>
                              <w:b/>
                              <w:sz w:val="16"/>
                            </w:rPr>
                          </w:pPr>
                        </w:p>
                        <w:p w14:paraId="43A3285A" w14:textId="77777777" w:rsidR="00803123" w:rsidRDefault="00803123">
                          <w:pPr>
                            <w:pStyle w:val="Heading2"/>
                            <w:rPr>
                              <w:bCs w:val="0"/>
                            </w:rPr>
                          </w:pPr>
                          <w:r>
                            <w:rPr>
                              <w:rFonts w:hint="eastAsia"/>
                              <w:bCs w:val="0"/>
                            </w:rPr>
                            <w:t>O</w:t>
                          </w:r>
                        </w:p>
                        <w:p w14:paraId="654FEC52" w14:textId="77777777" w:rsidR="00803123" w:rsidRDefault="00803123">
                          <w:pPr>
                            <w:rPr>
                              <w:b/>
                              <w:sz w:val="10"/>
                            </w:rPr>
                          </w:pPr>
                        </w:p>
                        <w:p w14:paraId="4629E7A5" w14:textId="77777777" w:rsidR="00803123" w:rsidRDefault="00803123">
                          <w:pPr>
                            <w:rPr>
                              <w:b/>
                              <w:sz w:val="16"/>
                            </w:rPr>
                          </w:pPr>
                        </w:p>
                        <w:p w14:paraId="50A88752" w14:textId="77777777" w:rsidR="00803123" w:rsidRDefault="00803123">
                          <w:pPr>
                            <w:rPr>
                              <w:b/>
                              <w:sz w:val="16"/>
                            </w:rPr>
                          </w:pPr>
                        </w:p>
                        <w:p w14:paraId="6C5C4195" w14:textId="77777777" w:rsidR="00803123" w:rsidRDefault="00803123">
                          <w:pPr>
                            <w:pStyle w:val="Heading2"/>
                            <w:rPr>
                              <w:bCs w:val="0"/>
                            </w:rPr>
                          </w:pPr>
                          <w:r>
                            <w:rPr>
                              <w:rFonts w:hint="eastAsia"/>
                              <w:bCs w:val="0"/>
                            </w:rPr>
                            <w:t>P</w:t>
                          </w:r>
                        </w:p>
                        <w:p w14:paraId="2A4CE771" w14:textId="77777777" w:rsidR="00803123" w:rsidRDefault="00803123">
                          <w:pPr>
                            <w:rPr>
                              <w:b/>
                              <w:sz w:val="10"/>
                            </w:rPr>
                          </w:pPr>
                        </w:p>
                        <w:p w14:paraId="6357ACB2" w14:textId="77777777" w:rsidR="00803123" w:rsidRDefault="00803123">
                          <w:pPr>
                            <w:rPr>
                              <w:b/>
                              <w:sz w:val="16"/>
                            </w:rPr>
                          </w:pPr>
                        </w:p>
                        <w:p w14:paraId="35890FEB" w14:textId="77777777" w:rsidR="00803123" w:rsidRDefault="00803123">
                          <w:pPr>
                            <w:rPr>
                              <w:b/>
                              <w:sz w:val="16"/>
                            </w:rPr>
                          </w:pPr>
                        </w:p>
                        <w:p w14:paraId="66346962" w14:textId="77777777" w:rsidR="00803123" w:rsidRDefault="00803123">
                          <w:pPr>
                            <w:pStyle w:val="Heading2"/>
                            <w:rPr>
                              <w:bCs w:val="0"/>
                            </w:rPr>
                          </w:pPr>
                          <w:r>
                            <w:rPr>
                              <w:rFonts w:hint="eastAsia"/>
                              <w:bCs w:val="0"/>
                            </w:rPr>
                            <w:t>Q</w:t>
                          </w:r>
                        </w:p>
                        <w:p w14:paraId="03BBCB97" w14:textId="77777777" w:rsidR="00803123" w:rsidRDefault="00803123">
                          <w:pPr>
                            <w:rPr>
                              <w:b/>
                              <w:sz w:val="10"/>
                            </w:rPr>
                          </w:pPr>
                        </w:p>
                        <w:p w14:paraId="567E246A" w14:textId="77777777" w:rsidR="00803123" w:rsidRDefault="00803123">
                          <w:pPr>
                            <w:rPr>
                              <w:b/>
                              <w:sz w:val="16"/>
                            </w:rPr>
                          </w:pPr>
                        </w:p>
                        <w:p w14:paraId="4047D811" w14:textId="77777777" w:rsidR="00803123" w:rsidRDefault="00803123">
                          <w:pPr>
                            <w:rPr>
                              <w:b/>
                              <w:sz w:val="16"/>
                            </w:rPr>
                          </w:pPr>
                        </w:p>
                        <w:p w14:paraId="1F38CAB0" w14:textId="77777777" w:rsidR="00803123" w:rsidRDefault="00803123">
                          <w:pPr>
                            <w:pStyle w:val="Heading2"/>
                            <w:rPr>
                              <w:bCs w:val="0"/>
                            </w:rPr>
                          </w:pPr>
                          <w:r>
                            <w:rPr>
                              <w:rFonts w:hint="eastAsia"/>
                              <w:bCs w:val="0"/>
                            </w:rPr>
                            <w:t>R</w:t>
                          </w:r>
                        </w:p>
                        <w:p w14:paraId="60C4727D" w14:textId="77777777" w:rsidR="00803123" w:rsidRDefault="00803123">
                          <w:pPr>
                            <w:rPr>
                              <w:b/>
                              <w:sz w:val="10"/>
                            </w:rPr>
                          </w:pPr>
                        </w:p>
                        <w:p w14:paraId="6B691A39" w14:textId="77777777" w:rsidR="00803123" w:rsidRDefault="00803123">
                          <w:pPr>
                            <w:rPr>
                              <w:b/>
                              <w:sz w:val="16"/>
                            </w:rPr>
                          </w:pPr>
                        </w:p>
                        <w:p w14:paraId="3A1FDD5D" w14:textId="77777777" w:rsidR="00803123" w:rsidRDefault="00803123">
                          <w:pPr>
                            <w:rPr>
                              <w:b/>
                              <w:sz w:val="16"/>
                            </w:rPr>
                          </w:pPr>
                        </w:p>
                        <w:p w14:paraId="737C1EE9" w14:textId="77777777" w:rsidR="00803123" w:rsidRDefault="00803123">
                          <w:pPr>
                            <w:pStyle w:val="Heading2"/>
                            <w:rPr>
                              <w:bCs w:val="0"/>
                            </w:rPr>
                          </w:pPr>
                          <w:r>
                            <w:rPr>
                              <w:rFonts w:hint="eastAsia"/>
                              <w:bCs w:val="0"/>
                            </w:rPr>
                            <w:t>S</w:t>
                          </w:r>
                        </w:p>
                        <w:p w14:paraId="7BBAC096" w14:textId="77777777" w:rsidR="00803123" w:rsidRDefault="00803123">
                          <w:pPr>
                            <w:rPr>
                              <w:b/>
                              <w:sz w:val="10"/>
                            </w:rPr>
                          </w:pPr>
                        </w:p>
                        <w:p w14:paraId="467B22B8" w14:textId="77777777" w:rsidR="00803123" w:rsidRDefault="00803123">
                          <w:pPr>
                            <w:rPr>
                              <w:b/>
                              <w:sz w:val="16"/>
                            </w:rPr>
                          </w:pPr>
                        </w:p>
                        <w:p w14:paraId="7CEFB9CB" w14:textId="77777777" w:rsidR="00803123" w:rsidRDefault="00803123">
                          <w:pPr>
                            <w:rPr>
                              <w:b/>
                              <w:sz w:val="16"/>
                            </w:rPr>
                          </w:pPr>
                        </w:p>
                        <w:p w14:paraId="13B78F7E" w14:textId="77777777" w:rsidR="00803123" w:rsidRDefault="00803123">
                          <w:pPr>
                            <w:pStyle w:val="Heading2"/>
                            <w:rPr>
                              <w:bCs w:val="0"/>
                            </w:rPr>
                          </w:pPr>
                          <w:r>
                            <w:rPr>
                              <w:rFonts w:hint="eastAsia"/>
                              <w:bCs w:val="0"/>
                            </w:rPr>
                            <w:t>T</w:t>
                          </w:r>
                        </w:p>
                        <w:p w14:paraId="04089A3C" w14:textId="77777777" w:rsidR="00803123" w:rsidRDefault="00803123">
                          <w:pPr>
                            <w:rPr>
                              <w:b/>
                              <w:sz w:val="10"/>
                            </w:rPr>
                          </w:pPr>
                        </w:p>
                        <w:p w14:paraId="5911B1E2" w14:textId="77777777" w:rsidR="00803123" w:rsidRDefault="00803123">
                          <w:pPr>
                            <w:rPr>
                              <w:b/>
                              <w:sz w:val="16"/>
                            </w:rPr>
                          </w:pPr>
                        </w:p>
                        <w:p w14:paraId="16E20CE3" w14:textId="77777777" w:rsidR="00803123" w:rsidRDefault="00803123">
                          <w:pPr>
                            <w:rPr>
                              <w:b/>
                              <w:sz w:val="16"/>
                            </w:rPr>
                          </w:pPr>
                        </w:p>
                        <w:p w14:paraId="79151583" w14:textId="77777777" w:rsidR="00803123" w:rsidRDefault="00803123">
                          <w:pPr>
                            <w:pStyle w:val="Heading2"/>
                            <w:rPr>
                              <w:bCs w:val="0"/>
                            </w:rPr>
                          </w:pPr>
                          <w:r>
                            <w:rPr>
                              <w:rFonts w:hint="eastAsia"/>
                              <w:bCs w:val="0"/>
                            </w:rPr>
                            <w:t>U</w:t>
                          </w:r>
                        </w:p>
                        <w:p w14:paraId="38E73382" w14:textId="77777777" w:rsidR="00803123" w:rsidRDefault="00803123">
                          <w:pPr>
                            <w:rPr>
                              <w:b/>
                              <w:sz w:val="10"/>
                            </w:rPr>
                          </w:pPr>
                        </w:p>
                        <w:p w14:paraId="18AFD1E1" w14:textId="77777777" w:rsidR="00803123" w:rsidRDefault="00803123">
                          <w:pPr>
                            <w:rPr>
                              <w:b/>
                              <w:sz w:val="16"/>
                            </w:rPr>
                          </w:pPr>
                        </w:p>
                        <w:p w14:paraId="2C135B70" w14:textId="77777777" w:rsidR="00803123" w:rsidRDefault="00803123">
                          <w:pPr>
                            <w:rPr>
                              <w:b/>
                              <w:sz w:val="16"/>
                            </w:rPr>
                          </w:pPr>
                        </w:p>
                        <w:p w14:paraId="7DA7A216" w14:textId="77777777" w:rsidR="00803123" w:rsidRDefault="0080312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6CCA7" id="Text Box 10" o:spid="_x0000_s1029" type="#_x0000_t202" style="position:absolute;left:0;text-align:left;margin-left:-70.3pt;margin-top:1.35pt;width:20.3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" stroked="f">
              <v:path arrowok="t"/>
              <v:textbox>
                <w:txbxContent>
                  <w:p w14:paraId="1ED2C263" w14:textId="77777777" w:rsidR="00803123" w:rsidRDefault="00803123">
                    <w:pPr>
                      <w:pStyle w:val="Heading2"/>
                      <w:rPr>
                        <w:bCs w:val="0"/>
                      </w:rPr>
                    </w:pPr>
                    <w:r>
                      <w:rPr>
                        <w:rFonts w:hint="eastAsia"/>
                        <w:bCs w:val="0"/>
                      </w:rPr>
                      <w:t>A</w:t>
                    </w:r>
                  </w:p>
                  <w:p w14:paraId="1678131A" w14:textId="77777777" w:rsidR="00803123" w:rsidRDefault="00803123">
                    <w:pPr>
                      <w:rPr>
                        <w:b/>
                        <w:sz w:val="10"/>
                      </w:rPr>
                    </w:pPr>
                  </w:p>
                  <w:p w14:paraId="17819CB2" w14:textId="77777777" w:rsidR="00803123" w:rsidRDefault="00803123">
                    <w:pPr>
                      <w:rPr>
                        <w:b/>
                        <w:sz w:val="16"/>
                      </w:rPr>
                    </w:pPr>
                  </w:p>
                  <w:p w14:paraId="626520BE" w14:textId="77777777" w:rsidR="00803123" w:rsidRDefault="00803123">
                    <w:pPr>
                      <w:rPr>
                        <w:b/>
                        <w:sz w:val="16"/>
                      </w:rPr>
                    </w:pPr>
                  </w:p>
                  <w:p w14:paraId="5CA60F2F" w14:textId="77777777" w:rsidR="00803123" w:rsidRDefault="00803123">
                    <w:pPr>
                      <w:pStyle w:val="Heading2"/>
                      <w:rPr>
                        <w:bCs w:val="0"/>
                      </w:rPr>
                    </w:pPr>
                    <w:r>
                      <w:rPr>
                        <w:rFonts w:hint="eastAsia"/>
                        <w:bCs w:val="0"/>
                      </w:rPr>
                      <w:t>B</w:t>
                    </w:r>
                  </w:p>
                  <w:p w14:paraId="69A16912" w14:textId="77777777" w:rsidR="00803123" w:rsidRDefault="00803123">
                    <w:pPr>
                      <w:rPr>
                        <w:b/>
                        <w:sz w:val="10"/>
                      </w:rPr>
                    </w:pPr>
                  </w:p>
                  <w:p w14:paraId="7048C010" w14:textId="77777777" w:rsidR="00803123" w:rsidRDefault="00803123">
                    <w:pPr>
                      <w:rPr>
                        <w:b/>
                        <w:sz w:val="16"/>
                      </w:rPr>
                    </w:pPr>
                  </w:p>
                  <w:p w14:paraId="31FD0E90" w14:textId="77777777" w:rsidR="00803123" w:rsidRDefault="00803123">
                    <w:pPr>
                      <w:rPr>
                        <w:b/>
                        <w:sz w:val="16"/>
                      </w:rPr>
                    </w:pPr>
                  </w:p>
                  <w:p w14:paraId="542481C1" w14:textId="77777777" w:rsidR="00803123" w:rsidRDefault="00803123">
                    <w:pPr>
                      <w:pStyle w:val="Heading2"/>
                      <w:rPr>
                        <w:bCs w:val="0"/>
                      </w:rPr>
                    </w:pPr>
                    <w:r>
                      <w:rPr>
                        <w:rFonts w:hint="eastAsia"/>
                        <w:bCs w:val="0"/>
                      </w:rPr>
                      <w:t>C</w:t>
                    </w:r>
                  </w:p>
                  <w:p w14:paraId="1792A1FB" w14:textId="77777777" w:rsidR="00803123" w:rsidRDefault="00803123">
                    <w:pPr>
                      <w:rPr>
                        <w:b/>
                        <w:sz w:val="10"/>
                      </w:rPr>
                    </w:pPr>
                  </w:p>
                  <w:p w14:paraId="6F5CDDFE" w14:textId="77777777" w:rsidR="00803123" w:rsidRDefault="00803123">
                    <w:pPr>
                      <w:rPr>
                        <w:b/>
                        <w:sz w:val="16"/>
                      </w:rPr>
                    </w:pPr>
                  </w:p>
                  <w:p w14:paraId="58BD41DF" w14:textId="77777777" w:rsidR="00803123" w:rsidRDefault="00803123">
                    <w:pPr>
                      <w:rPr>
                        <w:b/>
                        <w:sz w:val="16"/>
                      </w:rPr>
                    </w:pPr>
                  </w:p>
                  <w:p w14:paraId="6F94F7BA" w14:textId="77777777" w:rsidR="00803123" w:rsidRDefault="00803123">
                    <w:pPr>
                      <w:pStyle w:val="Heading2"/>
                    </w:pPr>
                    <w:r>
                      <w:rPr>
                        <w:rFonts w:hint="eastAsia"/>
                      </w:rPr>
                      <w:t>D</w:t>
                    </w:r>
                  </w:p>
                  <w:p w14:paraId="40F0941B" w14:textId="77777777" w:rsidR="00803123" w:rsidRDefault="00803123">
                    <w:pPr>
                      <w:rPr>
                        <w:b/>
                        <w:sz w:val="10"/>
                      </w:rPr>
                    </w:pPr>
                  </w:p>
                  <w:p w14:paraId="686E9B42" w14:textId="77777777" w:rsidR="00803123" w:rsidRDefault="00803123">
                    <w:pPr>
                      <w:rPr>
                        <w:b/>
                        <w:sz w:val="16"/>
                      </w:rPr>
                    </w:pPr>
                  </w:p>
                  <w:p w14:paraId="76472FCE" w14:textId="77777777" w:rsidR="00803123" w:rsidRDefault="00803123">
                    <w:pPr>
                      <w:rPr>
                        <w:b/>
                        <w:sz w:val="16"/>
                      </w:rPr>
                    </w:pPr>
                  </w:p>
                  <w:p w14:paraId="2401E334" w14:textId="77777777" w:rsidR="00803123" w:rsidRDefault="00803123">
                    <w:pPr>
                      <w:pStyle w:val="Heading2"/>
                      <w:rPr>
                        <w:bCs w:val="0"/>
                      </w:rPr>
                    </w:pPr>
                    <w:r>
                      <w:rPr>
                        <w:rFonts w:hint="eastAsia"/>
                        <w:bCs w:val="0"/>
                      </w:rPr>
                      <w:t>E</w:t>
                    </w:r>
                  </w:p>
                  <w:p w14:paraId="777614FC" w14:textId="77777777" w:rsidR="00803123" w:rsidRDefault="00803123">
                    <w:pPr>
                      <w:rPr>
                        <w:b/>
                        <w:sz w:val="10"/>
                      </w:rPr>
                    </w:pPr>
                  </w:p>
                  <w:p w14:paraId="080FF240" w14:textId="77777777" w:rsidR="00803123" w:rsidRDefault="00803123">
                    <w:pPr>
                      <w:rPr>
                        <w:b/>
                        <w:sz w:val="16"/>
                      </w:rPr>
                    </w:pPr>
                  </w:p>
                  <w:p w14:paraId="66CD2789" w14:textId="77777777" w:rsidR="00803123" w:rsidRDefault="00803123">
                    <w:pPr>
                      <w:rPr>
                        <w:b/>
                        <w:sz w:val="16"/>
                      </w:rPr>
                    </w:pPr>
                  </w:p>
                  <w:p w14:paraId="6772AC00" w14:textId="77777777" w:rsidR="00803123" w:rsidRDefault="00803123">
                    <w:pPr>
                      <w:pStyle w:val="Heading2"/>
                      <w:rPr>
                        <w:bCs w:val="0"/>
                      </w:rPr>
                    </w:pPr>
                    <w:r>
                      <w:rPr>
                        <w:rFonts w:hint="eastAsia"/>
                        <w:bCs w:val="0"/>
                      </w:rPr>
                      <w:t>F</w:t>
                    </w:r>
                  </w:p>
                  <w:p w14:paraId="353D7828" w14:textId="77777777" w:rsidR="00803123" w:rsidRDefault="00803123">
                    <w:pPr>
                      <w:rPr>
                        <w:b/>
                        <w:sz w:val="10"/>
                      </w:rPr>
                    </w:pPr>
                  </w:p>
                  <w:p w14:paraId="12376F8D" w14:textId="77777777" w:rsidR="00803123" w:rsidRDefault="00803123">
                    <w:pPr>
                      <w:rPr>
                        <w:b/>
                        <w:sz w:val="16"/>
                      </w:rPr>
                    </w:pPr>
                  </w:p>
                  <w:p w14:paraId="73BF1F9A" w14:textId="77777777" w:rsidR="00803123" w:rsidRDefault="00803123">
                    <w:pPr>
                      <w:rPr>
                        <w:b/>
                        <w:sz w:val="16"/>
                      </w:rPr>
                    </w:pPr>
                  </w:p>
                  <w:p w14:paraId="062C5DAC" w14:textId="77777777" w:rsidR="00803123" w:rsidRDefault="00803123">
                    <w:pPr>
                      <w:pStyle w:val="Heading2"/>
                      <w:rPr>
                        <w:bCs w:val="0"/>
                      </w:rPr>
                    </w:pPr>
                    <w:r>
                      <w:rPr>
                        <w:rFonts w:hint="eastAsia"/>
                        <w:bCs w:val="0"/>
                      </w:rPr>
                      <w:t>G</w:t>
                    </w:r>
                  </w:p>
                  <w:p w14:paraId="6F12335F" w14:textId="77777777" w:rsidR="00803123" w:rsidRDefault="00803123">
                    <w:pPr>
                      <w:rPr>
                        <w:b/>
                        <w:sz w:val="10"/>
                      </w:rPr>
                    </w:pPr>
                  </w:p>
                  <w:p w14:paraId="2849C3F1" w14:textId="77777777" w:rsidR="00803123" w:rsidRDefault="00803123">
                    <w:pPr>
                      <w:rPr>
                        <w:b/>
                        <w:sz w:val="16"/>
                      </w:rPr>
                    </w:pPr>
                  </w:p>
                  <w:p w14:paraId="30EEB4EA" w14:textId="77777777" w:rsidR="00803123" w:rsidRDefault="00803123">
                    <w:pPr>
                      <w:rPr>
                        <w:b/>
                        <w:sz w:val="16"/>
                      </w:rPr>
                    </w:pPr>
                  </w:p>
                  <w:p w14:paraId="509F4FF8" w14:textId="77777777" w:rsidR="00803123" w:rsidRDefault="00803123">
                    <w:pPr>
                      <w:pStyle w:val="Heading4"/>
                      <w:rPr>
                        <w:sz w:val="20"/>
                      </w:rPr>
                    </w:pPr>
                    <w:r>
                      <w:rPr>
                        <w:rFonts w:hint="eastAsia"/>
                        <w:sz w:val="20"/>
                      </w:rPr>
                      <w:t>H</w:t>
                    </w:r>
                  </w:p>
                  <w:p w14:paraId="0ACBCA91" w14:textId="77777777" w:rsidR="00803123" w:rsidRDefault="00803123">
                    <w:pPr>
                      <w:rPr>
                        <w:b/>
                        <w:sz w:val="10"/>
                      </w:rPr>
                    </w:pPr>
                  </w:p>
                  <w:p w14:paraId="4726DE9D" w14:textId="77777777" w:rsidR="00803123" w:rsidRDefault="00803123">
                    <w:pPr>
                      <w:rPr>
                        <w:b/>
                        <w:sz w:val="16"/>
                      </w:rPr>
                    </w:pPr>
                  </w:p>
                  <w:p w14:paraId="393700E1" w14:textId="77777777" w:rsidR="00803123" w:rsidRDefault="00803123">
                    <w:pPr>
                      <w:rPr>
                        <w:b/>
                        <w:sz w:val="16"/>
                      </w:rPr>
                    </w:pPr>
                  </w:p>
                  <w:p w14:paraId="0E299B65" w14:textId="77777777" w:rsidR="00803123" w:rsidRDefault="00803123">
                    <w:pPr>
                      <w:pStyle w:val="Heading2"/>
                      <w:rPr>
                        <w:bCs w:val="0"/>
                      </w:rPr>
                    </w:pPr>
                    <w:r>
                      <w:rPr>
                        <w:rFonts w:hint="eastAsia"/>
                        <w:bCs w:val="0"/>
                      </w:rPr>
                      <w:t>I</w:t>
                    </w:r>
                  </w:p>
                  <w:p w14:paraId="6D3B3B7E" w14:textId="77777777" w:rsidR="00803123" w:rsidRDefault="00803123">
                    <w:pPr>
                      <w:rPr>
                        <w:b/>
                        <w:sz w:val="10"/>
                      </w:rPr>
                    </w:pPr>
                  </w:p>
                  <w:p w14:paraId="14664DC2" w14:textId="77777777" w:rsidR="00803123" w:rsidRDefault="00803123">
                    <w:pPr>
                      <w:rPr>
                        <w:b/>
                        <w:sz w:val="16"/>
                      </w:rPr>
                    </w:pPr>
                  </w:p>
                  <w:p w14:paraId="33C1BE0E" w14:textId="77777777" w:rsidR="00803123" w:rsidRDefault="00803123">
                    <w:pPr>
                      <w:rPr>
                        <w:b/>
                        <w:sz w:val="16"/>
                      </w:rPr>
                    </w:pPr>
                  </w:p>
                  <w:p w14:paraId="2AA4E9DE" w14:textId="77777777" w:rsidR="00803123" w:rsidRDefault="00803123">
                    <w:pPr>
                      <w:pStyle w:val="Heading2"/>
                      <w:rPr>
                        <w:bCs w:val="0"/>
                      </w:rPr>
                    </w:pPr>
                    <w:r>
                      <w:rPr>
                        <w:rFonts w:hint="eastAsia"/>
                        <w:bCs w:val="0"/>
                      </w:rPr>
                      <w:t>J</w:t>
                    </w:r>
                  </w:p>
                  <w:p w14:paraId="13ACA7C4" w14:textId="77777777" w:rsidR="00803123" w:rsidRDefault="00803123">
                    <w:pPr>
                      <w:rPr>
                        <w:b/>
                        <w:sz w:val="10"/>
                      </w:rPr>
                    </w:pPr>
                  </w:p>
                  <w:p w14:paraId="61ACD3EE" w14:textId="77777777" w:rsidR="00803123" w:rsidRDefault="00803123">
                    <w:pPr>
                      <w:rPr>
                        <w:b/>
                        <w:sz w:val="16"/>
                      </w:rPr>
                    </w:pPr>
                  </w:p>
                  <w:p w14:paraId="3E4B4779" w14:textId="77777777" w:rsidR="00803123" w:rsidRDefault="00803123">
                    <w:pPr>
                      <w:rPr>
                        <w:b/>
                        <w:sz w:val="16"/>
                      </w:rPr>
                    </w:pPr>
                  </w:p>
                  <w:p w14:paraId="6901CA04" w14:textId="77777777" w:rsidR="00803123" w:rsidRDefault="00803123">
                    <w:pPr>
                      <w:pStyle w:val="Heading2"/>
                      <w:rPr>
                        <w:bCs w:val="0"/>
                      </w:rPr>
                    </w:pPr>
                    <w:r>
                      <w:rPr>
                        <w:rFonts w:hint="eastAsia"/>
                        <w:bCs w:val="0"/>
                      </w:rPr>
                      <w:t>K</w:t>
                    </w:r>
                  </w:p>
                  <w:p w14:paraId="04AFEC39" w14:textId="77777777" w:rsidR="00803123" w:rsidRDefault="00803123">
                    <w:pPr>
                      <w:rPr>
                        <w:b/>
                        <w:sz w:val="10"/>
                      </w:rPr>
                    </w:pPr>
                  </w:p>
                  <w:p w14:paraId="6C060858" w14:textId="77777777" w:rsidR="00803123" w:rsidRDefault="00803123">
                    <w:pPr>
                      <w:rPr>
                        <w:b/>
                        <w:sz w:val="16"/>
                      </w:rPr>
                    </w:pPr>
                  </w:p>
                  <w:p w14:paraId="3E7AF64E" w14:textId="77777777" w:rsidR="00803123" w:rsidRDefault="00803123">
                    <w:pPr>
                      <w:rPr>
                        <w:b/>
                        <w:sz w:val="16"/>
                      </w:rPr>
                    </w:pPr>
                  </w:p>
                  <w:p w14:paraId="0E47DC31" w14:textId="77777777" w:rsidR="00803123" w:rsidRDefault="00803123">
                    <w:pPr>
                      <w:pStyle w:val="Heading2"/>
                      <w:rPr>
                        <w:bCs w:val="0"/>
                      </w:rPr>
                    </w:pPr>
                    <w:r>
                      <w:rPr>
                        <w:rFonts w:hint="eastAsia"/>
                        <w:bCs w:val="0"/>
                      </w:rPr>
                      <w:t>L</w:t>
                    </w:r>
                  </w:p>
                  <w:p w14:paraId="75D6ECB5" w14:textId="77777777" w:rsidR="00803123" w:rsidRDefault="00803123">
                    <w:pPr>
                      <w:rPr>
                        <w:b/>
                        <w:sz w:val="10"/>
                      </w:rPr>
                    </w:pPr>
                  </w:p>
                  <w:p w14:paraId="5143E2B3" w14:textId="77777777" w:rsidR="00803123" w:rsidRDefault="00803123">
                    <w:pPr>
                      <w:rPr>
                        <w:b/>
                        <w:sz w:val="16"/>
                      </w:rPr>
                    </w:pPr>
                  </w:p>
                  <w:p w14:paraId="345CCC1D" w14:textId="77777777" w:rsidR="00803123" w:rsidRDefault="00803123">
                    <w:pPr>
                      <w:rPr>
                        <w:b/>
                        <w:sz w:val="16"/>
                      </w:rPr>
                    </w:pPr>
                  </w:p>
                  <w:p w14:paraId="670F3B44" w14:textId="77777777" w:rsidR="00803123" w:rsidRDefault="00803123">
                    <w:pPr>
                      <w:pStyle w:val="Heading2"/>
                      <w:rPr>
                        <w:bCs w:val="0"/>
                      </w:rPr>
                    </w:pPr>
                    <w:r>
                      <w:rPr>
                        <w:rFonts w:hint="eastAsia"/>
                        <w:bCs w:val="0"/>
                      </w:rPr>
                      <w:t>M</w:t>
                    </w:r>
                  </w:p>
                  <w:p w14:paraId="4E618B86" w14:textId="77777777" w:rsidR="00803123" w:rsidRDefault="00803123">
                    <w:pPr>
                      <w:rPr>
                        <w:b/>
                        <w:sz w:val="10"/>
                      </w:rPr>
                    </w:pPr>
                  </w:p>
                  <w:p w14:paraId="0F327C22" w14:textId="77777777" w:rsidR="00803123" w:rsidRDefault="00803123">
                    <w:pPr>
                      <w:rPr>
                        <w:b/>
                        <w:sz w:val="16"/>
                      </w:rPr>
                    </w:pPr>
                  </w:p>
                  <w:p w14:paraId="1ED0DFC6" w14:textId="77777777" w:rsidR="00803123" w:rsidRDefault="00803123">
                    <w:pPr>
                      <w:rPr>
                        <w:b/>
                        <w:sz w:val="16"/>
                      </w:rPr>
                    </w:pPr>
                  </w:p>
                  <w:p w14:paraId="4E2563FA" w14:textId="77777777" w:rsidR="00803123" w:rsidRDefault="00803123">
                    <w:pPr>
                      <w:pStyle w:val="Heading2"/>
                      <w:rPr>
                        <w:bCs w:val="0"/>
                      </w:rPr>
                    </w:pPr>
                    <w:r>
                      <w:rPr>
                        <w:rFonts w:hint="eastAsia"/>
                        <w:bCs w:val="0"/>
                      </w:rPr>
                      <w:t>N</w:t>
                    </w:r>
                  </w:p>
                  <w:p w14:paraId="0B795EBE" w14:textId="77777777" w:rsidR="00803123" w:rsidRDefault="00803123">
                    <w:pPr>
                      <w:rPr>
                        <w:b/>
                        <w:sz w:val="10"/>
                      </w:rPr>
                    </w:pPr>
                  </w:p>
                  <w:p w14:paraId="4A34483C" w14:textId="77777777" w:rsidR="00803123" w:rsidRDefault="00803123">
                    <w:pPr>
                      <w:rPr>
                        <w:b/>
                        <w:sz w:val="16"/>
                      </w:rPr>
                    </w:pPr>
                  </w:p>
                  <w:p w14:paraId="52C3FBE3" w14:textId="77777777" w:rsidR="00803123" w:rsidRDefault="00803123">
                    <w:pPr>
                      <w:rPr>
                        <w:b/>
                        <w:sz w:val="16"/>
                      </w:rPr>
                    </w:pPr>
                  </w:p>
                  <w:p w14:paraId="43A3285A" w14:textId="77777777" w:rsidR="00803123" w:rsidRDefault="00803123">
                    <w:pPr>
                      <w:pStyle w:val="Heading2"/>
                      <w:rPr>
                        <w:bCs w:val="0"/>
                      </w:rPr>
                    </w:pPr>
                    <w:r>
                      <w:rPr>
                        <w:rFonts w:hint="eastAsia"/>
                        <w:bCs w:val="0"/>
                      </w:rPr>
                      <w:t>O</w:t>
                    </w:r>
                  </w:p>
                  <w:p w14:paraId="654FEC52" w14:textId="77777777" w:rsidR="00803123" w:rsidRDefault="00803123">
                    <w:pPr>
                      <w:rPr>
                        <w:b/>
                        <w:sz w:val="10"/>
                      </w:rPr>
                    </w:pPr>
                  </w:p>
                  <w:p w14:paraId="4629E7A5" w14:textId="77777777" w:rsidR="00803123" w:rsidRDefault="00803123">
                    <w:pPr>
                      <w:rPr>
                        <w:b/>
                        <w:sz w:val="16"/>
                      </w:rPr>
                    </w:pPr>
                  </w:p>
                  <w:p w14:paraId="50A88752" w14:textId="77777777" w:rsidR="00803123" w:rsidRDefault="00803123">
                    <w:pPr>
                      <w:rPr>
                        <w:b/>
                        <w:sz w:val="16"/>
                      </w:rPr>
                    </w:pPr>
                  </w:p>
                  <w:p w14:paraId="6C5C4195" w14:textId="77777777" w:rsidR="00803123" w:rsidRDefault="00803123">
                    <w:pPr>
                      <w:pStyle w:val="Heading2"/>
                      <w:rPr>
                        <w:bCs w:val="0"/>
                      </w:rPr>
                    </w:pPr>
                    <w:r>
                      <w:rPr>
                        <w:rFonts w:hint="eastAsia"/>
                        <w:bCs w:val="0"/>
                      </w:rPr>
                      <w:t>P</w:t>
                    </w:r>
                  </w:p>
                  <w:p w14:paraId="2A4CE771" w14:textId="77777777" w:rsidR="00803123" w:rsidRDefault="00803123">
                    <w:pPr>
                      <w:rPr>
                        <w:b/>
                        <w:sz w:val="10"/>
                      </w:rPr>
                    </w:pPr>
                  </w:p>
                  <w:p w14:paraId="6357ACB2" w14:textId="77777777" w:rsidR="00803123" w:rsidRDefault="00803123">
                    <w:pPr>
                      <w:rPr>
                        <w:b/>
                        <w:sz w:val="16"/>
                      </w:rPr>
                    </w:pPr>
                  </w:p>
                  <w:p w14:paraId="35890FEB" w14:textId="77777777" w:rsidR="00803123" w:rsidRDefault="00803123">
                    <w:pPr>
                      <w:rPr>
                        <w:b/>
                        <w:sz w:val="16"/>
                      </w:rPr>
                    </w:pPr>
                  </w:p>
                  <w:p w14:paraId="66346962" w14:textId="77777777" w:rsidR="00803123" w:rsidRDefault="00803123">
                    <w:pPr>
                      <w:pStyle w:val="Heading2"/>
                      <w:rPr>
                        <w:bCs w:val="0"/>
                      </w:rPr>
                    </w:pPr>
                    <w:r>
                      <w:rPr>
                        <w:rFonts w:hint="eastAsia"/>
                        <w:bCs w:val="0"/>
                      </w:rPr>
                      <w:t>Q</w:t>
                    </w:r>
                  </w:p>
                  <w:p w14:paraId="03BBCB97" w14:textId="77777777" w:rsidR="00803123" w:rsidRDefault="00803123">
                    <w:pPr>
                      <w:rPr>
                        <w:b/>
                        <w:sz w:val="10"/>
                      </w:rPr>
                    </w:pPr>
                  </w:p>
                  <w:p w14:paraId="567E246A" w14:textId="77777777" w:rsidR="00803123" w:rsidRDefault="00803123">
                    <w:pPr>
                      <w:rPr>
                        <w:b/>
                        <w:sz w:val="16"/>
                      </w:rPr>
                    </w:pPr>
                  </w:p>
                  <w:p w14:paraId="4047D811" w14:textId="77777777" w:rsidR="00803123" w:rsidRDefault="00803123">
                    <w:pPr>
                      <w:rPr>
                        <w:b/>
                        <w:sz w:val="16"/>
                      </w:rPr>
                    </w:pPr>
                  </w:p>
                  <w:p w14:paraId="1F38CAB0" w14:textId="77777777" w:rsidR="00803123" w:rsidRDefault="00803123">
                    <w:pPr>
                      <w:pStyle w:val="Heading2"/>
                      <w:rPr>
                        <w:bCs w:val="0"/>
                      </w:rPr>
                    </w:pPr>
                    <w:r>
                      <w:rPr>
                        <w:rFonts w:hint="eastAsia"/>
                        <w:bCs w:val="0"/>
                      </w:rPr>
                      <w:t>R</w:t>
                    </w:r>
                  </w:p>
                  <w:p w14:paraId="60C4727D" w14:textId="77777777" w:rsidR="00803123" w:rsidRDefault="00803123">
                    <w:pPr>
                      <w:rPr>
                        <w:b/>
                        <w:sz w:val="10"/>
                      </w:rPr>
                    </w:pPr>
                  </w:p>
                  <w:p w14:paraId="6B691A39" w14:textId="77777777" w:rsidR="00803123" w:rsidRDefault="00803123">
                    <w:pPr>
                      <w:rPr>
                        <w:b/>
                        <w:sz w:val="16"/>
                      </w:rPr>
                    </w:pPr>
                  </w:p>
                  <w:p w14:paraId="3A1FDD5D" w14:textId="77777777" w:rsidR="00803123" w:rsidRDefault="00803123">
                    <w:pPr>
                      <w:rPr>
                        <w:b/>
                        <w:sz w:val="16"/>
                      </w:rPr>
                    </w:pPr>
                  </w:p>
                  <w:p w14:paraId="737C1EE9" w14:textId="77777777" w:rsidR="00803123" w:rsidRDefault="00803123">
                    <w:pPr>
                      <w:pStyle w:val="Heading2"/>
                      <w:rPr>
                        <w:bCs w:val="0"/>
                      </w:rPr>
                    </w:pPr>
                    <w:r>
                      <w:rPr>
                        <w:rFonts w:hint="eastAsia"/>
                        <w:bCs w:val="0"/>
                      </w:rPr>
                      <w:t>S</w:t>
                    </w:r>
                  </w:p>
                  <w:p w14:paraId="7BBAC096" w14:textId="77777777" w:rsidR="00803123" w:rsidRDefault="00803123">
                    <w:pPr>
                      <w:rPr>
                        <w:b/>
                        <w:sz w:val="10"/>
                      </w:rPr>
                    </w:pPr>
                  </w:p>
                  <w:p w14:paraId="467B22B8" w14:textId="77777777" w:rsidR="00803123" w:rsidRDefault="00803123">
                    <w:pPr>
                      <w:rPr>
                        <w:b/>
                        <w:sz w:val="16"/>
                      </w:rPr>
                    </w:pPr>
                  </w:p>
                  <w:p w14:paraId="7CEFB9CB" w14:textId="77777777" w:rsidR="00803123" w:rsidRDefault="00803123">
                    <w:pPr>
                      <w:rPr>
                        <w:b/>
                        <w:sz w:val="16"/>
                      </w:rPr>
                    </w:pPr>
                  </w:p>
                  <w:p w14:paraId="13B78F7E" w14:textId="77777777" w:rsidR="00803123" w:rsidRDefault="00803123">
                    <w:pPr>
                      <w:pStyle w:val="Heading2"/>
                      <w:rPr>
                        <w:bCs w:val="0"/>
                      </w:rPr>
                    </w:pPr>
                    <w:r>
                      <w:rPr>
                        <w:rFonts w:hint="eastAsia"/>
                        <w:bCs w:val="0"/>
                      </w:rPr>
                      <w:t>T</w:t>
                    </w:r>
                  </w:p>
                  <w:p w14:paraId="04089A3C" w14:textId="77777777" w:rsidR="00803123" w:rsidRDefault="00803123">
                    <w:pPr>
                      <w:rPr>
                        <w:b/>
                        <w:sz w:val="10"/>
                      </w:rPr>
                    </w:pPr>
                  </w:p>
                  <w:p w14:paraId="5911B1E2" w14:textId="77777777" w:rsidR="00803123" w:rsidRDefault="00803123">
                    <w:pPr>
                      <w:rPr>
                        <w:b/>
                        <w:sz w:val="16"/>
                      </w:rPr>
                    </w:pPr>
                  </w:p>
                  <w:p w14:paraId="16E20CE3" w14:textId="77777777" w:rsidR="00803123" w:rsidRDefault="00803123">
                    <w:pPr>
                      <w:rPr>
                        <w:b/>
                        <w:sz w:val="16"/>
                      </w:rPr>
                    </w:pPr>
                  </w:p>
                  <w:p w14:paraId="79151583" w14:textId="77777777" w:rsidR="00803123" w:rsidRDefault="00803123">
                    <w:pPr>
                      <w:pStyle w:val="Heading2"/>
                      <w:rPr>
                        <w:bCs w:val="0"/>
                      </w:rPr>
                    </w:pPr>
                    <w:r>
                      <w:rPr>
                        <w:rFonts w:hint="eastAsia"/>
                        <w:bCs w:val="0"/>
                      </w:rPr>
                      <w:t>U</w:t>
                    </w:r>
                  </w:p>
                  <w:p w14:paraId="38E73382" w14:textId="77777777" w:rsidR="00803123" w:rsidRDefault="00803123">
                    <w:pPr>
                      <w:rPr>
                        <w:b/>
                        <w:sz w:val="10"/>
                      </w:rPr>
                    </w:pPr>
                  </w:p>
                  <w:p w14:paraId="18AFD1E1" w14:textId="77777777" w:rsidR="00803123" w:rsidRDefault="00803123">
                    <w:pPr>
                      <w:rPr>
                        <w:b/>
                        <w:sz w:val="16"/>
                      </w:rPr>
                    </w:pPr>
                  </w:p>
                  <w:p w14:paraId="2C135B70" w14:textId="77777777" w:rsidR="00803123" w:rsidRDefault="00803123">
                    <w:pPr>
                      <w:rPr>
                        <w:b/>
                        <w:sz w:val="16"/>
                      </w:rPr>
                    </w:pPr>
                  </w:p>
                  <w:p w14:paraId="7DA7A216" w14:textId="77777777" w:rsidR="00803123" w:rsidRDefault="00803123">
                    <w:pPr>
                      <w:pStyle w:val="Heading3"/>
                      <w:jc w:val="left"/>
                    </w:pPr>
                    <w:r>
                      <w:rPr>
                        <w:rFonts w:hint="eastAsia"/>
                      </w:rPr>
                      <w:t>V</w:t>
                    </w:r>
                  </w:p>
                </w:txbxContent>
              </v:textbox>
            </v:shape>
          </w:pict>
        </mc:Fallback>
      </mc:AlternateContent>
    </w:r>
  </w:p>
  <w:p w14:paraId="21EC97B2" w14:textId="77777777" w:rsidR="00803123" w:rsidRDefault="00803123">
    <w:pPr>
      <w:pStyle w:val="Header"/>
      <w:snapToGrid w:val="0"/>
      <w:spacing w:line="240" w:lineRule="auto"/>
      <w:ind w:firstLine="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0D9"/>
    <w:multiLevelType w:val="hybridMultilevel"/>
    <w:tmpl w:val="C338D586"/>
    <w:lvl w:ilvl="0" w:tplc="0D6C64A2">
      <w:start w:val="1"/>
      <w:numFmt w:val="decimal"/>
      <w:lvlText w:val="%1"/>
      <w:lvlJc w:val="left"/>
      <w:pPr>
        <w:ind w:left="1020" w:hanging="6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618B5"/>
    <w:multiLevelType w:val="hybridMultilevel"/>
    <w:tmpl w:val="8578DC7A"/>
    <w:lvl w:ilvl="0" w:tplc="D38880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E10C2"/>
    <w:multiLevelType w:val="hybridMultilevel"/>
    <w:tmpl w:val="D944A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5883"/>
    <w:multiLevelType w:val="multilevel"/>
    <w:tmpl w:val="706449E4"/>
    <w:styleLink w:val="NumericalSectionHeadings"/>
    <w:lvl w:ilvl="0">
      <w:start w:val="1"/>
      <w:numFmt w:val="decimal"/>
      <w:isLgl/>
      <w:lvlText w:val="%1"/>
      <w:lvlJc w:val="left"/>
      <w:pPr>
        <w:tabs>
          <w:tab w:val="num" w:pos="720"/>
        </w:tabs>
        <w:ind w:left="720" w:hanging="720"/>
      </w:pPr>
      <w:rPr>
        <w:rFonts w:ascii="Times New Roman" w:hAnsi="Times New Roman" w:hint="default"/>
        <w:b w:val="0"/>
        <w:i w:val="0"/>
        <w:sz w:val="24"/>
      </w:rPr>
    </w:lvl>
    <w:lvl w:ilvl="1">
      <w:start w:val="1"/>
      <w:numFmt w:val="decimal"/>
      <w:lvlText w:val="%2.%1"/>
      <w:lvlJc w:val="left"/>
      <w:pPr>
        <w:tabs>
          <w:tab w:val="num" w:pos="720"/>
        </w:tabs>
        <w:ind w:left="720" w:hanging="720"/>
      </w:pPr>
      <w:rPr>
        <w:rFonts w:ascii="Times New Roman" w:hAnsi="Times New Roman" w:hint="default"/>
        <w:b w:val="0"/>
        <w:i w:val="0"/>
        <w:sz w:val="24"/>
      </w:rPr>
    </w:lvl>
    <w:lvl w:ilvl="2">
      <w:start w:val="1"/>
      <w:numFmt w:val="decimal"/>
      <w:isLgl/>
      <w:lvlText w:val="%1.%2.%3"/>
      <w:lvlJc w:val="left"/>
      <w:pPr>
        <w:tabs>
          <w:tab w:val="num" w:pos="1559"/>
        </w:tabs>
        <w:ind w:left="1559" w:hanging="839"/>
      </w:pPr>
      <w:rPr>
        <w:rFonts w:ascii="Times New Roman" w:hAnsi="Times New Roman" w:hint="default"/>
        <w:b w:val="0"/>
        <w:i w:val="0"/>
        <w:sz w:val="24"/>
      </w:rPr>
    </w:lvl>
    <w:lvl w:ilvl="3">
      <w:start w:val="1"/>
      <w:numFmt w:val="decimal"/>
      <w:isLgl/>
      <w:lvlText w:val="%1.%2.%3.%4"/>
      <w:lvlJc w:val="left"/>
      <w:pPr>
        <w:tabs>
          <w:tab w:val="num" w:pos="2268"/>
        </w:tabs>
        <w:ind w:left="2268" w:hanging="709"/>
      </w:pPr>
      <w:rPr>
        <w:rFonts w:ascii="Times New Roman" w:hAnsi="Times New Roman" w:hint="default"/>
        <w:b w:val="0"/>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D13F50"/>
    <w:multiLevelType w:val="hybridMultilevel"/>
    <w:tmpl w:val="C67882B6"/>
    <w:lvl w:ilvl="0" w:tplc="1112535A">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92151"/>
    <w:multiLevelType w:val="hybridMultilevel"/>
    <w:tmpl w:val="DB1C470C"/>
    <w:lvl w:ilvl="0" w:tplc="1AF8ED8C">
      <w:start w:val="1"/>
      <w:numFmt w:val="decimal"/>
      <w:lvlText w:val="(%1)"/>
      <w:lvlJc w:val="left"/>
      <w:pPr>
        <w:ind w:left="720" w:hanging="72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DD4837"/>
    <w:multiLevelType w:val="hybridMultilevel"/>
    <w:tmpl w:val="854E9BAC"/>
    <w:lvl w:ilvl="0" w:tplc="C2886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06225"/>
    <w:multiLevelType w:val="hybridMultilevel"/>
    <w:tmpl w:val="DB1C470C"/>
    <w:lvl w:ilvl="0" w:tplc="1AF8ED8C">
      <w:start w:val="1"/>
      <w:numFmt w:val="decimal"/>
      <w:lvlText w:val="(%1)"/>
      <w:lvlJc w:val="left"/>
      <w:pPr>
        <w:ind w:left="720" w:hanging="72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4C0C3E"/>
    <w:multiLevelType w:val="hybridMultilevel"/>
    <w:tmpl w:val="A5F410B8"/>
    <w:lvl w:ilvl="0" w:tplc="B1A0C5DE">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920D9"/>
    <w:multiLevelType w:val="hybridMultilevel"/>
    <w:tmpl w:val="66F6652C"/>
    <w:lvl w:ilvl="0" w:tplc="D4D8D87C">
      <w:start w:val="1"/>
      <w:numFmt w:val="decimal"/>
      <w:lvlText w:val="%1."/>
      <w:lvlJc w:val="left"/>
      <w:pPr>
        <w:ind w:left="1440" w:hanging="720"/>
      </w:pPr>
      <w:rPr>
        <w:rFonts w:ascii="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62469AB"/>
    <w:multiLevelType w:val="singleLevel"/>
    <w:tmpl w:val="6C5A3FE4"/>
    <w:lvl w:ilvl="0">
      <w:start w:val="1"/>
      <w:numFmt w:val="decimal"/>
      <w:pStyle w:val="para"/>
      <w:lvlText w:val="%1."/>
      <w:lvlJc w:val="left"/>
      <w:pPr>
        <w:tabs>
          <w:tab w:val="num" w:pos="360"/>
        </w:tabs>
        <w:ind w:left="0" w:firstLine="0"/>
      </w:pPr>
      <w:rPr>
        <w:rFonts w:hint="eastAsia"/>
        <w:color w:val="auto"/>
        <w:lang w:val="en-GB"/>
      </w:rPr>
    </w:lvl>
  </w:abstractNum>
  <w:abstractNum w:abstractNumId="11" w15:restartNumberingAfterBreak="0">
    <w:nsid w:val="29641B3E"/>
    <w:multiLevelType w:val="hybridMultilevel"/>
    <w:tmpl w:val="DBDC4268"/>
    <w:lvl w:ilvl="0" w:tplc="75E2F626">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870A8"/>
    <w:multiLevelType w:val="hybridMultilevel"/>
    <w:tmpl w:val="17FEE51A"/>
    <w:lvl w:ilvl="0" w:tplc="ADA63E0C">
      <w:start w:val="1"/>
      <w:numFmt w:val="decimal"/>
      <w:lvlText w:val="(%1)"/>
      <w:lvlJc w:val="left"/>
      <w:pPr>
        <w:ind w:left="1140" w:hanging="42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46158D"/>
    <w:multiLevelType w:val="hybridMultilevel"/>
    <w:tmpl w:val="892A7F70"/>
    <w:lvl w:ilvl="0" w:tplc="371CC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1313B2"/>
    <w:multiLevelType w:val="hybridMultilevel"/>
    <w:tmpl w:val="E076B23E"/>
    <w:lvl w:ilvl="0" w:tplc="863AE1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323D76"/>
    <w:multiLevelType w:val="hybridMultilevel"/>
    <w:tmpl w:val="DB1C470C"/>
    <w:lvl w:ilvl="0" w:tplc="1AF8ED8C">
      <w:start w:val="1"/>
      <w:numFmt w:val="decimal"/>
      <w:lvlText w:val="(%1)"/>
      <w:lvlJc w:val="left"/>
      <w:pPr>
        <w:ind w:left="720" w:hanging="72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B9525B"/>
    <w:multiLevelType w:val="hybridMultilevel"/>
    <w:tmpl w:val="CF601EF0"/>
    <w:lvl w:ilvl="0" w:tplc="4B2071A2">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077682"/>
    <w:multiLevelType w:val="multilevel"/>
    <w:tmpl w:val="2FDC7014"/>
    <w:lvl w:ilvl="0">
      <w:start w:val="1"/>
      <w:numFmt w:val="decimal"/>
      <w:lvlText w:val="%1."/>
      <w:lvlJc w:val="left"/>
      <w:pPr>
        <w:tabs>
          <w:tab w:val="num" w:pos="680"/>
        </w:tabs>
        <w:ind w:left="680" w:hanging="680"/>
      </w:pPr>
      <w:rPr>
        <w:rFonts w:hint="default"/>
        <w:b w:val="0"/>
      </w:rPr>
    </w:lvl>
    <w:lvl w:ilvl="1">
      <w:start w:val="1"/>
      <w:numFmt w:val="decimal"/>
      <w:lvlText w:val="%1.%2."/>
      <w:lvlJc w:val="left"/>
      <w:pPr>
        <w:tabs>
          <w:tab w:val="num" w:pos="1361"/>
        </w:tabs>
        <w:ind w:left="1361" w:hanging="681"/>
      </w:pPr>
      <w:rPr>
        <w:rFonts w:hint="default"/>
        <w:b w:val="0"/>
        <w:i w:val="0"/>
      </w:rPr>
    </w:lvl>
    <w:lvl w:ilvl="2">
      <w:start w:val="1"/>
      <w:numFmt w:val="lowerLetter"/>
      <w:lvlText w:val="(%3)"/>
      <w:lvlJc w:val="left"/>
      <w:pPr>
        <w:tabs>
          <w:tab w:val="num" w:pos="2041"/>
        </w:tabs>
        <w:ind w:left="2041" w:hanging="680"/>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6A29F7"/>
    <w:multiLevelType w:val="hybridMultilevel"/>
    <w:tmpl w:val="D834E6EC"/>
    <w:lvl w:ilvl="0" w:tplc="91365D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47B1CB4"/>
    <w:multiLevelType w:val="multilevel"/>
    <w:tmpl w:val="229E89F0"/>
    <w:styleLink w:val="Paras"/>
    <w:lvl w:ilvl="0">
      <w:start w:val="1"/>
      <w:numFmt w:val="decimal"/>
      <w:lvlText w:val="%1."/>
      <w:lvlJc w:val="left"/>
      <w:pPr>
        <w:tabs>
          <w:tab w:val="num" w:pos="1440"/>
        </w:tabs>
        <w:ind w:left="0" w:firstLine="0"/>
      </w:pPr>
      <w:rPr>
        <w:rFonts w:hint="eastAsia"/>
        <w:i w:val="0"/>
      </w:rPr>
    </w:lvl>
    <w:lvl w:ilvl="1">
      <w:start w:val="1"/>
      <w:numFmt w:val="decimal"/>
      <w:lvlText w:val="(%2)"/>
      <w:lvlJc w:val="left"/>
      <w:pPr>
        <w:tabs>
          <w:tab w:val="num" w:pos="1440"/>
        </w:tabs>
        <w:ind w:left="1440" w:hanging="720"/>
      </w:pPr>
      <w:rPr>
        <w:rFonts w:hint="eastAsia"/>
      </w:rPr>
    </w:lvl>
    <w:lvl w:ilvl="2">
      <w:start w:val="1"/>
      <w:numFmt w:val="lowerLetter"/>
      <w:lvlText w:val="(%3)"/>
      <w:lvlJc w:val="left"/>
      <w:pPr>
        <w:tabs>
          <w:tab w:val="num" w:pos="2160"/>
        </w:tabs>
        <w:ind w:left="2160" w:hanging="720"/>
      </w:pPr>
      <w:rPr>
        <w:rFonts w:hint="eastAsia"/>
      </w:rPr>
    </w:lvl>
    <w:lvl w:ilvl="3">
      <w:start w:val="1"/>
      <w:numFmt w:val="lowerRoman"/>
      <w:lvlText w:val="(%4)"/>
      <w:lvlJc w:val="left"/>
      <w:pPr>
        <w:tabs>
          <w:tab w:val="num" w:pos="2880"/>
        </w:tabs>
        <w:ind w:left="2880" w:hanging="72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3DA9358A"/>
    <w:multiLevelType w:val="hybridMultilevel"/>
    <w:tmpl w:val="FC726446"/>
    <w:lvl w:ilvl="0" w:tplc="0809000F">
      <w:start w:val="1"/>
      <w:numFmt w:val="decimal"/>
      <w:lvlText w:val="%1."/>
      <w:lvlJc w:val="left"/>
      <w:pPr>
        <w:tabs>
          <w:tab w:val="num" w:pos="720"/>
        </w:tabs>
        <w:ind w:left="720" w:hanging="360"/>
      </w:pPr>
    </w:lvl>
    <w:lvl w:ilvl="1" w:tplc="6E4CCDF6">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7C67B7"/>
    <w:multiLevelType w:val="hybridMultilevel"/>
    <w:tmpl w:val="E0AA8884"/>
    <w:lvl w:ilvl="0" w:tplc="686EA4AC">
      <w:start w:val="129"/>
      <w:numFmt w:val="decimal"/>
      <w:pStyle w:val="NoSpacing"/>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13D07"/>
    <w:multiLevelType w:val="hybridMultilevel"/>
    <w:tmpl w:val="F182D1BE"/>
    <w:lvl w:ilvl="0" w:tplc="7220D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A64E1"/>
    <w:multiLevelType w:val="hybridMultilevel"/>
    <w:tmpl w:val="FB1602F2"/>
    <w:lvl w:ilvl="0" w:tplc="60DC4E5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740B8"/>
    <w:multiLevelType w:val="hybridMultilevel"/>
    <w:tmpl w:val="5678CCA2"/>
    <w:lvl w:ilvl="0" w:tplc="AC141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1C6A03"/>
    <w:multiLevelType w:val="hybridMultilevel"/>
    <w:tmpl w:val="5CBAA86E"/>
    <w:lvl w:ilvl="0" w:tplc="DF50A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2C62D4F"/>
    <w:multiLevelType w:val="hybridMultilevel"/>
    <w:tmpl w:val="D556C17C"/>
    <w:lvl w:ilvl="0" w:tplc="29F63936">
      <w:start w:val="1"/>
      <w:numFmt w:val="decimal"/>
      <w:lvlText w:val="(%1)"/>
      <w:lvlJc w:val="left"/>
      <w:pPr>
        <w:ind w:left="1440" w:hanging="72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B523F0"/>
    <w:multiLevelType w:val="hybridMultilevel"/>
    <w:tmpl w:val="CE065404"/>
    <w:lvl w:ilvl="0" w:tplc="FA96E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40947"/>
    <w:multiLevelType w:val="hybridMultilevel"/>
    <w:tmpl w:val="B9C09066"/>
    <w:lvl w:ilvl="0" w:tplc="013EF5AA">
      <w:start w:val="1"/>
      <w:numFmt w:val="decimal"/>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A36F57"/>
    <w:multiLevelType w:val="multilevel"/>
    <w:tmpl w:val="A5F410B8"/>
    <w:lvl w:ilvl="0">
      <w:start w:val="1"/>
      <w:numFmt w:val="decimal"/>
      <w:lvlText w:val="%1."/>
      <w:lvlJc w:val="left"/>
      <w:pPr>
        <w:ind w:left="36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E35179"/>
    <w:multiLevelType w:val="hybridMultilevel"/>
    <w:tmpl w:val="9AC26F66"/>
    <w:lvl w:ilvl="0" w:tplc="C52CB9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CC3C05"/>
    <w:multiLevelType w:val="hybridMultilevel"/>
    <w:tmpl w:val="CC242328"/>
    <w:lvl w:ilvl="0" w:tplc="DD4C309A">
      <w:start w:val="1"/>
      <w:numFmt w:val="bullet"/>
      <w:lvlText w:val="-"/>
      <w:lvlJc w:val="left"/>
      <w:pPr>
        <w:ind w:left="3240" w:hanging="360"/>
      </w:pPr>
      <w:rPr>
        <w:rFonts w:ascii="Times New Roman" w:eastAsia="宋体"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77055899"/>
    <w:multiLevelType w:val="hybridMultilevel"/>
    <w:tmpl w:val="F5C6496A"/>
    <w:lvl w:ilvl="0" w:tplc="7ABE4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3D019F"/>
    <w:multiLevelType w:val="hybridMultilevel"/>
    <w:tmpl w:val="778842CA"/>
    <w:lvl w:ilvl="0" w:tplc="F5461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A77FB1"/>
    <w:multiLevelType w:val="hybridMultilevel"/>
    <w:tmpl w:val="9EE42100"/>
    <w:lvl w:ilvl="0" w:tplc="7A9AF2AE">
      <w:start w:val="1"/>
      <w:numFmt w:val="decimal"/>
      <w:lvlText w:val="%1."/>
      <w:lvlJc w:val="left"/>
      <w:pPr>
        <w:ind w:left="360" w:hanging="360"/>
      </w:pPr>
      <w:rPr>
        <w:rFonts w:ascii="Times New Roman" w:hAnsi="Times New Roman" w:cs="Times New Roman" w:hint="default"/>
        <w:b w:val="0"/>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A76EB"/>
    <w:multiLevelType w:val="hybridMultilevel"/>
    <w:tmpl w:val="121867F4"/>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06CF2"/>
    <w:multiLevelType w:val="hybridMultilevel"/>
    <w:tmpl w:val="B01CCB14"/>
    <w:name w:val="zzmpFWN||FW Notes|2|3|1|1|0|32||1|0|0||1|0|0||1|0|0||1|0|0||1|0|0||1|0|0||mpNA||mpNA||"/>
    <w:lvl w:ilvl="0" w:tplc="3CE4482E">
      <w:start w:val="1"/>
      <w:numFmt w:val="decimal"/>
      <w:pStyle w:val="FWNL1"/>
      <w:lvlText w:val="%1."/>
      <w:lvlJc w:val="left"/>
      <w:pPr>
        <w:tabs>
          <w:tab w:val="num" w:pos="720"/>
        </w:tabs>
        <w:ind w:left="720" w:hanging="720"/>
      </w:pPr>
      <w:rPr>
        <w:rFonts w:cs="Times New Roman"/>
        <w:b w:val="0"/>
        <w:i w:val="0"/>
      </w:rPr>
    </w:lvl>
    <w:lvl w:ilvl="1" w:tplc="0E5AF846">
      <w:start w:val="1"/>
      <w:numFmt w:val="lowerLetter"/>
      <w:pStyle w:val="FWNL2"/>
      <w:lvlText w:val="(%2)"/>
      <w:lvlJc w:val="left"/>
      <w:pPr>
        <w:tabs>
          <w:tab w:val="num" w:pos="1440"/>
        </w:tabs>
        <w:ind w:left="1440" w:hanging="360"/>
      </w:pPr>
      <w:rPr>
        <w:rFonts w:hint="default"/>
        <w:i w:val="0"/>
      </w:rPr>
    </w:lvl>
    <w:lvl w:ilvl="2" w:tplc="BDA025C6">
      <w:start w:val="1"/>
      <w:numFmt w:val="lowerRoman"/>
      <w:pStyle w:val="FWNL3"/>
      <w:lvlText w:val="%3."/>
      <w:lvlJc w:val="right"/>
      <w:pPr>
        <w:tabs>
          <w:tab w:val="num" w:pos="2160"/>
        </w:tabs>
        <w:ind w:left="2160" w:hanging="180"/>
      </w:pPr>
      <w:rPr>
        <w:rFonts w:cs="Times New Roman"/>
      </w:rPr>
    </w:lvl>
    <w:lvl w:ilvl="3" w:tplc="E21620F0">
      <w:start w:val="1"/>
      <w:numFmt w:val="decimal"/>
      <w:pStyle w:val="FWNL4"/>
      <w:lvlText w:val="%4."/>
      <w:lvlJc w:val="left"/>
      <w:pPr>
        <w:tabs>
          <w:tab w:val="num" w:pos="2880"/>
        </w:tabs>
        <w:ind w:left="2880" w:hanging="360"/>
      </w:pPr>
      <w:rPr>
        <w:rFonts w:cs="Times New Roman"/>
      </w:rPr>
    </w:lvl>
    <w:lvl w:ilvl="4" w:tplc="1FDA7492">
      <w:start w:val="1"/>
      <w:numFmt w:val="lowerLetter"/>
      <w:pStyle w:val="FWNL5"/>
      <w:lvlText w:val="%5."/>
      <w:lvlJc w:val="left"/>
      <w:pPr>
        <w:tabs>
          <w:tab w:val="num" w:pos="3600"/>
        </w:tabs>
        <w:ind w:left="3600" w:hanging="360"/>
      </w:pPr>
      <w:rPr>
        <w:rFonts w:cs="Times New Roman"/>
      </w:rPr>
    </w:lvl>
    <w:lvl w:ilvl="5" w:tplc="47E0CAF2">
      <w:start w:val="1"/>
      <w:numFmt w:val="lowerRoman"/>
      <w:pStyle w:val="FWNL6"/>
      <w:lvlText w:val="%6."/>
      <w:lvlJc w:val="right"/>
      <w:pPr>
        <w:tabs>
          <w:tab w:val="num" w:pos="4320"/>
        </w:tabs>
        <w:ind w:left="4320" w:hanging="180"/>
      </w:pPr>
      <w:rPr>
        <w:rFonts w:cs="Times New Roman"/>
      </w:rPr>
    </w:lvl>
    <w:lvl w:ilvl="6" w:tplc="D0667974">
      <w:start w:val="1"/>
      <w:numFmt w:val="decimal"/>
      <w:pStyle w:val="FWNL7"/>
      <w:lvlText w:val="%7."/>
      <w:lvlJc w:val="left"/>
      <w:pPr>
        <w:tabs>
          <w:tab w:val="num" w:pos="5040"/>
        </w:tabs>
        <w:ind w:left="5040" w:hanging="360"/>
      </w:pPr>
      <w:rPr>
        <w:rFonts w:cs="Times New Roman"/>
      </w:rPr>
    </w:lvl>
    <w:lvl w:ilvl="7" w:tplc="3654A036">
      <w:start w:val="1"/>
      <w:numFmt w:val="lowerLetter"/>
      <w:lvlText w:val="%8."/>
      <w:lvlJc w:val="left"/>
      <w:pPr>
        <w:tabs>
          <w:tab w:val="num" w:pos="5760"/>
        </w:tabs>
        <w:ind w:left="5760" w:hanging="360"/>
      </w:pPr>
      <w:rPr>
        <w:rFonts w:cs="Times New Roman"/>
      </w:rPr>
    </w:lvl>
    <w:lvl w:ilvl="8" w:tplc="B21E9CD6">
      <w:start w:val="1"/>
      <w:numFmt w:val="lowerRoman"/>
      <w:lvlText w:val="%9."/>
      <w:lvlJc w:val="right"/>
      <w:pPr>
        <w:tabs>
          <w:tab w:val="num" w:pos="6480"/>
        </w:tabs>
        <w:ind w:left="6480" w:hanging="180"/>
      </w:pPr>
      <w:rPr>
        <w:rFonts w:cs="Times New Roman"/>
      </w:rPr>
    </w:lvl>
  </w:abstractNum>
  <w:abstractNum w:abstractNumId="37" w15:restartNumberingAfterBreak="0">
    <w:nsid w:val="7E4311DC"/>
    <w:multiLevelType w:val="multilevel"/>
    <w:tmpl w:val="29A615D6"/>
    <w:styleLink w:val="NumericalSections"/>
    <w:lvl w:ilvl="0">
      <w:start w:val="1"/>
      <w:numFmt w:val="decimal"/>
      <w:isLgl/>
      <w:lvlText w:val="%1"/>
      <w:lvlJc w:val="left"/>
      <w:pPr>
        <w:tabs>
          <w:tab w:val="num" w:pos="720"/>
        </w:tabs>
        <w:ind w:left="720" w:hanging="720"/>
      </w:pPr>
      <w:rPr>
        <w:rFonts w:ascii="Times New Roman" w:hAnsi="Times New Roman" w:hint="default"/>
        <w:b w:val="0"/>
        <w:i w:val="0"/>
        <w:sz w:val="24"/>
      </w:rPr>
    </w:lvl>
    <w:lvl w:ilvl="1">
      <w:start w:val="1"/>
      <w:numFmt w:val="decimal"/>
      <w:lvlText w:val="%2."/>
      <w:lvlJc w:val="left"/>
      <w:pPr>
        <w:tabs>
          <w:tab w:val="num" w:pos="720"/>
        </w:tabs>
        <w:ind w:left="720" w:hanging="720"/>
      </w:pPr>
      <w:rPr>
        <w:rFonts w:ascii="Times New Roman" w:eastAsia="宋体" w:hAnsi="Times New Roman" w:cs="Times New Roman"/>
        <w:b w:val="0"/>
        <w:i w:val="0"/>
        <w:sz w:val="24"/>
      </w:rPr>
    </w:lvl>
    <w:lvl w:ilvl="2">
      <w:start w:val="1"/>
      <w:numFmt w:val="decimal"/>
      <w:isLgl/>
      <w:lvlText w:val="%1.%2.%3"/>
      <w:lvlJc w:val="left"/>
      <w:pPr>
        <w:tabs>
          <w:tab w:val="num" w:pos="1559"/>
        </w:tabs>
        <w:ind w:left="1559" w:hanging="839"/>
      </w:pPr>
      <w:rPr>
        <w:rFonts w:ascii="Times New Roman" w:hAnsi="Times New Roman" w:hint="default"/>
        <w:b w:val="0"/>
        <w:i w:val="0"/>
        <w:sz w:val="24"/>
      </w:rPr>
    </w:lvl>
    <w:lvl w:ilvl="3">
      <w:start w:val="1"/>
      <w:numFmt w:val="decimal"/>
      <w:isLgl/>
      <w:lvlText w:val="%1.%2.%3.%4"/>
      <w:lvlJc w:val="left"/>
      <w:pPr>
        <w:tabs>
          <w:tab w:val="num" w:pos="2410"/>
        </w:tabs>
        <w:ind w:left="2410" w:hanging="851"/>
      </w:pPr>
      <w:rPr>
        <w:rFonts w:ascii="Times New Roman" w:hAnsi="Times New Roman" w:hint="default"/>
        <w:b w:val="0"/>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9"/>
  </w:num>
  <w:num w:numId="3">
    <w:abstractNumId w:val="37"/>
  </w:num>
  <w:num w:numId="4">
    <w:abstractNumId w:val="3"/>
  </w:num>
  <w:num w:numId="5">
    <w:abstractNumId w:val="36"/>
  </w:num>
  <w:num w:numId="6">
    <w:abstractNumId w:val="34"/>
  </w:num>
  <w:num w:numId="7">
    <w:abstractNumId w:val="33"/>
  </w:num>
  <w:num w:numId="8">
    <w:abstractNumId w:val="2"/>
  </w:num>
  <w:num w:numId="9">
    <w:abstractNumId w:val="1"/>
  </w:num>
  <w:num w:numId="10">
    <w:abstractNumId w:val="31"/>
  </w:num>
  <w:num w:numId="11">
    <w:abstractNumId w:val="0"/>
  </w:num>
  <w:num w:numId="12">
    <w:abstractNumId w:val="32"/>
  </w:num>
  <w:num w:numId="13">
    <w:abstractNumId w:val="25"/>
  </w:num>
  <w:num w:numId="14">
    <w:abstractNumId w:val="9"/>
  </w:num>
  <w:num w:numId="15">
    <w:abstractNumId w:val="12"/>
  </w:num>
  <w:num w:numId="16">
    <w:abstractNumId w:val="22"/>
  </w:num>
  <w:num w:numId="17">
    <w:abstractNumId w:val="18"/>
  </w:num>
  <w:num w:numId="18">
    <w:abstractNumId w:val="27"/>
  </w:num>
  <w:num w:numId="19">
    <w:abstractNumId w:val="11"/>
  </w:num>
  <w:num w:numId="20">
    <w:abstractNumId w:val="28"/>
  </w:num>
  <w:num w:numId="21">
    <w:abstractNumId w:val="16"/>
  </w:num>
  <w:num w:numId="22">
    <w:abstractNumId w:val="5"/>
  </w:num>
  <w:num w:numId="23">
    <w:abstractNumId w:val="15"/>
  </w:num>
  <w:num w:numId="24">
    <w:abstractNumId w:val="7"/>
  </w:num>
  <w:num w:numId="25">
    <w:abstractNumId w:val="30"/>
  </w:num>
  <w:num w:numId="26">
    <w:abstractNumId w:val="20"/>
  </w:num>
  <w:num w:numId="27">
    <w:abstractNumId w:val="8"/>
  </w:num>
  <w:num w:numId="28">
    <w:abstractNumId w:val="29"/>
  </w:num>
  <w:num w:numId="29">
    <w:abstractNumId w:val="14"/>
  </w:num>
  <w:num w:numId="30">
    <w:abstractNumId w:val="17"/>
  </w:num>
  <w:num w:numId="31">
    <w:abstractNumId w:val="13"/>
  </w:num>
  <w:num w:numId="32">
    <w:abstractNumId w:val="26"/>
  </w:num>
  <w:num w:numId="33">
    <w:abstractNumId w:val="6"/>
  </w:num>
  <w:num w:numId="34">
    <w:abstractNumId w:val="35"/>
  </w:num>
  <w:num w:numId="35">
    <w:abstractNumId w:val="24"/>
  </w:num>
  <w:num w:numId="36">
    <w:abstractNumId w:val="4"/>
  </w:num>
  <w:num w:numId="37">
    <w:abstractNumId w:val="23"/>
  </w:num>
  <w:num w:numId="3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AA"/>
    <w:rsid w:val="000001E1"/>
    <w:rsid w:val="00000B00"/>
    <w:rsid w:val="00000EC8"/>
    <w:rsid w:val="00000F1F"/>
    <w:rsid w:val="0000111A"/>
    <w:rsid w:val="0000126F"/>
    <w:rsid w:val="00001D19"/>
    <w:rsid w:val="000024CA"/>
    <w:rsid w:val="00002692"/>
    <w:rsid w:val="00002CC5"/>
    <w:rsid w:val="00003552"/>
    <w:rsid w:val="00003652"/>
    <w:rsid w:val="000039B2"/>
    <w:rsid w:val="00003BCD"/>
    <w:rsid w:val="00003FBE"/>
    <w:rsid w:val="00004783"/>
    <w:rsid w:val="000048BE"/>
    <w:rsid w:val="00004E74"/>
    <w:rsid w:val="00004EA5"/>
    <w:rsid w:val="000053F0"/>
    <w:rsid w:val="0000544F"/>
    <w:rsid w:val="0000547B"/>
    <w:rsid w:val="000055E1"/>
    <w:rsid w:val="000058DB"/>
    <w:rsid w:val="00005BF7"/>
    <w:rsid w:val="00006B4A"/>
    <w:rsid w:val="00006CDC"/>
    <w:rsid w:val="000073C6"/>
    <w:rsid w:val="00007C6B"/>
    <w:rsid w:val="0001049C"/>
    <w:rsid w:val="0001087E"/>
    <w:rsid w:val="00010A46"/>
    <w:rsid w:val="00010CC6"/>
    <w:rsid w:val="00011ADA"/>
    <w:rsid w:val="00012117"/>
    <w:rsid w:val="000122A3"/>
    <w:rsid w:val="000124E4"/>
    <w:rsid w:val="0001294A"/>
    <w:rsid w:val="00012D7E"/>
    <w:rsid w:val="00013175"/>
    <w:rsid w:val="00013DCD"/>
    <w:rsid w:val="00013EA1"/>
    <w:rsid w:val="000140C0"/>
    <w:rsid w:val="0001477E"/>
    <w:rsid w:val="000147B5"/>
    <w:rsid w:val="00016164"/>
    <w:rsid w:val="000162E0"/>
    <w:rsid w:val="00016D8C"/>
    <w:rsid w:val="00016E4A"/>
    <w:rsid w:val="00016FAF"/>
    <w:rsid w:val="00017405"/>
    <w:rsid w:val="0001774B"/>
    <w:rsid w:val="00017A53"/>
    <w:rsid w:val="00017C16"/>
    <w:rsid w:val="00017EF7"/>
    <w:rsid w:val="00017F19"/>
    <w:rsid w:val="00020042"/>
    <w:rsid w:val="00020176"/>
    <w:rsid w:val="0002071E"/>
    <w:rsid w:val="0002099F"/>
    <w:rsid w:val="00020AE0"/>
    <w:rsid w:val="00021124"/>
    <w:rsid w:val="000213FE"/>
    <w:rsid w:val="00021610"/>
    <w:rsid w:val="00021932"/>
    <w:rsid w:val="00021951"/>
    <w:rsid w:val="00021AF2"/>
    <w:rsid w:val="00022703"/>
    <w:rsid w:val="0002294D"/>
    <w:rsid w:val="00022B9D"/>
    <w:rsid w:val="0002319D"/>
    <w:rsid w:val="00023CCB"/>
    <w:rsid w:val="00023DFC"/>
    <w:rsid w:val="00023F49"/>
    <w:rsid w:val="000240FE"/>
    <w:rsid w:val="00024274"/>
    <w:rsid w:val="00024478"/>
    <w:rsid w:val="00024510"/>
    <w:rsid w:val="00024C0D"/>
    <w:rsid w:val="00025987"/>
    <w:rsid w:val="00025C45"/>
    <w:rsid w:val="00025D72"/>
    <w:rsid w:val="00025EBA"/>
    <w:rsid w:val="00025ED1"/>
    <w:rsid w:val="00026020"/>
    <w:rsid w:val="000262FA"/>
    <w:rsid w:val="000274B1"/>
    <w:rsid w:val="00027522"/>
    <w:rsid w:val="000276E8"/>
    <w:rsid w:val="000279EF"/>
    <w:rsid w:val="00027AFE"/>
    <w:rsid w:val="00027F9B"/>
    <w:rsid w:val="00030566"/>
    <w:rsid w:val="00030897"/>
    <w:rsid w:val="00030C95"/>
    <w:rsid w:val="0003189A"/>
    <w:rsid w:val="00031C75"/>
    <w:rsid w:val="000322E1"/>
    <w:rsid w:val="00032789"/>
    <w:rsid w:val="000328D3"/>
    <w:rsid w:val="00032B25"/>
    <w:rsid w:val="00032D78"/>
    <w:rsid w:val="00032F0C"/>
    <w:rsid w:val="00033085"/>
    <w:rsid w:val="00033198"/>
    <w:rsid w:val="00033AD5"/>
    <w:rsid w:val="00033B38"/>
    <w:rsid w:val="00034586"/>
    <w:rsid w:val="00034680"/>
    <w:rsid w:val="00034A29"/>
    <w:rsid w:val="00034EEB"/>
    <w:rsid w:val="00035219"/>
    <w:rsid w:val="00035806"/>
    <w:rsid w:val="00035DBE"/>
    <w:rsid w:val="000366A5"/>
    <w:rsid w:val="000367AD"/>
    <w:rsid w:val="00036852"/>
    <w:rsid w:val="0003700E"/>
    <w:rsid w:val="00037476"/>
    <w:rsid w:val="00037ACE"/>
    <w:rsid w:val="00040DA1"/>
    <w:rsid w:val="00041B2F"/>
    <w:rsid w:val="00041E56"/>
    <w:rsid w:val="00041F8E"/>
    <w:rsid w:val="00041FDE"/>
    <w:rsid w:val="0004231D"/>
    <w:rsid w:val="000423D0"/>
    <w:rsid w:val="000425E5"/>
    <w:rsid w:val="000431EF"/>
    <w:rsid w:val="000433CB"/>
    <w:rsid w:val="00043ADF"/>
    <w:rsid w:val="00043D8D"/>
    <w:rsid w:val="00044CA7"/>
    <w:rsid w:val="00044D34"/>
    <w:rsid w:val="0004508C"/>
    <w:rsid w:val="0004541C"/>
    <w:rsid w:val="00045627"/>
    <w:rsid w:val="000459AA"/>
    <w:rsid w:val="00045AA2"/>
    <w:rsid w:val="00045C7C"/>
    <w:rsid w:val="00045D89"/>
    <w:rsid w:val="000468FD"/>
    <w:rsid w:val="00046A9D"/>
    <w:rsid w:val="00046B78"/>
    <w:rsid w:val="00046BC8"/>
    <w:rsid w:val="00047470"/>
    <w:rsid w:val="000474B7"/>
    <w:rsid w:val="00047C53"/>
    <w:rsid w:val="00047F8A"/>
    <w:rsid w:val="000500B8"/>
    <w:rsid w:val="0005017B"/>
    <w:rsid w:val="0005024D"/>
    <w:rsid w:val="0005066A"/>
    <w:rsid w:val="000506AD"/>
    <w:rsid w:val="00050D94"/>
    <w:rsid w:val="000514F5"/>
    <w:rsid w:val="00051846"/>
    <w:rsid w:val="0005199F"/>
    <w:rsid w:val="00052667"/>
    <w:rsid w:val="00052784"/>
    <w:rsid w:val="00052F09"/>
    <w:rsid w:val="000535CE"/>
    <w:rsid w:val="0005402E"/>
    <w:rsid w:val="0005407E"/>
    <w:rsid w:val="0005462A"/>
    <w:rsid w:val="00054753"/>
    <w:rsid w:val="00054AAE"/>
    <w:rsid w:val="0005508A"/>
    <w:rsid w:val="00055A2F"/>
    <w:rsid w:val="00055DBF"/>
    <w:rsid w:val="000561D4"/>
    <w:rsid w:val="000562AF"/>
    <w:rsid w:val="0005643F"/>
    <w:rsid w:val="00057535"/>
    <w:rsid w:val="000577C0"/>
    <w:rsid w:val="00057827"/>
    <w:rsid w:val="00057B51"/>
    <w:rsid w:val="00060CF0"/>
    <w:rsid w:val="00061D55"/>
    <w:rsid w:val="00061E6B"/>
    <w:rsid w:val="000620CF"/>
    <w:rsid w:val="00062143"/>
    <w:rsid w:val="000627BE"/>
    <w:rsid w:val="00063055"/>
    <w:rsid w:val="0006348A"/>
    <w:rsid w:val="00063735"/>
    <w:rsid w:val="00063A18"/>
    <w:rsid w:val="00063D25"/>
    <w:rsid w:val="00064285"/>
    <w:rsid w:val="000647B5"/>
    <w:rsid w:val="00064C81"/>
    <w:rsid w:val="000654B2"/>
    <w:rsid w:val="00065862"/>
    <w:rsid w:val="000667D3"/>
    <w:rsid w:val="0006689F"/>
    <w:rsid w:val="00066A7A"/>
    <w:rsid w:val="00066BDB"/>
    <w:rsid w:val="00067873"/>
    <w:rsid w:val="00067B11"/>
    <w:rsid w:val="0007013A"/>
    <w:rsid w:val="000703CA"/>
    <w:rsid w:val="00071082"/>
    <w:rsid w:val="0007131D"/>
    <w:rsid w:val="00071DDF"/>
    <w:rsid w:val="00071F6F"/>
    <w:rsid w:val="00071FA3"/>
    <w:rsid w:val="00071FAC"/>
    <w:rsid w:val="0007230E"/>
    <w:rsid w:val="000730C6"/>
    <w:rsid w:val="00073265"/>
    <w:rsid w:val="000735D3"/>
    <w:rsid w:val="000736EE"/>
    <w:rsid w:val="00074746"/>
    <w:rsid w:val="00074C0B"/>
    <w:rsid w:val="0007511D"/>
    <w:rsid w:val="00075177"/>
    <w:rsid w:val="00075243"/>
    <w:rsid w:val="000758CF"/>
    <w:rsid w:val="00075E0F"/>
    <w:rsid w:val="00076AAF"/>
    <w:rsid w:val="00076F90"/>
    <w:rsid w:val="000771F9"/>
    <w:rsid w:val="0008066A"/>
    <w:rsid w:val="00080997"/>
    <w:rsid w:val="00080BD8"/>
    <w:rsid w:val="0008106C"/>
    <w:rsid w:val="000814C8"/>
    <w:rsid w:val="0008207E"/>
    <w:rsid w:val="000823E2"/>
    <w:rsid w:val="0008245F"/>
    <w:rsid w:val="000830B7"/>
    <w:rsid w:val="00083475"/>
    <w:rsid w:val="0008363C"/>
    <w:rsid w:val="00083646"/>
    <w:rsid w:val="0008464F"/>
    <w:rsid w:val="00084978"/>
    <w:rsid w:val="00084D5F"/>
    <w:rsid w:val="00084D91"/>
    <w:rsid w:val="000850DE"/>
    <w:rsid w:val="0008588F"/>
    <w:rsid w:val="0008662E"/>
    <w:rsid w:val="0008764D"/>
    <w:rsid w:val="0008767E"/>
    <w:rsid w:val="00090DF4"/>
    <w:rsid w:val="00091283"/>
    <w:rsid w:val="00091882"/>
    <w:rsid w:val="00091B3F"/>
    <w:rsid w:val="0009204A"/>
    <w:rsid w:val="000925CA"/>
    <w:rsid w:val="00092705"/>
    <w:rsid w:val="0009281E"/>
    <w:rsid w:val="00092F5C"/>
    <w:rsid w:val="00093ACF"/>
    <w:rsid w:val="00094518"/>
    <w:rsid w:val="000948F5"/>
    <w:rsid w:val="00094BEC"/>
    <w:rsid w:val="00094EDE"/>
    <w:rsid w:val="00095090"/>
    <w:rsid w:val="0009535E"/>
    <w:rsid w:val="00095760"/>
    <w:rsid w:val="00095866"/>
    <w:rsid w:val="00095DBE"/>
    <w:rsid w:val="00096AF5"/>
    <w:rsid w:val="00096DA1"/>
    <w:rsid w:val="00097191"/>
    <w:rsid w:val="0009730B"/>
    <w:rsid w:val="000975AD"/>
    <w:rsid w:val="00097D68"/>
    <w:rsid w:val="00097EBA"/>
    <w:rsid w:val="00097F40"/>
    <w:rsid w:val="000A03B8"/>
    <w:rsid w:val="000A083C"/>
    <w:rsid w:val="000A085D"/>
    <w:rsid w:val="000A1787"/>
    <w:rsid w:val="000A1C45"/>
    <w:rsid w:val="000A2999"/>
    <w:rsid w:val="000A2F73"/>
    <w:rsid w:val="000A2F77"/>
    <w:rsid w:val="000A3315"/>
    <w:rsid w:val="000A3381"/>
    <w:rsid w:val="000A3384"/>
    <w:rsid w:val="000A3BF0"/>
    <w:rsid w:val="000A3E6B"/>
    <w:rsid w:val="000A4D39"/>
    <w:rsid w:val="000A4F93"/>
    <w:rsid w:val="000A5B07"/>
    <w:rsid w:val="000A6FB4"/>
    <w:rsid w:val="000A773C"/>
    <w:rsid w:val="000B0236"/>
    <w:rsid w:val="000B0302"/>
    <w:rsid w:val="000B057C"/>
    <w:rsid w:val="000B0BD5"/>
    <w:rsid w:val="000B0C13"/>
    <w:rsid w:val="000B1547"/>
    <w:rsid w:val="000B1D29"/>
    <w:rsid w:val="000B1E79"/>
    <w:rsid w:val="000B208B"/>
    <w:rsid w:val="000B2857"/>
    <w:rsid w:val="000B2B0F"/>
    <w:rsid w:val="000B2BDC"/>
    <w:rsid w:val="000B2D21"/>
    <w:rsid w:val="000B4524"/>
    <w:rsid w:val="000B4E8B"/>
    <w:rsid w:val="000B4F30"/>
    <w:rsid w:val="000B50A3"/>
    <w:rsid w:val="000B529A"/>
    <w:rsid w:val="000B5B2E"/>
    <w:rsid w:val="000B5E3F"/>
    <w:rsid w:val="000B5ECD"/>
    <w:rsid w:val="000B664D"/>
    <w:rsid w:val="000B6775"/>
    <w:rsid w:val="000B677C"/>
    <w:rsid w:val="000B69AF"/>
    <w:rsid w:val="000B6A0B"/>
    <w:rsid w:val="000B6F66"/>
    <w:rsid w:val="000B7103"/>
    <w:rsid w:val="000B74BD"/>
    <w:rsid w:val="000B7897"/>
    <w:rsid w:val="000B78A9"/>
    <w:rsid w:val="000B79FD"/>
    <w:rsid w:val="000B7ECD"/>
    <w:rsid w:val="000C1232"/>
    <w:rsid w:val="000C14D9"/>
    <w:rsid w:val="000C1806"/>
    <w:rsid w:val="000C1882"/>
    <w:rsid w:val="000C24AC"/>
    <w:rsid w:val="000C26CA"/>
    <w:rsid w:val="000C368E"/>
    <w:rsid w:val="000C3C32"/>
    <w:rsid w:val="000C4080"/>
    <w:rsid w:val="000C47E6"/>
    <w:rsid w:val="000C4E27"/>
    <w:rsid w:val="000C4E40"/>
    <w:rsid w:val="000C5A68"/>
    <w:rsid w:val="000C5C23"/>
    <w:rsid w:val="000C5F5A"/>
    <w:rsid w:val="000C62B6"/>
    <w:rsid w:val="000C67D7"/>
    <w:rsid w:val="000C70F8"/>
    <w:rsid w:val="000C7284"/>
    <w:rsid w:val="000C7548"/>
    <w:rsid w:val="000C76A4"/>
    <w:rsid w:val="000C7906"/>
    <w:rsid w:val="000D07E4"/>
    <w:rsid w:val="000D0D21"/>
    <w:rsid w:val="000D0D6F"/>
    <w:rsid w:val="000D18F0"/>
    <w:rsid w:val="000D1C8D"/>
    <w:rsid w:val="000D1FA4"/>
    <w:rsid w:val="000D222D"/>
    <w:rsid w:val="000D23FD"/>
    <w:rsid w:val="000D2903"/>
    <w:rsid w:val="000D295C"/>
    <w:rsid w:val="000D33AF"/>
    <w:rsid w:val="000D3C58"/>
    <w:rsid w:val="000D41EF"/>
    <w:rsid w:val="000D43B4"/>
    <w:rsid w:val="000D4992"/>
    <w:rsid w:val="000D5191"/>
    <w:rsid w:val="000D56A0"/>
    <w:rsid w:val="000D6364"/>
    <w:rsid w:val="000D6716"/>
    <w:rsid w:val="000D6802"/>
    <w:rsid w:val="000D6D6B"/>
    <w:rsid w:val="000D75AF"/>
    <w:rsid w:val="000D75CD"/>
    <w:rsid w:val="000D7F7B"/>
    <w:rsid w:val="000E0192"/>
    <w:rsid w:val="000E13C2"/>
    <w:rsid w:val="000E1D87"/>
    <w:rsid w:val="000E1FE2"/>
    <w:rsid w:val="000E209B"/>
    <w:rsid w:val="000E2811"/>
    <w:rsid w:val="000E2B79"/>
    <w:rsid w:val="000E2BD6"/>
    <w:rsid w:val="000E2C21"/>
    <w:rsid w:val="000E339B"/>
    <w:rsid w:val="000E346F"/>
    <w:rsid w:val="000E3653"/>
    <w:rsid w:val="000E39E8"/>
    <w:rsid w:val="000E3E78"/>
    <w:rsid w:val="000E3F48"/>
    <w:rsid w:val="000E3F5E"/>
    <w:rsid w:val="000E40BD"/>
    <w:rsid w:val="000E40F7"/>
    <w:rsid w:val="000E42B7"/>
    <w:rsid w:val="000E4D78"/>
    <w:rsid w:val="000E515E"/>
    <w:rsid w:val="000E5614"/>
    <w:rsid w:val="000E5ECA"/>
    <w:rsid w:val="000E62A9"/>
    <w:rsid w:val="000E6CA3"/>
    <w:rsid w:val="000E6DFE"/>
    <w:rsid w:val="000E711F"/>
    <w:rsid w:val="000E717C"/>
    <w:rsid w:val="000E7298"/>
    <w:rsid w:val="000E78AA"/>
    <w:rsid w:val="000E78DE"/>
    <w:rsid w:val="000E7AE6"/>
    <w:rsid w:val="000E7C00"/>
    <w:rsid w:val="000F0066"/>
    <w:rsid w:val="000F06CF"/>
    <w:rsid w:val="000F1A06"/>
    <w:rsid w:val="000F2049"/>
    <w:rsid w:val="000F2550"/>
    <w:rsid w:val="000F321F"/>
    <w:rsid w:val="000F3727"/>
    <w:rsid w:val="000F4366"/>
    <w:rsid w:val="000F45AA"/>
    <w:rsid w:val="000F5496"/>
    <w:rsid w:val="000F57A9"/>
    <w:rsid w:val="000F593C"/>
    <w:rsid w:val="000F5A2D"/>
    <w:rsid w:val="000F5B62"/>
    <w:rsid w:val="000F6627"/>
    <w:rsid w:val="000F6778"/>
    <w:rsid w:val="000F6E3A"/>
    <w:rsid w:val="000F775F"/>
    <w:rsid w:val="000F77D2"/>
    <w:rsid w:val="000F7AA5"/>
    <w:rsid w:val="00100E90"/>
    <w:rsid w:val="001015F8"/>
    <w:rsid w:val="00101865"/>
    <w:rsid w:val="00101B4F"/>
    <w:rsid w:val="00102688"/>
    <w:rsid w:val="00102920"/>
    <w:rsid w:val="00102940"/>
    <w:rsid w:val="0010300B"/>
    <w:rsid w:val="0010363B"/>
    <w:rsid w:val="001037BA"/>
    <w:rsid w:val="00103D92"/>
    <w:rsid w:val="00104501"/>
    <w:rsid w:val="00104653"/>
    <w:rsid w:val="001047AB"/>
    <w:rsid w:val="001050AE"/>
    <w:rsid w:val="0010526B"/>
    <w:rsid w:val="00105531"/>
    <w:rsid w:val="00105605"/>
    <w:rsid w:val="0010597F"/>
    <w:rsid w:val="00105D4D"/>
    <w:rsid w:val="00105FB1"/>
    <w:rsid w:val="001062F7"/>
    <w:rsid w:val="00106644"/>
    <w:rsid w:val="0010673D"/>
    <w:rsid w:val="0010761A"/>
    <w:rsid w:val="00107F6C"/>
    <w:rsid w:val="0011064A"/>
    <w:rsid w:val="00110717"/>
    <w:rsid w:val="00110C57"/>
    <w:rsid w:val="001113C0"/>
    <w:rsid w:val="00111633"/>
    <w:rsid w:val="0011164B"/>
    <w:rsid w:val="001118ED"/>
    <w:rsid w:val="00112293"/>
    <w:rsid w:val="00112C1D"/>
    <w:rsid w:val="001130A7"/>
    <w:rsid w:val="00113295"/>
    <w:rsid w:val="0011371E"/>
    <w:rsid w:val="0011391B"/>
    <w:rsid w:val="00113E1C"/>
    <w:rsid w:val="00114435"/>
    <w:rsid w:val="00114737"/>
    <w:rsid w:val="00115080"/>
    <w:rsid w:val="001152B9"/>
    <w:rsid w:val="001158D7"/>
    <w:rsid w:val="00115EC0"/>
    <w:rsid w:val="00116309"/>
    <w:rsid w:val="0011661D"/>
    <w:rsid w:val="001166C3"/>
    <w:rsid w:val="001169D4"/>
    <w:rsid w:val="001173B8"/>
    <w:rsid w:val="00117507"/>
    <w:rsid w:val="00120108"/>
    <w:rsid w:val="00120AE5"/>
    <w:rsid w:val="00120B8C"/>
    <w:rsid w:val="0012100C"/>
    <w:rsid w:val="00121510"/>
    <w:rsid w:val="001216D7"/>
    <w:rsid w:val="001218C5"/>
    <w:rsid w:val="001221B7"/>
    <w:rsid w:val="001224EB"/>
    <w:rsid w:val="001228C3"/>
    <w:rsid w:val="00122A08"/>
    <w:rsid w:val="00122D9C"/>
    <w:rsid w:val="00122ED2"/>
    <w:rsid w:val="00123131"/>
    <w:rsid w:val="0012455A"/>
    <w:rsid w:val="00124EFB"/>
    <w:rsid w:val="00125235"/>
    <w:rsid w:val="001254E0"/>
    <w:rsid w:val="0012581A"/>
    <w:rsid w:val="00125EFA"/>
    <w:rsid w:val="00125FDB"/>
    <w:rsid w:val="0012625C"/>
    <w:rsid w:val="00126DC1"/>
    <w:rsid w:val="00126ECC"/>
    <w:rsid w:val="00126F00"/>
    <w:rsid w:val="0012723A"/>
    <w:rsid w:val="00127DE1"/>
    <w:rsid w:val="001300AF"/>
    <w:rsid w:val="00130606"/>
    <w:rsid w:val="0013072A"/>
    <w:rsid w:val="00130CC1"/>
    <w:rsid w:val="00131640"/>
    <w:rsid w:val="001316D8"/>
    <w:rsid w:val="00131B93"/>
    <w:rsid w:val="00131F73"/>
    <w:rsid w:val="0013231B"/>
    <w:rsid w:val="001323E1"/>
    <w:rsid w:val="00132D2E"/>
    <w:rsid w:val="00132D61"/>
    <w:rsid w:val="00132EBD"/>
    <w:rsid w:val="001334D1"/>
    <w:rsid w:val="0013429B"/>
    <w:rsid w:val="001344E1"/>
    <w:rsid w:val="001348F5"/>
    <w:rsid w:val="001350C7"/>
    <w:rsid w:val="001355F5"/>
    <w:rsid w:val="00135BA8"/>
    <w:rsid w:val="001361ED"/>
    <w:rsid w:val="00136204"/>
    <w:rsid w:val="00136453"/>
    <w:rsid w:val="001374C4"/>
    <w:rsid w:val="0013787B"/>
    <w:rsid w:val="00137BC8"/>
    <w:rsid w:val="00137E58"/>
    <w:rsid w:val="00140164"/>
    <w:rsid w:val="00140D0B"/>
    <w:rsid w:val="00141062"/>
    <w:rsid w:val="001415E9"/>
    <w:rsid w:val="00141738"/>
    <w:rsid w:val="001417A7"/>
    <w:rsid w:val="00141BBA"/>
    <w:rsid w:val="00141D6E"/>
    <w:rsid w:val="00142C55"/>
    <w:rsid w:val="00142E01"/>
    <w:rsid w:val="00143606"/>
    <w:rsid w:val="0014374C"/>
    <w:rsid w:val="00143A2D"/>
    <w:rsid w:val="00143FA6"/>
    <w:rsid w:val="00144529"/>
    <w:rsid w:val="00144CD5"/>
    <w:rsid w:val="001450D6"/>
    <w:rsid w:val="001453A5"/>
    <w:rsid w:val="00145500"/>
    <w:rsid w:val="001457CC"/>
    <w:rsid w:val="00145B22"/>
    <w:rsid w:val="00145FE4"/>
    <w:rsid w:val="00146067"/>
    <w:rsid w:val="0014626F"/>
    <w:rsid w:val="001462BE"/>
    <w:rsid w:val="00146A4B"/>
    <w:rsid w:val="00146F53"/>
    <w:rsid w:val="0014777C"/>
    <w:rsid w:val="001477F7"/>
    <w:rsid w:val="00150489"/>
    <w:rsid w:val="00150B5E"/>
    <w:rsid w:val="001511C7"/>
    <w:rsid w:val="001511D5"/>
    <w:rsid w:val="001518F0"/>
    <w:rsid w:val="00151C48"/>
    <w:rsid w:val="00152BA5"/>
    <w:rsid w:val="00153386"/>
    <w:rsid w:val="00153862"/>
    <w:rsid w:val="00153C58"/>
    <w:rsid w:val="00153D4F"/>
    <w:rsid w:val="00153F49"/>
    <w:rsid w:val="00153FAD"/>
    <w:rsid w:val="001542A7"/>
    <w:rsid w:val="001547C6"/>
    <w:rsid w:val="001557E1"/>
    <w:rsid w:val="0015590C"/>
    <w:rsid w:val="00155A59"/>
    <w:rsid w:val="00155BA5"/>
    <w:rsid w:val="00155BF3"/>
    <w:rsid w:val="0015628F"/>
    <w:rsid w:val="00156865"/>
    <w:rsid w:val="00156A16"/>
    <w:rsid w:val="00156DDA"/>
    <w:rsid w:val="00157180"/>
    <w:rsid w:val="00157543"/>
    <w:rsid w:val="00157A80"/>
    <w:rsid w:val="00157EC8"/>
    <w:rsid w:val="00160582"/>
    <w:rsid w:val="001607D2"/>
    <w:rsid w:val="00160AF8"/>
    <w:rsid w:val="00160BA7"/>
    <w:rsid w:val="00160C69"/>
    <w:rsid w:val="00160E57"/>
    <w:rsid w:val="00160E78"/>
    <w:rsid w:val="001611DC"/>
    <w:rsid w:val="00161C15"/>
    <w:rsid w:val="00161E54"/>
    <w:rsid w:val="0016209D"/>
    <w:rsid w:val="001629AB"/>
    <w:rsid w:val="00162A10"/>
    <w:rsid w:val="00162CF2"/>
    <w:rsid w:val="00163A04"/>
    <w:rsid w:val="00163C07"/>
    <w:rsid w:val="001643B7"/>
    <w:rsid w:val="001647D7"/>
    <w:rsid w:val="00164DB3"/>
    <w:rsid w:val="0016509B"/>
    <w:rsid w:val="0016564C"/>
    <w:rsid w:val="00165752"/>
    <w:rsid w:val="00165DB6"/>
    <w:rsid w:val="00166E54"/>
    <w:rsid w:val="00167578"/>
    <w:rsid w:val="00167DA3"/>
    <w:rsid w:val="00167FD4"/>
    <w:rsid w:val="001703AC"/>
    <w:rsid w:val="0017048E"/>
    <w:rsid w:val="001704F5"/>
    <w:rsid w:val="00170620"/>
    <w:rsid w:val="001708B8"/>
    <w:rsid w:val="00170AC3"/>
    <w:rsid w:val="00170D38"/>
    <w:rsid w:val="00170DCD"/>
    <w:rsid w:val="001712F9"/>
    <w:rsid w:val="0017216B"/>
    <w:rsid w:val="001721BA"/>
    <w:rsid w:val="001721F8"/>
    <w:rsid w:val="00172516"/>
    <w:rsid w:val="00173B8C"/>
    <w:rsid w:val="00173C4D"/>
    <w:rsid w:val="00173DBD"/>
    <w:rsid w:val="00174625"/>
    <w:rsid w:val="00174A09"/>
    <w:rsid w:val="0017500A"/>
    <w:rsid w:val="0017552B"/>
    <w:rsid w:val="00175995"/>
    <w:rsid w:val="00175A9C"/>
    <w:rsid w:val="00175C57"/>
    <w:rsid w:val="0017649E"/>
    <w:rsid w:val="001764F1"/>
    <w:rsid w:val="001768B1"/>
    <w:rsid w:val="00176B9B"/>
    <w:rsid w:val="001771F2"/>
    <w:rsid w:val="00177D93"/>
    <w:rsid w:val="00180F5F"/>
    <w:rsid w:val="00181045"/>
    <w:rsid w:val="00181570"/>
    <w:rsid w:val="0018176D"/>
    <w:rsid w:val="00181F39"/>
    <w:rsid w:val="00182067"/>
    <w:rsid w:val="001831E2"/>
    <w:rsid w:val="001833EE"/>
    <w:rsid w:val="00183455"/>
    <w:rsid w:val="0018364D"/>
    <w:rsid w:val="00183953"/>
    <w:rsid w:val="00183B4E"/>
    <w:rsid w:val="00183E18"/>
    <w:rsid w:val="00184137"/>
    <w:rsid w:val="00184184"/>
    <w:rsid w:val="001851D9"/>
    <w:rsid w:val="001854E7"/>
    <w:rsid w:val="00185AAD"/>
    <w:rsid w:val="00185C22"/>
    <w:rsid w:val="00185D1D"/>
    <w:rsid w:val="00185DEE"/>
    <w:rsid w:val="0018608D"/>
    <w:rsid w:val="001860CA"/>
    <w:rsid w:val="00186CF6"/>
    <w:rsid w:val="00186E0C"/>
    <w:rsid w:val="0018711A"/>
    <w:rsid w:val="001874D7"/>
    <w:rsid w:val="0018771B"/>
    <w:rsid w:val="00190589"/>
    <w:rsid w:val="00190832"/>
    <w:rsid w:val="00190A33"/>
    <w:rsid w:val="00190C3B"/>
    <w:rsid w:val="00190D0E"/>
    <w:rsid w:val="00190D74"/>
    <w:rsid w:val="00190E4E"/>
    <w:rsid w:val="00190EBF"/>
    <w:rsid w:val="00190F4C"/>
    <w:rsid w:val="001910E1"/>
    <w:rsid w:val="001911EE"/>
    <w:rsid w:val="00191285"/>
    <w:rsid w:val="0019132B"/>
    <w:rsid w:val="00191454"/>
    <w:rsid w:val="0019162A"/>
    <w:rsid w:val="001916FE"/>
    <w:rsid w:val="0019184B"/>
    <w:rsid w:val="001919BB"/>
    <w:rsid w:val="0019219D"/>
    <w:rsid w:val="00192406"/>
    <w:rsid w:val="0019247D"/>
    <w:rsid w:val="00192579"/>
    <w:rsid w:val="00192604"/>
    <w:rsid w:val="00192660"/>
    <w:rsid w:val="00192BAB"/>
    <w:rsid w:val="001932AD"/>
    <w:rsid w:val="001936AE"/>
    <w:rsid w:val="00193A54"/>
    <w:rsid w:val="00193AAF"/>
    <w:rsid w:val="0019466A"/>
    <w:rsid w:val="00194A64"/>
    <w:rsid w:val="00194FEA"/>
    <w:rsid w:val="001952D5"/>
    <w:rsid w:val="00195508"/>
    <w:rsid w:val="00195717"/>
    <w:rsid w:val="00195C9C"/>
    <w:rsid w:val="00196027"/>
    <w:rsid w:val="001966B5"/>
    <w:rsid w:val="001966FC"/>
    <w:rsid w:val="00196997"/>
    <w:rsid w:val="00196ADC"/>
    <w:rsid w:val="00196F7E"/>
    <w:rsid w:val="00197807"/>
    <w:rsid w:val="00197C61"/>
    <w:rsid w:val="00197F48"/>
    <w:rsid w:val="001A13E2"/>
    <w:rsid w:val="001A172E"/>
    <w:rsid w:val="001A198F"/>
    <w:rsid w:val="001A2280"/>
    <w:rsid w:val="001A26FB"/>
    <w:rsid w:val="001A30D9"/>
    <w:rsid w:val="001A3DFB"/>
    <w:rsid w:val="001A48BF"/>
    <w:rsid w:val="001A49B2"/>
    <w:rsid w:val="001A55BA"/>
    <w:rsid w:val="001A5846"/>
    <w:rsid w:val="001A597B"/>
    <w:rsid w:val="001A5F51"/>
    <w:rsid w:val="001A5F62"/>
    <w:rsid w:val="001A64DE"/>
    <w:rsid w:val="001A6B7C"/>
    <w:rsid w:val="001A797C"/>
    <w:rsid w:val="001A7DA6"/>
    <w:rsid w:val="001B0173"/>
    <w:rsid w:val="001B0CB0"/>
    <w:rsid w:val="001B1855"/>
    <w:rsid w:val="001B2A20"/>
    <w:rsid w:val="001B2C5D"/>
    <w:rsid w:val="001B318E"/>
    <w:rsid w:val="001B3769"/>
    <w:rsid w:val="001B3A70"/>
    <w:rsid w:val="001B47AE"/>
    <w:rsid w:val="001B47BF"/>
    <w:rsid w:val="001B50A1"/>
    <w:rsid w:val="001B5247"/>
    <w:rsid w:val="001B58D8"/>
    <w:rsid w:val="001B5B38"/>
    <w:rsid w:val="001B5EB9"/>
    <w:rsid w:val="001B5FC7"/>
    <w:rsid w:val="001B5FF5"/>
    <w:rsid w:val="001B62BE"/>
    <w:rsid w:val="001B6C51"/>
    <w:rsid w:val="001B731A"/>
    <w:rsid w:val="001B7A38"/>
    <w:rsid w:val="001C0A5C"/>
    <w:rsid w:val="001C0F66"/>
    <w:rsid w:val="001C10DE"/>
    <w:rsid w:val="001C126B"/>
    <w:rsid w:val="001C13A6"/>
    <w:rsid w:val="001C1465"/>
    <w:rsid w:val="001C1F9D"/>
    <w:rsid w:val="001C2876"/>
    <w:rsid w:val="001C2ACB"/>
    <w:rsid w:val="001C2B27"/>
    <w:rsid w:val="001C3130"/>
    <w:rsid w:val="001C32FB"/>
    <w:rsid w:val="001C34D6"/>
    <w:rsid w:val="001C49FF"/>
    <w:rsid w:val="001C4CC0"/>
    <w:rsid w:val="001C4FF2"/>
    <w:rsid w:val="001C52C1"/>
    <w:rsid w:val="001C55C9"/>
    <w:rsid w:val="001C5666"/>
    <w:rsid w:val="001C56B5"/>
    <w:rsid w:val="001C5759"/>
    <w:rsid w:val="001C614A"/>
    <w:rsid w:val="001C65FA"/>
    <w:rsid w:val="001C70BD"/>
    <w:rsid w:val="001C7299"/>
    <w:rsid w:val="001C730E"/>
    <w:rsid w:val="001C73A6"/>
    <w:rsid w:val="001D0010"/>
    <w:rsid w:val="001D04AE"/>
    <w:rsid w:val="001D051E"/>
    <w:rsid w:val="001D19F6"/>
    <w:rsid w:val="001D2AB4"/>
    <w:rsid w:val="001D2E92"/>
    <w:rsid w:val="001D39E6"/>
    <w:rsid w:val="001D3AB8"/>
    <w:rsid w:val="001D4660"/>
    <w:rsid w:val="001D4712"/>
    <w:rsid w:val="001D473C"/>
    <w:rsid w:val="001D4921"/>
    <w:rsid w:val="001D4A0E"/>
    <w:rsid w:val="001D4A8E"/>
    <w:rsid w:val="001D5658"/>
    <w:rsid w:val="001D580C"/>
    <w:rsid w:val="001D58CF"/>
    <w:rsid w:val="001D5B0B"/>
    <w:rsid w:val="001D611D"/>
    <w:rsid w:val="001D677C"/>
    <w:rsid w:val="001D6BCC"/>
    <w:rsid w:val="001D6E1E"/>
    <w:rsid w:val="001D6EE3"/>
    <w:rsid w:val="001D7041"/>
    <w:rsid w:val="001D73A4"/>
    <w:rsid w:val="001D7467"/>
    <w:rsid w:val="001D7966"/>
    <w:rsid w:val="001D7BAE"/>
    <w:rsid w:val="001D7E96"/>
    <w:rsid w:val="001E09DC"/>
    <w:rsid w:val="001E1618"/>
    <w:rsid w:val="001E162F"/>
    <w:rsid w:val="001E1693"/>
    <w:rsid w:val="001E17D8"/>
    <w:rsid w:val="001E1A74"/>
    <w:rsid w:val="001E1C64"/>
    <w:rsid w:val="001E2616"/>
    <w:rsid w:val="001E3978"/>
    <w:rsid w:val="001E4310"/>
    <w:rsid w:val="001E4CED"/>
    <w:rsid w:val="001E5AC3"/>
    <w:rsid w:val="001E5D31"/>
    <w:rsid w:val="001E613B"/>
    <w:rsid w:val="001E64CD"/>
    <w:rsid w:val="001E674F"/>
    <w:rsid w:val="001E684C"/>
    <w:rsid w:val="001E7011"/>
    <w:rsid w:val="001E757C"/>
    <w:rsid w:val="001E75CA"/>
    <w:rsid w:val="001E7AC4"/>
    <w:rsid w:val="001F047B"/>
    <w:rsid w:val="001F05A4"/>
    <w:rsid w:val="001F073C"/>
    <w:rsid w:val="001F0F2A"/>
    <w:rsid w:val="001F12AE"/>
    <w:rsid w:val="001F178B"/>
    <w:rsid w:val="001F18F4"/>
    <w:rsid w:val="001F1FFB"/>
    <w:rsid w:val="001F23D9"/>
    <w:rsid w:val="001F244D"/>
    <w:rsid w:val="001F2803"/>
    <w:rsid w:val="001F2B1D"/>
    <w:rsid w:val="001F2D04"/>
    <w:rsid w:val="001F2EFD"/>
    <w:rsid w:val="001F38A4"/>
    <w:rsid w:val="001F390F"/>
    <w:rsid w:val="001F41C6"/>
    <w:rsid w:val="001F42BA"/>
    <w:rsid w:val="001F4723"/>
    <w:rsid w:val="001F477A"/>
    <w:rsid w:val="001F4C01"/>
    <w:rsid w:val="001F52A0"/>
    <w:rsid w:val="001F5985"/>
    <w:rsid w:val="001F5B98"/>
    <w:rsid w:val="001F6108"/>
    <w:rsid w:val="001F640D"/>
    <w:rsid w:val="001F6449"/>
    <w:rsid w:val="001F697F"/>
    <w:rsid w:val="001F6B4A"/>
    <w:rsid w:val="001F6D20"/>
    <w:rsid w:val="001F7289"/>
    <w:rsid w:val="001F74A4"/>
    <w:rsid w:val="001F7D33"/>
    <w:rsid w:val="001F7DF2"/>
    <w:rsid w:val="001F7F74"/>
    <w:rsid w:val="0020038A"/>
    <w:rsid w:val="00200881"/>
    <w:rsid w:val="00200FD1"/>
    <w:rsid w:val="002013EB"/>
    <w:rsid w:val="0020143E"/>
    <w:rsid w:val="00201B0B"/>
    <w:rsid w:val="00201E3B"/>
    <w:rsid w:val="002023E9"/>
    <w:rsid w:val="00202401"/>
    <w:rsid w:val="002026F3"/>
    <w:rsid w:val="002027AA"/>
    <w:rsid w:val="002027D1"/>
    <w:rsid w:val="00202A58"/>
    <w:rsid w:val="00202FF8"/>
    <w:rsid w:val="002032A7"/>
    <w:rsid w:val="0020336A"/>
    <w:rsid w:val="0020387F"/>
    <w:rsid w:val="00204E33"/>
    <w:rsid w:val="00205B59"/>
    <w:rsid w:val="00205C71"/>
    <w:rsid w:val="00205EE0"/>
    <w:rsid w:val="002067D9"/>
    <w:rsid w:val="00206BDF"/>
    <w:rsid w:val="00206CD3"/>
    <w:rsid w:val="002072B0"/>
    <w:rsid w:val="002074A1"/>
    <w:rsid w:val="00207D94"/>
    <w:rsid w:val="00210099"/>
    <w:rsid w:val="00210372"/>
    <w:rsid w:val="002110B9"/>
    <w:rsid w:val="002113E9"/>
    <w:rsid w:val="002115B1"/>
    <w:rsid w:val="00211D80"/>
    <w:rsid w:val="002127AC"/>
    <w:rsid w:val="002129E0"/>
    <w:rsid w:val="00212EC0"/>
    <w:rsid w:val="00214447"/>
    <w:rsid w:val="00214A5F"/>
    <w:rsid w:val="00214B56"/>
    <w:rsid w:val="00214EC4"/>
    <w:rsid w:val="00215D39"/>
    <w:rsid w:val="0021656C"/>
    <w:rsid w:val="002165A1"/>
    <w:rsid w:val="00216919"/>
    <w:rsid w:val="0021714E"/>
    <w:rsid w:val="002171B3"/>
    <w:rsid w:val="00217278"/>
    <w:rsid w:val="0022007B"/>
    <w:rsid w:val="00220602"/>
    <w:rsid w:val="002207A1"/>
    <w:rsid w:val="00220D5F"/>
    <w:rsid w:val="0022153A"/>
    <w:rsid w:val="00221745"/>
    <w:rsid w:val="00221A5A"/>
    <w:rsid w:val="00221A61"/>
    <w:rsid w:val="002223C1"/>
    <w:rsid w:val="002229D7"/>
    <w:rsid w:val="00222BE8"/>
    <w:rsid w:val="002233DD"/>
    <w:rsid w:val="00223E2F"/>
    <w:rsid w:val="0022426F"/>
    <w:rsid w:val="0022434D"/>
    <w:rsid w:val="002247E5"/>
    <w:rsid w:val="00224C05"/>
    <w:rsid w:val="002251BF"/>
    <w:rsid w:val="00225804"/>
    <w:rsid w:val="00225D77"/>
    <w:rsid w:val="00226441"/>
    <w:rsid w:val="00226617"/>
    <w:rsid w:val="00226BB2"/>
    <w:rsid w:val="00226CBD"/>
    <w:rsid w:val="00226D46"/>
    <w:rsid w:val="00226DFA"/>
    <w:rsid w:val="00226E24"/>
    <w:rsid w:val="00226F27"/>
    <w:rsid w:val="00227341"/>
    <w:rsid w:val="00227652"/>
    <w:rsid w:val="00230843"/>
    <w:rsid w:val="0023091A"/>
    <w:rsid w:val="00231B56"/>
    <w:rsid w:val="00231EB1"/>
    <w:rsid w:val="00231EB8"/>
    <w:rsid w:val="002320B0"/>
    <w:rsid w:val="0023227F"/>
    <w:rsid w:val="00232624"/>
    <w:rsid w:val="00232DF0"/>
    <w:rsid w:val="00232F64"/>
    <w:rsid w:val="00233579"/>
    <w:rsid w:val="00233B03"/>
    <w:rsid w:val="00233E59"/>
    <w:rsid w:val="00233F22"/>
    <w:rsid w:val="00234198"/>
    <w:rsid w:val="0023480D"/>
    <w:rsid w:val="00235A6A"/>
    <w:rsid w:val="00235D48"/>
    <w:rsid w:val="00235F87"/>
    <w:rsid w:val="0023697F"/>
    <w:rsid w:val="00236A2F"/>
    <w:rsid w:val="00236EBF"/>
    <w:rsid w:val="00237186"/>
    <w:rsid w:val="00237F57"/>
    <w:rsid w:val="00240166"/>
    <w:rsid w:val="002402E0"/>
    <w:rsid w:val="00240548"/>
    <w:rsid w:val="00240557"/>
    <w:rsid w:val="002408BA"/>
    <w:rsid w:val="00241721"/>
    <w:rsid w:val="0024178B"/>
    <w:rsid w:val="00241C23"/>
    <w:rsid w:val="00241D50"/>
    <w:rsid w:val="00241D66"/>
    <w:rsid w:val="002420B1"/>
    <w:rsid w:val="00242886"/>
    <w:rsid w:val="0024354A"/>
    <w:rsid w:val="002435A4"/>
    <w:rsid w:val="00243752"/>
    <w:rsid w:val="002439D9"/>
    <w:rsid w:val="00243F50"/>
    <w:rsid w:val="002441EE"/>
    <w:rsid w:val="002442C8"/>
    <w:rsid w:val="00244405"/>
    <w:rsid w:val="00244455"/>
    <w:rsid w:val="00244C70"/>
    <w:rsid w:val="002450EA"/>
    <w:rsid w:val="002453CF"/>
    <w:rsid w:val="002460BF"/>
    <w:rsid w:val="002464BE"/>
    <w:rsid w:val="00246A0E"/>
    <w:rsid w:val="00246A79"/>
    <w:rsid w:val="00246DD1"/>
    <w:rsid w:val="002476C7"/>
    <w:rsid w:val="00247AA9"/>
    <w:rsid w:val="00247CD4"/>
    <w:rsid w:val="00250786"/>
    <w:rsid w:val="002507AE"/>
    <w:rsid w:val="002507BF"/>
    <w:rsid w:val="0025088D"/>
    <w:rsid w:val="00251017"/>
    <w:rsid w:val="0025136E"/>
    <w:rsid w:val="00251905"/>
    <w:rsid w:val="00251984"/>
    <w:rsid w:val="00252003"/>
    <w:rsid w:val="002522DC"/>
    <w:rsid w:val="00252881"/>
    <w:rsid w:val="00252DB1"/>
    <w:rsid w:val="00252DFF"/>
    <w:rsid w:val="0025379C"/>
    <w:rsid w:val="002557B3"/>
    <w:rsid w:val="0025590D"/>
    <w:rsid w:val="0025593C"/>
    <w:rsid w:val="00255A76"/>
    <w:rsid w:val="00255CFD"/>
    <w:rsid w:val="002561CB"/>
    <w:rsid w:val="00256407"/>
    <w:rsid w:val="0025650D"/>
    <w:rsid w:val="00256C4B"/>
    <w:rsid w:val="00256E7D"/>
    <w:rsid w:val="002573BA"/>
    <w:rsid w:val="00257779"/>
    <w:rsid w:val="00257BFB"/>
    <w:rsid w:val="00257F0C"/>
    <w:rsid w:val="00257FB6"/>
    <w:rsid w:val="00260184"/>
    <w:rsid w:val="002608DB"/>
    <w:rsid w:val="00260992"/>
    <w:rsid w:val="0026153C"/>
    <w:rsid w:val="00261962"/>
    <w:rsid w:val="00261A9D"/>
    <w:rsid w:val="00261EAE"/>
    <w:rsid w:val="0026315F"/>
    <w:rsid w:val="002635E9"/>
    <w:rsid w:val="00263D16"/>
    <w:rsid w:val="00263D45"/>
    <w:rsid w:val="00263E49"/>
    <w:rsid w:val="00263E54"/>
    <w:rsid w:val="00264197"/>
    <w:rsid w:val="002642BB"/>
    <w:rsid w:val="002649B2"/>
    <w:rsid w:val="0026502B"/>
    <w:rsid w:val="0026524E"/>
    <w:rsid w:val="00265935"/>
    <w:rsid w:val="00265A55"/>
    <w:rsid w:val="00265F1F"/>
    <w:rsid w:val="00265F96"/>
    <w:rsid w:val="002666D3"/>
    <w:rsid w:val="002666DA"/>
    <w:rsid w:val="0026679F"/>
    <w:rsid w:val="00266CF5"/>
    <w:rsid w:val="002704FB"/>
    <w:rsid w:val="002711CE"/>
    <w:rsid w:val="00271223"/>
    <w:rsid w:val="0027159E"/>
    <w:rsid w:val="00271D17"/>
    <w:rsid w:val="00272B41"/>
    <w:rsid w:val="00272F36"/>
    <w:rsid w:val="0027302C"/>
    <w:rsid w:val="002738B0"/>
    <w:rsid w:val="00273A73"/>
    <w:rsid w:val="00273E76"/>
    <w:rsid w:val="00273F5D"/>
    <w:rsid w:val="0027429B"/>
    <w:rsid w:val="00274B31"/>
    <w:rsid w:val="00274C13"/>
    <w:rsid w:val="00274F6F"/>
    <w:rsid w:val="0027518F"/>
    <w:rsid w:val="002758C0"/>
    <w:rsid w:val="00275AD5"/>
    <w:rsid w:val="00275F7D"/>
    <w:rsid w:val="0027744D"/>
    <w:rsid w:val="0028020D"/>
    <w:rsid w:val="00280DF1"/>
    <w:rsid w:val="00281918"/>
    <w:rsid w:val="00281B88"/>
    <w:rsid w:val="00281C0F"/>
    <w:rsid w:val="002821A9"/>
    <w:rsid w:val="00282439"/>
    <w:rsid w:val="002828A1"/>
    <w:rsid w:val="00282ED5"/>
    <w:rsid w:val="00282F3E"/>
    <w:rsid w:val="002830D5"/>
    <w:rsid w:val="00283309"/>
    <w:rsid w:val="00283906"/>
    <w:rsid w:val="00283B9A"/>
    <w:rsid w:val="00283DB5"/>
    <w:rsid w:val="002840BA"/>
    <w:rsid w:val="002845C9"/>
    <w:rsid w:val="002846CF"/>
    <w:rsid w:val="00284B86"/>
    <w:rsid w:val="00284BBC"/>
    <w:rsid w:val="0028508D"/>
    <w:rsid w:val="0028593C"/>
    <w:rsid w:val="00285ADB"/>
    <w:rsid w:val="00286064"/>
    <w:rsid w:val="0028636D"/>
    <w:rsid w:val="002863A6"/>
    <w:rsid w:val="00286569"/>
    <w:rsid w:val="0028685C"/>
    <w:rsid w:val="00286879"/>
    <w:rsid w:val="00286DE4"/>
    <w:rsid w:val="0028728C"/>
    <w:rsid w:val="002875AD"/>
    <w:rsid w:val="0028798F"/>
    <w:rsid w:val="00287BA9"/>
    <w:rsid w:val="00287F95"/>
    <w:rsid w:val="0029002A"/>
    <w:rsid w:val="00290053"/>
    <w:rsid w:val="0029079B"/>
    <w:rsid w:val="00290A5B"/>
    <w:rsid w:val="0029167F"/>
    <w:rsid w:val="002924B2"/>
    <w:rsid w:val="0029283F"/>
    <w:rsid w:val="0029300B"/>
    <w:rsid w:val="0029317E"/>
    <w:rsid w:val="002937E6"/>
    <w:rsid w:val="0029398E"/>
    <w:rsid w:val="00293C49"/>
    <w:rsid w:val="00293EFC"/>
    <w:rsid w:val="00294161"/>
    <w:rsid w:val="00294254"/>
    <w:rsid w:val="0029552B"/>
    <w:rsid w:val="0029560B"/>
    <w:rsid w:val="00295622"/>
    <w:rsid w:val="00295824"/>
    <w:rsid w:val="002958DC"/>
    <w:rsid w:val="00295A7D"/>
    <w:rsid w:val="00295B00"/>
    <w:rsid w:val="00295CD7"/>
    <w:rsid w:val="00296028"/>
    <w:rsid w:val="00296068"/>
    <w:rsid w:val="002965B8"/>
    <w:rsid w:val="00297090"/>
    <w:rsid w:val="00297D7C"/>
    <w:rsid w:val="00297E3D"/>
    <w:rsid w:val="002A0DA0"/>
    <w:rsid w:val="002A0EB1"/>
    <w:rsid w:val="002A10C9"/>
    <w:rsid w:val="002A1170"/>
    <w:rsid w:val="002A1BDD"/>
    <w:rsid w:val="002A227C"/>
    <w:rsid w:val="002A241B"/>
    <w:rsid w:val="002A24EC"/>
    <w:rsid w:val="002A2D70"/>
    <w:rsid w:val="002A2DA4"/>
    <w:rsid w:val="002A3156"/>
    <w:rsid w:val="002A3302"/>
    <w:rsid w:val="002A4576"/>
    <w:rsid w:val="002A490E"/>
    <w:rsid w:val="002A4A47"/>
    <w:rsid w:val="002A5C34"/>
    <w:rsid w:val="002A5EBC"/>
    <w:rsid w:val="002A6155"/>
    <w:rsid w:val="002A6366"/>
    <w:rsid w:val="002A6BB2"/>
    <w:rsid w:val="002A6F05"/>
    <w:rsid w:val="002A70B2"/>
    <w:rsid w:val="002B012C"/>
    <w:rsid w:val="002B020D"/>
    <w:rsid w:val="002B076C"/>
    <w:rsid w:val="002B15D4"/>
    <w:rsid w:val="002B168B"/>
    <w:rsid w:val="002B1D91"/>
    <w:rsid w:val="002B300D"/>
    <w:rsid w:val="002B3362"/>
    <w:rsid w:val="002B3A96"/>
    <w:rsid w:val="002B3D87"/>
    <w:rsid w:val="002B412D"/>
    <w:rsid w:val="002B43E2"/>
    <w:rsid w:val="002B4512"/>
    <w:rsid w:val="002B48AD"/>
    <w:rsid w:val="002B4C84"/>
    <w:rsid w:val="002B55E5"/>
    <w:rsid w:val="002B58FF"/>
    <w:rsid w:val="002B5BAF"/>
    <w:rsid w:val="002B5D0F"/>
    <w:rsid w:val="002B5D99"/>
    <w:rsid w:val="002B5DF8"/>
    <w:rsid w:val="002B67D4"/>
    <w:rsid w:val="002B7284"/>
    <w:rsid w:val="002B7520"/>
    <w:rsid w:val="002B75CF"/>
    <w:rsid w:val="002B767F"/>
    <w:rsid w:val="002B76CB"/>
    <w:rsid w:val="002B77AA"/>
    <w:rsid w:val="002C0138"/>
    <w:rsid w:val="002C013A"/>
    <w:rsid w:val="002C052A"/>
    <w:rsid w:val="002C092B"/>
    <w:rsid w:val="002C0E9C"/>
    <w:rsid w:val="002C1619"/>
    <w:rsid w:val="002C2100"/>
    <w:rsid w:val="002C2D5F"/>
    <w:rsid w:val="002C2E2A"/>
    <w:rsid w:val="002C495D"/>
    <w:rsid w:val="002C4ABA"/>
    <w:rsid w:val="002C500D"/>
    <w:rsid w:val="002C5554"/>
    <w:rsid w:val="002C5FF2"/>
    <w:rsid w:val="002C64B1"/>
    <w:rsid w:val="002C6EC2"/>
    <w:rsid w:val="002C6F18"/>
    <w:rsid w:val="002C739F"/>
    <w:rsid w:val="002C7BBC"/>
    <w:rsid w:val="002C7E2A"/>
    <w:rsid w:val="002C7E5A"/>
    <w:rsid w:val="002C7F6D"/>
    <w:rsid w:val="002D0E0D"/>
    <w:rsid w:val="002D0E44"/>
    <w:rsid w:val="002D0E64"/>
    <w:rsid w:val="002D18BE"/>
    <w:rsid w:val="002D1A52"/>
    <w:rsid w:val="002D252C"/>
    <w:rsid w:val="002D30E2"/>
    <w:rsid w:val="002D35E0"/>
    <w:rsid w:val="002D45D1"/>
    <w:rsid w:val="002D4809"/>
    <w:rsid w:val="002D4A76"/>
    <w:rsid w:val="002D4CDC"/>
    <w:rsid w:val="002D507F"/>
    <w:rsid w:val="002D50E2"/>
    <w:rsid w:val="002D525A"/>
    <w:rsid w:val="002D5376"/>
    <w:rsid w:val="002D5578"/>
    <w:rsid w:val="002D59FB"/>
    <w:rsid w:val="002D5BAE"/>
    <w:rsid w:val="002D5D08"/>
    <w:rsid w:val="002D6494"/>
    <w:rsid w:val="002D6662"/>
    <w:rsid w:val="002D6FE1"/>
    <w:rsid w:val="002D70A2"/>
    <w:rsid w:val="002D74BF"/>
    <w:rsid w:val="002D76CC"/>
    <w:rsid w:val="002D7C46"/>
    <w:rsid w:val="002D7CBA"/>
    <w:rsid w:val="002E007B"/>
    <w:rsid w:val="002E027A"/>
    <w:rsid w:val="002E09BF"/>
    <w:rsid w:val="002E0E0F"/>
    <w:rsid w:val="002E0E5E"/>
    <w:rsid w:val="002E0FFC"/>
    <w:rsid w:val="002E101B"/>
    <w:rsid w:val="002E15EA"/>
    <w:rsid w:val="002E1E3C"/>
    <w:rsid w:val="002E20CC"/>
    <w:rsid w:val="002E218C"/>
    <w:rsid w:val="002E2615"/>
    <w:rsid w:val="002E28EE"/>
    <w:rsid w:val="002E2E0C"/>
    <w:rsid w:val="002E358D"/>
    <w:rsid w:val="002E3941"/>
    <w:rsid w:val="002E40A7"/>
    <w:rsid w:val="002E430A"/>
    <w:rsid w:val="002E48D6"/>
    <w:rsid w:val="002E4916"/>
    <w:rsid w:val="002E57FB"/>
    <w:rsid w:val="002E58F4"/>
    <w:rsid w:val="002E6071"/>
    <w:rsid w:val="002E6879"/>
    <w:rsid w:val="002E6DCA"/>
    <w:rsid w:val="002E7929"/>
    <w:rsid w:val="002E7D9C"/>
    <w:rsid w:val="002F01EE"/>
    <w:rsid w:val="002F082F"/>
    <w:rsid w:val="002F096A"/>
    <w:rsid w:val="002F0B70"/>
    <w:rsid w:val="002F0BF2"/>
    <w:rsid w:val="002F0FE6"/>
    <w:rsid w:val="002F19A9"/>
    <w:rsid w:val="002F2423"/>
    <w:rsid w:val="002F2E64"/>
    <w:rsid w:val="002F2F38"/>
    <w:rsid w:val="002F39E5"/>
    <w:rsid w:val="002F3D0A"/>
    <w:rsid w:val="002F42C2"/>
    <w:rsid w:val="002F4D9F"/>
    <w:rsid w:val="002F4E4F"/>
    <w:rsid w:val="002F5416"/>
    <w:rsid w:val="002F5494"/>
    <w:rsid w:val="002F58D0"/>
    <w:rsid w:val="002F5FC1"/>
    <w:rsid w:val="002F671D"/>
    <w:rsid w:val="002F6A03"/>
    <w:rsid w:val="002F6E82"/>
    <w:rsid w:val="002F7238"/>
    <w:rsid w:val="002F751A"/>
    <w:rsid w:val="002F7CEE"/>
    <w:rsid w:val="0030011B"/>
    <w:rsid w:val="0030022F"/>
    <w:rsid w:val="00300AAD"/>
    <w:rsid w:val="00300F87"/>
    <w:rsid w:val="00301568"/>
    <w:rsid w:val="00301CF4"/>
    <w:rsid w:val="00301EBD"/>
    <w:rsid w:val="00302041"/>
    <w:rsid w:val="00302354"/>
    <w:rsid w:val="00302D97"/>
    <w:rsid w:val="00302E9B"/>
    <w:rsid w:val="003032E8"/>
    <w:rsid w:val="00303E3D"/>
    <w:rsid w:val="00304127"/>
    <w:rsid w:val="00304708"/>
    <w:rsid w:val="00304985"/>
    <w:rsid w:val="00304BC7"/>
    <w:rsid w:val="00305DC1"/>
    <w:rsid w:val="00306231"/>
    <w:rsid w:val="00306445"/>
    <w:rsid w:val="0030680F"/>
    <w:rsid w:val="00306846"/>
    <w:rsid w:val="003068E6"/>
    <w:rsid w:val="00306B46"/>
    <w:rsid w:val="00307263"/>
    <w:rsid w:val="00307370"/>
    <w:rsid w:val="003101A0"/>
    <w:rsid w:val="00310943"/>
    <w:rsid w:val="0031097F"/>
    <w:rsid w:val="00310A62"/>
    <w:rsid w:val="003115CF"/>
    <w:rsid w:val="00311950"/>
    <w:rsid w:val="0031201A"/>
    <w:rsid w:val="0031222A"/>
    <w:rsid w:val="00312619"/>
    <w:rsid w:val="0031296F"/>
    <w:rsid w:val="0031298E"/>
    <w:rsid w:val="00312C32"/>
    <w:rsid w:val="00312D6B"/>
    <w:rsid w:val="00312EC3"/>
    <w:rsid w:val="00313244"/>
    <w:rsid w:val="0031394B"/>
    <w:rsid w:val="00313EC3"/>
    <w:rsid w:val="00313F21"/>
    <w:rsid w:val="00314A81"/>
    <w:rsid w:val="00314B3E"/>
    <w:rsid w:val="00315ACE"/>
    <w:rsid w:val="00315CC2"/>
    <w:rsid w:val="0031601B"/>
    <w:rsid w:val="0031615C"/>
    <w:rsid w:val="00316D0D"/>
    <w:rsid w:val="00317284"/>
    <w:rsid w:val="0031776D"/>
    <w:rsid w:val="00317782"/>
    <w:rsid w:val="003177BC"/>
    <w:rsid w:val="0031784A"/>
    <w:rsid w:val="00317EA9"/>
    <w:rsid w:val="003205FD"/>
    <w:rsid w:val="003212C4"/>
    <w:rsid w:val="00321DF8"/>
    <w:rsid w:val="00323446"/>
    <w:rsid w:val="00323A86"/>
    <w:rsid w:val="00323C51"/>
    <w:rsid w:val="00323E85"/>
    <w:rsid w:val="0032448C"/>
    <w:rsid w:val="003247AB"/>
    <w:rsid w:val="003258DB"/>
    <w:rsid w:val="00325C96"/>
    <w:rsid w:val="00326A9B"/>
    <w:rsid w:val="00326C62"/>
    <w:rsid w:val="00326F3B"/>
    <w:rsid w:val="00327147"/>
    <w:rsid w:val="00327651"/>
    <w:rsid w:val="00327F5A"/>
    <w:rsid w:val="00330574"/>
    <w:rsid w:val="00330946"/>
    <w:rsid w:val="00330E2B"/>
    <w:rsid w:val="0033114E"/>
    <w:rsid w:val="0033119F"/>
    <w:rsid w:val="003316B6"/>
    <w:rsid w:val="00331707"/>
    <w:rsid w:val="00331C0F"/>
    <w:rsid w:val="00331DE9"/>
    <w:rsid w:val="0033236C"/>
    <w:rsid w:val="0033310A"/>
    <w:rsid w:val="00333385"/>
    <w:rsid w:val="003336D5"/>
    <w:rsid w:val="0033393A"/>
    <w:rsid w:val="003348C4"/>
    <w:rsid w:val="00334B12"/>
    <w:rsid w:val="00335B5D"/>
    <w:rsid w:val="00335BAE"/>
    <w:rsid w:val="00335DAF"/>
    <w:rsid w:val="00336301"/>
    <w:rsid w:val="003368F4"/>
    <w:rsid w:val="00336A5C"/>
    <w:rsid w:val="0033700D"/>
    <w:rsid w:val="003373FC"/>
    <w:rsid w:val="0033740B"/>
    <w:rsid w:val="00337BE3"/>
    <w:rsid w:val="00340133"/>
    <w:rsid w:val="003404C2"/>
    <w:rsid w:val="0034075C"/>
    <w:rsid w:val="00340F2D"/>
    <w:rsid w:val="00340F96"/>
    <w:rsid w:val="00340FAD"/>
    <w:rsid w:val="00341AAE"/>
    <w:rsid w:val="00341B10"/>
    <w:rsid w:val="003421B4"/>
    <w:rsid w:val="003421C0"/>
    <w:rsid w:val="003421CD"/>
    <w:rsid w:val="0034222F"/>
    <w:rsid w:val="00343560"/>
    <w:rsid w:val="00343FF3"/>
    <w:rsid w:val="003446A3"/>
    <w:rsid w:val="00344996"/>
    <w:rsid w:val="00344B08"/>
    <w:rsid w:val="00345B19"/>
    <w:rsid w:val="00345C4A"/>
    <w:rsid w:val="00345CBD"/>
    <w:rsid w:val="0034779C"/>
    <w:rsid w:val="0034791E"/>
    <w:rsid w:val="003479EE"/>
    <w:rsid w:val="00347C08"/>
    <w:rsid w:val="00347D89"/>
    <w:rsid w:val="00350078"/>
    <w:rsid w:val="003501B6"/>
    <w:rsid w:val="003508E9"/>
    <w:rsid w:val="00350A97"/>
    <w:rsid w:val="00350C16"/>
    <w:rsid w:val="0035106E"/>
    <w:rsid w:val="003513EA"/>
    <w:rsid w:val="003518E4"/>
    <w:rsid w:val="00351905"/>
    <w:rsid w:val="00351AE7"/>
    <w:rsid w:val="00351CDE"/>
    <w:rsid w:val="00351D10"/>
    <w:rsid w:val="0035237A"/>
    <w:rsid w:val="003525AE"/>
    <w:rsid w:val="00352AB6"/>
    <w:rsid w:val="003533EA"/>
    <w:rsid w:val="0035383F"/>
    <w:rsid w:val="00354713"/>
    <w:rsid w:val="0035475E"/>
    <w:rsid w:val="00354E77"/>
    <w:rsid w:val="0035536C"/>
    <w:rsid w:val="003554D9"/>
    <w:rsid w:val="003563AB"/>
    <w:rsid w:val="00356840"/>
    <w:rsid w:val="00356933"/>
    <w:rsid w:val="00356C32"/>
    <w:rsid w:val="003572FB"/>
    <w:rsid w:val="0035761E"/>
    <w:rsid w:val="0035763C"/>
    <w:rsid w:val="0035776D"/>
    <w:rsid w:val="00357784"/>
    <w:rsid w:val="0035790F"/>
    <w:rsid w:val="00360228"/>
    <w:rsid w:val="00360589"/>
    <w:rsid w:val="0036077F"/>
    <w:rsid w:val="00360A14"/>
    <w:rsid w:val="00360B9E"/>
    <w:rsid w:val="00360BF3"/>
    <w:rsid w:val="00360CBE"/>
    <w:rsid w:val="003610BB"/>
    <w:rsid w:val="00361597"/>
    <w:rsid w:val="00361D3B"/>
    <w:rsid w:val="00361FA7"/>
    <w:rsid w:val="003629F6"/>
    <w:rsid w:val="00362C89"/>
    <w:rsid w:val="00362CBF"/>
    <w:rsid w:val="00362DE0"/>
    <w:rsid w:val="00363276"/>
    <w:rsid w:val="00363328"/>
    <w:rsid w:val="00363C6A"/>
    <w:rsid w:val="00363C6B"/>
    <w:rsid w:val="00363CEE"/>
    <w:rsid w:val="00363D8B"/>
    <w:rsid w:val="00364122"/>
    <w:rsid w:val="00364221"/>
    <w:rsid w:val="00364501"/>
    <w:rsid w:val="00364FC6"/>
    <w:rsid w:val="0036528E"/>
    <w:rsid w:val="00365876"/>
    <w:rsid w:val="00365AA0"/>
    <w:rsid w:val="00365DAA"/>
    <w:rsid w:val="00367091"/>
    <w:rsid w:val="00367A34"/>
    <w:rsid w:val="00370685"/>
    <w:rsid w:val="003708D9"/>
    <w:rsid w:val="0037098E"/>
    <w:rsid w:val="00370E43"/>
    <w:rsid w:val="003716C5"/>
    <w:rsid w:val="003717EC"/>
    <w:rsid w:val="00372424"/>
    <w:rsid w:val="00372739"/>
    <w:rsid w:val="00372C06"/>
    <w:rsid w:val="003730AA"/>
    <w:rsid w:val="00373521"/>
    <w:rsid w:val="0037367A"/>
    <w:rsid w:val="003737F0"/>
    <w:rsid w:val="00373B33"/>
    <w:rsid w:val="0037402B"/>
    <w:rsid w:val="0037424B"/>
    <w:rsid w:val="00374611"/>
    <w:rsid w:val="00374704"/>
    <w:rsid w:val="003747EB"/>
    <w:rsid w:val="00374B35"/>
    <w:rsid w:val="00374C95"/>
    <w:rsid w:val="00374D8D"/>
    <w:rsid w:val="00374F56"/>
    <w:rsid w:val="00375531"/>
    <w:rsid w:val="00375640"/>
    <w:rsid w:val="0037571F"/>
    <w:rsid w:val="00375F73"/>
    <w:rsid w:val="0037628F"/>
    <w:rsid w:val="003767B2"/>
    <w:rsid w:val="003767F2"/>
    <w:rsid w:val="00376B0B"/>
    <w:rsid w:val="0037726D"/>
    <w:rsid w:val="003774FB"/>
    <w:rsid w:val="003775B9"/>
    <w:rsid w:val="00377819"/>
    <w:rsid w:val="00377FE2"/>
    <w:rsid w:val="003804D0"/>
    <w:rsid w:val="00380547"/>
    <w:rsid w:val="00380855"/>
    <w:rsid w:val="003809CD"/>
    <w:rsid w:val="00380A28"/>
    <w:rsid w:val="00380A9D"/>
    <w:rsid w:val="0038146B"/>
    <w:rsid w:val="00381D5D"/>
    <w:rsid w:val="00383303"/>
    <w:rsid w:val="00383546"/>
    <w:rsid w:val="00383B66"/>
    <w:rsid w:val="00383E04"/>
    <w:rsid w:val="00383E89"/>
    <w:rsid w:val="00384355"/>
    <w:rsid w:val="003843AF"/>
    <w:rsid w:val="003844C7"/>
    <w:rsid w:val="003848EF"/>
    <w:rsid w:val="00384AC8"/>
    <w:rsid w:val="00384D85"/>
    <w:rsid w:val="00385200"/>
    <w:rsid w:val="0038589D"/>
    <w:rsid w:val="00385A19"/>
    <w:rsid w:val="00385EC6"/>
    <w:rsid w:val="00386089"/>
    <w:rsid w:val="003866C1"/>
    <w:rsid w:val="00386C57"/>
    <w:rsid w:val="00386FE3"/>
    <w:rsid w:val="00387101"/>
    <w:rsid w:val="0038715C"/>
    <w:rsid w:val="00387235"/>
    <w:rsid w:val="003873DB"/>
    <w:rsid w:val="00387B3C"/>
    <w:rsid w:val="00390022"/>
    <w:rsid w:val="003906B3"/>
    <w:rsid w:val="00390FF4"/>
    <w:rsid w:val="0039191D"/>
    <w:rsid w:val="00391EB1"/>
    <w:rsid w:val="00391FC6"/>
    <w:rsid w:val="00392458"/>
    <w:rsid w:val="003924B2"/>
    <w:rsid w:val="00392662"/>
    <w:rsid w:val="003927C8"/>
    <w:rsid w:val="00392A42"/>
    <w:rsid w:val="00392B3C"/>
    <w:rsid w:val="00393B8B"/>
    <w:rsid w:val="00393ECE"/>
    <w:rsid w:val="0039402F"/>
    <w:rsid w:val="00394337"/>
    <w:rsid w:val="003946ED"/>
    <w:rsid w:val="003954AE"/>
    <w:rsid w:val="0039570F"/>
    <w:rsid w:val="0039669A"/>
    <w:rsid w:val="00396B1F"/>
    <w:rsid w:val="00396D1E"/>
    <w:rsid w:val="0039767A"/>
    <w:rsid w:val="00397F1B"/>
    <w:rsid w:val="003A005C"/>
    <w:rsid w:val="003A0300"/>
    <w:rsid w:val="003A09EC"/>
    <w:rsid w:val="003A0A7D"/>
    <w:rsid w:val="003A0A9C"/>
    <w:rsid w:val="003A0CF1"/>
    <w:rsid w:val="003A0D35"/>
    <w:rsid w:val="003A1268"/>
    <w:rsid w:val="003A1A91"/>
    <w:rsid w:val="003A2009"/>
    <w:rsid w:val="003A24E9"/>
    <w:rsid w:val="003A297F"/>
    <w:rsid w:val="003A29BC"/>
    <w:rsid w:val="003A31B9"/>
    <w:rsid w:val="003A349E"/>
    <w:rsid w:val="003A3D0B"/>
    <w:rsid w:val="003A43F4"/>
    <w:rsid w:val="003A4459"/>
    <w:rsid w:val="003A4739"/>
    <w:rsid w:val="003A49C3"/>
    <w:rsid w:val="003A4BCC"/>
    <w:rsid w:val="003A4DBD"/>
    <w:rsid w:val="003A5489"/>
    <w:rsid w:val="003A5EC5"/>
    <w:rsid w:val="003A66B4"/>
    <w:rsid w:val="003A759D"/>
    <w:rsid w:val="003A77F2"/>
    <w:rsid w:val="003A7801"/>
    <w:rsid w:val="003A7BC4"/>
    <w:rsid w:val="003B0446"/>
    <w:rsid w:val="003B0528"/>
    <w:rsid w:val="003B0E33"/>
    <w:rsid w:val="003B1559"/>
    <w:rsid w:val="003B15E0"/>
    <w:rsid w:val="003B1BF5"/>
    <w:rsid w:val="003B1EED"/>
    <w:rsid w:val="003B209B"/>
    <w:rsid w:val="003B22B9"/>
    <w:rsid w:val="003B2440"/>
    <w:rsid w:val="003B29D1"/>
    <w:rsid w:val="003B2A62"/>
    <w:rsid w:val="003B2E4C"/>
    <w:rsid w:val="003B367C"/>
    <w:rsid w:val="003B36D5"/>
    <w:rsid w:val="003B3889"/>
    <w:rsid w:val="003B3A77"/>
    <w:rsid w:val="003B40E1"/>
    <w:rsid w:val="003B4661"/>
    <w:rsid w:val="003B4DF1"/>
    <w:rsid w:val="003B5362"/>
    <w:rsid w:val="003B5B3C"/>
    <w:rsid w:val="003B5D45"/>
    <w:rsid w:val="003B69A5"/>
    <w:rsid w:val="003B6A3F"/>
    <w:rsid w:val="003B6E80"/>
    <w:rsid w:val="003B7668"/>
    <w:rsid w:val="003B7CE2"/>
    <w:rsid w:val="003C0085"/>
    <w:rsid w:val="003C150B"/>
    <w:rsid w:val="003C1A28"/>
    <w:rsid w:val="003C1CBD"/>
    <w:rsid w:val="003C38CF"/>
    <w:rsid w:val="003C3D9C"/>
    <w:rsid w:val="003C3F24"/>
    <w:rsid w:val="003C4862"/>
    <w:rsid w:val="003C625E"/>
    <w:rsid w:val="003C673C"/>
    <w:rsid w:val="003C6DBE"/>
    <w:rsid w:val="003C7578"/>
    <w:rsid w:val="003C77D6"/>
    <w:rsid w:val="003C7ABE"/>
    <w:rsid w:val="003C7E5F"/>
    <w:rsid w:val="003D0286"/>
    <w:rsid w:val="003D0448"/>
    <w:rsid w:val="003D0845"/>
    <w:rsid w:val="003D120C"/>
    <w:rsid w:val="003D1FAD"/>
    <w:rsid w:val="003D1FC1"/>
    <w:rsid w:val="003D21D1"/>
    <w:rsid w:val="003D2500"/>
    <w:rsid w:val="003D26B4"/>
    <w:rsid w:val="003D2E8A"/>
    <w:rsid w:val="003D3578"/>
    <w:rsid w:val="003D3809"/>
    <w:rsid w:val="003D38F3"/>
    <w:rsid w:val="003D38FB"/>
    <w:rsid w:val="003D43A9"/>
    <w:rsid w:val="003D4D4E"/>
    <w:rsid w:val="003D50A8"/>
    <w:rsid w:val="003D5436"/>
    <w:rsid w:val="003D56AE"/>
    <w:rsid w:val="003D5C98"/>
    <w:rsid w:val="003D66A2"/>
    <w:rsid w:val="003D6788"/>
    <w:rsid w:val="003D6D5A"/>
    <w:rsid w:val="003D71E4"/>
    <w:rsid w:val="003D729B"/>
    <w:rsid w:val="003D7411"/>
    <w:rsid w:val="003D7887"/>
    <w:rsid w:val="003E087A"/>
    <w:rsid w:val="003E0BAC"/>
    <w:rsid w:val="003E185A"/>
    <w:rsid w:val="003E1944"/>
    <w:rsid w:val="003E1FA1"/>
    <w:rsid w:val="003E2199"/>
    <w:rsid w:val="003E2369"/>
    <w:rsid w:val="003E25C4"/>
    <w:rsid w:val="003E2650"/>
    <w:rsid w:val="003E26A2"/>
    <w:rsid w:val="003E2F8A"/>
    <w:rsid w:val="003E337C"/>
    <w:rsid w:val="003E34AF"/>
    <w:rsid w:val="003E37B8"/>
    <w:rsid w:val="003E3E0E"/>
    <w:rsid w:val="003E500A"/>
    <w:rsid w:val="003E586E"/>
    <w:rsid w:val="003E5C55"/>
    <w:rsid w:val="003E6027"/>
    <w:rsid w:val="003E6391"/>
    <w:rsid w:val="003E66FA"/>
    <w:rsid w:val="003E6908"/>
    <w:rsid w:val="003E6E7C"/>
    <w:rsid w:val="003E745F"/>
    <w:rsid w:val="003E759D"/>
    <w:rsid w:val="003E7DAC"/>
    <w:rsid w:val="003F0254"/>
    <w:rsid w:val="003F07A3"/>
    <w:rsid w:val="003F0B70"/>
    <w:rsid w:val="003F0D86"/>
    <w:rsid w:val="003F0DD0"/>
    <w:rsid w:val="003F1141"/>
    <w:rsid w:val="003F141F"/>
    <w:rsid w:val="003F165C"/>
    <w:rsid w:val="003F19D2"/>
    <w:rsid w:val="003F1EDD"/>
    <w:rsid w:val="003F212F"/>
    <w:rsid w:val="003F22BB"/>
    <w:rsid w:val="003F235E"/>
    <w:rsid w:val="003F2A7C"/>
    <w:rsid w:val="003F3574"/>
    <w:rsid w:val="003F36F2"/>
    <w:rsid w:val="003F3C22"/>
    <w:rsid w:val="003F3C2D"/>
    <w:rsid w:val="003F3D32"/>
    <w:rsid w:val="003F43B4"/>
    <w:rsid w:val="003F487A"/>
    <w:rsid w:val="003F497A"/>
    <w:rsid w:val="003F4DC5"/>
    <w:rsid w:val="003F4E07"/>
    <w:rsid w:val="003F5770"/>
    <w:rsid w:val="003F60FF"/>
    <w:rsid w:val="003F6340"/>
    <w:rsid w:val="003F7881"/>
    <w:rsid w:val="003F7D75"/>
    <w:rsid w:val="0040034F"/>
    <w:rsid w:val="00400718"/>
    <w:rsid w:val="0040074C"/>
    <w:rsid w:val="00400763"/>
    <w:rsid w:val="00400DBC"/>
    <w:rsid w:val="00400F23"/>
    <w:rsid w:val="00401313"/>
    <w:rsid w:val="0040161E"/>
    <w:rsid w:val="00401BA5"/>
    <w:rsid w:val="00401C45"/>
    <w:rsid w:val="00402214"/>
    <w:rsid w:val="004023CA"/>
    <w:rsid w:val="00402888"/>
    <w:rsid w:val="0040291E"/>
    <w:rsid w:val="00402CDA"/>
    <w:rsid w:val="00402CEB"/>
    <w:rsid w:val="00402FF8"/>
    <w:rsid w:val="00403491"/>
    <w:rsid w:val="0040350C"/>
    <w:rsid w:val="00404486"/>
    <w:rsid w:val="00404502"/>
    <w:rsid w:val="00404874"/>
    <w:rsid w:val="004053EB"/>
    <w:rsid w:val="00405691"/>
    <w:rsid w:val="0040570A"/>
    <w:rsid w:val="00405836"/>
    <w:rsid w:val="00405BA7"/>
    <w:rsid w:val="00405C54"/>
    <w:rsid w:val="00406068"/>
    <w:rsid w:val="004060A9"/>
    <w:rsid w:val="00406AE0"/>
    <w:rsid w:val="00406B20"/>
    <w:rsid w:val="00406BEC"/>
    <w:rsid w:val="00406D79"/>
    <w:rsid w:val="00407570"/>
    <w:rsid w:val="0040766D"/>
    <w:rsid w:val="004076D9"/>
    <w:rsid w:val="004078E6"/>
    <w:rsid w:val="00407ADF"/>
    <w:rsid w:val="00410034"/>
    <w:rsid w:val="00410621"/>
    <w:rsid w:val="00410764"/>
    <w:rsid w:val="00410F7A"/>
    <w:rsid w:val="004119BC"/>
    <w:rsid w:val="004119D6"/>
    <w:rsid w:val="00411CE1"/>
    <w:rsid w:val="0041261E"/>
    <w:rsid w:val="00412839"/>
    <w:rsid w:val="0041303A"/>
    <w:rsid w:val="00413D66"/>
    <w:rsid w:val="00413DFD"/>
    <w:rsid w:val="0041429F"/>
    <w:rsid w:val="004148AA"/>
    <w:rsid w:val="00414B3C"/>
    <w:rsid w:val="00415300"/>
    <w:rsid w:val="00415404"/>
    <w:rsid w:val="004155F6"/>
    <w:rsid w:val="00415CAC"/>
    <w:rsid w:val="00416DEA"/>
    <w:rsid w:val="00417719"/>
    <w:rsid w:val="004178BB"/>
    <w:rsid w:val="00417AC1"/>
    <w:rsid w:val="00417D90"/>
    <w:rsid w:val="0042000A"/>
    <w:rsid w:val="004206FA"/>
    <w:rsid w:val="00420712"/>
    <w:rsid w:val="0042071B"/>
    <w:rsid w:val="00420DFC"/>
    <w:rsid w:val="00420E91"/>
    <w:rsid w:val="004219E1"/>
    <w:rsid w:val="00422869"/>
    <w:rsid w:val="004229D6"/>
    <w:rsid w:val="00422D8F"/>
    <w:rsid w:val="00422DC2"/>
    <w:rsid w:val="0042356B"/>
    <w:rsid w:val="0042366C"/>
    <w:rsid w:val="004241FE"/>
    <w:rsid w:val="0042456D"/>
    <w:rsid w:val="0042470E"/>
    <w:rsid w:val="0042545F"/>
    <w:rsid w:val="00425A9D"/>
    <w:rsid w:val="00425C57"/>
    <w:rsid w:val="00426360"/>
    <w:rsid w:val="0042662F"/>
    <w:rsid w:val="00427702"/>
    <w:rsid w:val="00427D57"/>
    <w:rsid w:val="00427DC8"/>
    <w:rsid w:val="00430A61"/>
    <w:rsid w:val="00430AA7"/>
    <w:rsid w:val="00430C57"/>
    <w:rsid w:val="00430F78"/>
    <w:rsid w:val="00430FFB"/>
    <w:rsid w:val="00431283"/>
    <w:rsid w:val="004312B5"/>
    <w:rsid w:val="004320E6"/>
    <w:rsid w:val="00432147"/>
    <w:rsid w:val="00432398"/>
    <w:rsid w:val="004327CD"/>
    <w:rsid w:val="004328B6"/>
    <w:rsid w:val="00433547"/>
    <w:rsid w:val="00433661"/>
    <w:rsid w:val="00433C2D"/>
    <w:rsid w:val="00433C3B"/>
    <w:rsid w:val="00433D45"/>
    <w:rsid w:val="00433F0A"/>
    <w:rsid w:val="00434259"/>
    <w:rsid w:val="00434590"/>
    <w:rsid w:val="004345BC"/>
    <w:rsid w:val="00434E5D"/>
    <w:rsid w:val="00435248"/>
    <w:rsid w:val="004358C6"/>
    <w:rsid w:val="004360FD"/>
    <w:rsid w:val="00436386"/>
    <w:rsid w:val="00436832"/>
    <w:rsid w:val="00436B4E"/>
    <w:rsid w:val="00436D04"/>
    <w:rsid w:val="00436F1B"/>
    <w:rsid w:val="004374F8"/>
    <w:rsid w:val="00437D35"/>
    <w:rsid w:val="00437E1B"/>
    <w:rsid w:val="00440265"/>
    <w:rsid w:val="004417A8"/>
    <w:rsid w:val="0044194A"/>
    <w:rsid w:val="004419DE"/>
    <w:rsid w:val="00441BEB"/>
    <w:rsid w:val="004420B4"/>
    <w:rsid w:val="004420D3"/>
    <w:rsid w:val="00442C1A"/>
    <w:rsid w:val="00442CC3"/>
    <w:rsid w:val="0044320C"/>
    <w:rsid w:val="00443647"/>
    <w:rsid w:val="00443BD8"/>
    <w:rsid w:val="00443C81"/>
    <w:rsid w:val="00444158"/>
    <w:rsid w:val="004448FB"/>
    <w:rsid w:val="00444A4D"/>
    <w:rsid w:val="00444B05"/>
    <w:rsid w:val="00444F91"/>
    <w:rsid w:val="0044525F"/>
    <w:rsid w:val="0044572A"/>
    <w:rsid w:val="00445827"/>
    <w:rsid w:val="00445DA5"/>
    <w:rsid w:val="00445F37"/>
    <w:rsid w:val="0044626C"/>
    <w:rsid w:val="00446270"/>
    <w:rsid w:val="00446CDE"/>
    <w:rsid w:val="00447303"/>
    <w:rsid w:val="00447C85"/>
    <w:rsid w:val="00447E77"/>
    <w:rsid w:val="00447FB6"/>
    <w:rsid w:val="004510C6"/>
    <w:rsid w:val="004519DD"/>
    <w:rsid w:val="00451CAF"/>
    <w:rsid w:val="004521D0"/>
    <w:rsid w:val="00452640"/>
    <w:rsid w:val="00452CD1"/>
    <w:rsid w:val="00452E31"/>
    <w:rsid w:val="00452E3F"/>
    <w:rsid w:val="004535F8"/>
    <w:rsid w:val="00453D31"/>
    <w:rsid w:val="004540A7"/>
    <w:rsid w:val="00454191"/>
    <w:rsid w:val="00454547"/>
    <w:rsid w:val="00454F02"/>
    <w:rsid w:val="00454F1B"/>
    <w:rsid w:val="00454FC0"/>
    <w:rsid w:val="00455990"/>
    <w:rsid w:val="00455B69"/>
    <w:rsid w:val="00455C15"/>
    <w:rsid w:val="00456301"/>
    <w:rsid w:val="00456769"/>
    <w:rsid w:val="00456CBB"/>
    <w:rsid w:val="00457612"/>
    <w:rsid w:val="0045786A"/>
    <w:rsid w:val="00457E47"/>
    <w:rsid w:val="00460153"/>
    <w:rsid w:val="00460799"/>
    <w:rsid w:val="0046082C"/>
    <w:rsid w:val="00460963"/>
    <w:rsid w:val="00460F10"/>
    <w:rsid w:val="00462280"/>
    <w:rsid w:val="0046266B"/>
    <w:rsid w:val="00462D94"/>
    <w:rsid w:val="00462DAA"/>
    <w:rsid w:val="00462EF8"/>
    <w:rsid w:val="00463C13"/>
    <w:rsid w:val="00463CB1"/>
    <w:rsid w:val="00463F70"/>
    <w:rsid w:val="004641EB"/>
    <w:rsid w:val="00464207"/>
    <w:rsid w:val="00464451"/>
    <w:rsid w:val="00464641"/>
    <w:rsid w:val="004646D0"/>
    <w:rsid w:val="004647C0"/>
    <w:rsid w:val="00464CA0"/>
    <w:rsid w:val="00464EAD"/>
    <w:rsid w:val="00464F68"/>
    <w:rsid w:val="00465779"/>
    <w:rsid w:val="00465A06"/>
    <w:rsid w:val="00465BA9"/>
    <w:rsid w:val="00466001"/>
    <w:rsid w:val="004669E0"/>
    <w:rsid w:val="00467CC8"/>
    <w:rsid w:val="00467EE4"/>
    <w:rsid w:val="0047013D"/>
    <w:rsid w:val="004709CF"/>
    <w:rsid w:val="00470A0E"/>
    <w:rsid w:val="00470A28"/>
    <w:rsid w:val="00471089"/>
    <w:rsid w:val="00471791"/>
    <w:rsid w:val="004717BE"/>
    <w:rsid w:val="00471806"/>
    <w:rsid w:val="00471D78"/>
    <w:rsid w:val="004727DC"/>
    <w:rsid w:val="00472942"/>
    <w:rsid w:val="0047294C"/>
    <w:rsid w:val="00472C18"/>
    <w:rsid w:val="0047312D"/>
    <w:rsid w:val="00473474"/>
    <w:rsid w:val="00473D65"/>
    <w:rsid w:val="00474047"/>
    <w:rsid w:val="00474427"/>
    <w:rsid w:val="0047447D"/>
    <w:rsid w:val="00474A5B"/>
    <w:rsid w:val="004752A3"/>
    <w:rsid w:val="004753B3"/>
    <w:rsid w:val="00475794"/>
    <w:rsid w:val="004760A6"/>
    <w:rsid w:val="00476E16"/>
    <w:rsid w:val="00476E55"/>
    <w:rsid w:val="004774BC"/>
    <w:rsid w:val="00477A8E"/>
    <w:rsid w:val="00477E8C"/>
    <w:rsid w:val="00480009"/>
    <w:rsid w:val="004800EF"/>
    <w:rsid w:val="004802C0"/>
    <w:rsid w:val="00480F7E"/>
    <w:rsid w:val="0048263A"/>
    <w:rsid w:val="00482B75"/>
    <w:rsid w:val="00482F72"/>
    <w:rsid w:val="004830C7"/>
    <w:rsid w:val="0048339A"/>
    <w:rsid w:val="00483836"/>
    <w:rsid w:val="00483A3F"/>
    <w:rsid w:val="00484036"/>
    <w:rsid w:val="00484BF7"/>
    <w:rsid w:val="00485E52"/>
    <w:rsid w:val="00485E9F"/>
    <w:rsid w:val="00486B30"/>
    <w:rsid w:val="00487296"/>
    <w:rsid w:val="0048748C"/>
    <w:rsid w:val="00487727"/>
    <w:rsid w:val="004877CC"/>
    <w:rsid w:val="00487AB4"/>
    <w:rsid w:val="004901A7"/>
    <w:rsid w:val="00490213"/>
    <w:rsid w:val="00490423"/>
    <w:rsid w:val="00490840"/>
    <w:rsid w:val="00490932"/>
    <w:rsid w:val="00490AAB"/>
    <w:rsid w:val="00490D50"/>
    <w:rsid w:val="00490D91"/>
    <w:rsid w:val="00490E42"/>
    <w:rsid w:val="00491EAA"/>
    <w:rsid w:val="004923AA"/>
    <w:rsid w:val="004924E1"/>
    <w:rsid w:val="004926E7"/>
    <w:rsid w:val="00493C7C"/>
    <w:rsid w:val="00493E5F"/>
    <w:rsid w:val="004950DC"/>
    <w:rsid w:val="0049525C"/>
    <w:rsid w:val="004965AD"/>
    <w:rsid w:val="0049664D"/>
    <w:rsid w:val="00496D3F"/>
    <w:rsid w:val="00497335"/>
    <w:rsid w:val="004978BD"/>
    <w:rsid w:val="00497D7B"/>
    <w:rsid w:val="004A034F"/>
    <w:rsid w:val="004A036A"/>
    <w:rsid w:val="004A05B2"/>
    <w:rsid w:val="004A07E7"/>
    <w:rsid w:val="004A07F7"/>
    <w:rsid w:val="004A094A"/>
    <w:rsid w:val="004A096B"/>
    <w:rsid w:val="004A0B67"/>
    <w:rsid w:val="004A0E1F"/>
    <w:rsid w:val="004A0E98"/>
    <w:rsid w:val="004A0EC4"/>
    <w:rsid w:val="004A1A50"/>
    <w:rsid w:val="004A210C"/>
    <w:rsid w:val="004A21B7"/>
    <w:rsid w:val="004A2336"/>
    <w:rsid w:val="004A23C7"/>
    <w:rsid w:val="004A2549"/>
    <w:rsid w:val="004A2796"/>
    <w:rsid w:val="004A280A"/>
    <w:rsid w:val="004A3296"/>
    <w:rsid w:val="004A3303"/>
    <w:rsid w:val="004A3F62"/>
    <w:rsid w:val="004A418B"/>
    <w:rsid w:val="004A4A3F"/>
    <w:rsid w:val="004A598A"/>
    <w:rsid w:val="004A5BFE"/>
    <w:rsid w:val="004A63B9"/>
    <w:rsid w:val="004A65A0"/>
    <w:rsid w:val="004A6799"/>
    <w:rsid w:val="004A6997"/>
    <w:rsid w:val="004A6E14"/>
    <w:rsid w:val="004A6F5A"/>
    <w:rsid w:val="004A7A26"/>
    <w:rsid w:val="004A7BE9"/>
    <w:rsid w:val="004B02A8"/>
    <w:rsid w:val="004B047E"/>
    <w:rsid w:val="004B0FB1"/>
    <w:rsid w:val="004B10F1"/>
    <w:rsid w:val="004B176C"/>
    <w:rsid w:val="004B186D"/>
    <w:rsid w:val="004B1B1E"/>
    <w:rsid w:val="004B1CA6"/>
    <w:rsid w:val="004B22A1"/>
    <w:rsid w:val="004B270D"/>
    <w:rsid w:val="004B27F1"/>
    <w:rsid w:val="004B2C77"/>
    <w:rsid w:val="004B2D97"/>
    <w:rsid w:val="004B3CFD"/>
    <w:rsid w:val="004B3F80"/>
    <w:rsid w:val="004B41EF"/>
    <w:rsid w:val="004B431A"/>
    <w:rsid w:val="004B4465"/>
    <w:rsid w:val="004B50E9"/>
    <w:rsid w:val="004B570B"/>
    <w:rsid w:val="004B5DFE"/>
    <w:rsid w:val="004B6438"/>
    <w:rsid w:val="004B7082"/>
    <w:rsid w:val="004B730A"/>
    <w:rsid w:val="004B79B5"/>
    <w:rsid w:val="004B7DC6"/>
    <w:rsid w:val="004C06FD"/>
    <w:rsid w:val="004C077F"/>
    <w:rsid w:val="004C0814"/>
    <w:rsid w:val="004C1161"/>
    <w:rsid w:val="004C11CB"/>
    <w:rsid w:val="004C1F77"/>
    <w:rsid w:val="004C2495"/>
    <w:rsid w:val="004C2FC9"/>
    <w:rsid w:val="004C3B6F"/>
    <w:rsid w:val="004C3C82"/>
    <w:rsid w:val="004C3F61"/>
    <w:rsid w:val="004C4576"/>
    <w:rsid w:val="004C48EA"/>
    <w:rsid w:val="004C514F"/>
    <w:rsid w:val="004C5BA9"/>
    <w:rsid w:val="004C5E29"/>
    <w:rsid w:val="004C5E81"/>
    <w:rsid w:val="004C6AF4"/>
    <w:rsid w:val="004C6D70"/>
    <w:rsid w:val="004C6F64"/>
    <w:rsid w:val="004C71CB"/>
    <w:rsid w:val="004C788D"/>
    <w:rsid w:val="004C7F4F"/>
    <w:rsid w:val="004C7F53"/>
    <w:rsid w:val="004D0043"/>
    <w:rsid w:val="004D00FA"/>
    <w:rsid w:val="004D04E1"/>
    <w:rsid w:val="004D0556"/>
    <w:rsid w:val="004D09C6"/>
    <w:rsid w:val="004D0A50"/>
    <w:rsid w:val="004D0CA7"/>
    <w:rsid w:val="004D0D94"/>
    <w:rsid w:val="004D1424"/>
    <w:rsid w:val="004D1733"/>
    <w:rsid w:val="004D1AE0"/>
    <w:rsid w:val="004D1B04"/>
    <w:rsid w:val="004D1C44"/>
    <w:rsid w:val="004D2233"/>
    <w:rsid w:val="004D2EA9"/>
    <w:rsid w:val="004D34CA"/>
    <w:rsid w:val="004D5440"/>
    <w:rsid w:val="004D5B5D"/>
    <w:rsid w:val="004D5EC3"/>
    <w:rsid w:val="004D61E0"/>
    <w:rsid w:val="004D6683"/>
    <w:rsid w:val="004D6A4D"/>
    <w:rsid w:val="004D6EB3"/>
    <w:rsid w:val="004D718D"/>
    <w:rsid w:val="004D7365"/>
    <w:rsid w:val="004D7E4E"/>
    <w:rsid w:val="004E0106"/>
    <w:rsid w:val="004E0A2F"/>
    <w:rsid w:val="004E12F3"/>
    <w:rsid w:val="004E13A3"/>
    <w:rsid w:val="004E1810"/>
    <w:rsid w:val="004E223C"/>
    <w:rsid w:val="004E2428"/>
    <w:rsid w:val="004E3457"/>
    <w:rsid w:val="004E35B4"/>
    <w:rsid w:val="004E4005"/>
    <w:rsid w:val="004E4C4E"/>
    <w:rsid w:val="004E511B"/>
    <w:rsid w:val="004E52F6"/>
    <w:rsid w:val="004E543E"/>
    <w:rsid w:val="004E560E"/>
    <w:rsid w:val="004E580A"/>
    <w:rsid w:val="004E6494"/>
    <w:rsid w:val="004E66CE"/>
    <w:rsid w:val="004E7435"/>
    <w:rsid w:val="004E7747"/>
    <w:rsid w:val="004E7829"/>
    <w:rsid w:val="004F017B"/>
    <w:rsid w:val="004F2100"/>
    <w:rsid w:val="004F27C5"/>
    <w:rsid w:val="004F2A27"/>
    <w:rsid w:val="004F2C88"/>
    <w:rsid w:val="004F2EAF"/>
    <w:rsid w:val="004F3190"/>
    <w:rsid w:val="004F32CD"/>
    <w:rsid w:val="004F38D4"/>
    <w:rsid w:val="004F38DE"/>
    <w:rsid w:val="004F39CE"/>
    <w:rsid w:val="004F3DBA"/>
    <w:rsid w:val="004F4011"/>
    <w:rsid w:val="004F40F0"/>
    <w:rsid w:val="004F4670"/>
    <w:rsid w:val="004F49E6"/>
    <w:rsid w:val="004F4B2F"/>
    <w:rsid w:val="004F5F13"/>
    <w:rsid w:val="004F5F3C"/>
    <w:rsid w:val="004F647A"/>
    <w:rsid w:val="004F6657"/>
    <w:rsid w:val="004F66BA"/>
    <w:rsid w:val="004F7038"/>
    <w:rsid w:val="00500426"/>
    <w:rsid w:val="00500AA2"/>
    <w:rsid w:val="00500D9C"/>
    <w:rsid w:val="00500DD7"/>
    <w:rsid w:val="0050126E"/>
    <w:rsid w:val="00501431"/>
    <w:rsid w:val="00501616"/>
    <w:rsid w:val="00501E2D"/>
    <w:rsid w:val="00501EA3"/>
    <w:rsid w:val="00501EC2"/>
    <w:rsid w:val="00501EFD"/>
    <w:rsid w:val="005024DC"/>
    <w:rsid w:val="005027B4"/>
    <w:rsid w:val="00503089"/>
    <w:rsid w:val="00503B7D"/>
    <w:rsid w:val="00503C1A"/>
    <w:rsid w:val="00503DE8"/>
    <w:rsid w:val="00503ED3"/>
    <w:rsid w:val="00504610"/>
    <w:rsid w:val="00504E42"/>
    <w:rsid w:val="005051F0"/>
    <w:rsid w:val="00505CA5"/>
    <w:rsid w:val="00505D05"/>
    <w:rsid w:val="00505E34"/>
    <w:rsid w:val="00506526"/>
    <w:rsid w:val="00506756"/>
    <w:rsid w:val="005069BD"/>
    <w:rsid w:val="00506FD9"/>
    <w:rsid w:val="0050707B"/>
    <w:rsid w:val="005072B5"/>
    <w:rsid w:val="00507344"/>
    <w:rsid w:val="005073A5"/>
    <w:rsid w:val="00507C00"/>
    <w:rsid w:val="0051013A"/>
    <w:rsid w:val="005103F2"/>
    <w:rsid w:val="00510DD2"/>
    <w:rsid w:val="0051115A"/>
    <w:rsid w:val="005116FB"/>
    <w:rsid w:val="00512271"/>
    <w:rsid w:val="005123BB"/>
    <w:rsid w:val="00512DB4"/>
    <w:rsid w:val="00513174"/>
    <w:rsid w:val="0051322D"/>
    <w:rsid w:val="0051382F"/>
    <w:rsid w:val="0051399C"/>
    <w:rsid w:val="00513D92"/>
    <w:rsid w:val="0051461E"/>
    <w:rsid w:val="00514D2D"/>
    <w:rsid w:val="005151E7"/>
    <w:rsid w:val="005155D2"/>
    <w:rsid w:val="00515628"/>
    <w:rsid w:val="00515C8C"/>
    <w:rsid w:val="0051664C"/>
    <w:rsid w:val="00516FA0"/>
    <w:rsid w:val="0051737F"/>
    <w:rsid w:val="00517388"/>
    <w:rsid w:val="00517415"/>
    <w:rsid w:val="00517B55"/>
    <w:rsid w:val="00517D73"/>
    <w:rsid w:val="0052001F"/>
    <w:rsid w:val="005201E0"/>
    <w:rsid w:val="00520537"/>
    <w:rsid w:val="00520924"/>
    <w:rsid w:val="00520CA5"/>
    <w:rsid w:val="0052112A"/>
    <w:rsid w:val="005218C7"/>
    <w:rsid w:val="00522015"/>
    <w:rsid w:val="005234B9"/>
    <w:rsid w:val="0052372F"/>
    <w:rsid w:val="00523F43"/>
    <w:rsid w:val="005243A8"/>
    <w:rsid w:val="005243D0"/>
    <w:rsid w:val="00524F40"/>
    <w:rsid w:val="005250F6"/>
    <w:rsid w:val="0052538D"/>
    <w:rsid w:val="0052578D"/>
    <w:rsid w:val="005257B4"/>
    <w:rsid w:val="00525AB6"/>
    <w:rsid w:val="00525DCB"/>
    <w:rsid w:val="00525E7B"/>
    <w:rsid w:val="00526224"/>
    <w:rsid w:val="005266A1"/>
    <w:rsid w:val="0052710E"/>
    <w:rsid w:val="00527412"/>
    <w:rsid w:val="005275E6"/>
    <w:rsid w:val="00527CDE"/>
    <w:rsid w:val="005301AB"/>
    <w:rsid w:val="0053032A"/>
    <w:rsid w:val="00530C80"/>
    <w:rsid w:val="00530FEA"/>
    <w:rsid w:val="00531813"/>
    <w:rsid w:val="00531D0F"/>
    <w:rsid w:val="00532A83"/>
    <w:rsid w:val="00532E15"/>
    <w:rsid w:val="00532E98"/>
    <w:rsid w:val="0053328F"/>
    <w:rsid w:val="00533483"/>
    <w:rsid w:val="00533D2A"/>
    <w:rsid w:val="00534521"/>
    <w:rsid w:val="00534A15"/>
    <w:rsid w:val="00534C82"/>
    <w:rsid w:val="00534CA6"/>
    <w:rsid w:val="00534CD7"/>
    <w:rsid w:val="00534E72"/>
    <w:rsid w:val="00535661"/>
    <w:rsid w:val="00535A30"/>
    <w:rsid w:val="005364ED"/>
    <w:rsid w:val="0053651F"/>
    <w:rsid w:val="0053678D"/>
    <w:rsid w:val="00537290"/>
    <w:rsid w:val="00537B81"/>
    <w:rsid w:val="00537E85"/>
    <w:rsid w:val="00540509"/>
    <w:rsid w:val="00540768"/>
    <w:rsid w:val="005410DA"/>
    <w:rsid w:val="00541AF6"/>
    <w:rsid w:val="00541B40"/>
    <w:rsid w:val="00541DD5"/>
    <w:rsid w:val="005422FB"/>
    <w:rsid w:val="005430CB"/>
    <w:rsid w:val="00543714"/>
    <w:rsid w:val="00543CCD"/>
    <w:rsid w:val="005441B3"/>
    <w:rsid w:val="005442DC"/>
    <w:rsid w:val="00544A05"/>
    <w:rsid w:val="005450E3"/>
    <w:rsid w:val="00545106"/>
    <w:rsid w:val="00545E5D"/>
    <w:rsid w:val="0054637D"/>
    <w:rsid w:val="00546A5E"/>
    <w:rsid w:val="00546C6B"/>
    <w:rsid w:val="00547482"/>
    <w:rsid w:val="00547BA6"/>
    <w:rsid w:val="00547C09"/>
    <w:rsid w:val="00550092"/>
    <w:rsid w:val="005500F4"/>
    <w:rsid w:val="00550FEA"/>
    <w:rsid w:val="00551307"/>
    <w:rsid w:val="005519D7"/>
    <w:rsid w:val="0055287A"/>
    <w:rsid w:val="00552BAE"/>
    <w:rsid w:val="00553EDB"/>
    <w:rsid w:val="00554074"/>
    <w:rsid w:val="00554347"/>
    <w:rsid w:val="00554811"/>
    <w:rsid w:val="00554A3F"/>
    <w:rsid w:val="00554E42"/>
    <w:rsid w:val="005550A0"/>
    <w:rsid w:val="0055564E"/>
    <w:rsid w:val="00556450"/>
    <w:rsid w:val="005568D1"/>
    <w:rsid w:val="00556D15"/>
    <w:rsid w:val="00557030"/>
    <w:rsid w:val="00557037"/>
    <w:rsid w:val="00557FD9"/>
    <w:rsid w:val="0056008E"/>
    <w:rsid w:val="0056017A"/>
    <w:rsid w:val="005605C2"/>
    <w:rsid w:val="005608C8"/>
    <w:rsid w:val="005609B1"/>
    <w:rsid w:val="00560DE1"/>
    <w:rsid w:val="005616F6"/>
    <w:rsid w:val="00561768"/>
    <w:rsid w:val="00561837"/>
    <w:rsid w:val="0056194C"/>
    <w:rsid w:val="00561BFC"/>
    <w:rsid w:val="00561D07"/>
    <w:rsid w:val="00561E88"/>
    <w:rsid w:val="00562D38"/>
    <w:rsid w:val="00562D3C"/>
    <w:rsid w:val="005632AA"/>
    <w:rsid w:val="0056353C"/>
    <w:rsid w:val="0056415A"/>
    <w:rsid w:val="0056488B"/>
    <w:rsid w:val="00564A6B"/>
    <w:rsid w:val="00564BE6"/>
    <w:rsid w:val="00565202"/>
    <w:rsid w:val="0056520D"/>
    <w:rsid w:val="0056531B"/>
    <w:rsid w:val="005657D0"/>
    <w:rsid w:val="005658D9"/>
    <w:rsid w:val="005659A5"/>
    <w:rsid w:val="0056627F"/>
    <w:rsid w:val="00566840"/>
    <w:rsid w:val="00566B00"/>
    <w:rsid w:val="00566D58"/>
    <w:rsid w:val="0056704D"/>
    <w:rsid w:val="0056707C"/>
    <w:rsid w:val="00567819"/>
    <w:rsid w:val="00567E1D"/>
    <w:rsid w:val="005700EC"/>
    <w:rsid w:val="00570131"/>
    <w:rsid w:val="00570562"/>
    <w:rsid w:val="005706CA"/>
    <w:rsid w:val="005709FF"/>
    <w:rsid w:val="00571757"/>
    <w:rsid w:val="00571CC7"/>
    <w:rsid w:val="00571D41"/>
    <w:rsid w:val="0057311A"/>
    <w:rsid w:val="00574333"/>
    <w:rsid w:val="0057454B"/>
    <w:rsid w:val="00574832"/>
    <w:rsid w:val="00574DD7"/>
    <w:rsid w:val="00574EB0"/>
    <w:rsid w:val="00575201"/>
    <w:rsid w:val="005755D7"/>
    <w:rsid w:val="00575E49"/>
    <w:rsid w:val="0057634F"/>
    <w:rsid w:val="00576705"/>
    <w:rsid w:val="00576727"/>
    <w:rsid w:val="0057702E"/>
    <w:rsid w:val="00577A93"/>
    <w:rsid w:val="00577C61"/>
    <w:rsid w:val="00577E23"/>
    <w:rsid w:val="005804C0"/>
    <w:rsid w:val="0058069B"/>
    <w:rsid w:val="0058083A"/>
    <w:rsid w:val="00580913"/>
    <w:rsid w:val="00580B22"/>
    <w:rsid w:val="00580D74"/>
    <w:rsid w:val="005812EA"/>
    <w:rsid w:val="005816E0"/>
    <w:rsid w:val="005817B5"/>
    <w:rsid w:val="00581933"/>
    <w:rsid w:val="00581ADE"/>
    <w:rsid w:val="005832EF"/>
    <w:rsid w:val="0058331F"/>
    <w:rsid w:val="005836B3"/>
    <w:rsid w:val="00583998"/>
    <w:rsid w:val="00583AAE"/>
    <w:rsid w:val="0058475A"/>
    <w:rsid w:val="00584A4E"/>
    <w:rsid w:val="00584A54"/>
    <w:rsid w:val="00584CB6"/>
    <w:rsid w:val="0058512C"/>
    <w:rsid w:val="005859BE"/>
    <w:rsid w:val="005862FC"/>
    <w:rsid w:val="00586B78"/>
    <w:rsid w:val="00587209"/>
    <w:rsid w:val="00587DEC"/>
    <w:rsid w:val="00587DF6"/>
    <w:rsid w:val="005902B5"/>
    <w:rsid w:val="005907AD"/>
    <w:rsid w:val="005908B3"/>
    <w:rsid w:val="005909BB"/>
    <w:rsid w:val="00590AE6"/>
    <w:rsid w:val="0059122C"/>
    <w:rsid w:val="0059194F"/>
    <w:rsid w:val="00591AA1"/>
    <w:rsid w:val="00591BEF"/>
    <w:rsid w:val="00591E02"/>
    <w:rsid w:val="00591EB6"/>
    <w:rsid w:val="005920E0"/>
    <w:rsid w:val="00592A97"/>
    <w:rsid w:val="00592DAC"/>
    <w:rsid w:val="00592F48"/>
    <w:rsid w:val="00593366"/>
    <w:rsid w:val="00593C3D"/>
    <w:rsid w:val="00593E74"/>
    <w:rsid w:val="00593F59"/>
    <w:rsid w:val="00594172"/>
    <w:rsid w:val="00594644"/>
    <w:rsid w:val="00594E51"/>
    <w:rsid w:val="0059537C"/>
    <w:rsid w:val="005967A7"/>
    <w:rsid w:val="00596D29"/>
    <w:rsid w:val="005976F1"/>
    <w:rsid w:val="0059774F"/>
    <w:rsid w:val="00597DB9"/>
    <w:rsid w:val="005A116B"/>
    <w:rsid w:val="005A11C1"/>
    <w:rsid w:val="005A1603"/>
    <w:rsid w:val="005A30D0"/>
    <w:rsid w:val="005A3490"/>
    <w:rsid w:val="005A426A"/>
    <w:rsid w:val="005A42E9"/>
    <w:rsid w:val="005A49BF"/>
    <w:rsid w:val="005A4AD6"/>
    <w:rsid w:val="005A4F4C"/>
    <w:rsid w:val="005A4F90"/>
    <w:rsid w:val="005A540A"/>
    <w:rsid w:val="005A5581"/>
    <w:rsid w:val="005A5614"/>
    <w:rsid w:val="005A5629"/>
    <w:rsid w:val="005A5D2C"/>
    <w:rsid w:val="005A5F1C"/>
    <w:rsid w:val="005A61DC"/>
    <w:rsid w:val="005A681F"/>
    <w:rsid w:val="005A6F13"/>
    <w:rsid w:val="005A728B"/>
    <w:rsid w:val="005A7BC1"/>
    <w:rsid w:val="005B0018"/>
    <w:rsid w:val="005B025B"/>
    <w:rsid w:val="005B0FEF"/>
    <w:rsid w:val="005B13E0"/>
    <w:rsid w:val="005B157B"/>
    <w:rsid w:val="005B1B0F"/>
    <w:rsid w:val="005B260D"/>
    <w:rsid w:val="005B2A43"/>
    <w:rsid w:val="005B2C4E"/>
    <w:rsid w:val="005B2D2F"/>
    <w:rsid w:val="005B2FAE"/>
    <w:rsid w:val="005B35C3"/>
    <w:rsid w:val="005B3858"/>
    <w:rsid w:val="005B3C16"/>
    <w:rsid w:val="005B3E08"/>
    <w:rsid w:val="005B4424"/>
    <w:rsid w:val="005B46FD"/>
    <w:rsid w:val="005B4EBA"/>
    <w:rsid w:val="005B5BF2"/>
    <w:rsid w:val="005B6214"/>
    <w:rsid w:val="005B63B7"/>
    <w:rsid w:val="005B65A3"/>
    <w:rsid w:val="005B68B1"/>
    <w:rsid w:val="005B6B07"/>
    <w:rsid w:val="005B7049"/>
    <w:rsid w:val="005B71D4"/>
    <w:rsid w:val="005B7504"/>
    <w:rsid w:val="005B76D0"/>
    <w:rsid w:val="005B7985"/>
    <w:rsid w:val="005B79C7"/>
    <w:rsid w:val="005C060C"/>
    <w:rsid w:val="005C0909"/>
    <w:rsid w:val="005C0B4F"/>
    <w:rsid w:val="005C0C27"/>
    <w:rsid w:val="005C1369"/>
    <w:rsid w:val="005C2421"/>
    <w:rsid w:val="005C2730"/>
    <w:rsid w:val="005C2799"/>
    <w:rsid w:val="005C290E"/>
    <w:rsid w:val="005C2F0B"/>
    <w:rsid w:val="005C3577"/>
    <w:rsid w:val="005C3B89"/>
    <w:rsid w:val="005C3F5B"/>
    <w:rsid w:val="005C43E7"/>
    <w:rsid w:val="005C551E"/>
    <w:rsid w:val="005C57DE"/>
    <w:rsid w:val="005C5B5E"/>
    <w:rsid w:val="005C5D5E"/>
    <w:rsid w:val="005C61C5"/>
    <w:rsid w:val="005C621F"/>
    <w:rsid w:val="005C644E"/>
    <w:rsid w:val="005C6471"/>
    <w:rsid w:val="005C686F"/>
    <w:rsid w:val="005C6E96"/>
    <w:rsid w:val="005C72F1"/>
    <w:rsid w:val="005D03DE"/>
    <w:rsid w:val="005D04A7"/>
    <w:rsid w:val="005D0578"/>
    <w:rsid w:val="005D05A0"/>
    <w:rsid w:val="005D0D74"/>
    <w:rsid w:val="005D0E84"/>
    <w:rsid w:val="005D0FDA"/>
    <w:rsid w:val="005D114F"/>
    <w:rsid w:val="005D117A"/>
    <w:rsid w:val="005D1235"/>
    <w:rsid w:val="005D13FE"/>
    <w:rsid w:val="005D16EA"/>
    <w:rsid w:val="005D1862"/>
    <w:rsid w:val="005D19B1"/>
    <w:rsid w:val="005D1DE5"/>
    <w:rsid w:val="005D1F57"/>
    <w:rsid w:val="005D2886"/>
    <w:rsid w:val="005D288A"/>
    <w:rsid w:val="005D32A7"/>
    <w:rsid w:val="005D33B2"/>
    <w:rsid w:val="005D3527"/>
    <w:rsid w:val="005D3ABA"/>
    <w:rsid w:val="005D3B52"/>
    <w:rsid w:val="005D3F60"/>
    <w:rsid w:val="005D40EF"/>
    <w:rsid w:val="005D47BD"/>
    <w:rsid w:val="005D4917"/>
    <w:rsid w:val="005D4B26"/>
    <w:rsid w:val="005D4B59"/>
    <w:rsid w:val="005D4EBB"/>
    <w:rsid w:val="005D530F"/>
    <w:rsid w:val="005D54F9"/>
    <w:rsid w:val="005D58AF"/>
    <w:rsid w:val="005D58C5"/>
    <w:rsid w:val="005D5B2F"/>
    <w:rsid w:val="005D5BAA"/>
    <w:rsid w:val="005D5DDB"/>
    <w:rsid w:val="005D5FD0"/>
    <w:rsid w:val="005D63A4"/>
    <w:rsid w:val="005D6883"/>
    <w:rsid w:val="005D6BB0"/>
    <w:rsid w:val="005D6EA4"/>
    <w:rsid w:val="005D7435"/>
    <w:rsid w:val="005D7476"/>
    <w:rsid w:val="005D7984"/>
    <w:rsid w:val="005D7C46"/>
    <w:rsid w:val="005E067A"/>
    <w:rsid w:val="005E0E69"/>
    <w:rsid w:val="005E11ED"/>
    <w:rsid w:val="005E149F"/>
    <w:rsid w:val="005E1A23"/>
    <w:rsid w:val="005E1B1F"/>
    <w:rsid w:val="005E1B5C"/>
    <w:rsid w:val="005E2054"/>
    <w:rsid w:val="005E255B"/>
    <w:rsid w:val="005E2565"/>
    <w:rsid w:val="005E32C0"/>
    <w:rsid w:val="005E3517"/>
    <w:rsid w:val="005E3C03"/>
    <w:rsid w:val="005E4470"/>
    <w:rsid w:val="005E4CBF"/>
    <w:rsid w:val="005E4F4B"/>
    <w:rsid w:val="005E5001"/>
    <w:rsid w:val="005E5156"/>
    <w:rsid w:val="005E5443"/>
    <w:rsid w:val="005E56C9"/>
    <w:rsid w:val="005E57A9"/>
    <w:rsid w:val="005E62F6"/>
    <w:rsid w:val="005E668D"/>
    <w:rsid w:val="005E6B51"/>
    <w:rsid w:val="005E6C89"/>
    <w:rsid w:val="005E6E4D"/>
    <w:rsid w:val="005E6E50"/>
    <w:rsid w:val="005E6EDB"/>
    <w:rsid w:val="005E701B"/>
    <w:rsid w:val="005E74F1"/>
    <w:rsid w:val="005F10ED"/>
    <w:rsid w:val="005F1475"/>
    <w:rsid w:val="005F18AE"/>
    <w:rsid w:val="005F1A0F"/>
    <w:rsid w:val="005F2088"/>
    <w:rsid w:val="005F25A0"/>
    <w:rsid w:val="005F26A0"/>
    <w:rsid w:val="005F292F"/>
    <w:rsid w:val="005F2A8C"/>
    <w:rsid w:val="005F2BAF"/>
    <w:rsid w:val="005F3295"/>
    <w:rsid w:val="005F4520"/>
    <w:rsid w:val="005F4628"/>
    <w:rsid w:val="005F4DC4"/>
    <w:rsid w:val="005F51B5"/>
    <w:rsid w:val="005F5474"/>
    <w:rsid w:val="005F559E"/>
    <w:rsid w:val="005F5AC0"/>
    <w:rsid w:val="005F5DD9"/>
    <w:rsid w:val="005F5F74"/>
    <w:rsid w:val="005F792E"/>
    <w:rsid w:val="005F7A76"/>
    <w:rsid w:val="005F7E8E"/>
    <w:rsid w:val="0060060F"/>
    <w:rsid w:val="00600B76"/>
    <w:rsid w:val="006010E2"/>
    <w:rsid w:val="00601333"/>
    <w:rsid w:val="006013D1"/>
    <w:rsid w:val="00601486"/>
    <w:rsid w:val="00601620"/>
    <w:rsid w:val="00601BC8"/>
    <w:rsid w:val="0060245D"/>
    <w:rsid w:val="0060262D"/>
    <w:rsid w:val="006027C1"/>
    <w:rsid w:val="00602A8D"/>
    <w:rsid w:val="00602DE3"/>
    <w:rsid w:val="00603676"/>
    <w:rsid w:val="006040A5"/>
    <w:rsid w:val="006046D0"/>
    <w:rsid w:val="006046FA"/>
    <w:rsid w:val="00604A4E"/>
    <w:rsid w:val="006058B8"/>
    <w:rsid w:val="006059DC"/>
    <w:rsid w:val="00605A44"/>
    <w:rsid w:val="00605B88"/>
    <w:rsid w:val="00605BB2"/>
    <w:rsid w:val="00605CBB"/>
    <w:rsid w:val="00605E1F"/>
    <w:rsid w:val="006061A4"/>
    <w:rsid w:val="00606279"/>
    <w:rsid w:val="00606293"/>
    <w:rsid w:val="0060654D"/>
    <w:rsid w:val="006066A7"/>
    <w:rsid w:val="006068FC"/>
    <w:rsid w:val="00606932"/>
    <w:rsid w:val="00606A49"/>
    <w:rsid w:val="00607189"/>
    <w:rsid w:val="00607B1B"/>
    <w:rsid w:val="00607DB4"/>
    <w:rsid w:val="006108CA"/>
    <w:rsid w:val="00611057"/>
    <w:rsid w:val="00611B76"/>
    <w:rsid w:val="00611CD2"/>
    <w:rsid w:val="00611F53"/>
    <w:rsid w:val="00611F88"/>
    <w:rsid w:val="00612A9D"/>
    <w:rsid w:val="00612B3D"/>
    <w:rsid w:val="00613369"/>
    <w:rsid w:val="00613A5C"/>
    <w:rsid w:val="00613C74"/>
    <w:rsid w:val="00613F47"/>
    <w:rsid w:val="00613F7C"/>
    <w:rsid w:val="006148AF"/>
    <w:rsid w:val="00614BD3"/>
    <w:rsid w:val="00615296"/>
    <w:rsid w:val="0061549C"/>
    <w:rsid w:val="006156D4"/>
    <w:rsid w:val="00615E29"/>
    <w:rsid w:val="006164E4"/>
    <w:rsid w:val="0061651E"/>
    <w:rsid w:val="00616D48"/>
    <w:rsid w:val="00617607"/>
    <w:rsid w:val="00617849"/>
    <w:rsid w:val="0061798E"/>
    <w:rsid w:val="006179B5"/>
    <w:rsid w:val="0062009D"/>
    <w:rsid w:val="00620332"/>
    <w:rsid w:val="00620750"/>
    <w:rsid w:val="00620D73"/>
    <w:rsid w:val="006210E0"/>
    <w:rsid w:val="00621289"/>
    <w:rsid w:val="006213D1"/>
    <w:rsid w:val="00621CEF"/>
    <w:rsid w:val="00621DC6"/>
    <w:rsid w:val="006224A5"/>
    <w:rsid w:val="00622E5D"/>
    <w:rsid w:val="006231DF"/>
    <w:rsid w:val="00623944"/>
    <w:rsid w:val="00623E35"/>
    <w:rsid w:val="00623E72"/>
    <w:rsid w:val="00623E97"/>
    <w:rsid w:val="00623F1D"/>
    <w:rsid w:val="00623FB1"/>
    <w:rsid w:val="00624166"/>
    <w:rsid w:val="00624346"/>
    <w:rsid w:val="006245BD"/>
    <w:rsid w:val="00624693"/>
    <w:rsid w:val="00624CE5"/>
    <w:rsid w:val="0062531B"/>
    <w:rsid w:val="00625399"/>
    <w:rsid w:val="00625DF7"/>
    <w:rsid w:val="00625E44"/>
    <w:rsid w:val="0062601B"/>
    <w:rsid w:val="00626262"/>
    <w:rsid w:val="0062653E"/>
    <w:rsid w:val="00626672"/>
    <w:rsid w:val="006268AD"/>
    <w:rsid w:val="00626E75"/>
    <w:rsid w:val="00626FB7"/>
    <w:rsid w:val="00627C98"/>
    <w:rsid w:val="00627CC3"/>
    <w:rsid w:val="00630263"/>
    <w:rsid w:val="006303E5"/>
    <w:rsid w:val="00630AA8"/>
    <w:rsid w:val="00631660"/>
    <w:rsid w:val="00631A8E"/>
    <w:rsid w:val="00631B00"/>
    <w:rsid w:val="00631BBB"/>
    <w:rsid w:val="00631D86"/>
    <w:rsid w:val="00632204"/>
    <w:rsid w:val="006325B5"/>
    <w:rsid w:val="006325D3"/>
    <w:rsid w:val="006330CC"/>
    <w:rsid w:val="006334B2"/>
    <w:rsid w:val="0063434A"/>
    <w:rsid w:val="00634422"/>
    <w:rsid w:val="00634ADC"/>
    <w:rsid w:val="00634E21"/>
    <w:rsid w:val="0063530C"/>
    <w:rsid w:val="00635395"/>
    <w:rsid w:val="0063591A"/>
    <w:rsid w:val="00635F98"/>
    <w:rsid w:val="00636591"/>
    <w:rsid w:val="006366CA"/>
    <w:rsid w:val="006369B8"/>
    <w:rsid w:val="00636E4B"/>
    <w:rsid w:val="0063724E"/>
    <w:rsid w:val="0063793D"/>
    <w:rsid w:val="00637966"/>
    <w:rsid w:val="00637B33"/>
    <w:rsid w:val="006400B3"/>
    <w:rsid w:val="00640382"/>
    <w:rsid w:val="0064055A"/>
    <w:rsid w:val="0064081D"/>
    <w:rsid w:val="00640831"/>
    <w:rsid w:val="00640E46"/>
    <w:rsid w:val="00641993"/>
    <w:rsid w:val="00641A11"/>
    <w:rsid w:val="00641A73"/>
    <w:rsid w:val="00641B9D"/>
    <w:rsid w:val="00642078"/>
    <w:rsid w:val="00642406"/>
    <w:rsid w:val="00642977"/>
    <w:rsid w:val="006430C3"/>
    <w:rsid w:val="00643295"/>
    <w:rsid w:val="006435AC"/>
    <w:rsid w:val="00643A52"/>
    <w:rsid w:val="00643BBF"/>
    <w:rsid w:val="00643EA2"/>
    <w:rsid w:val="00644205"/>
    <w:rsid w:val="00644771"/>
    <w:rsid w:val="00644951"/>
    <w:rsid w:val="00644C4F"/>
    <w:rsid w:val="00645EB0"/>
    <w:rsid w:val="0064670C"/>
    <w:rsid w:val="00646BB2"/>
    <w:rsid w:val="00646C51"/>
    <w:rsid w:val="0064718D"/>
    <w:rsid w:val="0064729E"/>
    <w:rsid w:val="0064733B"/>
    <w:rsid w:val="006473A8"/>
    <w:rsid w:val="0064759C"/>
    <w:rsid w:val="006478FE"/>
    <w:rsid w:val="00647B44"/>
    <w:rsid w:val="006500F6"/>
    <w:rsid w:val="00650215"/>
    <w:rsid w:val="0065038D"/>
    <w:rsid w:val="006504D7"/>
    <w:rsid w:val="00650CAC"/>
    <w:rsid w:val="00650D68"/>
    <w:rsid w:val="00650F51"/>
    <w:rsid w:val="00650FD6"/>
    <w:rsid w:val="00651B93"/>
    <w:rsid w:val="00651EFC"/>
    <w:rsid w:val="00652368"/>
    <w:rsid w:val="00652480"/>
    <w:rsid w:val="006524F7"/>
    <w:rsid w:val="00652B14"/>
    <w:rsid w:val="00652CD6"/>
    <w:rsid w:val="00652FEF"/>
    <w:rsid w:val="0065309A"/>
    <w:rsid w:val="0065315F"/>
    <w:rsid w:val="00653AF3"/>
    <w:rsid w:val="006540F0"/>
    <w:rsid w:val="0065434E"/>
    <w:rsid w:val="00654356"/>
    <w:rsid w:val="0065446F"/>
    <w:rsid w:val="006548D6"/>
    <w:rsid w:val="00654B4D"/>
    <w:rsid w:val="00654E03"/>
    <w:rsid w:val="00655021"/>
    <w:rsid w:val="00655024"/>
    <w:rsid w:val="00660167"/>
    <w:rsid w:val="0066042E"/>
    <w:rsid w:val="00660749"/>
    <w:rsid w:val="006607D0"/>
    <w:rsid w:val="00660927"/>
    <w:rsid w:val="00661063"/>
    <w:rsid w:val="00661268"/>
    <w:rsid w:val="00661A00"/>
    <w:rsid w:val="00662C61"/>
    <w:rsid w:val="00663E98"/>
    <w:rsid w:val="00663EBA"/>
    <w:rsid w:val="0066417E"/>
    <w:rsid w:val="00664528"/>
    <w:rsid w:val="00664E43"/>
    <w:rsid w:val="00664E53"/>
    <w:rsid w:val="00665DB9"/>
    <w:rsid w:val="006661C8"/>
    <w:rsid w:val="006666A3"/>
    <w:rsid w:val="00666B56"/>
    <w:rsid w:val="00666E3A"/>
    <w:rsid w:val="00666E58"/>
    <w:rsid w:val="006678AB"/>
    <w:rsid w:val="0066791B"/>
    <w:rsid w:val="0066797F"/>
    <w:rsid w:val="00667A47"/>
    <w:rsid w:val="00667E0C"/>
    <w:rsid w:val="00667F39"/>
    <w:rsid w:val="00667F96"/>
    <w:rsid w:val="006700A8"/>
    <w:rsid w:val="0067084B"/>
    <w:rsid w:val="00670D54"/>
    <w:rsid w:val="0067135B"/>
    <w:rsid w:val="00671AA2"/>
    <w:rsid w:val="00671C42"/>
    <w:rsid w:val="00672348"/>
    <w:rsid w:val="0067250F"/>
    <w:rsid w:val="00672AAA"/>
    <w:rsid w:val="00672CF9"/>
    <w:rsid w:val="00672D32"/>
    <w:rsid w:val="00672F19"/>
    <w:rsid w:val="00672F57"/>
    <w:rsid w:val="006734E3"/>
    <w:rsid w:val="00673691"/>
    <w:rsid w:val="006737E5"/>
    <w:rsid w:val="00673AF6"/>
    <w:rsid w:val="00673CB4"/>
    <w:rsid w:val="00674E6C"/>
    <w:rsid w:val="00674F54"/>
    <w:rsid w:val="006755F7"/>
    <w:rsid w:val="00675CEE"/>
    <w:rsid w:val="00675D79"/>
    <w:rsid w:val="0067603D"/>
    <w:rsid w:val="006768A5"/>
    <w:rsid w:val="00676F08"/>
    <w:rsid w:val="0067703E"/>
    <w:rsid w:val="006774E9"/>
    <w:rsid w:val="00677D09"/>
    <w:rsid w:val="00680634"/>
    <w:rsid w:val="00680807"/>
    <w:rsid w:val="00680C99"/>
    <w:rsid w:val="00680D62"/>
    <w:rsid w:val="00680D8B"/>
    <w:rsid w:val="00681061"/>
    <w:rsid w:val="006815E4"/>
    <w:rsid w:val="00681A14"/>
    <w:rsid w:val="006823FC"/>
    <w:rsid w:val="0068243A"/>
    <w:rsid w:val="00682477"/>
    <w:rsid w:val="006825FA"/>
    <w:rsid w:val="0068282F"/>
    <w:rsid w:val="00682F14"/>
    <w:rsid w:val="00683A62"/>
    <w:rsid w:val="00683DAC"/>
    <w:rsid w:val="00683F7F"/>
    <w:rsid w:val="0068422F"/>
    <w:rsid w:val="006844B8"/>
    <w:rsid w:val="0068480C"/>
    <w:rsid w:val="00684974"/>
    <w:rsid w:val="00684FE5"/>
    <w:rsid w:val="006854FA"/>
    <w:rsid w:val="00685B41"/>
    <w:rsid w:val="00685C46"/>
    <w:rsid w:val="00685ED8"/>
    <w:rsid w:val="00686A5B"/>
    <w:rsid w:val="00687124"/>
    <w:rsid w:val="00687B3E"/>
    <w:rsid w:val="00687DE0"/>
    <w:rsid w:val="00687E0B"/>
    <w:rsid w:val="00690546"/>
    <w:rsid w:val="006909B1"/>
    <w:rsid w:val="00690A5F"/>
    <w:rsid w:val="00690BE3"/>
    <w:rsid w:val="00691461"/>
    <w:rsid w:val="00691A04"/>
    <w:rsid w:val="00692629"/>
    <w:rsid w:val="006930E3"/>
    <w:rsid w:val="0069342B"/>
    <w:rsid w:val="00693E54"/>
    <w:rsid w:val="00693E7C"/>
    <w:rsid w:val="00694AF4"/>
    <w:rsid w:val="00695031"/>
    <w:rsid w:val="0069504A"/>
    <w:rsid w:val="00695D32"/>
    <w:rsid w:val="0069602A"/>
    <w:rsid w:val="0069608E"/>
    <w:rsid w:val="00696150"/>
    <w:rsid w:val="006978CB"/>
    <w:rsid w:val="006A0043"/>
    <w:rsid w:val="006A04E9"/>
    <w:rsid w:val="006A0549"/>
    <w:rsid w:val="006A0884"/>
    <w:rsid w:val="006A0AC2"/>
    <w:rsid w:val="006A0B57"/>
    <w:rsid w:val="006A1256"/>
    <w:rsid w:val="006A1655"/>
    <w:rsid w:val="006A1748"/>
    <w:rsid w:val="006A185B"/>
    <w:rsid w:val="006A20D4"/>
    <w:rsid w:val="006A2300"/>
    <w:rsid w:val="006A29E7"/>
    <w:rsid w:val="006A3892"/>
    <w:rsid w:val="006A4CBA"/>
    <w:rsid w:val="006A5298"/>
    <w:rsid w:val="006A5385"/>
    <w:rsid w:val="006A580B"/>
    <w:rsid w:val="006A62D0"/>
    <w:rsid w:val="006A693C"/>
    <w:rsid w:val="006A6D76"/>
    <w:rsid w:val="006A6F19"/>
    <w:rsid w:val="006A6F1D"/>
    <w:rsid w:val="006A730B"/>
    <w:rsid w:val="006A76C2"/>
    <w:rsid w:val="006A7CA3"/>
    <w:rsid w:val="006B0179"/>
    <w:rsid w:val="006B01D2"/>
    <w:rsid w:val="006B066C"/>
    <w:rsid w:val="006B0696"/>
    <w:rsid w:val="006B0E45"/>
    <w:rsid w:val="006B0F2D"/>
    <w:rsid w:val="006B1221"/>
    <w:rsid w:val="006B1A49"/>
    <w:rsid w:val="006B230C"/>
    <w:rsid w:val="006B2A52"/>
    <w:rsid w:val="006B39C5"/>
    <w:rsid w:val="006B3D46"/>
    <w:rsid w:val="006B4589"/>
    <w:rsid w:val="006B4CDB"/>
    <w:rsid w:val="006B56EC"/>
    <w:rsid w:val="006B58A4"/>
    <w:rsid w:val="006B5A9B"/>
    <w:rsid w:val="006B6B15"/>
    <w:rsid w:val="006B749B"/>
    <w:rsid w:val="006B7590"/>
    <w:rsid w:val="006B7B2A"/>
    <w:rsid w:val="006B7D99"/>
    <w:rsid w:val="006C03E3"/>
    <w:rsid w:val="006C0511"/>
    <w:rsid w:val="006C08C6"/>
    <w:rsid w:val="006C0989"/>
    <w:rsid w:val="006C1583"/>
    <w:rsid w:val="006C1A23"/>
    <w:rsid w:val="006C1D72"/>
    <w:rsid w:val="006C2002"/>
    <w:rsid w:val="006C2416"/>
    <w:rsid w:val="006C2764"/>
    <w:rsid w:val="006C3027"/>
    <w:rsid w:val="006C324A"/>
    <w:rsid w:val="006C4A17"/>
    <w:rsid w:val="006C4D3B"/>
    <w:rsid w:val="006C51F3"/>
    <w:rsid w:val="006C574C"/>
    <w:rsid w:val="006C5C0F"/>
    <w:rsid w:val="006C5DB7"/>
    <w:rsid w:val="006C6205"/>
    <w:rsid w:val="006C64FB"/>
    <w:rsid w:val="006C68E6"/>
    <w:rsid w:val="006C6940"/>
    <w:rsid w:val="006C74AD"/>
    <w:rsid w:val="006C7FDF"/>
    <w:rsid w:val="006D0635"/>
    <w:rsid w:val="006D0722"/>
    <w:rsid w:val="006D07B6"/>
    <w:rsid w:val="006D0F3F"/>
    <w:rsid w:val="006D112F"/>
    <w:rsid w:val="006D1BF7"/>
    <w:rsid w:val="006D2199"/>
    <w:rsid w:val="006D30D7"/>
    <w:rsid w:val="006D39FA"/>
    <w:rsid w:val="006D3D0B"/>
    <w:rsid w:val="006D421C"/>
    <w:rsid w:val="006D43C6"/>
    <w:rsid w:val="006D43EE"/>
    <w:rsid w:val="006D55FB"/>
    <w:rsid w:val="006D6093"/>
    <w:rsid w:val="006D616A"/>
    <w:rsid w:val="006D6308"/>
    <w:rsid w:val="006D64FC"/>
    <w:rsid w:val="006D6894"/>
    <w:rsid w:val="006D6981"/>
    <w:rsid w:val="006D71E4"/>
    <w:rsid w:val="006D7264"/>
    <w:rsid w:val="006D73F0"/>
    <w:rsid w:val="006D75BE"/>
    <w:rsid w:val="006D7665"/>
    <w:rsid w:val="006D78F4"/>
    <w:rsid w:val="006E07B2"/>
    <w:rsid w:val="006E0889"/>
    <w:rsid w:val="006E0D6B"/>
    <w:rsid w:val="006E0F26"/>
    <w:rsid w:val="006E1161"/>
    <w:rsid w:val="006E1A27"/>
    <w:rsid w:val="006E1B1B"/>
    <w:rsid w:val="006E1D82"/>
    <w:rsid w:val="006E2164"/>
    <w:rsid w:val="006E2378"/>
    <w:rsid w:val="006E280B"/>
    <w:rsid w:val="006E2CB1"/>
    <w:rsid w:val="006E3371"/>
    <w:rsid w:val="006E36E2"/>
    <w:rsid w:val="006E4136"/>
    <w:rsid w:val="006E52F9"/>
    <w:rsid w:val="006E55BC"/>
    <w:rsid w:val="006E5977"/>
    <w:rsid w:val="006E6119"/>
    <w:rsid w:val="006E6D9A"/>
    <w:rsid w:val="006E6FF5"/>
    <w:rsid w:val="006E71C3"/>
    <w:rsid w:val="006E73B8"/>
    <w:rsid w:val="006E76F7"/>
    <w:rsid w:val="006E7FCE"/>
    <w:rsid w:val="006F03F1"/>
    <w:rsid w:val="006F0527"/>
    <w:rsid w:val="006F0566"/>
    <w:rsid w:val="006F1078"/>
    <w:rsid w:val="006F1A5F"/>
    <w:rsid w:val="006F1C0B"/>
    <w:rsid w:val="006F2091"/>
    <w:rsid w:val="006F280A"/>
    <w:rsid w:val="006F2C32"/>
    <w:rsid w:val="006F3450"/>
    <w:rsid w:val="006F3B47"/>
    <w:rsid w:val="006F3C03"/>
    <w:rsid w:val="006F3D52"/>
    <w:rsid w:val="006F4149"/>
    <w:rsid w:val="006F490F"/>
    <w:rsid w:val="006F4B8C"/>
    <w:rsid w:val="006F4DAA"/>
    <w:rsid w:val="006F51F4"/>
    <w:rsid w:val="006F52AA"/>
    <w:rsid w:val="006F592C"/>
    <w:rsid w:val="006F5A39"/>
    <w:rsid w:val="006F6121"/>
    <w:rsid w:val="006F6760"/>
    <w:rsid w:val="006F6768"/>
    <w:rsid w:val="006F67AA"/>
    <w:rsid w:val="006F6862"/>
    <w:rsid w:val="006F6C19"/>
    <w:rsid w:val="006F6F6E"/>
    <w:rsid w:val="006F7AA4"/>
    <w:rsid w:val="006F7B82"/>
    <w:rsid w:val="006F7C5F"/>
    <w:rsid w:val="006F7CDD"/>
    <w:rsid w:val="00700433"/>
    <w:rsid w:val="00700B4A"/>
    <w:rsid w:val="00700EEE"/>
    <w:rsid w:val="00700FAF"/>
    <w:rsid w:val="00700FCB"/>
    <w:rsid w:val="00701222"/>
    <w:rsid w:val="00701275"/>
    <w:rsid w:val="007018E1"/>
    <w:rsid w:val="00701E5E"/>
    <w:rsid w:val="00702CE1"/>
    <w:rsid w:val="00703081"/>
    <w:rsid w:val="007030D1"/>
    <w:rsid w:val="007034E2"/>
    <w:rsid w:val="007038EA"/>
    <w:rsid w:val="00703EC0"/>
    <w:rsid w:val="00704311"/>
    <w:rsid w:val="00704AF5"/>
    <w:rsid w:val="00705016"/>
    <w:rsid w:val="00705434"/>
    <w:rsid w:val="00705FF9"/>
    <w:rsid w:val="0070605E"/>
    <w:rsid w:val="0070630F"/>
    <w:rsid w:val="007063E8"/>
    <w:rsid w:val="007068E2"/>
    <w:rsid w:val="00706D42"/>
    <w:rsid w:val="00706FD3"/>
    <w:rsid w:val="00707190"/>
    <w:rsid w:val="007072FC"/>
    <w:rsid w:val="00707581"/>
    <w:rsid w:val="007076CB"/>
    <w:rsid w:val="007101CD"/>
    <w:rsid w:val="0071090B"/>
    <w:rsid w:val="0071095A"/>
    <w:rsid w:val="00710B2E"/>
    <w:rsid w:val="00711198"/>
    <w:rsid w:val="00711610"/>
    <w:rsid w:val="007117BE"/>
    <w:rsid w:val="00712088"/>
    <w:rsid w:val="00712E68"/>
    <w:rsid w:val="00712E99"/>
    <w:rsid w:val="007136D6"/>
    <w:rsid w:val="00713A94"/>
    <w:rsid w:val="00714341"/>
    <w:rsid w:val="007146AB"/>
    <w:rsid w:val="0071486A"/>
    <w:rsid w:val="00714E82"/>
    <w:rsid w:val="00714F2C"/>
    <w:rsid w:val="00714FFF"/>
    <w:rsid w:val="00715360"/>
    <w:rsid w:val="00715587"/>
    <w:rsid w:val="0071585C"/>
    <w:rsid w:val="00715B9F"/>
    <w:rsid w:val="00715C17"/>
    <w:rsid w:val="00715FD5"/>
    <w:rsid w:val="0071630B"/>
    <w:rsid w:val="0071697B"/>
    <w:rsid w:val="00716E6A"/>
    <w:rsid w:val="007177C6"/>
    <w:rsid w:val="00720316"/>
    <w:rsid w:val="00720B9C"/>
    <w:rsid w:val="00722651"/>
    <w:rsid w:val="00722A1A"/>
    <w:rsid w:val="00722FCF"/>
    <w:rsid w:val="007232BC"/>
    <w:rsid w:val="007232CB"/>
    <w:rsid w:val="00723871"/>
    <w:rsid w:val="00723898"/>
    <w:rsid w:val="00723B86"/>
    <w:rsid w:val="00723CC7"/>
    <w:rsid w:val="0072430E"/>
    <w:rsid w:val="00724A0A"/>
    <w:rsid w:val="0072535C"/>
    <w:rsid w:val="0072540F"/>
    <w:rsid w:val="00725618"/>
    <w:rsid w:val="00725F02"/>
    <w:rsid w:val="00726074"/>
    <w:rsid w:val="007260A1"/>
    <w:rsid w:val="00727393"/>
    <w:rsid w:val="0072741E"/>
    <w:rsid w:val="00730374"/>
    <w:rsid w:val="00730748"/>
    <w:rsid w:val="00730D0F"/>
    <w:rsid w:val="00731203"/>
    <w:rsid w:val="00731676"/>
    <w:rsid w:val="00731E2D"/>
    <w:rsid w:val="00731F26"/>
    <w:rsid w:val="00731F75"/>
    <w:rsid w:val="007321C4"/>
    <w:rsid w:val="00732456"/>
    <w:rsid w:val="007325C5"/>
    <w:rsid w:val="00732654"/>
    <w:rsid w:val="00732770"/>
    <w:rsid w:val="0073281C"/>
    <w:rsid w:val="00732BA7"/>
    <w:rsid w:val="00732F25"/>
    <w:rsid w:val="00733BDB"/>
    <w:rsid w:val="00734459"/>
    <w:rsid w:val="00734A24"/>
    <w:rsid w:val="0073556F"/>
    <w:rsid w:val="00735B0C"/>
    <w:rsid w:val="00735B9A"/>
    <w:rsid w:val="00735DF5"/>
    <w:rsid w:val="00736143"/>
    <w:rsid w:val="007361D0"/>
    <w:rsid w:val="00736249"/>
    <w:rsid w:val="0073661D"/>
    <w:rsid w:val="007367E0"/>
    <w:rsid w:val="00736CAD"/>
    <w:rsid w:val="00736E6F"/>
    <w:rsid w:val="00737313"/>
    <w:rsid w:val="00740150"/>
    <w:rsid w:val="0074043E"/>
    <w:rsid w:val="00740B96"/>
    <w:rsid w:val="00740EF5"/>
    <w:rsid w:val="007412E5"/>
    <w:rsid w:val="00741360"/>
    <w:rsid w:val="007416C5"/>
    <w:rsid w:val="00742349"/>
    <w:rsid w:val="00742509"/>
    <w:rsid w:val="00742648"/>
    <w:rsid w:val="00742F7F"/>
    <w:rsid w:val="00743BEA"/>
    <w:rsid w:val="007440FA"/>
    <w:rsid w:val="00744168"/>
    <w:rsid w:val="00744F73"/>
    <w:rsid w:val="00744FAB"/>
    <w:rsid w:val="00745839"/>
    <w:rsid w:val="00745BCA"/>
    <w:rsid w:val="00745C76"/>
    <w:rsid w:val="00745F48"/>
    <w:rsid w:val="00746166"/>
    <w:rsid w:val="007461C8"/>
    <w:rsid w:val="0074628B"/>
    <w:rsid w:val="007462B7"/>
    <w:rsid w:val="00746381"/>
    <w:rsid w:val="00746508"/>
    <w:rsid w:val="007465BD"/>
    <w:rsid w:val="00746625"/>
    <w:rsid w:val="007468A2"/>
    <w:rsid w:val="00746951"/>
    <w:rsid w:val="00746A58"/>
    <w:rsid w:val="00746C23"/>
    <w:rsid w:val="00746D05"/>
    <w:rsid w:val="00747101"/>
    <w:rsid w:val="007474BB"/>
    <w:rsid w:val="00747722"/>
    <w:rsid w:val="00747BE0"/>
    <w:rsid w:val="00747DC5"/>
    <w:rsid w:val="007501EF"/>
    <w:rsid w:val="00750207"/>
    <w:rsid w:val="00750CF0"/>
    <w:rsid w:val="00750E46"/>
    <w:rsid w:val="00750E7E"/>
    <w:rsid w:val="007511D0"/>
    <w:rsid w:val="00751376"/>
    <w:rsid w:val="007517E9"/>
    <w:rsid w:val="00751A42"/>
    <w:rsid w:val="00751DC2"/>
    <w:rsid w:val="00751E94"/>
    <w:rsid w:val="00751EF3"/>
    <w:rsid w:val="00751F96"/>
    <w:rsid w:val="00752835"/>
    <w:rsid w:val="00753171"/>
    <w:rsid w:val="00753C4C"/>
    <w:rsid w:val="00754385"/>
    <w:rsid w:val="00754AF0"/>
    <w:rsid w:val="00754DCE"/>
    <w:rsid w:val="00755897"/>
    <w:rsid w:val="00755DF6"/>
    <w:rsid w:val="00756413"/>
    <w:rsid w:val="0075647D"/>
    <w:rsid w:val="00756C0A"/>
    <w:rsid w:val="00756C1B"/>
    <w:rsid w:val="00756D05"/>
    <w:rsid w:val="00756FB0"/>
    <w:rsid w:val="0075747B"/>
    <w:rsid w:val="007574FC"/>
    <w:rsid w:val="00757CDA"/>
    <w:rsid w:val="007605AB"/>
    <w:rsid w:val="007605C3"/>
    <w:rsid w:val="00760A07"/>
    <w:rsid w:val="0076235A"/>
    <w:rsid w:val="007623DA"/>
    <w:rsid w:val="00762622"/>
    <w:rsid w:val="00762D67"/>
    <w:rsid w:val="00762FCE"/>
    <w:rsid w:val="007631C9"/>
    <w:rsid w:val="00763603"/>
    <w:rsid w:val="0076366B"/>
    <w:rsid w:val="007649AF"/>
    <w:rsid w:val="00764CA0"/>
    <w:rsid w:val="00764EC2"/>
    <w:rsid w:val="00765467"/>
    <w:rsid w:val="007655DC"/>
    <w:rsid w:val="007656F1"/>
    <w:rsid w:val="007659CD"/>
    <w:rsid w:val="00765BD0"/>
    <w:rsid w:val="00766592"/>
    <w:rsid w:val="0076706F"/>
    <w:rsid w:val="00767822"/>
    <w:rsid w:val="00767A98"/>
    <w:rsid w:val="00767D0D"/>
    <w:rsid w:val="00767D7E"/>
    <w:rsid w:val="007705CB"/>
    <w:rsid w:val="0077079B"/>
    <w:rsid w:val="007709D9"/>
    <w:rsid w:val="00770A65"/>
    <w:rsid w:val="0077159D"/>
    <w:rsid w:val="00771DCF"/>
    <w:rsid w:val="0077249C"/>
    <w:rsid w:val="007724EC"/>
    <w:rsid w:val="00772A75"/>
    <w:rsid w:val="00772BC3"/>
    <w:rsid w:val="00772CAE"/>
    <w:rsid w:val="00772E86"/>
    <w:rsid w:val="007733C5"/>
    <w:rsid w:val="00773597"/>
    <w:rsid w:val="007739EC"/>
    <w:rsid w:val="00773A89"/>
    <w:rsid w:val="007741E3"/>
    <w:rsid w:val="007744AD"/>
    <w:rsid w:val="0077467B"/>
    <w:rsid w:val="00774807"/>
    <w:rsid w:val="0077483D"/>
    <w:rsid w:val="00775480"/>
    <w:rsid w:val="00776B4F"/>
    <w:rsid w:val="00776E43"/>
    <w:rsid w:val="00777042"/>
    <w:rsid w:val="00777206"/>
    <w:rsid w:val="007779E2"/>
    <w:rsid w:val="007779E4"/>
    <w:rsid w:val="00777D6F"/>
    <w:rsid w:val="00780142"/>
    <w:rsid w:val="0078048E"/>
    <w:rsid w:val="007808FA"/>
    <w:rsid w:val="007816CB"/>
    <w:rsid w:val="007817BE"/>
    <w:rsid w:val="00781980"/>
    <w:rsid w:val="00781B9F"/>
    <w:rsid w:val="00781CAD"/>
    <w:rsid w:val="00782297"/>
    <w:rsid w:val="007822A3"/>
    <w:rsid w:val="00782E19"/>
    <w:rsid w:val="00783609"/>
    <w:rsid w:val="0078365F"/>
    <w:rsid w:val="0078398A"/>
    <w:rsid w:val="00784E9A"/>
    <w:rsid w:val="00784EEE"/>
    <w:rsid w:val="00785A45"/>
    <w:rsid w:val="00785EC7"/>
    <w:rsid w:val="00785F5D"/>
    <w:rsid w:val="00786622"/>
    <w:rsid w:val="007867C3"/>
    <w:rsid w:val="00786E3E"/>
    <w:rsid w:val="00787603"/>
    <w:rsid w:val="00787610"/>
    <w:rsid w:val="00790027"/>
    <w:rsid w:val="00790572"/>
    <w:rsid w:val="00790E1C"/>
    <w:rsid w:val="0079128F"/>
    <w:rsid w:val="007913CB"/>
    <w:rsid w:val="0079184C"/>
    <w:rsid w:val="00792653"/>
    <w:rsid w:val="00792D74"/>
    <w:rsid w:val="0079302D"/>
    <w:rsid w:val="007931F5"/>
    <w:rsid w:val="00793F99"/>
    <w:rsid w:val="00794756"/>
    <w:rsid w:val="007949C3"/>
    <w:rsid w:val="00794E11"/>
    <w:rsid w:val="00795A66"/>
    <w:rsid w:val="00795A95"/>
    <w:rsid w:val="00796645"/>
    <w:rsid w:val="007966C3"/>
    <w:rsid w:val="007973A0"/>
    <w:rsid w:val="007975FD"/>
    <w:rsid w:val="00797CBA"/>
    <w:rsid w:val="00797D95"/>
    <w:rsid w:val="007A0D69"/>
    <w:rsid w:val="007A108B"/>
    <w:rsid w:val="007A1540"/>
    <w:rsid w:val="007A24BF"/>
    <w:rsid w:val="007A26F6"/>
    <w:rsid w:val="007A2ACD"/>
    <w:rsid w:val="007A2FA0"/>
    <w:rsid w:val="007A3032"/>
    <w:rsid w:val="007A3B4D"/>
    <w:rsid w:val="007A3B7F"/>
    <w:rsid w:val="007A3DD9"/>
    <w:rsid w:val="007A43E0"/>
    <w:rsid w:val="007A455F"/>
    <w:rsid w:val="007A4BD2"/>
    <w:rsid w:val="007A5308"/>
    <w:rsid w:val="007A5327"/>
    <w:rsid w:val="007A542D"/>
    <w:rsid w:val="007A69A6"/>
    <w:rsid w:val="007A6B90"/>
    <w:rsid w:val="007A741C"/>
    <w:rsid w:val="007A7D3B"/>
    <w:rsid w:val="007A7D55"/>
    <w:rsid w:val="007A7D86"/>
    <w:rsid w:val="007B0382"/>
    <w:rsid w:val="007B05FC"/>
    <w:rsid w:val="007B0DD8"/>
    <w:rsid w:val="007B0F1C"/>
    <w:rsid w:val="007B112A"/>
    <w:rsid w:val="007B11FE"/>
    <w:rsid w:val="007B1355"/>
    <w:rsid w:val="007B1813"/>
    <w:rsid w:val="007B1BCF"/>
    <w:rsid w:val="007B28E9"/>
    <w:rsid w:val="007B28EC"/>
    <w:rsid w:val="007B2A83"/>
    <w:rsid w:val="007B308A"/>
    <w:rsid w:val="007B3775"/>
    <w:rsid w:val="007B48A7"/>
    <w:rsid w:val="007B4E6D"/>
    <w:rsid w:val="007B62A0"/>
    <w:rsid w:val="007B689E"/>
    <w:rsid w:val="007B6E46"/>
    <w:rsid w:val="007B6F13"/>
    <w:rsid w:val="007B759F"/>
    <w:rsid w:val="007B7628"/>
    <w:rsid w:val="007C0470"/>
    <w:rsid w:val="007C07DF"/>
    <w:rsid w:val="007C08B8"/>
    <w:rsid w:val="007C0BD7"/>
    <w:rsid w:val="007C0F51"/>
    <w:rsid w:val="007C163D"/>
    <w:rsid w:val="007C1F70"/>
    <w:rsid w:val="007C2CF7"/>
    <w:rsid w:val="007C2F45"/>
    <w:rsid w:val="007C32DB"/>
    <w:rsid w:val="007C3799"/>
    <w:rsid w:val="007C3C63"/>
    <w:rsid w:val="007C3DDE"/>
    <w:rsid w:val="007C4137"/>
    <w:rsid w:val="007C424F"/>
    <w:rsid w:val="007C4424"/>
    <w:rsid w:val="007C4ACE"/>
    <w:rsid w:val="007C4C1C"/>
    <w:rsid w:val="007C4E41"/>
    <w:rsid w:val="007C4E5E"/>
    <w:rsid w:val="007C638C"/>
    <w:rsid w:val="007C64E1"/>
    <w:rsid w:val="007C6739"/>
    <w:rsid w:val="007C707D"/>
    <w:rsid w:val="007C7183"/>
    <w:rsid w:val="007C7804"/>
    <w:rsid w:val="007C7B39"/>
    <w:rsid w:val="007C7BE2"/>
    <w:rsid w:val="007D0050"/>
    <w:rsid w:val="007D0739"/>
    <w:rsid w:val="007D17E5"/>
    <w:rsid w:val="007D1A70"/>
    <w:rsid w:val="007D1D97"/>
    <w:rsid w:val="007D1EF2"/>
    <w:rsid w:val="007D2608"/>
    <w:rsid w:val="007D2885"/>
    <w:rsid w:val="007D297E"/>
    <w:rsid w:val="007D2A87"/>
    <w:rsid w:val="007D365D"/>
    <w:rsid w:val="007D3AE4"/>
    <w:rsid w:val="007D3C51"/>
    <w:rsid w:val="007D3E07"/>
    <w:rsid w:val="007D3EC3"/>
    <w:rsid w:val="007D44C5"/>
    <w:rsid w:val="007D4645"/>
    <w:rsid w:val="007D484C"/>
    <w:rsid w:val="007D491C"/>
    <w:rsid w:val="007D4D75"/>
    <w:rsid w:val="007D4F6E"/>
    <w:rsid w:val="007D505F"/>
    <w:rsid w:val="007D50A7"/>
    <w:rsid w:val="007D58D6"/>
    <w:rsid w:val="007D5FD4"/>
    <w:rsid w:val="007D6750"/>
    <w:rsid w:val="007D7003"/>
    <w:rsid w:val="007D73CE"/>
    <w:rsid w:val="007D7C45"/>
    <w:rsid w:val="007D7D88"/>
    <w:rsid w:val="007E01E3"/>
    <w:rsid w:val="007E0353"/>
    <w:rsid w:val="007E0826"/>
    <w:rsid w:val="007E262A"/>
    <w:rsid w:val="007E28AC"/>
    <w:rsid w:val="007E3530"/>
    <w:rsid w:val="007E39EF"/>
    <w:rsid w:val="007E4016"/>
    <w:rsid w:val="007E4C02"/>
    <w:rsid w:val="007E4C4E"/>
    <w:rsid w:val="007E527F"/>
    <w:rsid w:val="007E59E8"/>
    <w:rsid w:val="007E59EA"/>
    <w:rsid w:val="007E5B88"/>
    <w:rsid w:val="007E6468"/>
    <w:rsid w:val="007E66AD"/>
    <w:rsid w:val="007E6CBF"/>
    <w:rsid w:val="007E6D97"/>
    <w:rsid w:val="007E701F"/>
    <w:rsid w:val="007E76AD"/>
    <w:rsid w:val="007E7DF1"/>
    <w:rsid w:val="007E7E90"/>
    <w:rsid w:val="007E7EB8"/>
    <w:rsid w:val="007E7F45"/>
    <w:rsid w:val="007F0631"/>
    <w:rsid w:val="007F0B49"/>
    <w:rsid w:val="007F0FFA"/>
    <w:rsid w:val="007F13EA"/>
    <w:rsid w:val="007F14C6"/>
    <w:rsid w:val="007F1B33"/>
    <w:rsid w:val="007F1D48"/>
    <w:rsid w:val="007F1DBA"/>
    <w:rsid w:val="007F219E"/>
    <w:rsid w:val="007F26EE"/>
    <w:rsid w:val="007F294A"/>
    <w:rsid w:val="007F2E86"/>
    <w:rsid w:val="007F3266"/>
    <w:rsid w:val="007F3462"/>
    <w:rsid w:val="007F36F2"/>
    <w:rsid w:val="007F3D13"/>
    <w:rsid w:val="007F42A6"/>
    <w:rsid w:val="007F4329"/>
    <w:rsid w:val="007F4C1E"/>
    <w:rsid w:val="007F5C45"/>
    <w:rsid w:val="007F5F2A"/>
    <w:rsid w:val="007F6F2C"/>
    <w:rsid w:val="007F7073"/>
    <w:rsid w:val="007F760B"/>
    <w:rsid w:val="007F77DE"/>
    <w:rsid w:val="007F7C2D"/>
    <w:rsid w:val="008005C9"/>
    <w:rsid w:val="008009A2"/>
    <w:rsid w:val="00800C94"/>
    <w:rsid w:val="00800D4D"/>
    <w:rsid w:val="008010EB"/>
    <w:rsid w:val="00801508"/>
    <w:rsid w:val="00801979"/>
    <w:rsid w:val="008025AD"/>
    <w:rsid w:val="00802AF0"/>
    <w:rsid w:val="00803123"/>
    <w:rsid w:val="00803A11"/>
    <w:rsid w:val="00803E6F"/>
    <w:rsid w:val="008042F9"/>
    <w:rsid w:val="00804966"/>
    <w:rsid w:val="008051AC"/>
    <w:rsid w:val="0080527D"/>
    <w:rsid w:val="0080550B"/>
    <w:rsid w:val="008059A3"/>
    <w:rsid w:val="008059C9"/>
    <w:rsid w:val="00805A47"/>
    <w:rsid w:val="00805B70"/>
    <w:rsid w:val="00805D0C"/>
    <w:rsid w:val="0080677F"/>
    <w:rsid w:val="00806842"/>
    <w:rsid w:val="00806CF8"/>
    <w:rsid w:val="0081039E"/>
    <w:rsid w:val="00810C13"/>
    <w:rsid w:val="0081114E"/>
    <w:rsid w:val="008114C0"/>
    <w:rsid w:val="00811F40"/>
    <w:rsid w:val="008125AB"/>
    <w:rsid w:val="008126CE"/>
    <w:rsid w:val="00812700"/>
    <w:rsid w:val="00812CFC"/>
    <w:rsid w:val="00812DBB"/>
    <w:rsid w:val="0081355B"/>
    <w:rsid w:val="0081358D"/>
    <w:rsid w:val="00813C11"/>
    <w:rsid w:val="00813EE1"/>
    <w:rsid w:val="008146B7"/>
    <w:rsid w:val="00814810"/>
    <w:rsid w:val="00814938"/>
    <w:rsid w:val="00815110"/>
    <w:rsid w:val="0081590E"/>
    <w:rsid w:val="00815B4A"/>
    <w:rsid w:val="00815DB8"/>
    <w:rsid w:val="00816828"/>
    <w:rsid w:val="00816D35"/>
    <w:rsid w:val="0081720E"/>
    <w:rsid w:val="00817286"/>
    <w:rsid w:val="00820312"/>
    <w:rsid w:val="00820682"/>
    <w:rsid w:val="008208D1"/>
    <w:rsid w:val="00821540"/>
    <w:rsid w:val="00821C47"/>
    <w:rsid w:val="00822374"/>
    <w:rsid w:val="00822D14"/>
    <w:rsid w:val="00822E03"/>
    <w:rsid w:val="0082348C"/>
    <w:rsid w:val="0082350B"/>
    <w:rsid w:val="00823733"/>
    <w:rsid w:val="00823ABE"/>
    <w:rsid w:val="00825E11"/>
    <w:rsid w:val="008264DE"/>
    <w:rsid w:val="008264EF"/>
    <w:rsid w:val="00826686"/>
    <w:rsid w:val="008266F1"/>
    <w:rsid w:val="00826BB1"/>
    <w:rsid w:val="00826D29"/>
    <w:rsid w:val="00826DCF"/>
    <w:rsid w:val="00827882"/>
    <w:rsid w:val="00830018"/>
    <w:rsid w:val="008303C4"/>
    <w:rsid w:val="00830A47"/>
    <w:rsid w:val="00830C3C"/>
    <w:rsid w:val="00831149"/>
    <w:rsid w:val="008312F4"/>
    <w:rsid w:val="00831302"/>
    <w:rsid w:val="008313C6"/>
    <w:rsid w:val="00831B58"/>
    <w:rsid w:val="00832449"/>
    <w:rsid w:val="0083251E"/>
    <w:rsid w:val="00832D2A"/>
    <w:rsid w:val="00832E2E"/>
    <w:rsid w:val="00832EA5"/>
    <w:rsid w:val="0083305C"/>
    <w:rsid w:val="008340DE"/>
    <w:rsid w:val="008342F7"/>
    <w:rsid w:val="008347BA"/>
    <w:rsid w:val="00834D55"/>
    <w:rsid w:val="00834DDA"/>
    <w:rsid w:val="00835393"/>
    <w:rsid w:val="00835457"/>
    <w:rsid w:val="008356AD"/>
    <w:rsid w:val="008368D1"/>
    <w:rsid w:val="0083728C"/>
    <w:rsid w:val="008374EC"/>
    <w:rsid w:val="0083752E"/>
    <w:rsid w:val="00837925"/>
    <w:rsid w:val="00837BC4"/>
    <w:rsid w:val="00837BD5"/>
    <w:rsid w:val="00837C7F"/>
    <w:rsid w:val="008402B6"/>
    <w:rsid w:val="008407CA"/>
    <w:rsid w:val="00840D36"/>
    <w:rsid w:val="00840FBD"/>
    <w:rsid w:val="008417F7"/>
    <w:rsid w:val="00841862"/>
    <w:rsid w:val="00841A2B"/>
    <w:rsid w:val="00842011"/>
    <w:rsid w:val="00842075"/>
    <w:rsid w:val="008424BA"/>
    <w:rsid w:val="00842641"/>
    <w:rsid w:val="00842E06"/>
    <w:rsid w:val="00842FFA"/>
    <w:rsid w:val="00843113"/>
    <w:rsid w:val="008431B7"/>
    <w:rsid w:val="00843B10"/>
    <w:rsid w:val="00843BD2"/>
    <w:rsid w:val="00844DE4"/>
    <w:rsid w:val="0084524D"/>
    <w:rsid w:val="008452E6"/>
    <w:rsid w:val="008455A3"/>
    <w:rsid w:val="00845BBE"/>
    <w:rsid w:val="00845BE2"/>
    <w:rsid w:val="008465BF"/>
    <w:rsid w:val="008466ED"/>
    <w:rsid w:val="00846F86"/>
    <w:rsid w:val="00847A82"/>
    <w:rsid w:val="00847D3E"/>
    <w:rsid w:val="00847DAF"/>
    <w:rsid w:val="00850A34"/>
    <w:rsid w:val="00850D28"/>
    <w:rsid w:val="008510FE"/>
    <w:rsid w:val="0085130C"/>
    <w:rsid w:val="008516C9"/>
    <w:rsid w:val="008518FD"/>
    <w:rsid w:val="008520D3"/>
    <w:rsid w:val="008522FF"/>
    <w:rsid w:val="00852316"/>
    <w:rsid w:val="00852A6D"/>
    <w:rsid w:val="00852BA7"/>
    <w:rsid w:val="0085347C"/>
    <w:rsid w:val="0085368F"/>
    <w:rsid w:val="00853AD2"/>
    <w:rsid w:val="00853F36"/>
    <w:rsid w:val="00854502"/>
    <w:rsid w:val="008545D0"/>
    <w:rsid w:val="00854822"/>
    <w:rsid w:val="00854A71"/>
    <w:rsid w:val="00854FC3"/>
    <w:rsid w:val="008550BA"/>
    <w:rsid w:val="0085561A"/>
    <w:rsid w:val="00855A4A"/>
    <w:rsid w:val="00855A76"/>
    <w:rsid w:val="00856129"/>
    <w:rsid w:val="008567A2"/>
    <w:rsid w:val="00856802"/>
    <w:rsid w:val="00856AA4"/>
    <w:rsid w:val="00856DBE"/>
    <w:rsid w:val="00856EB4"/>
    <w:rsid w:val="0085709E"/>
    <w:rsid w:val="008573DB"/>
    <w:rsid w:val="00857826"/>
    <w:rsid w:val="00860299"/>
    <w:rsid w:val="008602A9"/>
    <w:rsid w:val="00860A8F"/>
    <w:rsid w:val="00860D63"/>
    <w:rsid w:val="008614F8"/>
    <w:rsid w:val="00861543"/>
    <w:rsid w:val="008625D6"/>
    <w:rsid w:val="00862B81"/>
    <w:rsid w:val="00862DD0"/>
    <w:rsid w:val="00863731"/>
    <w:rsid w:val="00863F9D"/>
    <w:rsid w:val="00864DD9"/>
    <w:rsid w:val="008658C2"/>
    <w:rsid w:val="00865B06"/>
    <w:rsid w:val="008665FC"/>
    <w:rsid w:val="008668A9"/>
    <w:rsid w:val="00866AB9"/>
    <w:rsid w:val="00866AE3"/>
    <w:rsid w:val="008670DD"/>
    <w:rsid w:val="0086748B"/>
    <w:rsid w:val="00867781"/>
    <w:rsid w:val="00870654"/>
    <w:rsid w:val="0087083C"/>
    <w:rsid w:val="0087093B"/>
    <w:rsid w:val="008712D2"/>
    <w:rsid w:val="00871387"/>
    <w:rsid w:val="0087171F"/>
    <w:rsid w:val="00871B9A"/>
    <w:rsid w:val="00871C38"/>
    <w:rsid w:val="008725C7"/>
    <w:rsid w:val="00872768"/>
    <w:rsid w:val="00872C5E"/>
    <w:rsid w:val="00872CDC"/>
    <w:rsid w:val="00872D9F"/>
    <w:rsid w:val="00873165"/>
    <w:rsid w:val="00873275"/>
    <w:rsid w:val="00873657"/>
    <w:rsid w:val="0087398E"/>
    <w:rsid w:val="00873A1B"/>
    <w:rsid w:val="008742BE"/>
    <w:rsid w:val="008748E3"/>
    <w:rsid w:val="00874B0C"/>
    <w:rsid w:val="00874FAF"/>
    <w:rsid w:val="00875309"/>
    <w:rsid w:val="008753F5"/>
    <w:rsid w:val="0087550B"/>
    <w:rsid w:val="00875943"/>
    <w:rsid w:val="00875B65"/>
    <w:rsid w:val="00875F2E"/>
    <w:rsid w:val="00876093"/>
    <w:rsid w:val="008760DC"/>
    <w:rsid w:val="0087689A"/>
    <w:rsid w:val="00876AF6"/>
    <w:rsid w:val="00877017"/>
    <w:rsid w:val="008774D9"/>
    <w:rsid w:val="0088002D"/>
    <w:rsid w:val="008802C0"/>
    <w:rsid w:val="0088036C"/>
    <w:rsid w:val="00880B30"/>
    <w:rsid w:val="00880C73"/>
    <w:rsid w:val="00880D72"/>
    <w:rsid w:val="00881613"/>
    <w:rsid w:val="008817F7"/>
    <w:rsid w:val="0088199B"/>
    <w:rsid w:val="00882051"/>
    <w:rsid w:val="008828F1"/>
    <w:rsid w:val="00882A89"/>
    <w:rsid w:val="00882BAB"/>
    <w:rsid w:val="00883364"/>
    <w:rsid w:val="00883654"/>
    <w:rsid w:val="00883A30"/>
    <w:rsid w:val="00883B11"/>
    <w:rsid w:val="00883CC8"/>
    <w:rsid w:val="00883D36"/>
    <w:rsid w:val="00883D81"/>
    <w:rsid w:val="00884FFA"/>
    <w:rsid w:val="008850CC"/>
    <w:rsid w:val="008852AA"/>
    <w:rsid w:val="008852C7"/>
    <w:rsid w:val="00885677"/>
    <w:rsid w:val="00885929"/>
    <w:rsid w:val="00885A51"/>
    <w:rsid w:val="008868FB"/>
    <w:rsid w:val="00886CD0"/>
    <w:rsid w:val="00887008"/>
    <w:rsid w:val="0088713D"/>
    <w:rsid w:val="0088718A"/>
    <w:rsid w:val="008873B7"/>
    <w:rsid w:val="0088750C"/>
    <w:rsid w:val="0088773E"/>
    <w:rsid w:val="0088783B"/>
    <w:rsid w:val="00887E28"/>
    <w:rsid w:val="00887F2F"/>
    <w:rsid w:val="00887FAF"/>
    <w:rsid w:val="00890686"/>
    <w:rsid w:val="0089089C"/>
    <w:rsid w:val="008910B1"/>
    <w:rsid w:val="00891C4A"/>
    <w:rsid w:val="00891FDE"/>
    <w:rsid w:val="008923D9"/>
    <w:rsid w:val="008929AB"/>
    <w:rsid w:val="0089332B"/>
    <w:rsid w:val="008936B4"/>
    <w:rsid w:val="0089391B"/>
    <w:rsid w:val="00893CE9"/>
    <w:rsid w:val="00895399"/>
    <w:rsid w:val="00895877"/>
    <w:rsid w:val="008959CE"/>
    <w:rsid w:val="00895F87"/>
    <w:rsid w:val="00895FD7"/>
    <w:rsid w:val="00895FE3"/>
    <w:rsid w:val="008968B6"/>
    <w:rsid w:val="0089721C"/>
    <w:rsid w:val="008A05E1"/>
    <w:rsid w:val="008A109B"/>
    <w:rsid w:val="008A1115"/>
    <w:rsid w:val="008A1C88"/>
    <w:rsid w:val="008A1F22"/>
    <w:rsid w:val="008A2AE2"/>
    <w:rsid w:val="008A2B86"/>
    <w:rsid w:val="008A31C2"/>
    <w:rsid w:val="008A346B"/>
    <w:rsid w:val="008A3A24"/>
    <w:rsid w:val="008A3B05"/>
    <w:rsid w:val="008A3D90"/>
    <w:rsid w:val="008A3DC9"/>
    <w:rsid w:val="008A3E3F"/>
    <w:rsid w:val="008A46F0"/>
    <w:rsid w:val="008A50C0"/>
    <w:rsid w:val="008A5ABB"/>
    <w:rsid w:val="008A5FFA"/>
    <w:rsid w:val="008A612F"/>
    <w:rsid w:val="008A67A1"/>
    <w:rsid w:val="008A6B5D"/>
    <w:rsid w:val="008A6EB9"/>
    <w:rsid w:val="008A79C3"/>
    <w:rsid w:val="008A7AC6"/>
    <w:rsid w:val="008A7BC8"/>
    <w:rsid w:val="008A7DE9"/>
    <w:rsid w:val="008B0518"/>
    <w:rsid w:val="008B0582"/>
    <w:rsid w:val="008B0BFC"/>
    <w:rsid w:val="008B1020"/>
    <w:rsid w:val="008B113F"/>
    <w:rsid w:val="008B125C"/>
    <w:rsid w:val="008B1581"/>
    <w:rsid w:val="008B16C3"/>
    <w:rsid w:val="008B2060"/>
    <w:rsid w:val="008B309D"/>
    <w:rsid w:val="008B356A"/>
    <w:rsid w:val="008B4218"/>
    <w:rsid w:val="008B46DA"/>
    <w:rsid w:val="008B4A36"/>
    <w:rsid w:val="008B4B4D"/>
    <w:rsid w:val="008B4EAE"/>
    <w:rsid w:val="008B5171"/>
    <w:rsid w:val="008B525C"/>
    <w:rsid w:val="008B5E08"/>
    <w:rsid w:val="008B6265"/>
    <w:rsid w:val="008B67E1"/>
    <w:rsid w:val="008B6B5F"/>
    <w:rsid w:val="008B6C62"/>
    <w:rsid w:val="008B6D5F"/>
    <w:rsid w:val="008B70F6"/>
    <w:rsid w:val="008B72F7"/>
    <w:rsid w:val="008B73A9"/>
    <w:rsid w:val="008B74A9"/>
    <w:rsid w:val="008B7594"/>
    <w:rsid w:val="008B76CC"/>
    <w:rsid w:val="008B7ABB"/>
    <w:rsid w:val="008B7E83"/>
    <w:rsid w:val="008B7FE3"/>
    <w:rsid w:val="008C00FA"/>
    <w:rsid w:val="008C0792"/>
    <w:rsid w:val="008C09C4"/>
    <w:rsid w:val="008C0CD7"/>
    <w:rsid w:val="008C1108"/>
    <w:rsid w:val="008C110D"/>
    <w:rsid w:val="008C162B"/>
    <w:rsid w:val="008C170D"/>
    <w:rsid w:val="008C1976"/>
    <w:rsid w:val="008C217F"/>
    <w:rsid w:val="008C2BAA"/>
    <w:rsid w:val="008C339A"/>
    <w:rsid w:val="008C35D1"/>
    <w:rsid w:val="008C37BF"/>
    <w:rsid w:val="008C398E"/>
    <w:rsid w:val="008C3CFE"/>
    <w:rsid w:val="008C4142"/>
    <w:rsid w:val="008C42CB"/>
    <w:rsid w:val="008C4344"/>
    <w:rsid w:val="008C4D79"/>
    <w:rsid w:val="008C4F2C"/>
    <w:rsid w:val="008C53D3"/>
    <w:rsid w:val="008C5783"/>
    <w:rsid w:val="008C584C"/>
    <w:rsid w:val="008C5F5D"/>
    <w:rsid w:val="008C606E"/>
    <w:rsid w:val="008C62DF"/>
    <w:rsid w:val="008C6AEE"/>
    <w:rsid w:val="008C6CC1"/>
    <w:rsid w:val="008C6FDF"/>
    <w:rsid w:val="008C6FE6"/>
    <w:rsid w:val="008C7296"/>
    <w:rsid w:val="008C753F"/>
    <w:rsid w:val="008D0294"/>
    <w:rsid w:val="008D05DD"/>
    <w:rsid w:val="008D0BAE"/>
    <w:rsid w:val="008D0C08"/>
    <w:rsid w:val="008D1C87"/>
    <w:rsid w:val="008D234F"/>
    <w:rsid w:val="008D25A1"/>
    <w:rsid w:val="008D2D80"/>
    <w:rsid w:val="008D2E30"/>
    <w:rsid w:val="008D3182"/>
    <w:rsid w:val="008D3269"/>
    <w:rsid w:val="008D3AD4"/>
    <w:rsid w:val="008D3C21"/>
    <w:rsid w:val="008D4143"/>
    <w:rsid w:val="008D46B6"/>
    <w:rsid w:val="008D5329"/>
    <w:rsid w:val="008D596F"/>
    <w:rsid w:val="008D5A8B"/>
    <w:rsid w:val="008D6A95"/>
    <w:rsid w:val="008D7025"/>
    <w:rsid w:val="008D76F2"/>
    <w:rsid w:val="008E0301"/>
    <w:rsid w:val="008E092C"/>
    <w:rsid w:val="008E0A1B"/>
    <w:rsid w:val="008E10F8"/>
    <w:rsid w:val="008E1162"/>
    <w:rsid w:val="008E1730"/>
    <w:rsid w:val="008E1CFF"/>
    <w:rsid w:val="008E208A"/>
    <w:rsid w:val="008E212A"/>
    <w:rsid w:val="008E21A6"/>
    <w:rsid w:val="008E232B"/>
    <w:rsid w:val="008E2563"/>
    <w:rsid w:val="008E3FAA"/>
    <w:rsid w:val="008E41B6"/>
    <w:rsid w:val="008E437A"/>
    <w:rsid w:val="008E45AB"/>
    <w:rsid w:val="008E46C7"/>
    <w:rsid w:val="008E4CB4"/>
    <w:rsid w:val="008E4E83"/>
    <w:rsid w:val="008E4F74"/>
    <w:rsid w:val="008E5374"/>
    <w:rsid w:val="008E578D"/>
    <w:rsid w:val="008E623B"/>
    <w:rsid w:val="008E68D2"/>
    <w:rsid w:val="008E6B4B"/>
    <w:rsid w:val="008E78AD"/>
    <w:rsid w:val="008E7DBF"/>
    <w:rsid w:val="008F0A7B"/>
    <w:rsid w:val="008F14FD"/>
    <w:rsid w:val="008F172F"/>
    <w:rsid w:val="008F179A"/>
    <w:rsid w:val="008F19B4"/>
    <w:rsid w:val="008F1EAC"/>
    <w:rsid w:val="008F235D"/>
    <w:rsid w:val="008F2453"/>
    <w:rsid w:val="008F2ADE"/>
    <w:rsid w:val="008F2B2A"/>
    <w:rsid w:val="008F3040"/>
    <w:rsid w:val="008F3202"/>
    <w:rsid w:val="008F3728"/>
    <w:rsid w:val="008F3741"/>
    <w:rsid w:val="008F375B"/>
    <w:rsid w:val="008F39BE"/>
    <w:rsid w:val="008F3D15"/>
    <w:rsid w:val="008F4274"/>
    <w:rsid w:val="008F5144"/>
    <w:rsid w:val="008F6049"/>
    <w:rsid w:val="008F63D7"/>
    <w:rsid w:val="008F6C22"/>
    <w:rsid w:val="008F6C3C"/>
    <w:rsid w:val="008F7665"/>
    <w:rsid w:val="008F785F"/>
    <w:rsid w:val="008F7A8B"/>
    <w:rsid w:val="008F7D71"/>
    <w:rsid w:val="008F7F9F"/>
    <w:rsid w:val="00900245"/>
    <w:rsid w:val="00900468"/>
    <w:rsid w:val="009007A1"/>
    <w:rsid w:val="00900E9C"/>
    <w:rsid w:val="0090149D"/>
    <w:rsid w:val="00901603"/>
    <w:rsid w:val="009016C5"/>
    <w:rsid w:val="009019EC"/>
    <w:rsid w:val="00901B2D"/>
    <w:rsid w:val="00902426"/>
    <w:rsid w:val="00902509"/>
    <w:rsid w:val="0090276D"/>
    <w:rsid w:val="009028BC"/>
    <w:rsid w:val="009029C5"/>
    <w:rsid w:val="00902FE2"/>
    <w:rsid w:val="00903020"/>
    <w:rsid w:val="0090329B"/>
    <w:rsid w:val="0090363E"/>
    <w:rsid w:val="00903D33"/>
    <w:rsid w:val="00904650"/>
    <w:rsid w:val="00904CCD"/>
    <w:rsid w:val="00904D2A"/>
    <w:rsid w:val="00904D9C"/>
    <w:rsid w:val="00904DB5"/>
    <w:rsid w:val="0090628B"/>
    <w:rsid w:val="00906A91"/>
    <w:rsid w:val="00906AFB"/>
    <w:rsid w:val="00906C0C"/>
    <w:rsid w:val="00906D6A"/>
    <w:rsid w:val="0090787C"/>
    <w:rsid w:val="00910423"/>
    <w:rsid w:val="00910E88"/>
    <w:rsid w:val="00911618"/>
    <w:rsid w:val="00911994"/>
    <w:rsid w:val="0091286F"/>
    <w:rsid w:val="009128CF"/>
    <w:rsid w:val="0091330E"/>
    <w:rsid w:val="0091333C"/>
    <w:rsid w:val="00913560"/>
    <w:rsid w:val="00914AE4"/>
    <w:rsid w:val="00914B21"/>
    <w:rsid w:val="00914B3E"/>
    <w:rsid w:val="00914CC5"/>
    <w:rsid w:val="00914FE6"/>
    <w:rsid w:val="0091508F"/>
    <w:rsid w:val="009152DC"/>
    <w:rsid w:val="009160B3"/>
    <w:rsid w:val="00916510"/>
    <w:rsid w:val="0091691A"/>
    <w:rsid w:val="009169D4"/>
    <w:rsid w:val="00916B28"/>
    <w:rsid w:val="00916D72"/>
    <w:rsid w:val="009174E1"/>
    <w:rsid w:val="009200BE"/>
    <w:rsid w:val="009204A0"/>
    <w:rsid w:val="0092051D"/>
    <w:rsid w:val="00920CB9"/>
    <w:rsid w:val="00920D14"/>
    <w:rsid w:val="0092143E"/>
    <w:rsid w:val="009215C3"/>
    <w:rsid w:val="00921E31"/>
    <w:rsid w:val="0092234C"/>
    <w:rsid w:val="00922AC7"/>
    <w:rsid w:val="00922ACD"/>
    <w:rsid w:val="00923E6D"/>
    <w:rsid w:val="0092404D"/>
    <w:rsid w:val="00924370"/>
    <w:rsid w:val="0092467F"/>
    <w:rsid w:val="00924839"/>
    <w:rsid w:val="00924CAA"/>
    <w:rsid w:val="00925121"/>
    <w:rsid w:val="00925366"/>
    <w:rsid w:val="00925841"/>
    <w:rsid w:val="00925A29"/>
    <w:rsid w:val="00926861"/>
    <w:rsid w:val="00926B03"/>
    <w:rsid w:val="00926B05"/>
    <w:rsid w:val="00926B2C"/>
    <w:rsid w:val="00926C38"/>
    <w:rsid w:val="00926F13"/>
    <w:rsid w:val="0092718B"/>
    <w:rsid w:val="00927310"/>
    <w:rsid w:val="00927A72"/>
    <w:rsid w:val="0093044E"/>
    <w:rsid w:val="00930613"/>
    <w:rsid w:val="00930BE7"/>
    <w:rsid w:val="00930D0F"/>
    <w:rsid w:val="00931078"/>
    <w:rsid w:val="0093254A"/>
    <w:rsid w:val="00932672"/>
    <w:rsid w:val="00932691"/>
    <w:rsid w:val="00933668"/>
    <w:rsid w:val="00933C8A"/>
    <w:rsid w:val="00933DD5"/>
    <w:rsid w:val="00933EA6"/>
    <w:rsid w:val="00933F11"/>
    <w:rsid w:val="0093464D"/>
    <w:rsid w:val="00934978"/>
    <w:rsid w:val="00934EAE"/>
    <w:rsid w:val="0093580E"/>
    <w:rsid w:val="00935C53"/>
    <w:rsid w:val="00936689"/>
    <w:rsid w:val="009368EA"/>
    <w:rsid w:val="00936F16"/>
    <w:rsid w:val="0093789A"/>
    <w:rsid w:val="00940000"/>
    <w:rsid w:val="00940657"/>
    <w:rsid w:val="00940906"/>
    <w:rsid w:val="00940A9B"/>
    <w:rsid w:val="00940B2D"/>
    <w:rsid w:val="00940CD1"/>
    <w:rsid w:val="00941075"/>
    <w:rsid w:val="009413FF"/>
    <w:rsid w:val="00941701"/>
    <w:rsid w:val="00941C97"/>
    <w:rsid w:val="00942326"/>
    <w:rsid w:val="009435B2"/>
    <w:rsid w:val="009435C7"/>
    <w:rsid w:val="009440C7"/>
    <w:rsid w:val="0094437D"/>
    <w:rsid w:val="00944BBB"/>
    <w:rsid w:val="009456F6"/>
    <w:rsid w:val="0094584C"/>
    <w:rsid w:val="00945CCC"/>
    <w:rsid w:val="00947105"/>
    <w:rsid w:val="0094729D"/>
    <w:rsid w:val="009477A1"/>
    <w:rsid w:val="009477C2"/>
    <w:rsid w:val="00947B94"/>
    <w:rsid w:val="00947D1C"/>
    <w:rsid w:val="00947D4B"/>
    <w:rsid w:val="00947F0D"/>
    <w:rsid w:val="00950161"/>
    <w:rsid w:val="009509B8"/>
    <w:rsid w:val="00950A3A"/>
    <w:rsid w:val="00950BAC"/>
    <w:rsid w:val="00950E24"/>
    <w:rsid w:val="0095147D"/>
    <w:rsid w:val="00951591"/>
    <w:rsid w:val="009515A9"/>
    <w:rsid w:val="0095177B"/>
    <w:rsid w:val="00951782"/>
    <w:rsid w:val="00951D87"/>
    <w:rsid w:val="00951FD3"/>
    <w:rsid w:val="009529F5"/>
    <w:rsid w:val="00952BF4"/>
    <w:rsid w:val="00952C27"/>
    <w:rsid w:val="00952EB4"/>
    <w:rsid w:val="00952F75"/>
    <w:rsid w:val="009531F6"/>
    <w:rsid w:val="009535A5"/>
    <w:rsid w:val="00953627"/>
    <w:rsid w:val="00953CFB"/>
    <w:rsid w:val="00953E76"/>
    <w:rsid w:val="0095409C"/>
    <w:rsid w:val="0095416F"/>
    <w:rsid w:val="00954507"/>
    <w:rsid w:val="00954C9B"/>
    <w:rsid w:val="00954D25"/>
    <w:rsid w:val="00954EF7"/>
    <w:rsid w:val="00955759"/>
    <w:rsid w:val="00955B8C"/>
    <w:rsid w:val="00956338"/>
    <w:rsid w:val="00957065"/>
    <w:rsid w:val="009570D3"/>
    <w:rsid w:val="0095779A"/>
    <w:rsid w:val="00957A63"/>
    <w:rsid w:val="00957BE1"/>
    <w:rsid w:val="0096031D"/>
    <w:rsid w:val="00960334"/>
    <w:rsid w:val="00960BDD"/>
    <w:rsid w:val="009610F4"/>
    <w:rsid w:val="009616CF"/>
    <w:rsid w:val="00962294"/>
    <w:rsid w:val="009624F9"/>
    <w:rsid w:val="009628B2"/>
    <w:rsid w:val="00962C43"/>
    <w:rsid w:val="009637F1"/>
    <w:rsid w:val="00964C6D"/>
    <w:rsid w:val="00965245"/>
    <w:rsid w:val="00965414"/>
    <w:rsid w:val="009656C8"/>
    <w:rsid w:val="00965CB7"/>
    <w:rsid w:val="00965F23"/>
    <w:rsid w:val="00966043"/>
    <w:rsid w:val="00966438"/>
    <w:rsid w:val="009665FA"/>
    <w:rsid w:val="00966C2B"/>
    <w:rsid w:val="009672AB"/>
    <w:rsid w:val="009672B9"/>
    <w:rsid w:val="0096773A"/>
    <w:rsid w:val="00967C64"/>
    <w:rsid w:val="00970168"/>
    <w:rsid w:val="00970289"/>
    <w:rsid w:val="009706DE"/>
    <w:rsid w:val="00970732"/>
    <w:rsid w:val="00970C06"/>
    <w:rsid w:val="00970E9B"/>
    <w:rsid w:val="0097121C"/>
    <w:rsid w:val="00971697"/>
    <w:rsid w:val="00971B13"/>
    <w:rsid w:val="00971B4B"/>
    <w:rsid w:val="00972783"/>
    <w:rsid w:val="009729EE"/>
    <w:rsid w:val="00972A21"/>
    <w:rsid w:val="00972D6C"/>
    <w:rsid w:val="0097305C"/>
    <w:rsid w:val="00973624"/>
    <w:rsid w:val="00973642"/>
    <w:rsid w:val="00973A31"/>
    <w:rsid w:val="00973B34"/>
    <w:rsid w:val="00974100"/>
    <w:rsid w:val="0097527E"/>
    <w:rsid w:val="009752B8"/>
    <w:rsid w:val="00975300"/>
    <w:rsid w:val="0097537D"/>
    <w:rsid w:val="00975427"/>
    <w:rsid w:val="0097574D"/>
    <w:rsid w:val="00975901"/>
    <w:rsid w:val="00975AB7"/>
    <w:rsid w:val="00976A92"/>
    <w:rsid w:val="00976C7A"/>
    <w:rsid w:val="00976C81"/>
    <w:rsid w:val="00977189"/>
    <w:rsid w:val="00977D44"/>
    <w:rsid w:val="00980571"/>
    <w:rsid w:val="00980632"/>
    <w:rsid w:val="0098075B"/>
    <w:rsid w:val="0098098D"/>
    <w:rsid w:val="00980AA1"/>
    <w:rsid w:val="00980C91"/>
    <w:rsid w:val="00981534"/>
    <w:rsid w:val="00981ECC"/>
    <w:rsid w:val="00982099"/>
    <w:rsid w:val="009820F5"/>
    <w:rsid w:val="009824BF"/>
    <w:rsid w:val="009828FC"/>
    <w:rsid w:val="00982AD4"/>
    <w:rsid w:val="00982BB1"/>
    <w:rsid w:val="00982C16"/>
    <w:rsid w:val="00982D26"/>
    <w:rsid w:val="00982FAE"/>
    <w:rsid w:val="009839F1"/>
    <w:rsid w:val="00983AE3"/>
    <w:rsid w:val="00983F0F"/>
    <w:rsid w:val="009841C3"/>
    <w:rsid w:val="009844BC"/>
    <w:rsid w:val="00984D28"/>
    <w:rsid w:val="00984E8A"/>
    <w:rsid w:val="00985087"/>
    <w:rsid w:val="009850F7"/>
    <w:rsid w:val="00985B59"/>
    <w:rsid w:val="00986169"/>
    <w:rsid w:val="00986414"/>
    <w:rsid w:val="009866F0"/>
    <w:rsid w:val="009868EB"/>
    <w:rsid w:val="00986D9E"/>
    <w:rsid w:val="0098765A"/>
    <w:rsid w:val="0098776A"/>
    <w:rsid w:val="00987B7B"/>
    <w:rsid w:val="00987FCB"/>
    <w:rsid w:val="009902FF"/>
    <w:rsid w:val="00990667"/>
    <w:rsid w:val="009908A3"/>
    <w:rsid w:val="009908E7"/>
    <w:rsid w:val="00990AC7"/>
    <w:rsid w:val="00992020"/>
    <w:rsid w:val="00992260"/>
    <w:rsid w:val="0099293C"/>
    <w:rsid w:val="00993D94"/>
    <w:rsid w:val="00993DBD"/>
    <w:rsid w:val="00993FA5"/>
    <w:rsid w:val="009942AA"/>
    <w:rsid w:val="00994313"/>
    <w:rsid w:val="00994744"/>
    <w:rsid w:val="00994B52"/>
    <w:rsid w:val="00994C1A"/>
    <w:rsid w:val="00994EBF"/>
    <w:rsid w:val="00994F3C"/>
    <w:rsid w:val="00994F57"/>
    <w:rsid w:val="00995434"/>
    <w:rsid w:val="00995903"/>
    <w:rsid w:val="00995976"/>
    <w:rsid w:val="00995BF9"/>
    <w:rsid w:val="00995C40"/>
    <w:rsid w:val="009960EF"/>
    <w:rsid w:val="00996423"/>
    <w:rsid w:val="009965E8"/>
    <w:rsid w:val="00996BDF"/>
    <w:rsid w:val="009971EF"/>
    <w:rsid w:val="009972C1"/>
    <w:rsid w:val="0099747A"/>
    <w:rsid w:val="00997AF2"/>
    <w:rsid w:val="00997BE0"/>
    <w:rsid w:val="009A0A24"/>
    <w:rsid w:val="009A0BE5"/>
    <w:rsid w:val="009A0D86"/>
    <w:rsid w:val="009A12C9"/>
    <w:rsid w:val="009A1B03"/>
    <w:rsid w:val="009A39B6"/>
    <w:rsid w:val="009A3B85"/>
    <w:rsid w:val="009A437B"/>
    <w:rsid w:val="009A4464"/>
    <w:rsid w:val="009A4717"/>
    <w:rsid w:val="009A4A79"/>
    <w:rsid w:val="009A4A9D"/>
    <w:rsid w:val="009A4D0E"/>
    <w:rsid w:val="009A51CE"/>
    <w:rsid w:val="009A52F7"/>
    <w:rsid w:val="009A53AB"/>
    <w:rsid w:val="009A5A38"/>
    <w:rsid w:val="009A5E24"/>
    <w:rsid w:val="009A5FC8"/>
    <w:rsid w:val="009A6161"/>
    <w:rsid w:val="009A64F1"/>
    <w:rsid w:val="009A6694"/>
    <w:rsid w:val="009A6AA3"/>
    <w:rsid w:val="009A6BBE"/>
    <w:rsid w:val="009A6DB3"/>
    <w:rsid w:val="009A71F6"/>
    <w:rsid w:val="009A7866"/>
    <w:rsid w:val="009A7BDC"/>
    <w:rsid w:val="009A7CB5"/>
    <w:rsid w:val="009B0219"/>
    <w:rsid w:val="009B0288"/>
    <w:rsid w:val="009B02D2"/>
    <w:rsid w:val="009B0506"/>
    <w:rsid w:val="009B18ED"/>
    <w:rsid w:val="009B22DF"/>
    <w:rsid w:val="009B2310"/>
    <w:rsid w:val="009B327E"/>
    <w:rsid w:val="009B3933"/>
    <w:rsid w:val="009B3A22"/>
    <w:rsid w:val="009B4093"/>
    <w:rsid w:val="009B5062"/>
    <w:rsid w:val="009B5174"/>
    <w:rsid w:val="009B5850"/>
    <w:rsid w:val="009B5B5F"/>
    <w:rsid w:val="009B5C71"/>
    <w:rsid w:val="009B6377"/>
    <w:rsid w:val="009B66AB"/>
    <w:rsid w:val="009B6B87"/>
    <w:rsid w:val="009B740D"/>
    <w:rsid w:val="009B77FA"/>
    <w:rsid w:val="009B795E"/>
    <w:rsid w:val="009C0639"/>
    <w:rsid w:val="009C0680"/>
    <w:rsid w:val="009C0717"/>
    <w:rsid w:val="009C0B66"/>
    <w:rsid w:val="009C11E6"/>
    <w:rsid w:val="009C1205"/>
    <w:rsid w:val="009C247F"/>
    <w:rsid w:val="009C2663"/>
    <w:rsid w:val="009C2D3F"/>
    <w:rsid w:val="009C3447"/>
    <w:rsid w:val="009C3812"/>
    <w:rsid w:val="009C3B1C"/>
    <w:rsid w:val="009C3D81"/>
    <w:rsid w:val="009C4500"/>
    <w:rsid w:val="009C4889"/>
    <w:rsid w:val="009C49F6"/>
    <w:rsid w:val="009C4A6B"/>
    <w:rsid w:val="009C4A7A"/>
    <w:rsid w:val="009C4C7F"/>
    <w:rsid w:val="009C4ED8"/>
    <w:rsid w:val="009C508C"/>
    <w:rsid w:val="009C549D"/>
    <w:rsid w:val="009C56E5"/>
    <w:rsid w:val="009C5758"/>
    <w:rsid w:val="009C5D04"/>
    <w:rsid w:val="009C5E24"/>
    <w:rsid w:val="009C5EBB"/>
    <w:rsid w:val="009C5FAF"/>
    <w:rsid w:val="009C61E5"/>
    <w:rsid w:val="009C688E"/>
    <w:rsid w:val="009C697C"/>
    <w:rsid w:val="009C70E0"/>
    <w:rsid w:val="009C739A"/>
    <w:rsid w:val="009C7485"/>
    <w:rsid w:val="009C74CE"/>
    <w:rsid w:val="009C7534"/>
    <w:rsid w:val="009C7F3C"/>
    <w:rsid w:val="009D0256"/>
    <w:rsid w:val="009D0B75"/>
    <w:rsid w:val="009D0D04"/>
    <w:rsid w:val="009D0DA8"/>
    <w:rsid w:val="009D14C2"/>
    <w:rsid w:val="009D1BE8"/>
    <w:rsid w:val="009D1F6A"/>
    <w:rsid w:val="009D29B8"/>
    <w:rsid w:val="009D3A73"/>
    <w:rsid w:val="009D3B36"/>
    <w:rsid w:val="009D3B48"/>
    <w:rsid w:val="009D3F24"/>
    <w:rsid w:val="009D418C"/>
    <w:rsid w:val="009D4655"/>
    <w:rsid w:val="009D4886"/>
    <w:rsid w:val="009D5300"/>
    <w:rsid w:val="009D5C1E"/>
    <w:rsid w:val="009D6175"/>
    <w:rsid w:val="009D63D5"/>
    <w:rsid w:val="009D718D"/>
    <w:rsid w:val="009D75CA"/>
    <w:rsid w:val="009D79A6"/>
    <w:rsid w:val="009D7BCE"/>
    <w:rsid w:val="009E04C8"/>
    <w:rsid w:val="009E05F8"/>
    <w:rsid w:val="009E08B7"/>
    <w:rsid w:val="009E0AD9"/>
    <w:rsid w:val="009E0BA8"/>
    <w:rsid w:val="009E1102"/>
    <w:rsid w:val="009E201B"/>
    <w:rsid w:val="009E218A"/>
    <w:rsid w:val="009E2589"/>
    <w:rsid w:val="009E2D7C"/>
    <w:rsid w:val="009E30E2"/>
    <w:rsid w:val="009E31A8"/>
    <w:rsid w:val="009E34DD"/>
    <w:rsid w:val="009E35F4"/>
    <w:rsid w:val="009E3BEB"/>
    <w:rsid w:val="009E442D"/>
    <w:rsid w:val="009E4CB8"/>
    <w:rsid w:val="009E4FF2"/>
    <w:rsid w:val="009E5439"/>
    <w:rsid w:val="009E5541"/>
    <w:rsid w:val="009E57C2"/>
    <w:rsid w:val="009E5F45"/>
    <w:rsid w:val="009E64EF"/>
    <w:rsid w:val="009E6AE2"/>
    <w:rsid w:val="009E7089"/>
    <w:rsid w:val="009E7772"/>
    <w:rsid w:val="009F02B5"/>
    <w:rsid w:val="009F03B3"/>
    <w:rsid w:val="009F07CE"/>
    <w:rsid w:val="009F0DC4"/>
    <w:rsid w:val="009F1192"/>
    <w:rsid w:val="009F148F"/>
    <w:rsid w:val="009F17C5"/>
    <w:rsid w:val="009F1A7B"/>
    <w:rsid w:val="009F2C57"/>
    <w:rsid w:val="009F342C"/>
    <w:rsid w:val="009F37B4"/>
    <w:rsid w:val="009F392B"/>
    <w:rsid w:val="009F3AFB"/>
    <w:rsid w:val="009F3D2F"/>
    <w:rsid w:val="009F412E"/>
    <w:rsid w:val="009F4B0B"/>
    <w:rsid w:val="009F51F5"/>
    <w:rsid w:val="009F5A96"/>
    <w:rsid w:val="009F5B26"/>
    <w:rsid w:val="009F5B8E"/>
    <w:rsid w:val="009F6256"/>
    <w:rsid w:val="009F6553"/>
    <w:rsid w:val="009F68C9"/>
    <w:rsid w:val="009F6C21"/>
    <w:rsid w:val="009F6F8C"/>
    <w:rsid w:val="009F714C"/>
    <w:rsid w:val="009F753D"/>
    <w:rsid w:val="009F7946"/>
    <w:rsid w:val="009F79F1"/>
    <w:rsid w:val="00A0019B"/>
    <w:rsid w:val="00A001AD"/>
    <w:rsid w:val="00A00599"/>
    <w:rsid w:val="00A00614"/>
    <w:rsid w:val="00A009C6"/>
    <w:rsid w:val="00A00C21"/>
    <w:rsid w:val="00A00FCF"/>
    <w:rsid w:val="00A01769"/>
    <w:rsid w:val="00A0225D"/>
    <w:rsid w:val="00A025A3"/>
    <w:rsid w:val="00A0282E"/>
    <w:rsid w:val="00A033D5"/>
    <w:rsid w:val="00A03972"/>
    <w:rsid w:val="00A03D3C"/>
    <w:rsid w:val="00A03DA4"/>
    <w:rsid w:val="00A04B89"/>
    <w:rsid w:val="00A04DB0"/>
    <w:rsid w:val="00A05084"/>
    <w:rsid w:val="00A0613D"/>
    <w:rsid w:val="00A0647A"/>
    <w:rsid w:val="00A06BE4"/>
    <w:rsid w:val="00A06FF9"/>
    <w:rsid w:val="00A073AA"/>
    <w:rsid w:val="00A075D9"/>
    <w:rsid w:val="00A0781F"/>
    <w:rsid w:val="00A07F59"/>
    <w:rsid w:val="00A1046B"/>
    <w:rsid w:val="00A10560"/>
    <w:rsid w:val="00A10938"/>
    <w:rsid w:val="00A10A41"/>
    <w:rsid w:val="00A10B75"/>
    <w:rsid w:val="00A10F26"/>
    <w:rsid w:val="00A1144E"/>
    <w:rsid w:val="00A11AF6"/>
    <w:rsid w:val="00A11FF0"/>
    <w:rsid w:val="00A12109"/>
    <w:rsid w:val="00A12183"/>
    <w:rsid w:val="00A13006"/>
    <w:rsid w:val="00A138BB"/>
    <w:rsid w:val="00A13CC6"/>
    <w:rsid w:val="00A13FE0"/>
    <w:rsid w:val="00A14298"/>
    <w:rsid w:val="00A145B0"/>
    <w:rsid w:val="00A1468A"/>
    <w:rsid w:val="00A14A5E"/>
    <w:rsid w:val="00A14BEB"/>
    <w:rsid w:val="00A14FE3"/>
    <w:rsid w:val="00A15259"/>
    <w:rsid w:val="00A1546B"/>
    <w:rsid w:val="00A158FD"/>
    <w:rsid w:val="00A1611E"/>
    <w:rsid w:val="00A162E9"/>
    <w:rsid w:val="00A167BD"/>
    <w:rsid w:val="00A1692A"/>
    <w:rsid w:val="00A17597"/>
    <w:rsid w:val="00A17FDA"/>
    <w:rsid w:val="00A20F9B"/>
    <w:rsid w:val="00A21113"/>
    <w:rsid w:val="00A213C3"/>
    <w:rsid w:val="00A21AE3"/>
    <w:rsid w:val="00A21EB9"/>
    <w:rsid w:val="00A2243B"/>
    <w:rsid w:val="00A2246F"/>
    <w:rsid w:val="00A22634"/>
    <w:rsid w:val="00A22DFC"/>
    <w:rsid w:val="00A2354C"/>
    <w:rsid w:val="00A23914"/>
    <w:rsid w:val="00A251DD"/>
    <w:rsid w:val="00A25353"/>
    <w:rsid w:val="00A2574B"/>
    <w:rsid w:val="00A25A05"/>
    <w:rsid w:val="00A25AF5"/>
    <w:rsid w:val="00A25C3D"/>
    <w:rsid w:val="00A26363"/>
    <w:rsid w:val="00A2701D"/>
    <w:rsid w:val="00A27347"/>
    <w:rsid w:val="00A279D6"/>
    <w:rsid w:val="00A27B97"/>
    <w:rsid w:val="00A27BAC"/>
    <w:rsid w:val="00A3012E"/>
    <w:rsid w:val="00A314F3"/>
    <w:rsid w:val="00A32271"/>
    <w:rsid w:val="00A32370"/>
    <w:rsid w:val="00A3267C"/>
    <w:rsid w:val="00A336F5"/>
    <w:rsid w:val="00A3376C"/>
    <w:rsid w:val="00A33ACA"/>
    <w:rsid w:val="00A33B15"/>
    <w:rsid w:val="00A33BD0"/>
    <w:rsid w:val="00A33CD4"/>
    <w:rsid w:val="00A342C8"/>
    <w:rsid w:val="00A34678"/>
    <w:rsid w:val="00A34B43"/>
    <w:rsid w:val="00A34B52"/>
    <w:rsid w:val="00A35546"/>
    <w:rsid w:val="00A35695"/>
    <w:rsid w:val="00A359EC"/>
    <w:rsid w:val="00A35C76"/>
    <w:rsid w:val="00A35FB0"/>
    <w:rsid w:val="00A37134"/>
    <w:rsid w:val="00A37814"/>
    <w:rsid w:val="00A37A0C"/>
    <w:rsid w:val="00A37E0E"/>
    <w:rsid w:val="00A40D3C"/>
    <w:rsid w:val="00A40EA2"/>
    <w:rsid w:val="00A41160"/>
    <w:rsid w:val="00A43036"/>
    <w:rsid w:val="00A43232"/>
    <w:rsid w:val="00A43421"/>
    <w:rsid w:val="00A43C6F"/>
    <w:rsid w:val="00A44238"/>
    <w:rsid w:val="00A444EA"/>
    <w:rsid w:val="00A44865"/>
    <w:rsid w:val="00A448A6"/>
    <w:rsid w:val="00A4498C"/>
    <w:rsid w:val="00A449E4"/>
    <w:rsid w:val="00A44AC8"/>
    <w:rsid w:val="00A45471"/>
    <w:rsid w:val="00A456D1"/>
    <w:rsid w:val="00A45755"/>
    <w:rsid w:val="00A45952"/>
    <w:rsid w:val="00A45A56"/>
    <w:rsid w:val="00A45B99"/>
    <w:rsid w:val="00A45C27"/>
    <w:rsid w:val="00A45CB8"/>
    <w:rsid w:val="00A4619E"/>
    <w:rsid w:val="00A46328"/>
    <w:rsid w:val="00A46393"/>
    <w:rsid w:val="00A4640B"/>
    <w:rsid w:val="00A465F4"/>
    <w:rsid w:val="00A46AFB"/>
    <w:rsid w:val="00A46D26"/>
    <w:rsid w:val="00A46FFA"/>
    <w:rsid w:val="00A47183"/>
    <w:rsid w:val="00A4736D"/>
    <w:rsid w:val="00A473DE"/>
    <w:rsid w:val="00A47A59"/>
    <w:rsid w:val="00A47B2F"/>
    <w:rsid w:val="00A51573"/>
    <w:rsid w:val="00A515E5"/>
    <w:rsid w:val="00A51935"/>
    <w:rsid w:val="00A526E3"/>
    <w:rsid w:val="00A52C9A"/>
    <w:rsid w:val="00A52E9D"/>
    <w:rsid w:val="00A531DC"/>
    <w:rsid w:val="00A54533"/>
    <w:rsid w:val="00A5472E"/>
    <w:rsid w:val="00A55C5E"/>
    <w:rsid w:val="00A55CDB"/>
    <w:rsid w:val="00A5607F"/>
    <w:rsid w:val="00A5633E"/>
    <w:rsid w:val="00A565DC"/>
    <w:rsid w:val="00A568F4"/>
    <w:rsid w:val="00A569CB"/>
    <w:rsid w:val="00A56EDE"/>
    <w:rsid w:val="00A5709F"/>
    <w:rsid w:val="00A57D00"/>
    <w:rsid w:val="00A6054F"/>
    <w:rsid w:val="00A611B3"/>
    <w:rsid w:val="00A61967"/>
    <w:rsid w:val="00A619DE"/>
    <w:rsid w:val="00A61F44"/>
    <w:rsid w:val="00A6267F"/>
    <w:rsid w:val="00A62786"/>
    <w:rsid w:val="00A62CCD"/>
    <w:rsid w:val="00A631E7"/>
    <w:rsid w:val="00A63B79"/>
    <w:rsid w:val="00A643A9"/>
    <w:rsid w:val="00A644E9"/>
    <w:rsid w:val="00A64C99"/>
    <w:rsid w:val="00A65A7B"/>
    <w:rsid w:val="00A65DEB"/>
    <w:rsid w:val="00A6643E"/>
    <w:rsid w:val="00A66A78"/>
    <w:rsid w:val="00A671D8"/>
    <w:rsid w:val="00A6764C"/>
    <w:rsid w:val="00A67DBE"/>
    <w:rsid w:val="00A67EE9"/>
    <w:rsid w:val="00A7027B"/>
    <w:rsid w:val="00A703DF"/>
    <w:rsid w:val="00A7050F"/>
    <w:rsid w:val="00A7057A"/>
    <w:rsid w:val="00A713E9"/>
    <w:rsid w:val="00A71D71"/>
    <w:rsid w:val="00A72121"/>
    <w:rsid w:val="00A72209"/>
    <w:rsid w:val="00A72907"/>
    <w:rsid w:val="00A72EED"/>
    <w:rsid w:val="00A735E7"/>
    <w:rsid w:val="00A739A3"/>
    <w:rsid w:val="00A7419B"/>
    <w:rsid w:val="00A74259"/>
    <w:rsid w:val="00A748FD"/>
    <w:rsid w:val="00A7527B"/>
    <w:rsid w:val="00A7567D"/>
    <w:rsid w:val="00A75E1F"/>
    <w:rsid w:val="00A76F4E"/>
    <w:rsid w:val="00A772A7"/>
    <w:rsid w:val="00A773E5"/>
    <w:rsid w:val="00A77E42"/>
    <w:rsid w:val="00A80502"/>
    <w:rsid w:val="00A80551"/>
    <w:rsid w:val="00A80D99"/>
    <w:rsid w:val="00A8181B"/>
    <w:rsid w:val="00A82148"/>
    <w:rsid w:val="00A82801"/>
    <w:rsid w:val="00A82A3A"/>
    <w:rsid w:val="00A8327F"/>
    <w:rsid w:val="00A83BA3"/>
    <w:rsid w:val="00A840E6"/>
    <w:rsid w:val="00A84164"/>
    <w:rsid w:val="00A8442F"/>
    <w:rsid w:val="00A84BA6"/>
    <w:rsid w:val="00A85305"/>
    <w:rsid w:val="00A8537A"/>
    <w:rsid w:val="00A857FC"/>
    <w:rsid w:val="00A85DE3"/>
    <w:rsid w:val="00A85EBD"/>
    <w:rsid w:val="00A85F6A"/>
    <w:rsid w:val="00A86B32"/>
    <w:rsid w:val="00A8723B"/>
    <w:rsid w:val="00A87990"/>
    <w:rsid w:val="00A87D64"/>
    <w:rsid w:val="00A9023A"/>
    <w:rsid w:val="00A903D3"/>
    <w:rsid w:val="00A90448"/>
    <w:rsid w:val="00A90724"/>
    <w:rsid w:val="00A90B3F"/>
    <w:rsid w:val="00A92047"/>
    <w:rsid w:val="00A9210A"/>
    <w:rsid w:val="00A9237F"/>
    <w:rsid w:val="00A9285D"/>
    <w:rsid w:val="00A92F12"/>
    <w:rsid w:val="00A93A56"/>
    <w:rsid w:val="00A93F75"/>
    <w:rsid w:val="00A95847"/>
    <w:rsid w:val="00A9586E"/>
    <w:rsid w:val="00A958D6"/>
    <w:rsid w:val="00A9597C"/>
    <w:rsid w:val="00A95B21"/>
    <w:rsid w:val="00A96250"/>
    <w:rsid w:val="00A96266"/>
    <w:rsid w:val="00A9637F"/>
    <w:rsid w:val="00A96788"/>
    <w:rsid w:val="00A96BFE"/>
    <w:rsid w:val="00A96C13"/>
    <w:rsid w:val="00A96D9C"/>
    <w:rsid w:val="00A97375"/>
    <w:rsid w:val="00A97BB6"/>
    <w:rsid w:val="00A97FA5"/>
    <w:rsid w:val="00AA0B1B"/>
    <w:rsid w:val="00AA10E1"/>
    <w:rsid w:val="00AA2244"/>
    <w:rsid w:val="00AA2825"/>
    <w:rsid w:val="00AA29C9"/>
    <w:rsid w:val="00AA3328"/>
    <w:rsid w:val="00AA4012"/>
    <w:rsid w:val="00AA4491"/>
    <w:rsid w:val="00AA450A"/>
    <w:rsid w:val="00AA5380"/>
    <w:rsid w:val="00AA5901"/>
    <w:rsid w:val="00AA6017"/>
    <w:rsid w:val="00AA6244"/>
    <w:rsid w:val="00AA624A"/>
    <w:rsid w:val="00AA625E"/>
    <w:rsid w:val="00AA63AD"/>
    <w:rsid w:val="00AA69BF"/>
    <w:rsid w:val="00AA6E18"/>
    <w:rsid w:val="00AA756C"/>
    <w:rsid w:val="00AA7ABE"/>
    <w:rsid w:val="00AA7E06"/>
    <w:rsid w:val="00AA7E26"/>
    <w:rsid w:val="00AA7F57"/>
    <w:rsid w:val="00AB0154"/>
    <w:rsid w:val="00AB09B6"/>
    <w:rsid w:val="00AB0D39"/>
    <w:rsid w:val="00AB0DD7"/>
    <w:rsid w:val="00AB221B"/>
    <w:rsid w:val="00AB224D"/>
    <w:rsid w:val="00AB32D0"/>
    <w:rsid w:val="00AB3316"/>
    <w:rsid w:val="00AB35ED"/>
    <w:rsid w:val="00AB39FA"/>
    <w:rsid w:val="00AB3EA0"/>
    <w:rsid w:val="00AB40D6"/>
    <w:rsid w:val="00AB40E4"/>
    <w:rsid w:val="00AB465F"/>
    <w:rsid w:val="00AB46B1"/>
    <w:rsid w:val="00AB4905"/>
    <w:rsid w:val="00AB49EB"/>
    <w:rsid w:val="00AB529A"/>
    <w:rsid w:val="00AB62B5"/>
    <w:rsid w:val="00AB6397"/>
    <w:rsid w:val="00AB6527"/>
    <w:rsid w:val="00AB7506"/>
    <w:rsid w:val="00AB754B"/>
    <w:rsid w:val="00AB75D6"/>
    <w:rsid w:val="00AB7A5A"/>
    <w:rsid w:val="00AB7AC0"/>
    <w:rsid w:val="00AC07D0"/>
    <w:rsid w:val="00AC0C67"/>
    <w:rsid w:val="00AC1208"/>
    <w:rsid w:val="00AC184E"/>
    <w:rsid w:val="00AC18D0"/>
    <w:rsid w:val="00AC1EBF"/>
    <w:rsid w:val="00AC20A3"/>
    <w:rsid w:val="00AC235A"/>
    <w:rsid w:val="00AC23D7"/>
    <w:rsid w:val="00AC27A9"/>
    <w:rsid w:val="00AC2AEC"/>
    <w:rsid w:val="00AC2B9F"/>
    <w:rsid w:val="00AC2D13"/>
    <w:rsid w:val="00AC2DA5"/>
    <w:rsid w:val="00AC2E96"/>
    <w:rsid w:val="00AC3058"/>
    <w:rsid w:val="00AC31B6"/>
    <w:rsid w:val="00AC31E4"/>
    <w:rsid w:val="00AC33AA"/>
    <w:rsid w:val="00AC37D5"/>
    <w:rsid w:val="00AC3BB6"/>
    <w:rsid w:val="00AC3F04"/>
    <w:rsid w:val="00AC40AD"/>
    <w:rsid w:val="00AC4140"/>
    <w:rsid w:val="00AC4976"/>
    <w:rsid w:val="00AC4CCE"/>
    <w:rsid w:val="00AC4E8F"/>
    <w:rsid w:val="00AC4F5C"/>
    <w:rsid w:val="00AC4F9B"/>
    <w:rsid w:val="00AC5532"/>
    <w:rsid w:val="00AC58F9"/>
    <w:rsid w:val="00AC596D"/>
    <w:rsid w:val="00AC5A0C"/>
    <w:rsid w:val="00AC5D0E"/>
    <w:rsid w:val="00AC5E8E"/>
    <w:rsid w:val="00AC642C"/>
    <w:rsid w:val="00AC64D2"/>
    <w:rsid w:val="00AC65FA"/>
    <w:rsid w:val="00AC6797"/>
    <w:rsid w:val="00AC67E8"/>
    <w:rsid w:val="00AC69EC"/>
    <w:rsid w:val="00AC6AB4"/>
    <w:rsid w:val="00AC6C45"/>
    <w:rsid w:val="00AC76D7"/>
    <w:rsid w:val="00AC76E8"/>
    <w:rsid w:val="00AC7D5A"/>
    <w:rsid w:val="00AC7D6F"/>
    <w:rsid w:val="00AC7E81"/>
    <w:rsid w:val="00AC7F71"/>
    <w:rsid w:val="00AD058C"/>
    <w:rsid w:val="00AD067D"/>
    <w:rsid w:val="00AD076B"/>
    <w:rsid w:val="00AD1CC8"/>
    <w:rsid w:val="00AD1F65"/>
    <w:rsid w:val="00AD2114"/>
    <w:rsid w:val="00AD2447"/>
    <w:rsid w:val="00AD2614"/>
    <w:rsid w:val="00AD2C36"/>
    <w:rsid w:val="00AD35AD"/>
    <w:rsid w:val="00AD3708"/>
    <w:rsid w:val="00AD4116"/>
    <w:rsid w:val="00AD412E"/>
    <w:rsid w:val="00AD4259"/>
    <w:rsid w:val="00AD464D"/>
    <w:rsid w:val="00AD4C61"/>
    <w:rsid w:val="00AD50EB"/>
    <w:rsid w:val="00AD5176"/>
    <w:rsid w:val="00AD51FB"/>
    <w:rsid w:val="00AD5641"/>
    <w:rsid w:val="00AD58F4"/>
    <w:rsid w:val="00AD5EBB"/>
    <w:rsid w:val="00AD62AA"/>
    <w:rsid w:val="00AD6708"/>
    <w:rsid w:val="00AD6CE1"/>
    <w:rsid w:val="00AD782E"/>
    <w:rsid w:val="00AD7B0E"/>
    <w:rsid w:val="00AD7D80"/>
    <w:rsid w:val="00AD7E3B"/>
    <w:rsid w:val="00AD7EA4"/>
    <w:rsid w:val="00AD7EA7"/>
    <w:rsid w:val="00AE0854"/>
    <w:rsid w:val="00AE195D"/>
    <w:rsid w:val="00AE19C6"/>
    <w:rsid w:val="00AE266D"/>
    <w:rsid w:val="00AE35DA"/>
    <w:rsid w:val="00AE399C"/>
    <w:rsid w:val="00AE3BAA"/>
    <w:rsid w:val="00AE3DC1"/>
    <w:rsid w:val="00AE3EA5"/>
    <w:rsid w:val="00AE498C"/>
    <w:rsid w:val="00AE5373"/>
    <w:rsid w:val="00AE5D20"/>
    <w:rsid w:val="00AE5D45"/>
    <w:rsid w:val="00AE65DF"/>
    <w:rsid w:val="00AE6C25"/>
    <w:rsid w:val="00AE6E69"/>
    <w:rsid w:val="00AE796B"/>
    <w:rsid w:val="00AE7BF7"/>
    <w:rsid w:val="00AE7C2F"/>
    <w:rsid w:val="00AF0ED2"/>
    <w:rsid w:val="00AF1C87"/>
    <w:rsid w:val="00AF2168"/>
    <w:rsid w:val="00AF288E"/>
    <w:rsid w:val="00AF2E2B"/>
    <w:rsid w:val="00AF34EC"/>
    <w:rsid w:val="00AF3509"/>
    <w:rsid w:val="00AF360A"/>
    <w:rsid w:val="00AF3908"/>
    <w:rsid w:val="00AF3B6E"/>
    <w:rsid w:val="00AF5640"/>
    <w:rsid w:val="00AF5AC9"/>
    <w:rsid w:val="00AF5D45"/>
    <w:rsid w:val="00AF5EDC"/>
    <w:rsid w:val="00AF5F8D"/>
    <w:rsid w:val="00AF6546"/>
    <w:rsid w:val="00AF675A"/>
    <w:rsid w:val="00AF7949"/>
    <w:rsid w:val="00AF7C92"/>
    <w:rsid w:val="00B002E0"/>
    <w:rsid w:val="00B0084B"/>
    <w:rsid w:val="00B0135A"/>
    <w:rsid w:val="00B01656"/>
    <w:rsid w:val="00B01DB2"/>
    <w:rsid w:val="00B0314C"/>
    <w:rsid w:val="00B03248"/>
    <w:rsid w:val="00B042F9"/>
    <w:rsid w:val="00B048DF"/>
    <w:rsid w:val="00B04AF3"/>
    <w:rsid w:val="00B04D2B"/>
    <w:rsid w:val="00B055CB"/>
    <w:rsid w:val="00B06242"/>
    <w:rsid w:val="00B06535"/>
    <w:rsid w:val="00B069E8"/>
    <w:rsid w:val="00B06EB4"/>
    <w:rsid w:val="00B07EB2"/>
    <w:rsid w:val="00B10664"/>
    <w:rsid w:val="00B10A47"/>
    <w:rsid w:val="00B11602"/>
    <w:rsid w:val="00B11782"/>
    <w:rsid w:val="00B11F25"/>
    <w:rsid w:val="00B123C8"/>
    <w:rsid w:val="00B12804"/>
    <w:rsid w:val="00B12907"/>
    <w:rsid w:val="00B12F3E"/>
    <w:rsid w:val="00B1312F"/>
    <w:rsid w:val="00B13314"/>
    <w:rsid w:val="00B136BD"/>
    <w:rsid w:val="00B136ED"/>
    <w:rsid w:val="00B13784"/>
    <w:rsid w:val="00B13A85"/>
    <w:rsid w:val="00B13C2A"/>
    <w:rsid w:val="00B13DAB"/>
    <w:rsid w:val="00B14119"/>
    <w:rsid w:val="00B146DB"/>
    <w:rsid w:val="00B14885"/>
    <w:rsid w:val="00B14E21"/>
    <w:rsid w:val="00B15F63"/>
    <w:rsid w:val="00B15FFE"/>
    <w:rsid w:val="00B161BC"/>
    <w:rsid w:val="00B16AE6"/>
    <w:rsid w:val="00B17027"/>
    <w:rsid w:val="00B1712C"/>
    <w:rsid w:val="00B17573"/>
    <w:rsid w:val="00B1793A"/>
    <w:rsid w:val="00B206F3"/>
    <w:rsid w:val="00B20D55"/>
    <w:rsid w:val="00B210BC"/>
    <w:rsid w:val="00B21208"/>
    <w:rsid w:val="00B21D92"/>
    <w:rsid w:val="00B2252D"/>
    <w:rsid w:val="00B227F7"/>
    <w:rsid w:val="00B22832"/>
    <w:rsid w:val="00B22AF7"/>
    <w:rsid w:val="00B2305B"/>
    <w:rsid w:val="00B237CD"/>
    <w:rsid w:val="00B2386F"/>
    <w:rsid w:val="00B2437F"/>
    <w:rsid w:val="00B2462D"/>
    <w:rsid w:val="00B24A8E"/>
    <w:rsid w:val="00B253CC"/>
    <w:rsid w:val="00B30151"/>
    <w:rsid w:val="00B30586"/>
    <w:rsid w:val="00B309E3"/>
    <w:rsid w:val="00B30BD4"/>
    <w:rsid w:val="00B315E5"/>
    <w:rsid w:val="00B32150"/>
    <w:rsid w:val="00B324DD"/>
    <w:rsid w:val="00B327B9"/>
    <w:rsid w:val="00B3318B"/>
    <w:rsid w:val="00B33335"/>
    <w:rsid w:val="00B33418"/>
    <w:rsid w:val="00B3393E"/>
    <w:rsid w:val="00B340AF"/>
    <w:rsid w:val="00B34206"/>
    <w:rsid w:val="00B3718C"/>
    <w:rsid w:val="00B371AF"/>
    <w:rsid w:val="00B37684"/>
    <w:rsid w:val="00B400C4"/>
    <w:rsid w:val="00B40736"/>
    <w:rsid w:val="00B410F4"/>
    <w:rsid w:val="00B41136"/>
    <w:rsid w:val="00B41834"/>
    <w:rsid w:val="00B4219C"/>
    <w:rsid w:val="00B422E1"/>
    <w:rsid w:val="00B42DC6"/>
    <w:rsid w:val="00B43D18"/>
    <w:rsid w:val="00B44093"/>
    <w:rsid w:val="00B44B4A"/>
    <w:rsid w:val="00B46420"/>
    <w:rsid w:val="00B464BA"/>
    <w:rsid w:val="00B46E99"/>
    <w:rsid w:val="00B47047"/>
    <w:rsid w:val="00B47562"/>
    <w:rsid w:val="00B477A4"/>
    <w:rsid w:val="00B50E46"/>
    <w:rsid w:val="00B5144C"/>
    <w:rsid w:val="00B51F37"/>
    <w:rsid w:val="00B5225F"/>
    <w:rsid w:val="00B526D7"/>
    <w:rsid w:val="00B530C0"/>
    <w:rsid w:val="00B532B6"/>
    <w:rsid w:val="00B53754"/>
    <w:rsid w:val="00B53862"/>
    <w:rsid w:val="00B53C61"/>
    <w:rsid w:val="00B53CD8"/>
    <w:rsid w:val="00B53EB8"/>
    <w:rsid w:val="00B540DD"/>
    <w:rsid w:val="00B54AE6"/>
    <w:rsid w:val="00B54F8A"/>
    <w:rsid w:val="00B55308"/>
    <w:rsid w:val="00B5602D"/>
    <w:rsid w:val="00B560B9"/>
    <w:rsid w:val="00B566F3"/>
    <w:rsid w:val="00B5677C"/>
    <w:rsid w:val="00B569C1"/>
    <w:rsid w:val="00B56C00"/>
    <w:rsid w:val="00B56C58"/>
    <w:rsid w:val="00B56D02"/>
    <w:rsid w:val="00B5704A"/>
    <w:rsid w:val="00B570E9"/>
    <w:rsid w:val="00B57C70"/>
    <w:rsid w:val="00B57D36"/>
    <w:rsid w:val="00B57E74"/>
    <w:rsid w:val="00B60F58"/>
    <w:rsid w:val="00B6107A"/>
    <w:rsid w:val="00B614DB"/>
    <w:rsid w:val="00B61F41"/>
    <w:rsid w:val="00B62381"/>
    <w:rsid w:val="00B6309C"/>
    <w:rsid w:val="00B63AED"/>
    <w:rsid w:val="00B641CF"/>
    <w:rsid w:val="00B64EC4"/>
    <w:rsid w:val="00B64FB8"/>
    <w:rsid w:val="00B661FF"/>
    <w:rsid w:val="00B663D9"/>
    <w:rsid w:val="00B66CFF"/>
    <w:rsid w:val="00B67742"/>
    <w:rsid w:val="00B6787F"/>
    <w:rsid w:val="00B67EE8"/>
    <w:rsid w:val="00B700A6"/>
    <w:rsid w:val="00B706F5"/>
    <w:rsid w:val="00B7075B"/>
    <w:rsid w:val="00B7103A"/>
    <w:rsid w:val="00B71400"/>
    <w:rsid w:val="00B71D73"/>
    <w:rsid w:val="00B7275E"/>
    <w:rsid w:val="00B72BD9"/>
    <w:rsid w:val="00B735AD"/>
    <w:rsid w:val="00B73FDC"/>
    <w:rsid w:val="00B7447E"/>
    <w:rsid w:val="00B74635"/>
    <w:rsid w:val="00B747E6"/>
    <w:rsid w:val="00B74B29"/>
    <w:rsid w:val="00B74B43"/>
    <w:rsid w:val="00B74BB5"/>
    <w:rsid w:val="00B74DA9"/>
    <w:rsid w:val="00B74FEC"/>
    <w:rsid w:val="00B75139"/>
    <w:rsid w:val="00B751E2"/>
    <w:rsid w:val="00B75417"/>
    <w:rsid w:val="00B75886"/>
    <w:rsid w:val="00B75914"/>
    <w:rsid w:val="00B75B33"/>
    <w:rsid w:val="00B75C93"/>
    <w:rsid w:val="00B761E7"/>
    <w:rsid w:val="00B76449"/>
    <w:rsid w:val="00B76553"/>
    <w:rsid w:val="00B765FE"/>
    <w:rsid w:val="00B76619"/>
    <w:rsid w:val="00B7693C"/>
    <w:rsid w:val="00B76D75"/>
    <w:rsid w:val="00B76E0F"/>
    <w:rsid w:val="00B7711F"/>
    <w:rsid w:val="00B77368"/>
    <w:rsid w:val="00B77879"/>
    <w:rsid w:val="00B778A2"/>
    <w:rsid w:val="00B77AE6"/>
    <w:rsid w:val="00B80C33"/>
    <w:rsid w:val="00B80FD2"/>
    <w:rsid w:val="00B819A0"/>
    <w:rsid w:val="00B819B5"/>
    <w:rsid w:val="00B822B8"/>
    <w:rsid w:val="00B82C79"/>
    <w:rsid w:val="00B83A65"/>
    <w:rsid w:val="00B83B22"/>
    <w:rsid w:val="00B83C19"/>
    <w:rsid w:val="00B84DB5"/>
    <w:rsid w:val="00B85F58"/>
    <w:rsid w:val="00B865AB"/>
    <w:rsid w:val="00B874F5"/>
    <w:rsid w:val="00B901C6"/>
    <w:rsid w:val="00B90B46"/>
    <w:rsid w:val="00B912C1"/>
    <w:rsid w:val="00B9177C"/>
    <w:rsid w:val="00B9186D"/>
    <w:rsid w:val="00B91ECC"/>
    <w:rsid w:val="00B924B6"/>
    <w:rsid w:val="00B92EC6"/>
    <w:rsid w:val="00B93245"/>
    <w:rsid w:val="00B933F8"/>
    <w:rsid w:val="00B93855"/>
    <w:rsid w:val="00B93946"/>
    <w:rsid w:val="00B939A8"/>
    <w:rsid w:val="00B93B3B"/>
    <w:rsid w:val="00B93F40"/>
    <w:rsid w:val="00B93F9B"/>
    <w:rsid w:val="00B943CB"/>
    <w:rsid w:val="00B95693"/>
    <w:rsid w:val="00B9579A"/>
    <w:rsid w:val="00B95822"/>
    <w:rsid w:val="00B9583D"/>
    <w:rsid w:val="00B958E5"/>
    <w:rsid w:val="00B959D7"/>
    <w:rsid w:val="00B95DA9"/>
    <w:rsid w:val="00B9621A"/>
    <w:rsid w:val="00B962C8"/>
    <w:rsid w:val="00B96620"/>
    <w:rsid w:val="00BA00B6"/>
    <w:rsid w:val="00BA0F28"/>
    <w:rsid w:val="00BA105B"/>
    <w:rsid w:val="00BA16E1"/>
    <w:rsid w:val="00BA16ED"/>
    <w:rsid w:val="00BA1EE6"/>
    <w:rsid w:val="00BA1EFF"/>
    <w:rsid w:val="00BA24F1"/>
    <w:rsid w:val="00BA2649"/>
    <w:rsid w:val="00BA2ACB"/>
    <w:rsid w:val="00BA2E03"/>
    <w:rsid w:val="00BA32BA"/>
    <w:rsid w:val="00BA3494"/>
    <w:rsid w:val="00BA3D20"/>
    <w:rsid w:val="00BA455B"/>
    <w:rsid w:val="00BA47CB"/>
    <w:rsid w:val="00BA53C9"/>
    <w:rsid w:val="00BA5551"/>
    <w:rsid w:val="00BA675A"/>
    <w:rsid w:val="00BA692F"/>
    <w:rsid w:val="00BA6B6D"/>
    <w:rsid w:val="00BA6C07"/>
    <w:rsid w:val="00BA6CF8"/>
    <w:rsid w:val="00BA7D1B"/>
    <w:rsid w:val="00BB0776"/>
    <w:rsid w:val="00BB0802"/>
    <w:rsid w:val="00BB0B54"/>
    <w:rsid w:val="00BB1777"/>
    <w:rsid w:val="00BB193B"/>
    <w:rsid w:val="00BB1A2F"/>
    <w:rsid w:val="00BB2056"/>
    <w:rsid w:val="00BB20EE"/>
    <w:rsid w:val="00BB22BA"/>
    <w:rsid w:val="00BB2397"/>
    <w:rsid w:val="00BB240E"/>
    <w:rsid w:val="00BB26C1"/>
    <w:rsid w:val="00BB2B01"/>
    <w:rsid w:val="00BB33E1"/>
    <w:rsid w:val="00BB3DFE"/>
    <w:rsid w:val="00BB40C5"/>
    <w:rsid w:val="00BB4B12"/>
    <w:rsid w:val="00BB4E23"/>
    <w:rsid w:val="00BB59C9"/>
    <w:rsid w:val="00BB5E4D"/>
    <w:rsid w:val="00BB5F5B"/>
    <w:rsid w:val="00BB6043"/>
    <w:rsid w:val="00BB6361"/>
    <w:rsid w:val="00BB65A5"/>
    <w:rsid w:val="00BB67C5"/>
    <w:rsid w:val="00BB6F2D"/>
    <w:rsid w:val="00BB6FBF"/>
    <w:rsid w:val="00BB70F7"/>
    <w:rsid w:val="00BB7942"/>
    <w:rsid w:val="00BB794F"/>
    <w:rsid w:val="00BB7BFD"/>
    <w:rsid w:val="00BC0181"/>
    <w:rsid w:val="00BC022A"/>
    <w:rsid w:val="00BC02BF"/>
    <w:rsid w:val="00BC0668"/>
    <w:rsid w:val="00BC06D5"/>
    <w:rsid w:val="00BC1835"/>
    <w:rsid w:val="00BC1A99"/>
    <w:rsid w:val="00BC235C"/>
    <w:rsid w:val="00BC336C"/>
    <w:rsid w:val="00BC3907"/>
    <w:rsid w:val="00BC39D6"/>
    <w:rsid w:val="00BC430B"/>
    <w:rsid w:val="00BC4811"/>
    <w:rsid w:val="00BC498C"/>
    <w:rsid w:val="00BC4C64"/>
    <w:rsid w:val="00BC4DE8"/>
    <w:rsid w:val="00BC5111"/>
    <w:rsid w:val="00BC62E6"/>
    <w:rsid w:val="00BC64D7"/>
    <w:rsid w:val="00BC6939"/>
    <w:rsid w:val="00BC7A6A"/>
    <w:rsid w:val="00BC7FF9"/>
    <w:rsid w:val="00BD0266"/>
    <w:rsid w:val="00BD09E1"/>
    <w:rsid w:val="00BD0AFA"/>
    <w:rsid w:val="00BD1138"/>
    <w:rsid w:val="00BD12EC"/>
    <w:rsid w:val="00BD1A7E"/>
    <w:rsid w:val="00BD20D5"/>
    <w:rsid w:val="00BD2CE8"/>
    <w:rsid w:val="00BD2FFA"/>
    <w:rsid w:val="00BD30BB"/>
    <w:rsid w:val="00BD3718"/>
    <w:rsid w:val="00BD385A"/>
    <w:rsid w:val="00BD3BA7"/>
    <w:rsid w:val="00BD3FBE"/>
    <w:rsid w:val="00BD43D0"/>
    <w:rsid w:val="00BD45CA"/>
    <w:rsid w:val="00BD4912"/>
    <w:rsid w:val="00BD4A27"/>
    <w:rsid w:val="00BD4E2D"/>
    <w:rsid w:val="00BD52C3"/>
    <w:rsid w:val="00BD544F"/>
    <w:rsid w:val="00BD5781"/>
    <w:rsid w:val="00BD5B84"/>
    <w:rsid w:val="00BD5E37"/>
    <w:rsid w:val="00BD6028"/>
    <w:rsid w:val="00BD631B"/>
    <w:rsid w:val="00BD6ED9"/>
    <w:rsid w:val="00BD6FDF"/>
    <w:rsid w:val="00BD79AB"/>
    <w:rsid w:val="00BE07C5"/>
    <w:rsid w:val="00BE09C0"/>
    <w:rsid w:val="00BE0B8C"/>
    <w:rsid w:val="00BE0CFE"/>
    <w:rsid w:val="00BE0D68"/>
    <w:rsid w:val="00BE0DD8"/>
    <w:rsid w:val="00BE1617"/>
    <w:rsid w:val="00BE1E9D"/>
    <w:rsid w:val="00BE2329"/>
    <w:rsid w:val="00BE24B4"/>
    <w:rsid w:val="00BE279D"/>
    <w:rsid w:val="00BE2D4E"/>
    <w:rsid w:val="00BE362F"/>
    <w:rsid w:val="00BE387F"/>
    <w:rsid w:val="00BE394B"/>
    <w:rsid w:val="00BE48F7"/>
    <w:rsid w:val="00BE52DC"/>
    <w:rsid w:val="00BE5446"/>
    <w:rsid w:val="00BE5AE7"/>
    <w:rsid w:val="00BE5F77"/>
    <w:rsid w:val="00BE5FB2"/>
    <w:rsid w:val="00BE6105"/>
    <w:rsid w:val="00BE638F"/>
    <w:rsid w:val="00BE653E"/>
    <w:rsid w:val="00BE6794"/>
    <w:rsid w:val="00BE6813"/>
    <w:rsid w:val="00BE70E8"/>
    <w:rsid w:val="00BE778E"/>
    <w:rsid w:val="00BE799F"/>
    <w:rsid w:val="00BE7CE8"/>
    <w:rsid w:val="00BE7CF5"/>
    <w:rsid w:val="00BF131E"/>
    <w:rsid w:val="00BF19C7"/>
    <w:rsid w:val="00BF1DE8"/>
    <w:rsid w:val="00BF28E3"/>
    <w:rsid w:val="00BF2ADB"/>
    <w:rsid w:val="00BF3174"/>
    <w:rsid w:val="00BF3443"/>
    <w:rsid w:val="00BF3489"/>
    <w:rsid w:val="00BF3D87"/>
    <w:rsid w:val="00BF403B"/>
    <w:rsid w:val="00BF4575"/>
    <w:rsid w:val="00BF4742"/>
    <w:rsid w:val="00BF4786"/>
    <w:rsid w:val="00BF48BC"/>
    <w:rsid w:val="00BF491C"/>
    <w:rsid w:val="00BF4F1B"/>
    <w:rsid w:val="00BF54F0"/>
    <w:rsid w:val="00BF56A0"/>
    <w:rsid w:val="00BF5A89"/>
    <w:rsid w:val="00BF5D23"/>
    <w:rsid w:val="00BF678F"/>
    <w:rsid w:val="00BF6DC1"/>
    <w:rsid w:val="00BF78AC"/>
    <w:rsid w:val="00BF7D81"/>
    <w:rsid w:val="00C00967"/>
    <w:rsid w:val="00C00E09"/>
    <w:rsid w:val="00C01788"/>
    <w:rsid w:val="00C019C3"/>
    <w:rsid w:val="00C01CAA"/>
    <w:rsid w:val="00C0268B"/>
    <w:rsid w:val="00C02DB0"/>
    <w:rsid w:val="00C02E39"/>
    <w:rsid w:val="00C02E4F"/>
    <w:rsid w:val="00C02EA4"/>
    <w:rsid w:val="00C02ECB"/>
    <w:rsid w:val="00C0334E"/>
    <w:rsid w:val="00C035DB"/>
    <w:rsid w:val="00C038D1"/>
    <w:rsid w:val="00C04872"/>
    <w:rsid w:val="00C04882"/>
    <w:rsid w:val="00C04889"/>
    <w:rsid w:val="00C0574B"/>
    <w:rsid w:val="00C05ADA"/>
    <w:rsid w:val="00C05B7A"/>
    <w:rsid w:val="00C05BC2"/>
    <w:rsid w:val="00C05DFA"/>
    <w:rsid w:val="00C05E07"/>
    <w:rsid w:val="00C05E4F"/>
    <w:rsid w:val="00C06234"/>
    <w:rsid w:val="00C06244"/>
    <w:rsid w:val="00C06251"/>
    <w:rsid w:val="00C064E5"/>
    <w:rsid w:val="00C06D13"/>
    <w:rsid w:val="00C07807"/>
    <w:rsid w:val="00C07AEF"/>
    <w:rsid w:val="00C07CF5"/>
    <w:rsid w:val="00C07DAB"/>
    <w:rsid w:val="00C10272"/>
    <w:rsid w:val="00C10438"/>
    <w:rsid w:val="00C10792"/>
    <w:rsid w:val="00C108F9"/>
    <w:rsid w:val="00C10AFE"/>
    <w:rsid w:val="00C10CD9"/>
    <w:rsid w:val="00C12088"/>
    <w:rsid w:val="00C1216F"/>
    <w:rsid w:val="00C12578"/>
    <w:rsid w:val="00C1261F"/>
    <w:rsid w:val="00C12922"/>
    <w:rsid w:val="00C12D55"/>
    <w:rsid w:val="00C12D63"/>
    <w:rsid w:val="00C13501"/>
    <w:rsid w:val="00C137FD"/>
    <w:rsid w:val="00C13981"/>
    <w:rsid w:val="00C145AF"/>
    <w:rsid w:val="00C15627"/>
    <w:rsid w:val="00C15980"/>
    <w:rsid w:val="00C17047"/>
    <w:rsid w:val="00C172E5"/>
    <w:rsid w:val="00C17417"/>
    <w:rsid w:val="00C177A5"/>
    <w:rsid w:val="00C178FD"/>
    <w:rsid w:val="00C179FD"/>
    <w:rsid w:val="00C17AC4"/>
    <w:rsid w:val="00C17CBC"/>
    <w:rsid w:val="00C209E9"/>
    <w:rsid w:val="00C20CD4"/>
    <w:rsid w:val="00C20D6C"/>
    <w:rsid w:val="00C21203"/>
    <w:rsid w:val="00C213A5"/>
    <w:rsid w:val="00C21BB8"/>
    <w:rsid w:val="00C220D5"/>
    <w:rsid w:val="00C22162"/>
    <w:rsid w:val="00C22E02"/>
    <w:rsid w:val="00C22ED6"/>
    <w:rsid w:val="00C22FE5"/>
    <w:rsid w:val="00C2324E"/>
    <w:rsid w:val="00C2340C"/>
    <w:rsid w:val="00C236F8"/>
    <w:rsid w:val="00C23BF6"/>
    <w:rsid w:val="00C23CAD"/>
    <w:rsid w:val="00C23FD0"/>
    <w:rsid w:val="00C248CD"/>
    <w:rsid w:val="00C2504F"/>
    <w:rsid w:val="00C2511C"/>
    <w:rsid w:val="00C25360"/>
    <w:rsid w:val="00C25537"/>
    <w:rsid w:val="00C25596"/>
    <w:rsid w:val="00C25E3F"/>
    <w:rsid w:val="00C2631E"/>
    <w:rsid w:val="00C26679"/>
    <w:rsid w:val="00C26F76"/>
    <w:rsid w:val="00C27216"/>
    <w:rsid w:val="00C27ECC"/>
    <w:rsid w:val="00C27FCE"/>
    <w:rsid w:val="00C27FE1"/>
    <w:rsid w:val="00C305AD"/>
    <w:rsid w:val="00C31744"/>
    <w:rsid w:val="00C323E3"/>
    <w:rsid w:val="00C3279D"/>
    <w:rsid w:val="00C32C0C"/>
    <w:rsid w:val="00C33424"/>
    <w:rsid w:val="00C334DF"/>
    <w:rsid w:val="00C33722"/>
    <w:rsid w:val="00C3395E"/>
    <w:rsid w:val="00C34554"/>
    <w:rsid w:val="00C34666"/>
    <w:rsid w:val="00C34B60"/>
    <w:rsid w:val="00C34C3C"/>
    <w:rsid w:val="00C34CA0"/>
    <w:rsid w:val="00C34D60"/>
    <w:rsid w:val="00C35049"/>
    <w:rsid w:val="00C3507E"/>
    <w:rsid w:val="00C35243"/>
    <w:rsid w:val="00C3563D"/>
    <w:rsid w:val="00C35C35"/>
    <w:rsid w:val="00C360CF"/>
    <w:rsid w:val="00C36C3E"/>
    <w:rsid w:val="00C37046"/>
    <w:rsid w:val="00C37397"/>
    <w:rsid w:val="00C37FED"/>
    <w:rsid w:val="00C40123"/>
    <w:rsid w:val="00C403A4"/>
    <w:rsid w:val="00C409B2"/>
    <w:rsid w:val="00C41415"/>
    <w:rsid w:val="00C41A8B"/>
    <w:rsid w:val="00C426A8"/>
    <w:rsid w:val="00C42B3B"/>
    <w:rsid w:val="00C43313"/>
    <w:rsid w:val="00C435E2"/>
    <w:rsid w:val="00C438BB"/>
    <w:rsid w:val="00C43AF7"/>
    <w:rsid w:val="00C43B7C"/>
    <w:rsid w:val="00C43BF9"/>
    <w:rsid w:val="00C44299"/>
    <w:rsid w:val="00C442B0"/>
    <w:rsid w:val="00C443AD"/>
    <w:rsid w:val="00C44597"/>
    <w:rsid w:val="00C4493C"/>
    <w:rsid w:val="00C45623"/>
    <w:rsid w:val="00C45BBD"/>
    <w:rsid w:val="00C45EC6"/>
    <w:rsid w:val="00C45F6D"/>
    <w:rsid w:val="00C4663A"/>
    <w:rsid w:val="00C46D69"/>
    <w:rsid w:val="00C46D89"/>
    <w:rsid w:val="00C46E73"/>
    <w:rsid w:val="00C46FD9"/>
    <w:rsid w:val="00C4763E"/>
    <w:rsid w:val="00C4776F"/>
    <w:rsid w:val="00C47C9C"/>
    <w:rsid w:val="00C47EBD"/>
    <w:rsid w:val="00C5024C"/>
    <w:rsid w:val="00C502AB"/>
    <w:rsid w:val="00C50882"/>
    <w:rsid w:val="00C509DA"/>
    <w:rsid w:val="00C50B8D"/>
    <w:rsid w:val="00C50BA2"/>
    <w:rsid w:val="00C50BA3"/>
    <w:rsid w:val="00C50C77"/>
    <w:rsid w:val="00C50EDD"/>
    <w:rsid w:val="00C50F15"/>
    <w:rsid w:val="00C5118E"/>
    <w:rsid w:val="00C5171E"/>
    <w:rsid w:val="00C51F3C"/>
    <w:rsid w:val="00C52169"/>
    <w:rsid w:val="00C52662"/>
    <w:rsid w:val="00C52BDA"/>
    <w:rsid w:val="00C52CE9"/>
    <w:rsid w:val="00C52D38"/>
    <w:rsid w:val="00C532F5"/>
    <w:rsid w:val="00C53348"/>
    <w:rsid w:val="00C53843"/>
    <w:rsid w:val="00C53D2D"/>
    <w:rsid w:val="00C54A7B"/>
    <w:rsid w:val="00C54B40"/>
    <w:rsid w:val="00C54CE4"/>
    <w:rsid w:val="00C54FC1"/>
    <w:rsid w:val="00C55D87"/>
    <w:rsid w:val="00C55E78"/>
    <w:rsid w:val="00C55EA4"/>
    <w:rsid w:val="00C55F06"/>
    <w:rsid w:val="00C5655E"/>
    <w:rsid w:val="00C56575"/>
    <w:rsid w:val="00C56F03"/>
    <w:rsid w:val="00C576EB"/>
    <w:rsid w:val="00C579A0"/>
    <w:rsid w:val="00C57A08"/>
    <w:rsid w:val="00C57C92"/>
    <w:rsid w:val="00C6020D"/>
    <w:rsid w:val="00C604D3"/>
    <w:rsid w:val="00C610B7"/>
    <w:rsid w:val="00C610B8"/>
    <w:rsid w:val="00C618BA"/>
    <w:rsid w:val="00C62093"/>
    <w:rsid w:val="00C621F6"/>
    <w:rsid w:val="00C6237A"/>
    <w:rsid w:val="00C62DFE"/>
    <w:rsid w:val="00C62F46"/>
    <w:rsid w:val="00C62FBF"/>
    <w:rsid w:val="00C63236"/>
    <w:rsid w:val="00C636AD"/>
    <w:rsid w:val="00C640EF"/>
    <w:rsid w:val="00C64430"/>
    <w:rsid w:val="00C64DE4"/>
    <w:rsid w:val="00C6503A"/>
    <w:rsid w:val="00C651B1"/>
    <w:rsid w:val="00C65C10"/>
    <w:rsid w:val="00C65C95"/>
    <w:rsid w:val="00C65E44"/>
    <w:rsid w:val="00C662D6"/>
    <w:rsid w:val="00C66337"/>
    <w:rsid w:val="00C6647C"/>
    <w:rsid w:val="00C667D7"/>
    <w:rsid w:val="00C668B4"/>
    <w:rsid w:val="00C66B5E"/>
    <w:rsid w:val="00C67CAF"/>
    <w:rsid w:val="00C7101E"/>
    <w:rsid w:val="00C712E3"/>
    <w:rsid w:val="00C71707"/>
    <w:rsid w:val="00C71F13"/>
    <w:rsid w:val="00C7201C"/>
    <w:rsid w:val="00C72B28"/>
    <w:rsid w:val="00C72B6B"/>
    <w:rsid w:val="00C72BE2"/>
    <w:rsid w:val="00C72F7D"/>
    <w:rsid w:val="00C74865"/>
    <w:rsid w:val="00C74915"/>
    <w:rsid w:val="00C74E1C"/>
    <w:rsid w:val="00C74F8B"/>
    <w:rsid w:val="00C750F6"/>
    <w:rsid w:val="00C7542E"/>
    <w:rsid w:val="00C756AA"/>
    <w:rsid w:val="00C7579B"/>
    <w:rsid w:val="00C75C62"/>
    <w:rsid w:val="00C75FE5"/>
    <w:rsid w:val="00C760BC"/>
    <w:rsid w:val="00C761C0"/>
    <w:rsid w:val="00C76910"/>
    <w:rsid w:val="00C76B8F"/>
    <w:rsid w:val="00C76BAC"/>
    <w:rsid w:val="00C77740"/>
    <w:rsid w:val="00C779EF"/>
    <w:rsid w:val="00C77A3C"/>
    <w:rsid w:val="00C77E53"/>
    <w:rsid w:val="00C80741"/>
    <w:rsid w:val="00C80916"/>
    <w:rsid w:val="00C80A0E"/>
    <w:rsid w:val="00C815BD"/>
    <w:rsid w:val="00C81739"/>
    <w:rsid w:val="00C82505"/>
    <w:rsid w:val="00C82DC8"/>
    <w:rsid w:val="00C83751"/>
    <w:rsid w:val="00C83BD7"/>
    <w:rsid w:val="00C83C86"/>
    <w:rsid w:val="00C840BE"/>
    <w:rsid w:val="00C84B2E"/>
    <w:rsid w:val="00C84FDA"/>
    <w:rsid w:val="00C85CD1"/>
    <w:rsid w:val="00C861F4"/>
    <w:rsid w:val="00C86630"/>
    <w:rsid w:val="00C8675F"/>
    <w:rsid w:val="00C870EB"/>
    <w:rsid w:val="00C873BE"/>
    <w:rsid w:val="00C87557"/>
    <w:rsid w:val="00C87AF7"/>
    <w:rsid w:val="00C87E1A"/>
    <w:rsid w:val="00C909BD"/>
    <w:rsid w:val="00C90A0D"/>
    <w:rsid w:val="00C9100B"/>
    <w:rsid w:val="00C9125D"/>
    <w:rsid w:val="00C91B28"/>
    <w:rsid w:val="00C91F07"/>
    <w:rsid w:val="00C920C0"/>
    <w:rsid w:val="00C927E3"/>
    <w:rsid w:val="00C92ABA"/>
    <w:rsid w:val="00C9322B"/>
    <w:rsid w:val="00C9361A"/>
    <w:rsid w:val="00C938A1"/>
    <w:rsid w:val="00C93953"/>
    <w:rsid w:val="00C93B22"/>
    <w:rsid w:val="00C94606"/>
    <w:rsid w:val="00C94624"/>
    <w:rsid w:val="00C95B80"/>
    <w:rsid w:val="00C95DFF"/>
    <w:rsid w:val="00C95F83"/>
    <w:rsid w:val="00C96340"/>
    <w:rsid w:val="00C963FD"/>
    <w:rsid w:val="00C9663A"/>
    <w:rsid w:val="00C96B80"/>
    <w:rsid w:val="00C96EEC"/>
    <w:rsid w:val="00C970FF"/>
    <w:rsid w:val="00C9724C"/>
    <w:rsid w:val="00C9787D"/>
    <w:rsid w:val="00CA040C"/>
    <w:rsid w:val="00CA0508"/>
    <w:rsid w:val="00CA0537"/>
    <w:rsid w:val="00CA054F"/>
    <w:rsid w:val="00CA077A"/>
    <w:rsid w:val="00CA0CCA"/>
    <w:rsid w:val="00CA0FB7"/>
    <w:rsid w:val="00CA1802"/>
    <w:rsid w:val="00CA2054"/>
    <w:rsid w:val="00CA265C"/>
    <w:rsid w:val="00CA298D"/>
    <w:rsid w:val="00CA2E10"/>
    <w:rsid w:val="00CA3512"/>
    <w:rsid w:val="00CA3BEF"/>
    <w:rsid w:val="00CA486B"/>
    <w:rsid w:val="00CA4D25"/>
    <w:rsid w:val="00CA4E97"/>
    <w:rsid w:val="00CA4EC0"/>
    <w:rsid w:val="00CA4F35"/>
    <w:rsid w:val="00CA52DD"/>
    <w:rsid w:val="00CA53B9"/>
    <w:rsid w:val="00CA553B"/>
    <w:rsid w:val="00CA5AD5"/>
    <w:rsid w:val="00CA5D93"/>
    <w:rsid w:val="00CA5ED1"/>
    <w:rsid w:val="00CA5FFF"/>
    <w:rsid w:val="00CA6117"/>
    <w:rsid w:val="00CA72BA"/>
    <w:rsid w:val="00CA7C9C"/>
    <w:rsid w:val="00CA7CCF"/>
    <w:rsid w:val="00CA7CE0"/>
    <w:rsid w:val="00CB0064"/>
    <w:rsid w:val="00CB0C7B"/>
    <w:rsid w:val="00CB0FB7"/>
    <w:rsid w:val="00CB11CC"/>
    <w:rsid w:val="00CB1267"/>
    <w:rsid w:val="00CB133D"/>
    <w:rsid w:val="00CB14DF"/>
    <w:rsid w:val="00CB1584"/>
    <w:rsid w:val="00CB21A9"/>
    <w:rsid w:val="00CB240D"/>
    <w:rsid w:val="00CB247A"/>
    <w:rsid w:val="00CB24E5"/>
    <w:rsid w:val="00CB297A"/>
    <w:rsid w:val="00CB2B1A"/>
    <w:rsid w:val="00CB2BEB"/>
    <w:rsid w:val="00CB2CCF"/>
    <w:rsid w:val="00CB2D49"/>
    <w:rsid w:val="00CB4532"/>
    <w:rsid w:val="00CB4578"/>
    <w:rsid w:val="00CB45E0"/>
    <w:rsid w:val="00CB4EF4"/>
    <w:rsid w:val="00CB592D"/>
    <w:rsid w:val="00CB5C20"/>
    <w:rsid w:val="00CB5C6C"/>
    <w:rsid w:val="00CB5D2B"/>
    <w:rsid w:val="00CB6B3E"/>
    <w:rsid w:val="00CB6DBA"/>
    <w:rsid w:val="00CB778C"/>
    <w:rsid w:val="00CB77D4"/>
    <w:rsid w:val="00CB7A56"/>
    <w:rsid w:val="00CC00C3"/>
    <w:rsid w:val="00CC052A"/>
    <w:rsid w:val="00CC0543"/>
    <w:rsid w:val="00CC0A01"/>
    <w:rsid w:val="00CC0B22"/>
    <w:rsid w:val="00CC112D"/>
    <w:rsid w:val="00CC1404"/>
    <w:rsid w:val="00CC1A4E"/>
    <w:rsid w:val="00CC1AAE"/>
    <w:rsid w:val="00CC2276"/>
    <w:rsid w:val="00CC2830"/>
    <w:rsid w:val="00CC2BF5"/>
    <w:rsid w:val="00CC2C8B"/>
    <w:rsid w:val="00CC3915"/>
    <w:rsid w:val="00CC4028"/>
    <w:rsid w:val="00CC4852"/>
    <w:rsid w:val="00CC4AA9"/>
    <w:rsid w:val="00CC502B"/>
    <w:rsid w:val="00CC50FF"/>
    <w:rsid w:val="00CC52E6"/>
    <w:rsid w:val="00CC5763"/>
    <w:rsid w:val="00CC596F"/>
    <w:rsid w:val="00CC5F14"/>
    <w:rsid w:val="00CC60B2"/>
    <w:rsid w:val="00CC62A4"/>
    <w:rsid w:val="00CC631F"/>
    <w:rsid w:val="00CC6811"/>
    <w:rsid w:val="00CC6824"/>
    <w:rsid w:val="00CC68E0"/>
    <w:rsid w:val="00CC7024"/>
    <w:rsid w:val="00CC7F49"/>
    <w:rsid w:val="00CD0122"/>
    <w:rsid w:val="00CD05E5"/>
    <w:rsid w:val="00CD06FF"/>
    <w:rsid w:val="00CD0815"/>
    <w:rsid w:val="00CD0FB3"/>
    <w:rsid w:val="00CD21E9"/>
    <w:rsid w:val="00CD2684"/>
    <w:rsid w:val="00CD26F3"/>
    <w:rsid w:val="00CD2935"/>
    <w:rsid w:val="00CD2C09"/>
    <w:rsid w:val="00CD2E64"/>
    <w:rsid w:val="00CD2FC4"/>
    <w:rsid w:val="00CD313D"/>
    <w:rsid w:val="00CD3CA2"/>
    <w:rsid w:val="00CD3EA9"/>
    <w:rsid w:val="00CD4559"/>
    <w:rsid w:val="00CD4D4C"/>
    <w:rsid w:val="00CD4E55"/>
    <w:rsid w:val="00CD4EAF"/>
    <w:rsid w:val="00CD5094"/>
    <w:rsid w:val="00CD5933"/>
    <w:rsid w:val="00CD5CE2"/>
    <w:rsid w:val="00CD5FD4"/>
    <w:rsid w:val="00CD663C"/>
    <w:rsid w:val="00CD66F8"/>
    <w:rsid w:val="00CD72DA"/>
    <w:rsid w:val="00CD7337"/>
    <w:rsid w:val="00CD735B"/>
    <w:rsid w:val="00CD7420"/>
    <w:rsid w:val="00CD7610"/>
    <w:rsid w:val="00CD7B3A"/>
    <w:rsid w:val="00CD7BCE"/>
    <w:rsid w:val="00CE0BC0"/>
    <w:rsid w:val="00CE0C1F"/>
    <w:rsid w:val="00CE1439"/>
    <w:rsid w:val="00CE19F3"/>
    <w:rsid w:val="00CE1C07"/>
    <w:rsid w:val="00CE1D4D"/>
    <w:rsid w:val="00CE1E08"/>
    <w:rsid w:val="00CE1E11"/>
    <w:rsid w:val="00CE22EE"/>
    <w:rsid w:val="00CE2354"/>
    <w:rsid w:val="00CE25AC"/>
    <w:rsid w:val="00CE2D81"/>
    <w:rsid w:val="00CE2ED0"/>
    <w:rsid w:val="00CE322B"/>
    <w:rsid w:val="00CE3882"/>
    <w:rsid w:val="00CE4030"/>
    <w:rsid w:val="00CE4049"/>
    <w:rsid w:val="00CE446D"/>
    <w:rsid w:val="00CE4AD1"/>
    <w:rsid w:val="00CE4DAA"/>
    <w:rsid w:val="00CE5503"/>
    <w:rsid w:val="00CE590B"/>
    <w:rsid w:val="00CE5A55"/>
    <w:rsid w:val="00CE5B0F"/>
    <w:rsid w:val="00CE5B41"/>
    <w:rsid w:val="00CE5E72"/>
    <w:rsid w:val="00CE6718"/>
    <w:rsid w:val="00CE68ED"/>
    <w:rsid w:val="00CE6B8C"/>
    <w:rsid w:val="00CE6C79"/>
    <w:rsid w:val="00CE74BE"/>
    <w:rsid w:val="00CE7624"/>
    <w:rsid w:val="00CE7747"/>
    <w:rsid w:val="00CE784B"/>
    <w:rsid w:val="00CE7C0B"/>
    <w:rsid w:val="00CE7FEB"/>
    <w:rsid w:val="00CF005F"/>
    <w:rsid w:val="00CF02A9"/>
    <w:rsid w:val="00CF04C2"/>
    <w:rsid w:val="00CF04EF"/>
    <w:rsid w:val="00CF0AD6"/>
    <w:rsid w:val="00CF0C4B"/>
    <w:rsid w:val="00CF14C8"/>
    <w:rsid w:val="00CF1A42"/>
    <w:rsid w:val="00CF1AA6"/>
    <w:rsid w:val="00CF206E"/>
    <w:rsid w:val="00CF2D61"/>
    <w:rsid w:val="00CF34F5"/>
    <w:rsid w:val="00CF5B1B"/>
    <w:rsid w:val="00CF5F29"/>
    <w:rsid w:val="00CF5F92"/>
    <w:rsid w:val="00CF6433"/>
    <w:rsid w:val="00CF6678"/>
    <w:rsid w:val="00CF66BD"/>
    <w:rsid w:val="00CF6A31"/>
    <w:rsid w:val="00CF6D93"/>
    <w:rsid w:val="00D0069F"/>
    <w:rsid w:val="00D00F9B"/>
    <w:rsid w:val="00D01140"/>
    <w:rsid w:val="00D01B4E"/>
    <w:rsid w:val="00D02B37"/>
    <w:rsid w:val="00D02C9F"/>
    <w:rsid w:val="00D03002"/>
    <w:rsid w:val="00D03241"/>
    <w:rsid w:val="00D033DD"/>
    <w:rsid w:val="00D039DA"/>
    <w:rsid w:val="00D03B27"/>
    <w:rsid w:val="00D03FC1"/>
    <w:rsid w:val="00D0405A"/>
    <w:rsid w:val="00D047ED"/>
    <w:rsid w:val="00D04BC4"/>
    <w:rsid w:val="00D04FF8"/>
    <w:rsid w:val="00D05173"/>
    <w:rsid w:val="00D05272"/>
    <w:rsid w:val="00D063AF"/>
    <w:rsid w:val="00D06C5B"/>
    <w:rsid w:val="00D06E81"/>
    <w:rsid w:val="00D076B7"/>
    <w:rsid w:val="00D0774F"/>
    <w:rsid w:val="00D07752"/>
    <w:rsid w:val="00D07FE4"/>
    <w:rsid w:val="00D104B3"/>
    <w:rsid w:val="00D10A86"/>
    <w:rsid w:val="00D10F16"/>
    <w:rsid w:val="00D110FD"/>
    <w:rsid w:val="00D112B5"/>
    <w:rsid w:val="00D11844"/>
    <w:rsid w:val="00D11865"/>
    <w:rsid w:val="00D11E91"/>
    <w:rsid w:val="00D126AD"/>
    <w:rsid w:val="00D12852"/>
    <w:rsid w:val="00D12AB7"/>
    <w:rsid w:val="00D12EA3"/>
    <w:rsid w:val="00D12F2A"/>
    <w:rsid w:val="00D13257"/>
    <w:rsid w:val="00D132AA"/>
    <w:rsid w:val="00D1354F"/>
    <w:rsid w:val="00D13639"/>
    <w:rsid w:val="00D13E73"/>
    <w:rsid w:val="00D13EB6"/>
    <w:rsid w:val="00D13F6F"/>
    <w:rsid w:val="00D14094"/>
    <w:rsid w:val="00D14D65"/>
    <w:rsid w:val="00D15760"/>
    <w:rsid w:val="00D1597D"/>
    <w:rsid w:val="00D15A07"/>
    <w:rsid w:val="00D15B36"/>
    <w:rsid w:val="00D15B53"/>
    <w:rsid w:val="00D17165"/>
    <w:rsid w:val="00D17449"/>
    <w:rsid w:val="00D17AB2"/>
    <w:rsid w:val="00D17ADC"/>
    <w:rsid w:val="00D17BD8"/>
    <w:rsid w:val="00D17E2F"/>
    <w:rsid w:val="00D2016C"/>
    <w:rsid w:val="00D203B3"/>
    <w:rsid w:val="00D2051D"/>
    <w:rsid w:val="00D208F9"/>
    <w:rsid w:val="00D209C9"/>
    <w:rsid w:val="00D20BBC"/>
    <w:rsid w:val="00D219AF"/>
    <w:rsid w:val="00D21BB5"/>
    <w:rsid w:val="00D21F94"/>
    <w:rsid w:val="00D22DAC"/>
    <w:rsid w:val="00D23182"/>
    <w:rsid w:val="00D2336B"/>
    <w:rsid w:val="00D2352F"/>
    <w:rsid w:val="00D23AB7"/>
    <w:rsid w:val="00D23F62"/>
    <w:rsid w:val="00D24115"/>
    <w:rsid w:val="00D245AC"/>
    <w:rsid w:val="00D246C9"/>
    <w:rsid w:val="00D24803"/>
    <w:rsid w:val="00D25D4A"/>
    <w:rsid w:val="00D25D62"/>
    <w:rsid w:val="00D25ED4"/>
    <w:rsid w:val="00D261C1"/>
    <w:rsid w:val="00D26345"/>
    <w:rsid w:val="00D264C7"/>
    <w:rsid w:val="00D2679A"/>
    <w:rsid w:val="00D27D05"/>
    <w:rsid w:val="00D318F0"/>
    <w:rsid w:val="00D31C4C"/>
    <w:rsid w:val="00D3229D"/>
    <w:rsid w:val="00D32BAD"/>
    <w:rsid w:val="00D3308A"/>
    <w:rsid w:val="00D33317"/>
    <w:rsid w:val="00D33851"/>
    <w:rsid w:val="00D33DBA"/>
    <w:rsid w:val="00D343B8"/>
    <w:rsid w:val="00D355BC"/>
    <w:rsid w:val="00D35CC4"/>
    <w:rsid w:val="00D35E6A"/>
    <w:rsid w:val="00D35EB8"/>
    <w:rsid w:val="00D36016"/>
    <w:rsid w:val="00D374D8"/>
    <w:rsid w:val="00D37B3A"/>
    <w:rsid w:val="00D408EF"/>
    <w:rsid w:val="00D40CFB"/>
    <w:rsid w:val="00D40D16"/>
    <w:rsid w:val="00D415F1"/>
    <w:rsid w:val="00D41A5A"/>
    <w:rsid w:val="00D41A74"/>
    <w:rsid w:val="00D41A91"/>
    <w:rsid w:val="00D41AAA"/>
    <w:rsid w:val="00D43277"/>
    <w:rsid w:val="00D432F9"/>
    <w:rsid w:val="00D435E3"/>
    <w:rsid w:val="00D43887"/>
    <w:rsid w:val="00D4399A"/>
    <w:rsid w:val="00D43FC5"/>
    <w:rsid w:val="00D44977"/>
    <w:rsid w:val="00D44A51"/>
    <w:rsid w:val="00D451A1"/>
    <w:rsid w:val="00D45B42"/>
    <w:rsid w:val="00D45CBC"/>
    <w:rsid w:val="00D45D49"/>
    <w:rsid w:val="00D46E0E"/>
    <w:rsid w:val="00D46EE9"/>
    <w:rsid w:val="00D47314"/>
    <w:rsid w:val="00D47404"/>
    <w:rsid w:val="00D4740B"/>
    <w:rsid w:val="00D477D7"/>
    <w:rsid w:val="00D4783C"/>
    <w:rsid w:val="00D501CB"/>
    <w:rsid w:val="00D5065D"/>
    <w:rsid w:val="00D50992"/>
    <w:rsid w:val="00D512DD"/>
    <w:rsid w:val="00D515B2"/>
    <w:rsid w:val="00D515E8"/>
    <w:rsid w:val="00D52E88"/>
    <w:rsid w:val="00D52EB8"/>
    <w:rsid w:val="00D54235"/>
    <w:rsid w:val="00D542B7"/>
    <w:rsid w:val="00D545D0"/>
    <w:rsid w:val="00D546E4"/>
    <w:rsid w:val="00D54702"/>
    <w:rsid w:val="00D54E8C"/>
    <w:rsid w:val="00D54F76"/>
    <w:rsid w:val="00D55929"/>
    <w:rsid w:val="00D562C6"/>
    <w:rsid w:val="00D56651"/>
    <w:rsid w:val="00D56D74"/>
    <w:rsid w:val="00D57157"/>
    <w:rsid w:val="00D5720A"/>
    <w:rsid w:val="00D572DE"/>
    <w:rsid w:val="00D57999"/>
    <w:rsid w:val="00D57CEF"/>
    <w:rsid w:val="00D60AAE"/>
    <w:rsid w:val="00D60AE5"/>
    <w:rsid w:val="00D60E48"/>
    <w:rsid w:val="00D6167E"/>
    <w:rsid w:val="00D61703"/>
    <w:rsid w:val="00D61E2F"/>
    <w:rsid w:val="00D62291"/>
    <w:rsid w:val="00D62397"/>
    <w:rsid w:val="00D62CF7"/>
    <w:rsid w:val="00D638CD"/>
    <w:rsid w:val="00D642C7"/>
    <w:rsid w:val="00D6476A"/>
    <w:rsid w:val="00D65CF4"/>
    <w:rsid w:val="00D66155"/>
    <w:rsid w:val="00D66BC8"/>
    <w:rsid w:val="00D66F49"/>
    <w:rsid w:val="00D67FAD"/>
    <w:rsid w:val="00D70008"/>
    <w:rsid w:val="00D705BF"/>
    <w:rsid w:val="00D70ACD"/>
    <w:rsid w:val="00D70EEB"/>
    <w:rsid w:val="00D716AA"/>
    <w:rsid w:val="00D71A9D"/>
    <w:rsid w:val="00D722E7"/>
    <w:rsid w:val="00D72A55"/>
    <w:rsid w:val="00D72E4E"/>
    <w:rsid w:val="00D72E7C"/>
    <w:rsid w:val="00D731DF"/>
    <w:rsid w:val="00D732FC"/>
    <w:rsid w:val="00D73482"/>
    <w:rsid w:val="00D735CC"/>
    <w:rsid w:val="00D739B0"/>
    <w:rsid w:val="00D73BAB"/>
    <w:rsid w:val="00D73EE2"/>
    <w:rsid w:val="00D73F25"/>
    <w:rsid w:val="00D73F37"/>
    <w:rsid w:val="00D74046"/>
    <w:rsid w:val="00D74144"/>
    <w:rsid w:val="00D74614"/>
    <w:rsid w:val="00D748D5"/>
    <w:rsid w:val="00D74A79"/>
    <w:rsid w:val="00D74AF5"/>
    <w:rsid w:val="00D74D8A"/>
    <w:rsid w:val="00D75544"/>
    <w:rsid w:val="00D7580B"/>
    <w:rsid w:val="00D75B54"/>
    <w:rsid w:val="00D75B86"/>
    <w:rsid w:val="00D760AE"/>
    <w:rsid w:val="00D76B75"/>
    <w:rsid w:val="00D76DD6"/>
    <w:rsid w:val="00D76E70"/>
    <w:rsid w:val="00D774B7"/>
    <w:rsid w:val="00D80147"/>
    <w:rsid w:val="00D80C11"/>
    <w:rsid w:val="00D81198"/>
    <w:rsid w:val="00D81E17"/>
    <w:rsid w:val="00D823C1"/>
    <w:rsid w:val="00D8246F"/>
    <w:rsid w:val="00D82527"/>
    <w:rsid w:val="00D82981"/>
    <w:rsid w:val="00D8324F"/>
    <w:rsid w:val="00D83250"/>
    <w:rsid w:val="00D83C02"/>
    <w:rsid w:val="00D84052"/>
    <w:rsid w:val="00D84430"/>
    <w:rsid w:val="00D844E3"/>
    <w:rsid w:val="00D84BD8"/>
    <w:rsid w:val="00D84BE2"/>
    <w:rsid w:val="00D84E7C"/>
    <w:rsid w:val="00D84F1B"/>
    <w:rsid w:val="00D8547A"/>
    <w:rsid w:val="00D856C4"/>
    <w:rsid w:val="00D858AF"/>
    <w:rsid w:val="00D8594F"/>
    <w:rsid w:val="00D85E66"/>
    <w:rsid w:val="00D86561"/>
    <w:rsid w:val="00D8698D"/>
    <w:rsid w:val="00D86BB6"/>
    <w:rsid w:val="00D86D36"/>
    <w:rsid w:val="00D870BD"/>
    <w:rsid w:val="00D8776E"/>
    <w:rsid w:val="00D87A1F"/>
    <w:rsid w:val="00D87B39"/>
    <w:rsid w:val="00D900F5"/>
    <w:rsid w:val="00D9017E"/>
    <w:rsid w:val="00D901B9"/>
    <w:rsid w:val="00D902A6"/>
    <w:rsid w:val="00D90305"/>
    <w:rsid w:val="00D90628"/>
    <w:rsid w:val="00D9085B"/>
    <w:rsid w:val="00D90EE4"/>
    <w:rsid w:val="00D91463"/>
    <w:rsid w:val="00D9178C"/>
    <w:rsid w:val="00D91D38"/>
    <w:rsid w:val="00D92323"/>
    <w:rsid w:val="00D9250F"/>
    <w:rsid w:val="00D92DA8"/>
    <w:rsid w:val="00D93147"/>
    <w:rsid w:val="00D93BE0"/>
    <w:rsid w:val="00D93D34"/>
    <w:rsid w:val="00D94794"/>
    <w:rsid w:val="00D94A9B"/>
    <w:rsid w:val="00D94D7D"/>
    <w:rsid w:val="00D94F95"/>
    <w:rsid w:val="00D95327"/>
    <w:rsid w:val="00D956EA"/>
    <w:rsid w:val="00D95AB9"/>
    <w:rsid w:val="00D95B06"/>
    <w:rsid w:val="00D96064"/>
    <w:rsid w:val="00D96501"/>
    <w:rsid w:val="00D96870"/>
    <w:rsid w:val="00D97CF6"/>
    <w:rsid w:val="00DA052D"/>
    <w:rsid w:val="00DA0677"/>
    <w:rsid w:val="00DA0943"/>
    <w:rsid w:val="00DA0FA3"/>
    <w:rsid w:val="00DA112A"/>
    <w:rsid w:val="00DA16EE"/>
    <w:rsid w:val="00DA22B2"/>
    <w:rsid w:val="00DA2F1E"/>
    <w:rsid w:val="00DA34E9"/>
    <w:rsid w:val="00DA3802"/>
    <w:rsid w:val="00DA3DDE"/>
    <w:rsid w:val="00DA4178"/>
    <w:rsid w:val="00DA4215"/>
    <w:rsid w:val="00DA421E"/>
    <w:rsid w:val="00DA4241"/>
    <w:rsid w:val="00DA43E5"/>
    <w:rsid w:val="00DA4653"/>
    <w:rsid w:val="00DA47CB"/>
    <w:rsid w:val="00DA485F"/>
    <w:rsid w:val="00DA4D69"/>
    <w:rsid w:val="00DA4E21"/>
    <w:rsid w:val="00DA4E64"/>
    <w:rsid w:val="00DA5235"/>
    <w:rsid w:val="00DA5296"/>
    <w:rsid w:val="00DA559F"/>
    <w:rsid w:val="00DA5734"/>
    <w:rsid w:val="00DA5BFE"/>
    <w:rsid w:val="00DA5EBB"/>
    <w:rsid w:val="00DA5F6F"/>
    <w:rsid w:val="00DA634B"/>
    <w:rsid w:val="00DA6B4F"/>
    <w:rsid w:val="00DA70DA"/>
    <w:rsid w:val="00DA7214"/>
    <w:rsid w:val="00DA7868"/>
    <w:rsid w:val="00DB0454"/>
    <w:rsid w:val="00DB0A92"/>
    <w:rsid w:val="00DB0AB2"/>
    <w:rsid w:val="00DB0B28"/>
    <w:rsid w:val="00DB0DD3"/>
    <w:rsid w:val="00DB109B"/>
    <w:rsid w:val="00DB180F"/>
    <w:rsid w:val="00DB185A"/>
    <w:rsid w:val="00DB1B35"/>
    <w:rsid w:val="00DB2230"/>
    <w:rsid w:val="00DB2BE8"/>
    <w:rsid w:val="00DB2D83"/>
    <w:rsid w:val="00DB2E0A"/>
    <w:rsid w:val="00DB2F88"/>
    <w:rsid w:val="00DB311D"/>
    <w:rsid w:val="00DB3244"/>
    <w:rsid w:val="00DB3C49"/>
    <w:rsid w:val="00DB3E1F"/>
    <w:rsid w:val="00DB40AA"/>
    <w:rsid w:val="00DB4814"/>
    <w:rsid w:val="00DB4E76"/>
    <w:rsid w:val="00DB5330"/>
    <w:rsid w:val="00DB5345"/>
    <w:rsid w:val="00DB556A"/>
    <w:rsid w:val="00DB579C"/>
    <w:rsid w:val="00DB5801"/>
    <w:rsid w:val="00DB596E"/>
    <w:rsid w:val="00DB5C7E"/>
    <w:rsid w:val="00DB5CC5"/>
    <w:rsid w:val="00DB6207"/>
    <w:rsid w:val="00DB6716"/>
    <w:rsid w:val="00DB6B81"/>
    <w:rsid w:val="00DB6BC7"/>
    <w:rsid w:val="00DB6CF6"/>
    <w:rsid w:val="00DC015A"/>
    <w:rsid w:val="00DC1120"/>
    <w:rsid w:val="00DC1324"/>
    <w:rsid w:val="00DC15B9"/>
    <w:rsid w:val="00DC187C"/>
    <w:rsid w:val="00DC1DE7"/>
    <w:rsid w:val="00DC1E2E"/>
    <w:rsid w:val="00DC2A60"/>
    <w:rsid w:val="00DC3974"/>
    <w:rsid w:val="00DC4164"/>
    <w:rsid w:val="00DC4467"/>
    <w:rsid w:val="00DC4518"/>
    <w:rsid w:val="00DC463D"/>
    <w:rsid w:val="00DC4872"/>
    <w:rsid w:val="00DC498D"/>
    <w:rsid w:val="00DC4B20"/>
    <w:rsid w:val="00DC4C40"/>
    <w:rsid w:val="00DC5BBD"/>
    <w:rsid w:val="00DC5E7E"/>
    <w:rsid w:val="00DC6EC5"/>
    <w:rsid w:val="00DC6F0E"/>
    <w:rsid w:val="00DC7105"/>
    <w:rsid w:val="00DC7837"/>
    <w:rsid w:val="00DC7A29"/>
    <w:rsid w:val="00DC7B21"/>
    <w:rsid w:val="00DD03B8"/>
    <w:rsid w:val="00DD0657"/>
    <w:rsid w:val="00DD070D"/>
    <w:rsid w:val="00DD0F9E"/>
    <w:rsid w:val="00DD1522"/>
    <w:rsid w:val="00DD17F2"/>
    <w:rsid w:val="00DD1A03"/>
    <w:rsid w:val="00DD22BD"/>
    <w:rsid w:val="00DD2641"/>
    <w:rsid w:val="00DD2C8C"/>
    <w:rsid w:val="00DD2CD0"/>
    <w:rsid w:val="00DD379E"/>
    <w:rsid w:val="00DD3D84"/>
    <w:rsid w:val="00DD40FC"/>
    <w:rsid w:val="00DD4418"/>
    <w:rsid w:val="00DD4522"/>
    <w:rsid w:val="00DD4537"/>
    <w:rsid w:val="00DD46A7"/>
    <w:rsid w:val="00DD4763"/>
    <w:rsid w:val="00DD4C13"/>
    <w:rsid w:val="00DD5EC6"/>
    <w:rsid w:val="00DD6235"/>
    <w:rsid w:val="00DD6509"/>
    <w:rsid w:val="00DD65AB"/>
    <w:rsid w:val="00DD6EF9"/>
    <w:rsid w:val="00DD6F73"/>
    <w:rsid w:val="00DD734D"/>
    <w:rsid w:val="00DD7685"/>
    <w:rsid w:val="00DD7C8A"/>
    <w:rsid w:val="00DD7D06"/>
    <w:rsid w:val="00DD7DD8"/>
    <w:rsid w:val="00DD7E5B"/>
    <w:rsid w:val="00DE0089"/>
    <w:rsid w:val="00DE05B7"/>
    <w:rsid w:val="00DE0B17"/>
    <w:rsid w:val="00DE0EE3"/>
    <w:rsid w:val="00DE0F41"/>
    <w:rsid w:val="00DE1012"/>
    <w:rsid w:val="00DE10B2"/>
    <w:rsid w:val="00DE18BF"/>
    <w:rsid w:val="00DE18C9"/>
    <w:rsid w:val="00DE2A24"/>
    <w:rsid w:val="00DE34BE"/>
    <w:rsid w:val="00DE3A6C"/>
    <w:rsid w:val="00DE3E26"/>
    <w:rsid w:val="00DE3E41"/>
    <w:rsid w:val="00DE3EE1"/>
    <w:rsid w:val="00DE3F2D"/>
    <w:rsid w:val="00DE4BB0"/>
    <w:rsid w:val="00DE4EA8"/>
    <w:rsid w:val="00DE5466"/>
    <w:rsid w:val="00DE5550"/>
    <w:rsid w:val="00DE56EB"/>
    <w:rsid w:val="00DE56FA"/>
    <w:rsid w:val="00DE5900"/>
    <w:rsid w:val="00DE61F1"/>
    <w:rsid w:val="00DE67C8"/>
    <w:rsid w:val="00DE68A7"/>
    <w:rsid w:val="00DE6E5A"/>
    <w:rsid w:val="00DE71A7"/>
    <w:rsid w:val="00DE71D2"/>
    <w:rsid w:val="00DE75FF"/>
    <w:rsid w:val="00DE7A1B"/>
    <w:rsid w:val="00DE7E96"/>
    <w:rsid w:val="00DF05D4"/>
    <w:rsid w:val="00DF09D2"/>
    <w:rsid w:val="00DF19C2"/>
    <w:rsid w:val="00DF22BA"/>
    <w:rsid w:val="00DF311C"/>
    <w:rsid w:val="00DF3428"/>
    <w:rsid w:val="00DF34B8"/>
    <w:rsid w:val="00DF3F07"/>
    <w:rsid w:val="00DF4181"/>
    <w:rsid w:val="00DF45D8"/>
    <w:rsid w:val="00DF48A4"/>
    <w:rsid w:val="00DF4E27"/>
    <w:rsid w:val="00DF5118"/>
    <w:rsid w:val="00DF5454"/>
    <w:rsid w:val="00DF554A"/>
    <w:rsid w:val="00DF58A1"/>
    <w:rsid w:val="00DF5F05"/>
    <w:rsid w:val="00DF6144"/>
    <w:rsid w:val="00DF6A03"/>
    <w:rsid w:val="00DF6DB3"/>
    <w:rsid w:val="00DF6F5B"/>
    <w:rsid w:val="00DF7526"/>
    <w:rsid w:val="00DF76B8"/>
    <w:rsid w:val="00DF780E"/>
    <w:rsid w:val="00DF7840"/>
    <w:rsid w:val="00DF7953"/>
    <w:rsid w:val="00DF7958"/>
    <w:rsid w:val="00E00940"/>
    <w:rsid w:val="00E0148A"/>
    <w:rsid w:val="00E0158B"/>
    <w:rsid w:val="00E0179E"/>
    <w:rsid w:val="00E0198A"/>
    <w:rsid w:val="00E01A11"/>
    <w:rsid w:val="00E02341"/>
    <w:rsid w:val="00E024B8"/>
    <w:rsid w:val="00E02525"/>
    <w:rsid w:val="00E03315"/>
    <w:rsid w:val="00E038ED"/>
    <w:rsid w:val="00E03AED"/>
    <w:rsid w:val="00E03E9D"/>
    <w:rsid w:val="00E04ACE"/>
    <w:rsid w:val="00E05028"/>
    <w:rsid w:val="00E0508D"/>
    <w:rsid w:val="00E052CC"/>
    <w:rsid w:val="00E054C0"/>
    <w:rsid w:val="00E063E3"/>
    <w:rsid w:val="00E067B0"/>
    <w:rsid w:val="00E076E1"/>
    <w:rsid w:val="00E07F69"/>
    <w:rsid w:val="00E102FA"/>
    <w:rsid w:val="00E105D2"/>
    <w:rsid w:val="00E108D9"/>
    <w:rsid w:val="00E10919"/>
    <w:rsid w:val="00E115BC"/>
    <w:rsid w:val="00E11799"/>
    <w:rsid w:val="00E127DE"/>
    <w:rsid w:val="00E12B7A"/>
    <w:rsid w:val="00E12D07"/>
    <w:rsid w:val="00E12EAC"/>
    <w:rsid w:val="00E1326E"/>
    <w:rsid w:val="00E133AB"/>
    <w:rsid w:val="00E13D5D"/>
    <w:rsid w:val="00E141B5"/>
    <w:rsid w:val="00E14278"/>
    <w:rsid w:val="00E144D1"/>
    <w:rsid w:val="00E146D4"/>
    <w:rsid w:val="00E15791"/>
    <w:rsid w:val="00E15A8F"/>
    <w:rsid w:val="00E15AEC"/>
    <w:rsid w:val="00E174E3"/>
    <w:rsid w:val="00E176B8"/>
    <w:rsid w:val="00E17843"/>
    <w:rsid w:val="00E17D9B"/>
    <w:rsid w:val="00E20182"/>
    <w:rsid w:val="00E20303"/>
    <w:rsid w:val="00E2088F"/>
    <w:rsid w:val="00E20B3C"/>
    <w:rsid w:val="00E20F7E"/>
    <w:rsid w:val="00E21185"/>
    <w:rsid w:val="00E220B6"/>
    <w:rsid w:val="00E22611"/>
    <w:rsid w:val="00E22C7A"/>
    <w:rsid w:val="00E23389"/>
    <w:rsid w:val="00E236F2"/>
    <w:rsid w:val="00E2394F"/>
    <w:rsid w:val="00E245AD"/>
    <w:rsid w:val="00E245D5"/>
    <w:rsid w:val="00E246B7"/>
    <w:rsid w:val="00E24D5D"/>
    <w:rsid w:val="00E24E98"/>
    <w:rsid w:val="00E2540F"/>
    <w:rsid w:val="00E25577"/>
    <w:rsid w:val="00E25791"/>
    <w:rsid w:val="00E25AD0"/>
    <w:rsid w:val="00E25D87"/>
    <w:rsid w:val="00E260CB"/>
    <w:rsid w:val="00E2644D"/>
    <w:rsid w:val="00E26722"/>
    <w:rsid w:val="00E2677A"/>
    <w:rsid w:val="00E26C9E"/>
    <w:rsid w:val="00E270C1"/>
    <w:rsid w:val="00E273DC"/>
    <w:rsid w:val="00E273ED"/>
    <w:rsid w:val="00E27B61"/>
    <w:rsid w:val="00E27E68"/>
    <w:rsid w:val="00E27EE2"/>
    <w:rsid w:val="00E303E5"/>
    <w:rsid w:val="00E3089F"/>
    <w:rsid w:val="00E30AB5"/>
    <w:rsid w:val="00E3195B"/>
    <w:rsid w:val="00E31B6A"/>
    <w:rsid w:val="00E31ED3"/>
    <w:rsid w:val="00E32482"/>
    <w:rsid w:val="00E331B7"/>
    <w:rsid w:val="00E3364F"/>
    <w:rsid w:val="00E338BC"/>
    <w:rsid w:val="00E33AA6"/>
    <w:rsid w:val="00E33F31"/>
    <w:rsid w:val="00E3410C"/>
    <w:rsid w:val="00E341CC"/>
    <w:rsid w:val="00E34468"/>
    <w:rsid w:val="00E34474"/>
    <w:rsid w:val="00E34F0D"/>
    <w:rsid w:val="00E34F76"/>
    <w:rsid w:val="00E35594"/>
    <w:rsid w:val="00E35596"/>
    <w:rsid w:val="00E358F2"/>
    <w:rsid w:val="00E36A16"/>
    <w:rsid w:val="00E36B00"/>
    <w:rsid w:val="00E372F2"/>
    <w:rsid w:val="00E37878"/>
    <w:rsid w:val="00E37909"/>
    <w:rsid w:val="00E37D32"/>
    <w:rsid w:val="00E37E6D"/>
    <w:rsid w:val="00E37F3D"/>
    <w:rsid w:val="00E400F2"/>
    <w:rsid w:val="00E40377"/>
    <w:rsid w:val="00E40590"/>
    <w:rsid w:val="00E407FE"/>
    <w:rsid w:val="00E40A0F"/>
    <w:rsid w:val="00E40C5E"/>
    <w:rsid w:val="00E41164"/>
    <w:rsid w:val="00E41485"/>
    <w:rsid w:val="00E4159E"/>
    <w:rsid w:val="00E41998"/>
    <w:rsid w:val="00E41B7D"/>
    <w:rsid w:val="00E42336"/>
    <w:rsid w:val="00E42D35"/>
    <w:rsid w:val="00E433D1"/>
    <w:rsid w:val="00E433FC"/>
    <w:rsid w:val="00E43723"/>
    <w:rsid w:val="00E44FB4"/>
    <w:rsid w:val="00E455CE"/>
    <w:rsid w:val="00E455FA"/>
    <w:rsid w:val="00E45B1D"/>
    <w:rsid w:val="00E46063"/>
    <w:rsid w:val="00E46076"/>
    <w:rsid w:val="00E4616B"/>
    <w:rsid w:val="00E467BB"/>
    <w:rsid w:val="00E46990"/>
    <w:rsid w:val="00E46B4A"/>
    <w:rsid w:val="00E471B0"/>
    <w:rsid w:val="00E477B2"/>
    <w:rsid w:val="00E47FEC"/>
    <w:rsid w:val="00E50339"/>
    <w:rsid w:val="00E50586"/>
    <w:rsid w:val="00E505BD"/>
    <w:rsid w:val="00E50A45"/>
    <w:rsid w:val="00E50B09"/>
    <w:rsid w:val="00E50CD8"/>
    <w:rsid w:val="00E51310"/>
    <w:rsid w:val="00E513D4"/>
    <w:rsid w:val="00E517D5"/>
    <w:rsid w:val="00E51A1E"/>
    <w:rsid w:val="00E51AB1"/>
    <w:rsid w:val="00E51ED5"/>
    <w:rsid w:val="00E51F9B"/>
    <w:rsid w:val="00E52175"/>
    <w:rsid w:val="00E52274"/>
    <w:rsid w:val="00E53186"/>
    <w:rsid w:val="00E53470"/>
    <w:rsid w:val="00E53F0B"/>
    <w:rsid w:val="00E54F23"/>
    <w:rsid w:val="00E54FC9"/>
    <w:rsid w:val="00E5528D"/>
    <w:rsid w:val="00E558BB"/>
    <w:rsid w:val="00E55B76"/>
    <w:rsid w:val="00E55DAD"/>
    <w:rsid w:val="00E560DE"/>
    <w:rsid w:val="00E562D4"/>
    <w:rsid w:val="00E568E8"/>
    <w:rsid w:val="00E56C8E"/>
    <w:rsid w:val="00E571D0"/>
    <w:rsid w:val="00E575F2"/>
    <w:rsid w:val="00E5781D"/>
    <w:rsid w:val="00E57DD6"/>
    <w:rsid w:val="00E57F1D"/>
    <w:rsid w:val="00E60A06"/>
    <w:rsid w:val="00E60B09"/>
    <w:rsid w:val="00E6134E"/>
    <w:rsid w:val="00E61467"/>
    <w:rsid w:val="00E61926"/>
    <w:rsid w:val="00E61CC5"/>
    <w:rsid w:val="00E6235C"/>
    <w:rsid w:val="00E6272C"/>
    <w:rsid w:val="00E62A52"/>
    <w:rsid w:val="00E63772"/>
    <w:rsid w:val="00E63E0C"/>
    <w:rsid w:val="00E65167"/>
    <w:rsid w:val="00E6549D"/>
    <w:rsid w:val="00E654AB"/>
    <w:rsid w:val="00E658C4"/>
    <w:rsid w:val="00E65F20"/>
    <w:rsid w:val="00E66200"/>
    <w:rsid w:val="00E66383"/>
    <w:rsid w:val="00E663FE"/>
    <w:rsid w:val="00E666CC"/>
    <w:rsid w:val="00E66E65"/>
    <w:rsid w:val="00E67280"/>
    <w:rsid w:val="00E672A6"/>
    <w:rsid w:val="00E67717"/>
    <w:rsid w:val="00E67D9E"/>
    <w:rsid w:val="00E70093"/>
    <w:rsid w:val="00E702DA"/>
    <w:rsid w:val="00E70589"/>
    <w:rsid w:val="00E70E97"/>
    <w:rsid w:val="00E70FE1"/>
    <w:rsid w:val="00E71236"/>
    <w:rsid w:val="00E71269"/>
    <w:rsid w:val="00E71975"/>
    <w:rsid w:val="00E71BA4"/>
    <w:rsid w:val="00E71CF8"/>
    <w:rsid w:val="00E71D43"/>
    <w:rsid w:val="00E72046"/>
    <w:rsid w:val="00E72683"/>
    <w:rsid w:val="00E7279B"/>
    <w:rsid w:val="00E727D2"/>
    <w:rsid w:val="00E72811"/>
    <w:rsid w:val="00E72AE0"/>
    <w:rsid w:val="00E735DD"/>
    <w:rsid w:val="00E73691"/>
    <w:rsid w:val="00E73E70"/>
    <w:rsid w:val="00E74004"/>
    <w:rsid w:val="00E741F4"/>
    <w:rsid w:val="00E74E4D"/>
    <w:rsid w:val="00E7502E"/>
    <w:rsid w:val="00E75067"/>
    <w:rsid w:val="00E75101"/>
    <w:rsid w:val="00E757FB"/>
    <w:rsid w:val="00E75844"/>
    <w:rsid w:val="00E76094"/>
    <w:rsid w:val="00E76123"/>
    <w:rsid w:val="00E76AD0"/>
    <w:rsid w:val="00E77204"/>
    <w:rsid w:val="00E773A2"/>
    <w:rsid w:val="00E77683"/>
    <w:rsid w:val="00E7791C"/>
    <w:rsid w:val="00E77998"/>
    <w:rsid w:val="00E77A47"/>
    <w:rsid w:val="00E77FB4"/>
    <w:rsid w:val="00E80ED2"/>
    <w:rsid w:val="00E81A0E"/>
    <w:rsid w:val="00E82096"/>
    <w:rsid w:val="00E8211C"/>
    <w:rsid w:val="00E826B9"/>
    <w:rsid w:val="00E8299F"/>
    <w:rsid w:val="00E82CBE"/>
    <w:rsid w:val="00E83EAD"/>
    <w:rsid w:val="00E84B4A"/>
    <w:rsid w:val="00E84C98"/>
    <w:rsid w:val="00E84E68"/>
    <w:rsid w:val="00E85590"/>
    <w:rsid w:val="00E85883"/>
    <w:rsid w:val="00E861F3"/>
    <w:rsid w:val="00E86279"/>
    <w:rsid w:val="00E8671E"/>
    <w:rsid w:val="00E86DD0"/>
    <w:rsid w:val="00E879AA"/>
    <w:rsid w:val="00E87DA2"/>
    <w:rsid w:val="00E90810"/>
    <w:rsid w:val="00E909A4"/>
    <w:rsid w:val="00E91058"/>
    <w:rsid w:val="00E920C5"/>
    <w:rsid w:val="00E924F3"/>
    <w:rsid w:val="00E92B47"/>
    <w:rsid w:val="00E92BAE"/>
    <w:rsid w:val="00E92E17"/>
    <w:rsid w:val="00E93177"/>
    <w:rsid w:val="00E935B0"/>
    <w:rsid w:val="00E93B50"/>
    <w:rsid w:val="00E93B78"/>
    <w:rsid w:val="00E93CFE"/>
    <w:rsid w:val="00E93F8B"/>
    <w:rsid w:val="00E942CA"/>
    <w:rsid w:val="00E94375"/>
    <w:rsid w:val="00E94A35"/>
    <w:rsid w:val="00E94C8D"/>
    <w:rsid w:val="00E95E1B"/>
    <w:rsid w:val="00E96966"/>
    <w:rsid w:val="00E972D8"/>
    <w:rsid w:val="00E97840"/>
    <w:rsid w:val="00E978BC"/>
    <w:rsid w:val="00EA0879"/>
    <w:rsid w:val="00EA09C7"/>
    <w:rsid w:val="00EA0B6B"/>
    <w:rsid w:val="00EA0BD5"/>
    <w:rsid w:val="00EA0DC8"/>
    <w:rsid w:val="00EA1251"/>
    <w:rsid w:val="00EA1659"/>
    <w:rsid w:val="00EA177E"/>
    <w:rsid w:val="00EA1AE1"/>
    <w:rsid w:val="00EA2008"/>
    <w:rsid w:val="00EA205C"/>
    <w:rsid w:val="00EA249D"/>
    <w:rsid w:val="00EA2EB5"/>
    <w:rsid w:val="00EA2EDF"/>
    <w:rsid w:val="00EA3121"/>
    <w:rsid w:val="00EA3A07"/>
    <w:rsid w:val="00EA3AB0"/>
    <w:rsid w:val="00EA4CE1"/>
    <w:rsid w:val="00EA5E73"/>
    <w:rsid w:val="00EA5EE4"/>
    <w:rsid w:val="00EA6437"/>
    <w:rsid w:val="00EA6833"/>
    <w:rsid w:val="00EA6FF8"/>
    <w:rsid w:val="00EA7A15"/>
    <w:rsid w:val="00EA7C4B"/>
    <w:rsid w:val="00EA7CAA"/>
    <w:rsid w:val="00EA7D64"/>
    <w:rsid w:val="00EB0440"/>
    <w:rsid w:val="00EB05D3"/>
    <w:rsid w:val="00EB0687"/>
    <w:rsid w:val="00EB0E81"/>
    <w:rsid w:val="00EB1007"/>
    <w:rsid w:val="00EB115A"/>
    <w:rsid w:val="00EB1307"/>
    <w:rsid w:val="00EB1642"/>
    <w:rsid w:val="00EB170D"/>
    <w:rsid w:val="00EB1F61"/>
    <w:rsid w:val="00EB2819"/>
    <w:rsid w:val="00EB2EDF"/>
    <w:rsid w:val="00EB3898"/>
    <w:rsid w:val="00EB3A18"/>
    <w:rsid w:val="00EB4A79"/>
    <w:rsid w:val="00EB4BC2"/>
    <w:rsid w:val="00EB4FCF"/>
    <w:rsid w:val="00EB536D"/>
    <w:rsid w:val="00EB54DE"/>
    <w:rsid w:val="00EB5B11"/>
    <w:rsid w:val="00EB5B76"/>
    <w:rsid w:val="00EB5DB8"/>
    <w:rsid w:val="00EB5FE9"/>
    <w:rsid w:val="00EB6269"/>
    <w:rsid w:val="00EB6F37"/>
    <w:rsid w:val="00EB71CD"/>
    <w:rsid w:val="00EC0407"/>
    <w:rsid w:val="00EC0DA3"/>
    <w:rsid w:val="00EC0F12"/>
    <w:rsid w:val="00EC141F"/>
    <w:rsid w:val="00EC228C"/>
    <w:rsid w:val="00EC2505"/>
    <w:rsid w:val="00EC26DB"/>
    <w:rsid w:val="00EC2721"/>
    <w:rsid w:val="00EC400F"/>
    <w:rsid w:val="00EC474E"/>
    <w:rsid w:val="00EC4A88"/>
    <w:rsid w:val="00EC4EE3"/>
    <w:rsid w:val="00EC58C3"/>
    <w:rsid w:val="00EC5C1D"/>
    <w:rsid w:val="00EC5C8C"/>
    <w:rsid w:val="00EC6409"/>
    <w:rsid w:val="00EC689E"/>
    <w:rsid w:val="00EC6C33"/>
    <w:rsid w:val="00EC6DC8"/>
    <w:rsid w:val="00EC6E8F"/>
    <w:rsid w:val="00EC7696"/>
    <w:rsid w:val="00EC79D4"/>
    <w:rsid w:val="00EC7B4D"/>
    <w:rsid w:val="00EC7C2F"/>
    <w:rsid w:val="00ED061F"/>
    <w:rsid w:val="00ED1249"/>
    <w:rsid w:val="00ED128C"/>
    <w:rsid w:val="00ED1290"/>
    <w:rsid w:val="00ED1CFE"/>
    <w:rsid w:val="00ED2F3F"/>
    <w:rsid w:val="00ED33CC"/>
    <w:rsid w:val="00ED3721"/>
    <w:rsid w:val="00ED4771"/>
    <w:rsid w:val="00ED4890"/>
    <w:rsid w:val="00ED491B"/>
    <w:rsid w:val="00ED49AE"/>
    <w:rsid w:val="00ED4B3B"/>
    <w:rsid w:val="00ED4DB1"/>
    <w:rsid w:val="00ED4EA7"/>
    <w:rsid w:val="00ED58FF"/>
    <w:rsid w:val="00ED5B8F"/>
    <w:rsid w:val="00ED5C9D"/>
    <w:rsid w:val="00ED62C3"/>
    <w:rsid w:val="00ED63B0"/>
    <w:rsid w:val="00ED6533"/>
    <w:rsid w:val="00ED6763"/>
    <w:rsid w:val="00ED6B45"/>
    <w:rsid w:val="00ED6DEA"/>
    <w:rsid w:val="00ED6FCD"/>
    <w:rsid w:val="00ED7988"/>
    <w:rsid w:val="00ED7A3E"/>
    <w:rsid w:val="00ED7B43"/>
    <w:rsid w:val="00ED7BBC"/>
    <w:rsid w:val="00EE056D"/>
    <w:rsid w:val="00EE09A2"/>
    <w:rsid w:val="00EE0CF7"/>
    <w:rsid w:val="00EE1118"/>
    <w:rsid w:val="00EE1139"/>
    <w:rsid w:val="00EE18FF"/>
    <w:rsid w:val="00EE1C53"/>
    <w:rsid w:val="00EE1FDD"/>
    <w:rsid w:val="00EE2310"/>
    <w:rsid w:val="00EE2512"/>
    <w:rsid w:val="00EE329C"/>
    <w:rsid w:val="00EE364F"/>
    <w:rsid w:val="00EE4088"/>
    <w:rsid w:val="00EE48DA"/>
    <w:rsid w:val="00EE4D03"/>
    <w:rsid w:val="00EE4D9B"/>
    <w:rsid w:val="00EE505E"/>
    <w:rsid w:val="00EE5099"/>
    <w:rsid w:val="00EE5A1D"/>
    <w:rsid w:val="00EE5A7C"/>
    <w:rsid w:val="00EE714E"/>
    <w:rsid w:val="00EE7567"/>
    <w:rsid w:val="00EE764E"/>
    <w:rsid w:val="00EE7710"/>
    <w:rsid w:val="00EF0BED"/>
    <w:rsid w:val="00EF18F3"/>
    <w:rsid w:val="00EF1AA1"/>
    <w:rsid w:val="00EF206B"/>
    <w:rsid w:val="00EF28BD"/>
    <w:rsid w:val="00EF28F4"/>
    <w:rsid w:val="00EF2B79"/>
    <w:rsid w:val="00EF2D58"/>
    <w:rsid w:val="00EF2DBB"/>
    <w:rsid w:val="00EF3342"/>
    <w:rsid w:val="00EF34C2"/>
    <w:rsid w:val="00EF3867"/>
    <w:rsid w:val="00EF3978"/>
    <w:rsid w:val="00EF3CC6"/>
    <w:rsid w:val="00EF3F01"/>
    <w:rsid w:val="00EF4231"/>
    <w:rsid w:val="00EF473D"/>
    <w:rsid w:val="00EF5365"/>
    <w:rsid w:val="00EF5AD2"/>
    <w:rsid w:val="00EF5E42"/>
    <w:rsid w:val="00EF6133"/>
    <w:rsid w:val="00EF6551"/>
    <w:rsid w:val="00EF66A0"/>
    <w:rsid w:val="00EF6C4D"/>
    <w:rsid w:val="00EF6F36"/>
    <w:rsid w:val="00EF7433"/>
    <w:rsid w:val="00EF7770"/>
    <w:rsid w:val="00EF7BD5"/>
    <w:rsid w:val="00EF7C26"/>
    <w:rsid w:val="00EF7F5D"/>
    <w:rsid w:val="00F00575"/>
    <w:rsid w:val="00F00B6F"/>
    <w:rsid w:val="00F00B86"/>
    <w:rsid w:val="00F01690"/>
    <w:rsid w:val="00F016D0"/>
    <w:rsid w:val="00F0183F"/>
    <w:rsid w:val="00F01CFA"/>
    <w:rsid w:val="00F01FA2"/>
    <w:rsid w:val="00F0236D"/>
    <w:rsid w:val="00F0238B"/>
    <w:rsid w:val="00F02E02"/>
    <w:rsid w:val="00F0352E"/>
    <w:rsid w:val="00F03724"/>
    <w:rsid w:val="00F037BB"/>
    <w:rsid w:val="00F03B5F"/>
    <w:rsid w:val="00F03E27"/>
    <w:rsid w:val="00F041DF"/>
    <w:rsid w:val="00F041F0"/>
    <w:rsid w:val="00F04D81"/>
    <w:rsid w:val="00F04FEF"/>
    <w:rsid w:val="00F050F2"/>
    <w:rsid w:val="00F054E6"/>
    <w:rsid w:val="00F05B9B"/>
    <w:rsid w:val="00F05D14"/>
    <w:rsid w:val="00F064AD"/>
    <w:rsid w:val="00F06D25"/>
    <w:rsid w:val="00F06DF1"/>
    <w:rsid w:val="00F070BA"/>
    <w:rsid w:val="00F0731B"/>
    <w:rsid w:val="00F076B3"/>
    <w:rsid w:val="00F10C2B"/>
    <w:rsid w:val="00F10D26"/>
    <w:rsid w:val="00F10F24"/>
    <w:rsid w:val="00F11AE5"/>
    <w:rsid w:val="00F12254"/>
    <w:rsid w:val="00F12381"/>
    <w:rsid w:val="00F125C7"/>
    <w:rsid w:val="00F12F60"/>
    <w:rsid w:val="00F130CE"/>
    <w:rsid w:val="00F13F09"/>
    <w:rsid w:val="00F13F9E"/>
    <w:rsid w:val="00F14109"/>
    <w:rsid w:val="00F1425B"/>
    <w:rsid w:val="00F14E0C"/>
    <w:rsid w:val="00F153A5"/>
    <w:rsid w:val="00F157F3"/>
    <w:rsid w:val="00F158D6"/>
    <w:rsid w:val="00F1595B"/>
    <w:rsid w:val="00F15AFB"/>
    <w:rsid w:val="00F163BE"/>
    <w:rsid w:val="00F1657E"/>
    <w:rsid w:val="00F16756"/>
    <w:rsid w:val="00F16D27"/>
    <w:rsid w:val="00F16EC6"/>
    <w:rsid w:val="00F16FB7"/>
    <w:rsid w:val="00F17132"/>
    <w:rsid w:val="00F17580"/>
    <w:rsid w:val="00F17D1A"/>
    <w:rsid w:val="00F17EE5"/>
    <w:rsid w:val="00F2009D"/>
    <w:rsid w:val="00F2038D"/>
    <w:rsid w:val="00F20450"/>
    <w:rsid w:val="00F21050"/>
    <w:rsid w:val="00F2128E"/>
    <w:rsid w:val="00F2179E"/>
    <w:rsid w:val="00F21B21"/>
    <w:rsid w:val="00F21E89"/>
    <w:rsid w:val="00F222C0"/>
    <w:rsid w:val="00F223F7"/>
    <w:rsid w:val="00F22596"/>
    <w:rsid w:val="00F22C77"/>
    <w:rsid w:val="00F22D31"/>
    <w:rsid w:val="00F23200"/>
    <w:rsid w:val="00F232F2"/>
    <w:rsid w:val="00F23451"/>
    <w:rsid w:val="00F24060"/>
    <w:rsid w:val="00F2428C"/>
    <w:rsid w:val="00F24395"/>
    <w:rsid w:val="00F24586"/>
    <w:rsid w:val="00F24AD3"/>
    <w:rsid w:val="00F25187"/>
    <w:rsid w:val="00F263C9"/>
    <w:rsid w:val="00F265E5"/>
    <w:rsid w:val="00F26B81"/>
    <w:rsid w:val="00F2711B"/>
    <w:rsid w:val="00F2711C"/>
    <w:rsid w:val="00F27776"/>
    <w:rsid w:val="00F27F44"/>
    <w:rsid w:val="00F309FB"/>
    <w:rsid w:val="00F31027"/>
    <w:rsid w:val="00F318F9"/>
    <w:rsid w:val="00F31C76"/>
    <w:rsid w:val="00F31E5C"/>
    <w:rsid w:val="00F31EA5"/>
    <w:rsid w:val="00F327DA"/>
    <w:rsid w:val="00F32ADD"/>
    <w:rsid w:val="00F32B59"/>
    <w:rsid w:val="00F32B9D"/>
    <w:rsid w:val="00F32BAD"/>
    <w:rsid w:val="00F333C5"/>
    <w:rsid w:val="00F33D28"/>
    <w:rsid w:val="00F34565"/>
    <w:rsid w:val="00F347C4"/>
    <w:rsid w:val="00F34819"/>
    <w:rsid w:val="00F34B04"/>
    <w:rsid w:val="00F34D5C"/>
    <w:rsid w:val="00F35004"/>
    <w:rsid w:val="00F350C4"/>
    <w:rsid w:val="00F35320"/>
    <w:rsid w:val="00F35480"/>
    <w:rsid w:val="00F35966"/>
    <w:rsid w:val="00F35FEC"/>
    <w:rsid w:val="00F36028"/>
    <w:rsid w:val="00F372A2"/>
    <w:rsid w:val="00F403E0"/>
    <w:rsid w:val="00F40752"/>
    <w:rsid w:val="00F408AD"/>
    <w:rsid w:val="00F40A0D"/>
    <w:rsid w:val="00F41560"/>
    <w:rsid w:val="00F419C1"/>
    <w:rsid w:val="00F41F28"/>
    <w:rsid w:val="00F42038"/>
    <w:rsid w:val="00F42365"/>
    <w:rsid w:val="00F43BB8"/>
    <w:rsid w:val="00F43BDD"/>
    <w:rsid w:val="00F441A1"/>
    <w:rsid w:val="00F4468C"/>
    <w:rsid w:val="00F44A8E"/>
    <w:rsid w:val="00F4532B"/>
    <w:rsid w:val="00F45D48"/>
    <w:rsid w:val="00F45D9E"/>
    <w:rsid w:val="00F45E52"/>
    <w:rsid w:val="00F46275"/>
    <w:rsid w:val="00F4688C"/>
    <w:rsid w:val="00F46A23"/>
    <w:rsid w:val="00F46D9E"/>
    <w:rsid w:val="00F46F16"/>
    <w:rsid w:val="00F47369"/>
    <w:rsid w:val="00F475A7"/>
    <w:rsid w:val="00F477E8"/>
    <w:rsid w:val="00F47D15"/>
    <w:rsid w:val="00F508E2"/>
    <w:rsid w:val="00F50BA9"/>
    <w:rsid w:val="00F50CFB"/>
    <w:rsid w:val="00F50DBB"/>
    <w:rsid w:val="00F50FDB"/>
    <w:rsid w:val="00F51F5E"/>
    <w:rsid w:val="00F52468"/>
    <w:rsid w:val="00F526B4"/>
    <w:rsid w:val="00F52754"/>
    <w:rsid w:val="00F528EF"/>
    <w:rsid w:val="00F529DB"/>
    <w:rsid w:val="00F52F47"/>
    <w:rsid w:val="00F5319C"/>
    <w:rsid w:val="00F54493"/>
    <w:rsid w:val="00F547E0"/>
    <w:rsid w:val="00F54991"/>
    <w:rsid w:val="00F54B0B"/>
    <w:rsid w:val="00F54F6D"/>
    <w:rsid w:val="00F5551C"/>
    <w:rsid w:val="00F5573C"/>
    <w:rsid w:val="00F55858"/>
    <w:rsid w:val="00F55D7F"/>
    <w:rsid w:val="00F561AC"/>
    <w:rsid w:val="00F56BF5"/>
    <w:rsid w:val="00F571D8"/>
    <w:rsid w:val="00F5724C"/>
    <w:rsid w:val="00F57571"/>
    <w:rsid w:val="00F579BD"/>
    <w:rsid w:val="00F57C7B"/>
    <w:rsid w:val="00F604E7"/>
    <w:rsid w:val="00F61764"/>
    <w:rsid w:val="00F62FC0"/>
    <w:rsid w:val="00F630AD"/>
    <w:rsid w:val="00F635CC"/>
    <w:rsid w:val="00F637A4"/>
    <w:rsid w:val="00F637A6"/>
    <w:rsid w:val="00F63A1F"/>
    <w:rsid w:val="00F64101"/>
    <w:rsid w:val="00F642C8"/>
    <w:rsid w:val="00F6460D"/>
    <w:rsid w:val="00F64641"/>
    <w:rsid w:val="00F64D8B"/>
    <w:rsid w:val="00F65158"/>
    <w:rsid w:val="00F65264"/>
    <w:rsid w:val="00F65343"/>
    <w:rsid w:val="00F6545E"/>
    <w:rsid w:val="00F657D5"/>
    <w:rsid w:val="00F6582C"/>
    <w:rsid w:val="00F65842"/>
    <w:rsid w:val="00F65C83"/>
    <w:rsid w:val="00F65F8E"/>
    <w:rsid w:val="00F66075"/>
    <w:rsid w:val="00F66274"/>
    <w:rsid w:val="00F66293"/>
    <w:rsid w:val="00F668BF"/>
    <w:rsid w:val="00F668F7"/>
    <w:rsid w:val="00F67368"/>
    <w:rsid w:val="00F67AD9"/>
    <w:rsid w:val="00F706B0"/>
    <w:rsid w:val="00F71486"/>
    <w:rsid w:val="00F72A82"/>
    <w:rsid w:val="00F72CD9"/>
    <w:rsid w:val="00F72DCD"/>
    <w:rsid w:val="00F731A1"/>
    <w:rsid w:val="00F73AFE"/>
    <w:rsid w:val="00F73C69"/>
    <w:rsid w:val="00F74AFD"/>
    <w:rsid w:val="00F74DA3"/>
    <w:rsid w:val="00F74FFE"/>
    <w:rsid w:val="00F75362"/>
    <w:rsid w:val="00F7541E"/>
    <w:rsid w:val="00F76957"/>
    <w:rsid w:val="00F76A88"/>
    <w:rsid w:val="00F7700F"/>
    <w:rsid w:val="00F77B3C"/>
    <w:rsid w:val="00F80761"/>
    <w:rsid w:val="00F80956"/>
    <w:rsid w:val="00F81401"/>
    <w:rsid w:val="00F81430"/>
    <w:rsid w:val="00F815B2"/>
    <w:rsid w:val="00F81AB9"/>
    <w:rsid w:val="00F81AC6"/>
    <w:rsid w:val="00F81C08"/>
    <w:rsid w:val="00F82013"/>
    <w:rsid w:val="00F8254F"/>
    <w:rsid w:val="00F8282A"/>
    <w:rsid w:val="00F82C16"/>
    <w:rsid w:val="00F830F0"/>
    <w:rsid w:val="00F83668"/>
    <w:rsid w:val="00F83794"/>
    <w:rsid w:val="00F83CF7"/>
    <w:rsid w:val="00F840D2"/>
    <w:rsid w:val="00F8438C"/>
    <w:rsid w:val="00F84986"/>
    <w:rsid w:val="00F8565D"/>
    <w:rsid w:val="00F8604F"/>
    <w:rsid w:val="00F861F8"/>
    <w:rsid w:val="00F864BC"/>
    <w:rsid w:val="00F86A5D"/>
    <w:rsid w:val="00F8706A"/>
    <w:rsid w:val="00F87395"/>
    <w:rsid w:val="00F87452"/>
    <w:rsid w:val="00F87622"/>
    <w:rsid w:val="00F87648"/>
    <w:rsid w:val="00F90163"/>
    <w:rsid w:val="00F9041D"/>
    <w:rsid w:val="00F907C8"/>
    <w:rsid w:val="00F90E27"/>
    <w:rsid w:val="00F90E44"/>
    <w:rsid w:val="00F914C4"/>
    <w:rsid w:val="00F91AEB"/>
    <w:rsid w:val="00F925F2"/>
    <w:rsid w:val="00F926AA"/>
    <w:rsid w:val="00F92B99"/>
    <w:rsid w:val="00F92EC6"/>
    <w:rsid w:val="00F93076"/>
    <w:rsid w:val="00F93833"/>
    <w:rsid w:val="00F93E0C"/>
    <w:rsid w:val="00F93F2D"/>
    <w:rsid w:val="00F93F67"/>
    <w:rsid w:val="00F94383"/>
    <w:rsid w:val="00F94657"/>
    <w:rsid w:val="00F94A5B"/>
    <w:rsid w:val="00F9532F"/>
    <w:rsid w:val="00F959D2"/>
    <w:rsid w:val="00F95A17"/>
    <w:rsid w:val="00F95C46"/>
    <w:rsid w:val="00F95DE2"/>
    <w:rsid w:val="00F95EFE"/>
    <w:rsid w:val="00F96681"/>
    <w:rsid w:val="00F9673D"/>
    <w:rsid w:val="00F9762F"/>
    <w:rsid w:val="00F97B6F"/>
    <w:rsid w:val="00FA00AE"/>
    <w:rsid w:val="00FA0498"/>
    <w:rsid w:val="00FA05A0"/>
    <w:rsid w:val="00FA06E1"/>
    <w:rsid w:val="00FA07A8"/>
    <w:rsid w:val="00FA0F5B"/>
    <w:rsid w:val="00FA170E"/>
    <w:rsid w:val="00FA1815"/>
    <w:rsid w:val="00FA1ED7"/>
    <w:rsid w:val="00FA2098"/>
    <w:rsid w:val="00FA20E7"/>
    <w:rsid w:val="00FA2148"/>
    <w:rsid w:val="00FA281D"/>
    <w:rsid w:val="00FA2BCB"/>
    <w:rsid w:val="00FA2F66"/>
    <w:rsid w:val="00FA31DA"/>
    <w:rsid w:val="00FA3279"/>
    <w:rsid w:val="00FA35DE"/>
    <w:rsid w:val="00FA36E1"/>
    <w:rsid w:val="00FA37A1"/>
    <w:rsid w:val="00FA3C95"/>
    <w:rsid w:val="00FA3F30"/>
    <w:rsid w:val="00FA449D"/>
    <w:rsid w:val="00FA4B4D"/>
    <w:rsid w:val="00FA4C40"/>
    <w:rsid w:val="00FA4ED6"/>
    <w:rsid w:val="00FA5825"/>
    <w:rsid w:val="00FA5840"/>
    <w:rsid w:val="00FA5D48"/>
    <w:rsid w:val="00FA5FF0"/>
    <w:rsid w:val="00FA6208"/>
    <w:rsid w:val="00FA6579"/>
    <w:rsid w:val="00FA745D"/>
    <w:rsid w:val="00FA7838"/>
    <w:rsid w:val="00FA7D04"/>
    <w:rsid w:val="00FA7DC7"/>
    <w:rsid w:val="00FA7E69"/>
    <w:rsid w:val="00FB0D61"/>
    <w:rsid w:val="00FB0F4B"/>
    <w:rsid w:val="00FB11CA"/>
    <w:rsid w:val="00FB1364"/>
    <w:rsid w:val="00FB1584"/>
    <w:rsid w:val="00FB1F61"/>
    <w:rsid w:val="00FB1FF0"/>
    <w:rsid w:val="00FB268D"/>
    <w:rsid w:val="00FB2D4F"/>
    <w:rsid w:val="00FB2E6E"/>
    <w:rsid w:val="00FB3060"/>
    <w:rsid w:val="00FB3CB1"/>
    <w:rsid w:val="00FB413F"/>
    <w:rsid w:val="00FB4357"/>
    <w:rsid w:val="00FB48B3"/>
    <w:rsid w:val="00FB4A4F"/>
    <w:rsid w:val="00FB4D98"/>
    <w:rsid w:val="00FB5099"/>
    <w:rsid w:val="00FB5889"/>
    <w:rsid w:val="00FB5AC3"/>
    <w:rsid w:val="00FB666A"/>
    <w:rsid w:val="00FB6765"/>
    <w:rsid w:val="00FB6B70"/>
    <w:rsid w:val="00FB7249"/>
    <w:rsid w:val="00FB76F6"/>
    <w:rsid w:val="00FB7D07"/>
    <w:rsid w:val="00FC035F"/>
    <w:rsid w:val="00FC0902"/>
    <w:rsid w:val="00FC125A"/>
    <w:rsid w:val="00FC1282"/>
    <w:rsid w:val="00FC12C4"/>
    <w:rsid w:val="00FC15E5"/>
    <w:rsid w:val="00FC203B"/>
    <w:rsid w:val="00FC215E"/>
    <w:rsid w:val="00FC30FA"/>
    <w:rsid w:val="00FC31E8"/>
    <w:rsid w:val="00FC3BB1"/>
    <w:rsid w:val="00FC40AA"/>
    <w:rsid w:val="00FC47D2"/>
    <w:rsid w:val="00FC48B8"/>
    <w:rsid w:val="00FC4B69"/>
    <w:rsid w:val="00FC4C4B"/>
    <w:rsid w:val="00FC4EC3"/>
    <w:rsid w:val="00FC5112"/>
    <w:rsid w:val="00FC5351"/>
    <w:rsid w:val="00FC53E0"/>
    <w:rsid w:val="00FC5D17"/>
    <w:rsid w:val="00FC796E"/>
    <w:rsid w:val="00FD0659"/>
    <w:rsid w:val="00FD072D"/>
    <w:rsid w:val="00FD1517"/>
    <w:rsid w:val="00FD15D4"/>
    <w:rsid w:val="00FD19E4"/>
    <w:rsid w:val="00FD1B96"/>
    <w:rsid w:val="00FD1C76"/>
    <w:rsid w:val="00FD1E51"/>
    <w:rsid w:val="00FD229A"/>
    <w:rsid w:val="00FD2343"/>
    <w:rsid w:val="00FD263B"/>
    <w:rsid w:val="00FD2CCB"/>
    <w:rsid w:val="00FD32EF"/>
    <w:rsid w:val="00FD3442"/>
    <w:rsid w:val="00FD34DF"/>
    <w:rsid w:val="00FD3C6E"/>
    <w:rsid w:val="00FD4114"/>
    <w:rsid w:val="00FD45A5"/>
    <w:rsid w:val="00FD4CA8"/>
    <w:rsid w:val="00FD4E22"/>
    <w:rsid w:val="00FD596E"/>
    <w:rsid w:val="00FD5A16"/>
    <w:rsid w:val="00FD5A52"/>
    <w:rsid w:val="00FD5FE5"/>
    <w:rsid w:val="00FD6565"/>
    <w:rsid w:val="00FD67C1"/>
    <w:rsid w:val="00FD721A"/>
    <w:rsid w:val="00FD74C0"/>
    <w:rsid w:val="00FD7627"/>
    <w:rsid w:val="00FD7934"/>
    <w:rsid w:val="00FD79D9"/>
    <w:rsid w:val="00FE08A9"/>
    <w:rsid w:val="00FE0EA5"/>
    <w:rsid w:val="00FE12DB"/>
    <w:rsid w:val="00FE1978"/>
    <w:rsid w:val="00FE19C1"/>
    <w:rsid w:val="00FE1CA7"/>
    <w:rsid w:val="00FE2236"/>
    <w:rsid w:val="00FE234C"/>
    <w:rsid w:val="00FE26B9"/>
    <w:rsid w:val="00FE3212"/>
    <w:rsid w:val="00FE32E4"/>
    <w:rsid w:val="00FE381E"/>
    <w:rsid w:val="00FE4542"/>
    <w:rsid w:val="00FE4694"/>
    <w:rsid w:val="00FE4EB0"/>
    <w:rsid w:val="00FE51DF"/>
    <w:rsid w:val="00FE5235"/>
    <w:rsid w:val="00FE5295"/>
    <w:rsid w:val="00FE55AC"/>
    <w:rsid w:val="00FE60FF"/>
    <w:rsid w:val="00FE63A6"/>
    <w:rsid w:val="00FE6AE0"/>
    <w:rsid w:val="00FE6E77"/>
    <w:rsid w:val="00FE7327"/>
    <w:rsid w:val="00FE7E86"/>
    <w:rsid w:val="00FF08A9"/>
    <w:rsid w:val="00FF0D5B"/>
    <w:rsid w:val="00FF127E"/>
    <w:rsid w:val="00FF137C"/>
    <w:rsid w:val="00FF1C4D"/>
    <w:rsid w:val="00FF1D8B"/>
    <w:rsid w:val="00FF1EC7"/>
    <w:rsid w:val="00FF2029"/>
    <w:rsid w:val="00FF20E6"/>
    <w:rsid w:val="00FF2306"/>
    <w:rsid w:val="00FF2471"/>
    <w:rsid w:val="00FF26DC"/>
    <w:rsid w:val="00FF273C"/>
    <w:rsid w:val="00FF3B98"/>
    <w:rsid w:val="00FF4312"/>
    <w:rsid w:val="00FF4360"/>
    <w:rsid w:val="00FF5590"/>
    <w:rsid w:val="00FF5802"/>
    <w:rsid w:val="00FF58DF"/>
    <w:rsid w:val="00FF5D72"/>
    <w:rsid w:val="00FF65D7"/>
    <w:rsid w:val="00FF669E"/>
    <w:rsid w:val="00FF67EA"/>
    <w:rsid w:val="00FF6A87"/>
    <w:rsid w:val="00FF7747"/>
    <w:rsid w:val="00FF7822"/>
    <w:rsid w:val="00FF7870"/>
    <w:rsid w:val="00FF7ECA"/>
    <w:rsid w:val="00FF7F0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9C40E6"/>
  <w14:defaultImageDpi w14:val="300"/>
  <w15:docId w15:val="{685BA7DA-B146-46B0-ADBE-A993305F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H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2"/>
    <w:lsdException w:name="No Spacing" w:uiPriority="1" w:qFormat="1"/>
    <w:lsdException w:name="Light Shading" w:uiPriority="64"/>
    <w:lsdException w:name="Light List" w:uiPriority="65"/>
    <w:lsdException w:name="Light Grid" w:uiPriority="66"/>
    <w:lsdException w:name="Medium Shading 1" w:uiPriority="67"/>
    <w:lsdException w:name="Medium Shading 2" w:uiPriority="68"/>
    <w:lsdException w:name="Medium List 1" w:uiPriority="69"/>
    <w:lsdException w:name="Medium List 2" w:uiPriority="70"/>
    <w:lsdException w:name="Medium Grid 1" w:uiPriority="71"/>
    <w:lsdException w:name="Medium Grid 2" w:uiPriority="72"/>
    <w:lsdException w:name="Medium Grid 3" w:uiPriority="73"/>
    <w:lsdException w:name="Dark List" w:uiPriority="60"/>
    <w:lsdException w:name="Colorful Shading" w:uiPriority="61"/>
    <w:lsdException w:name="Colorful List" w:uiPriority="34" w:qFormat="1"/>
    <w:lsdException w:name="Colorful Grid" w:uiPriority="63"/>
    <w:lsdException w:name="Light Shading Accent 1" w:uiPriority="64"/>
    <w:lsdException w:name="Light List Accent 1" w:uiPriority="65"/>
    <w:lsdException w:name="Light Grid Accent 1" w:uiPriority="66"/>
    <w:lsdException w:name="Medium Shading 1 Accent 1" w:uiPriority="67"/>
    <w:lsdException w:name="Medium Shading 2 Accent 1" w:uiPriority="68"/>
    <w:lsdException w:name="Medium List 1 Accent 1" w:uiPriority="69"/>
    <w:lsdException w:name="Revision" w:semiHidden="1" w:uiPriority="70"/>
    <w:lsdException w:name="List Paragraph" w:uiPriority="34" w:qFormat="1"/>
    <w:lsdException w:name="Quote" w:uiPriority="72"/>
    <w:lsdException w:name="Intense Quote" w:uiPriority="73"/>
    <w:lsdException w:name="Medium List 2 Accent 1" w:uiPriority="60"/>
    <w:lsdException w:name="Medium Grid 1 Accent 1" w:uiPriority="61"/>
    <w:lsdException w:name="Medium Grid 2 Accent 1" w:uiPriority="62"/>
    <w:lsdException w:name="Medium Grid 3 Accent 1" w:uiPriority="63"/>
    <w:lsdException w:name="Dark List Accent 1" w:uiPriority="64"/>
    <w:lsdException w:name="Colorful Shading Accent 1" w:uiPriority="65"/>
    <w:lsdException w:name="Colorful List Accent 1" w:uiPriority="66"/>
    <w:lsdException w:name="Colorful Grid Accent 1" w:uiPriority="67"/>
    <w:lsdException w:name="Light Shading Accent 2" w:uiPriority="68"/>
    <w:lsdException w:name="Light List Accent 2" w:uiPriority="69"/>
    <w:lsdException w:name="Light Grid Accent 2" w:uiPriority="70"/>
    <w:lsdException w:name="Medium Shading 1 Accent 2" w:uiPriority="71"/>
    <w:lsdException w:name="Medium Shading 2 Accent 2" w:uiPriority="72"/>
    <w:lsdException w:name="Medium List 1 Accent 2" w:uiPriority="73"/>
    <w:lsdException w:name="Medium List 2 Accent 2" w:uiPriority="60"/>
    <w:lsdException w:name="Medium Grid 1 Accent 2" w:uiPriority="61"/>
    <w:lsdException w:name="Medium Grid 2 Accent 2" w:uiPriority="62"/>
    <w:lsdException w:name="Medium Grid 3 Accent 2" w:uiPriority="63"/>
    <w:lsdException w:name="Dark List Accent 2" w:uiPriority="64"/>
    <w:lsdException w:name="Colorful Shading Accent 2" w:uiPriority="65"/>
    <w:lsdException w:name="Colorful List Accent 2" w:uiPriority="66"/>
    <w:lsdException w:name="Colorful Grid Accent 2" w:uiPriority="67"/>
    <w:lsdException w:name="Light Shading Accent 3" w:uiPriority="68"/>
    <w:lsdException w:name="Light List Accent 3" w:uiPriority="69"/>
    <w:lsdException w:name="Light Grid Accent 3" w:uiPriority="70"/>
    <w:lsdException w:name="Medium Shading 1 Accent 3" w:uiPriority="71"/>
    <w:lsdException w:name="Medium Shading 2 Accent 3" w:uiPriority="72"/>
    <w:lsdException w:name="Medium List 1 Accent 3" w:uiPriority="73"/>
    <w:lsdException w:name="Medium List 2 Accent 3" w:uiPriority="60"/>
    <w:lsdException w:name="Medium Grid 1 Accent 3" w:uiPriority="61"/>
    <w:lsdException w:name="Medium Grid 2 Accent 3" w:uiPriority="62"/>
    <w:lsdException w:name="Medium Grid 3 Accent 3" w:uiPriority="63"/>
    <w:lsdException w:name="Dark List Accent 3" w:uiPriority="64"/>
    <w:lsdException w:name="Colorful Shading Accent 3" w:uiPriority="65"/>
    <w:lsdException w:name="Colorful List Accent 3" w:uiPriority="66"/>
    <w:lsdException w:name="Colorful Grid Accent 3" w:uiPriority="67"/>
    <w:lsdException w:name="Light Shading Accent 4" w:uiPriority="68"/>
    <w:lsdException w:name="Light List Accent 4" w:uiPriority="69"/>
    <w:lsdException w:name="Light Grid Accent 4" w:uiPriority="70"/>
    <w:lsdException w:name="Medium Shading 1 Accent 4" w:uiPriority="71"/>
    <w:lsdException w:name="Medium Shading 2 Accent 4" w:uiPriority="72"/>
    <w:lsdException w:name="Medium List 1 Accent 4" w:uiPriority="73"/>
    <w:lsdException w:name="Medium List 2 Accent 4" w:uiPriority="19" w:qFormat="1"/>
    <w:lsdException w:name="Medium Grid 1 Accent 4" w:uiPriority="21" w:qFormat="1"/>
    <w:lsdException w:name="Medium Grid 2 Accent 4" w:uiPriority="31" w:qFormat="1"/>
    <w:lsdException w:name="Medium Grid 3 Accent 4" w:uiPriority="32" w:qFormat="1"/>
    <w:lsdException w:name="Dark List Accent 4" w:uiPriority="33" w:qFormat="1"/>
    <w:lsdException w:name="Colorful Shading Accent 4" w:uiPriority="37"/>
    <w:lsdException w:name="Colorful List Accent 4" w:uiPriority="39" w:qFormat="1"/>
    <w:lsdException w:name="Colorful Grid Accent 4" w:uiPriority="72"/>
    <w:lsdException w:name="Light Shading Accent 5" w:uiPriority="73"/>
    <w:lsdException w:name="Light List Accent 5" w:uiPriority="19" w:qFormat="1"/>
    <w:lsdException w:name="Light Grid Accent 5" w:uiPriority="21" w:qFormat="1"/>
    <w:lsdException w:name="Medium Shading 1 Accent 5" w:uiPriority="31" w:qFormat="1"/>
    <w:lsdException w:name="Medium Shading 2 Accent 5" w:uiPriority="32" w:qFormat="1"/>
    <w:lsdException w:name="Medium List 1 Accent 5" w:uiPriority="33" w:qFormat="1"/>
    <w:lsdException w:name="Medium List 2 Accent 5" w:uiPriority="37"/>
    <w:lsdException w:name="Medium Grid 1 Accent 5" w:uiPriority="39" w:qFormat="1"/>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8"/>
      <w:lang w:val="en-US" w:eastAsia="zh-CN"/>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link w:val="FooterChar"/>
    <w:uiPriority w:val="99"/>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rPr>
  </w:style>
  <w:style w:type="character" w:styleId="PageNumber">
    <w:name w:val="page number"/>
    <w:basedOn w:val="DefaultParagraphFont"/>
  </w:style>
  <w:style w:type="paragraph" w:customStyle="1" w:styleId="para">
    <w:name w:val="para"/>
    <w:pPr>
      <w:numPr>
        <w:numId w:val="1"/>
      </w:numPr>
      <w:snapToGrid w:val="0"/>
      <w:spacing w:before="480" w:line="360" w:lineRule="auto"/>
      <w:jc w:val="both"/>
    </w:pPr>
    <w:rPr>
      <w:spacing w:val="10"/>
      <w:sz w:val="28"/>
      <w:lang w:val="en-GB" w:eastAsia="zh-CN"/>
    </w:rPr>
  </w:style>
  <w:style w:type="paragraph" w:customStyle="1" w:styleId="PARA-CONT">
    <w:name w:val="PARA-CON'T"/>
    <w:basedOn w:val="para"/>
    <w:next w:val="para"/>
    <w:pPr>
      <w:numPr>
        <w:numId w:val="0"/>
      </w:numPr>
      <w:spacing w:before="240"/>
    </w:p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lang w:eastAsia="en-US"/>
    </w:r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1">
    <w:name w:val="Quote1"/>
    <w:pPr>
      <w:tabs>
        <w:tab w:val="left" w:pos="1985"/>
      </w:tabs>
      <w:adjustRightInd w:val="0"/>
      <w:snapToGrid w:val="0"/>
      <w:spacing w:before="120" w:after="120"/>
      <w:ind w:left="1418" w:right="737"/>
      <w:jc w:val="both"/>
    </w:pPr>
    <w:rPr>
      <w:lang w:val="en-GB" w:eastAsia="zh-TW"/>
    </w:rPr>
  </w:style>
  <w:style w:type="paragraph" w:customStyle="1" w:styleId="subheading">
    <w:name w:val="subheading"/>
    <w:next w:val="para-heading"/>
    <w:pPr>
      <w:keepNext/>
      <w:snapToGrid w:val="0"/>
      <w:spacing w:before="600" w:after="120" w:line="360" w:lineRule="auto"/>
    </w:pPr>
    <w:rPr>
      <w:i/>
      <w:sz w:val="28"/>
      <w:lang w:val="en-US" w:eastAsia="zh-TW"/>
    </w:rPr>
  </w:style>
  <w:style w:type="paragraph" w:customStyle="1" w:styleId="para-heading">
    <w:name w:val="para-heading"/>
    <w:basedOn w:val="para"/>
    <w:next w:val="para"/>
    <w:pPr>
      <w:spacing w:before="0"/>
    </w:pPr>
    <w:rPr>
      <w:lang w:val="en-US"/>
    </w:rPr>
  </w:style>
  <w:style w:type="paragraph" w:styleId="BodyTextIndent">
    <w:name w:val="Body Text Indent"/>
    <w:basedOn w:val="Normal"/>
    <w:link w:val="BodyTextIndentChar"/>
    <w:semiHidden/>
    <w:rsid w:val="00C34C3C"/>
    <w:pPr>
      <w:ind w:left="420" w:hanging="420"/>
    </w:pPr>
    <w:rPr>
      <w:lang w:val="x-none" w:eastAsia="x-none"/>
    </w:rPr>
  </w:style>
  <w:style w:type="character" w:customStyle="1" w:styleId="BodyTextIndentChar">
    <w:name w:val="Body Text Indent Char"/>
    <w:link w:val="BodyTextIndent"/>
    <w:semiHidden/>
    <w:rsid w:val="00C34C3C"/>
    <w:rPr>
      <w:kern w:val="2"/>
      <w:sz w:val="28"/>
    </w:rPr>
  </w:style>
  <w:style w:type="paragraph" w:styleId="FootnoteText">
    <w:name w:val="footnote text"/>
    <w:basedOn w:val="Normal"/>
    <w:link w:val="FootnoteTextChar"/>
    <w:unhideWhenUsed/>
    <w:rsid w:val="00F309FB"/>
    <w:rPr>
      <w:sz w:val="20"/>
      <w:lang w:val="x-none" w:eastAsia="x-none"/>
    </w:rPr>
  </w:style>
  <w:style w:type="character" w:customStyle="1" w:styleId="FootnoteTextChar">
    <w:name w:val="Footnote Text Char"/>
    <w:link w:val="FootnoteText"/>
    <w:uiPriority w:val="99"/>
    <w:rsid w:val="00F309FB"/>
    <w:rPr>
      <w:kern w:val="2"/>
    </w:rPr>
  </w:style>
  <w:style w:type="character" w:styleId="FootnoteReference">
    <w:name w:val="footnote reference"/>
    <w:unhideWhenUsed/>
    <w:rsid w:val="00F309FB"/>
    <w:rPr>
      <w:vertAlign w:val="superscript"/>
    </w:rPr>
  </w:style>
  <w:style w:type="paragraph" w:customStyle="1" w:styleId="normal3">
    <w:name w:val="normal3"/>
    <w:basedOn w:val="Normal"/>
    <w:rsid w:val="007177C6"/>
    <w:pPr>
      <w:tabs>
        <w:tab w:val="left" w:pos="1440"/>
        <w:tab w:val="center" w:pos="4320"/>
        <w:tab w:val="center" w:pos="4500"/>
        <w:tab w:val="right" w:pos="9000"/>
        <w:tab w:val="right" w:pos="9072"/>
      </w:tabs>
      <w:overflowPunct w:val="0"/>
      <w:autoSpaceDE w:val="0"/>
      <w:autoSpaceDN w:val="0"/>
      <w:snapToGrid w:val="0"/>
      <w:spacing w:line="360" w:lineRule="auto"/>
      <w:jc w:val="left"/>
    </w:pPr>
    <w:rPr>
      <w:rFonts w:eastAsia="MingLiU"/>
      <w:kern w:val="0"/>
      <w:lang w:val="en-GB"/>
    </w:rPr>
  </w:style>
  <w:style w:type="paragraph" w:customStyle="1" w:styleId="Heading">
    <w:name w:val="Heading"/>
    <w:basedOn w:val="Normal"/>
    <w:rsid w:val="007177C6"/>
    <w:pPr>
      <w:tabs>
        <w:tab w:val="left" w:pos="1440"/>
        <w:tab w:val="center" w:pos="4320"/>
        <w:tab w:val="right" w:pos="9072"/>
      </w:tabs>
      <w:snapToGrid w:val="0"/>
      <w:spacing w:line="360" w:lineRule="auto"/>
      <w:jc w:val="left"/>
    </w:pPr>
    <w:rPr>
      <w:kern w:val="0"/>
      <w:lang w:val="en-GB"/>
    </w:rPr>
  </w:style>
  <w:style w:type="paragraph" w:customStyle="1" w:styleId="Final">
    <w:name w:val="Final"/>
    <w:basedOn w:val="Normal"/>
    <w:rsid w:val="001611DC"/>
    <w:pPr>
      <w:tabs>
        <w:tab w:val="left" w:pos="1440"/>
        <w:tab w:val="center" w:pos="4320"/>
        <w:tab w:val="right" w:pos="9072"/>
      </w:tabs>
      <w:snapToGrid w:val="0"/>
      <w:spacing w:after="440" w:line="360" w:lineRule="auto"/>
      <w:jc w:val="left"/>
    </w:pPr>
    <w:rPr>
      <w:kern w:val="0"/>
      <w:lang w:val="en-GB"/>
    </w:rPr>
  </w:style>
  <w:style w:type="paragraph" w:styleId="BalloonText">
    <w:name w:val="Balloon Text"/>
    <w:basedOn w:val="Normal"/>
    <w:link w:val="BalloonTextChar"/>
    <w:uiPriority w:val="99"/>
    <w:semiHidden/>
    <w:unhideWhenUsed/>
    <w:rsid w:val="00003552"/>
    <w:rPr>
      <w:rFonts w:ascii="Tahoma" w:hAnsi="Tahoma"/>
      <w:sz w:val="16"/>
      <w:szCs w:val="16"/>
      <w:lang w:val="x-none" w:eastAsia="x-none"/>
    </w:rPr>
  </w:style>
  <w:style w:type="character" w:customStyle="1" w:styleId="BalloonTextChar">
    <w:name w:val="Balloon Text Char"/>
    <w:link w:val="BalloonText"/>
    <w:uiPriority w:val="99"/>
    <w:semiHidden/>
    <w:rsid w:val="00003552"/>
    <w:rPr>
      <w:rFonts w:ascii="Tahoma" w:hAnsi="Tahoma" w:cs="Tahoma"/>
      <w:kern w:val="2"/>
      <w:sz w:val="16"/>
      <w:szCs w:val="16"/>
    </w:rPr>
  </w:style>
  <w:style w:type="character" w:customStyle="1" w:styleId="st1">
    <w:name w:val="st1"/>
    <w:basedOn w:val="DefaultParagraphFont"/>
    <w:rsid w:val="008F3728"/>
  </w:style>
  <w:style w:type="paragraph" w:customStyle="1" w:styleId="Hanging">
    <w:name w:val="Hanging"/>
    <w:basedOn w:val="Normal"/>
    <w:rsid w:val="00C65E44"/>
    <w:pPr>
      <w:tabs>
        <w:tab w:val="left" w:pos="1440"/>
        <w:tab w:val="center" w:pos="4320"/>
        <w:tab w:val="right" w:pos="9072"/>
      </w:tabs>
      <w:spacing w:before="120" w:line="440" w:lineRule="exact"/>
      <w:ind w:left="1440" w:hanging="720"/>
      <w:jc w:val="left"/>
    </w:pPr>
  </w:style>
  <w:style w:type="character" w:customStyle="1" w:styleId="sb8d990e2">
    <w:name w:val="sb8d990e2"/>
    <w:rsid w:val="0010300B"/>
  </w:style>
  <w:style w:type="character" w:styleId="Hyperlink">
    <w:name w:val="Hyperlink"/>
    <w:uiPriority w:val="99"/>
    <w:rsid w:val="00AF3B6E"/>
    <w:rPr>
      <w:color w:val="0000FF"/>
      <w:u w:val="single"/>
    </w:rPr>
  </w:style>
  <w:style w:type="table" w:styleId="TableGrid">
    <w:name w:val="Table Grid"/>
    <w:basedOn w:val="TableNormal"/>
    <w:rsid w:val="00F81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B21"/>
    <w:pPr>
      <w:ind w:left="720"/>
      <w:contextualSpacing/>
      <w:jc w:val="left"/>
    </w:pPr>
    <w:rPr>
      <w:rFonts w:ascii="Cambria" w:eastAsia="MS Mincho" w:hAnsi="Cambria"/>
      <w:kern w:val="0"/>
      <w:sz w:val="24"/>
      <w:lang w:eastAsia="en-US"/>
    </w:rPr>
  </w:style>
  <w:style w:type="numbering" w:customStyle="1" w:styleId="Paras">
    <w:name w:val="Paras"/>
    <w:uiPriority w:val="99"/>
    <w:rsid w:val="00B75C93"/>
    <w:pPr>
      <w:numPr>
        <w:numId w:val="2"/>
      </w:numPr>
    </w:pPr>
  </w:style>
  <w:style w:type="paragraph" w:styleId="Title">
    <w:name w:val="Title"/>
    <w:basedOn w:val="Normal"/>
    <w:link w:val="TitleChar"/>
    <w:qFormat/>
    <w:rsid w:val="00473474"/>
    <w:pPr>
      <w:spacing w:line="360" w:lineRule="auto"/>
      <w:jc w:val="center"/>
    </w:pPr>
    <w:rPr>
      <w:rFonts w:eastAsia="PMingLiU"/>
      <w:i/>
      <w:iCs/>
      <w:kern w:val="0"/>
      <w:sz w:val="24"/>
      <w:lang w:eastAsia="en-US"/>
    </w:rPr>
  </w:style>
  <w:style w:type="character" w:customStyle="1" w:styleId="TitleChar">
    <w:name w:val="Title Char"/>
    <w:link w:val="Title"/>
    <w:rsid w:val="00473474"/>
    <w:rPr>
      <w:rFonts w:eastAsia="PMingLiU"/>
      <w:i/>
      <w:iCs/>
      <w:sz w:val="24"/>
      <w:szCs w:val="24"/>
      <w:lang w:val="en-US"/>
    </w:rPr>
  </w:style>
  <w:style w:type="character" w:customStyle="1" w:styleId="FooterChar">
    <w:name w:val="Footer Char"/>
    <w:link w:val="Footer"/>
    <w:uiPriority w:val="99"/>
    <w:rsid w:val="00473474"/>
    <w:rPr>
      <w:kern w:val="2"/>
      <w:sz w:val="18"/>
      <w:lang w:val="en-US" w:eastAsia="zh-CN"/>
    </w:rPr>
  </w:style>
  <w:style w:type="paragraph" w:customStyle="1" w:styleId="loose">
    <w:name w:val="loose"/>
    <w:basedOn w:val="Normal"/>
    <w:rsid w:val="00473474"/>
    <w:pPr>
      <w:spacing w:before="100" w:beforeAutospacing="1" w:after="100" w:afterAutospacing="1"/>
      <w:jc w:val="left"/>
    </w:pPr>
    <w:rPr>
      <w:rFonts w:eastAsia="Calibri"/>
      <w:kern w:val="0"/>
      <w:sz w:val="24"/>
      <w:lang w:eastAsia="en-US"/>
    </w:rPr>
  </w:style>
  <w:style w:type="character" w:customStyle="1" w:styleId="hit">
    <w:name w:val="hit"/>
    <w:basedOn w:val="DefaultParagraphFont"/>
    <w:rsid w:val="00473474"/>
  </w:style>
  <w:style w:type="character" w:customStyle="1" w:styleId="italic">
    <w:name w:val="italic"/>
    <w:basedOn w:val="DefaultParagraphFont"/>
    <w:rsid w:val="00473474"/>
  </w:style>
  <w:style w:type="character" w:customStyle="1" w:styleId="verdana">
    <w:name w:val="verdana"/>
    <w:basedOn w:val="DefaultParagraphFont"/>
    <w:rsid w:val="00473474"/>
  </w:style>
  <w:style w:type="character" w:customStyle="1" w:styleId="ssl4">
    <w:name w:val="ss_l4"/>
    <w:basedOn w:val="DefaultParagraphFont"/>
    <w:rsid w:val="00473474"/>
  </w:style>
  <w:style w:type="character" w:styleId="CommentReference">
    <w:name w:val="annotation reference"/>
    <w:uiPriority w:val="99"/>
    <w:semiHidden/>
    <w:unhideWhenUsed/>
    <w:rsid w:val="00473474"/>
    <w:rPr>
      <w:sz w:val="18"/>
      <w:szCs w:val="18"/>
    </w:rPr>
  </w:style>
  <w:style w:type="character" w:customStyle="1" w:styleId="ssl1">
    <w:name w:val="ss_l1"/>
    <w:basedOn w:val="DefaultParagraphFont"/>
    <w:rsid w:val="00473474"/>
  </w:style>
  <w:style w:type="paragraph" w:customStyle="1" w:styleId="Quote2">
    <w:name w:val="Quote2"/>
    <w:rsid w:val="00614BD3"/>
    <w:pPr>
      <w:tabs>
        <w:tab w:val="left" w:pos="1985"/>
      </w:tabs>
      <w:adjustRightInd w:val="0"/>
      <w:snapToGrid w:val="0"/>
      <w:spacing w:before="120" w:after="120"/>
      <w:ind w:left="1418" w:right="737"/>
      <w:jc w:val="both"/>
    </w:pPr>
    <w:rPr>
      <w:lang w:val="en-GB" w:eastAsia="zh-TW"/>
    </w:rPr>
  </w:style>
  <w:style w:type="character" w:customStyle="1" w:styleId="HeaderChar">
    <w:name w:val="Header Char"/>
    <w:link w:val="Header"/>
    <w:uiPriority w:val="99"/>
    <w:rsid w:val="002E09BF"/>
    <w:rPr>
      <w:rFonts w:eastAsia="PMingLiU"/>
      <w:kern w:val="2"/>
      <w:sz w:val="28"/>
      <w:lang w:val="en-GB" w:eastAsia="zh-CN"/>
    </w:rPr>
  </w:style>
  <w:style w:type="numbering" w:customStyle="1" w:styleId="NumericalSections">
    <w:name w:val="Numerical Sections"/>
    <w:uiPriority w:val="99"/>
    <w:rsid w:val="00970289"/>
    <w:pPr>
      <w:numPr>
        <w:numId w:val="3"/>
      </w:numPr>
    </w:pPr>
  </w:style>
  <w:style w:type="numbering" w:customStyle="1" w:styleId="NumericalSectionHeadings">
    <w:name w:val="Numerical Section Headings"/>
    <w:uiPriority w:val="99"/>
    <w:rsid w:val="00B13C2A"/>
    <w:pPr>
      <w:numPr>
        <w:numId w:val="4"/>
      </w:numPr>
    </w:pPr>
  </w:style>
  <w:style w:type="paragraph" w:customStyle="1" w:styleId="FWNL1">
    <w:name w:val="FWN_L1"/>
    <w:basedOn w:val="Normal"/>
    <w:rsid w:val="00C50882"/>
    <w:pPr>
      <w:numPr>
        <w:numId w:val="5"/>
      </w:numPr>
      <w:spacing w:after="240"/>
    </w:pPr>
    <w:rPr>
      <w:kern w:val="0"/>
      <w:sz w:val="24"/>
      <w:lang w:val="en-GB" w:eastAsia="en-US"/>
    </w:rPr>
  </w:style>
  <w:style w:type="paragraph" w:customStyle="1" w:styleId="FWNL2">
    <w:name w:val="FWN_L2"/>
    <w:basedOn w:val="FWNL1"/>
    <w:rsid w:val="00C50882"/>
    <w:pPr>
      <w:numPr>
        <w:ilvl w:val="1"/>
      </w:numPr>
      <w:tabs>
        <w:tab w:val="clear" w:pos="1440"/>
        <w:tab w:val="num" w:pos="360"/>
      </w:tabs>
    </w:pPr>
  </w:style>
  <w:style w:type="paragraph" w:customStyle="1" w:styleId="FWNL3">
    <w:name w:val="FWN_L3"/>
    <w:basedOn w:val="FWNL2"/>
    <w:rsid w:val="00C50882"/>
    <w:pPr>
      <w:numPr>
        <w:ilvl w:val="2"/>
      </w:numPr>
      <w:tabs>
        <w:tab w:val="clear" w:pos="2160"/>
        <w:tab w:val="num" w:pos="360"/>
      </w:tabs>
    </w:pPr>
  </w:style>
  <w:style w:type="paragraph" w:customStyle="1" w:styleId="FWNL4">
    <w:name w:val="FWN_L4"/>
    <w:basedOn w:val="FWNL3"/>
    <w:rsid w:val="00C50882"/>
    <w:pPr>
      <w:numPr>
        <w:ilvl w:val="3"/>
      </w:numPr>
      <w:tabs>
        <w:tab w:val="clear" w:pos="2880"/>
        <w:tab w:val="num" w:pos="360"/>
      </w:tabs>
    </w:pPr>
  </w:style>
  <w:style w:type="paragraph" w:customStyle="1" w:styleId="FWNL5">
    <w:name w:val="FWN_L5"/>
    <w:basedOn w:val="FWNL4"/>
    <w:rsid w:val="00C50882"/>
    <w:pPr>
      <w:numPr>
        <w:ilvl w:val="4"/>
      </w:numPr>
      <w:tabs>
        <w:tab w:val="clear" w:pos="3600"/>
        <w:tab w:val="num" w:pos="360"/>
      </w:tabs>
    </w:pPr>
  </w:style>
  <w:style w:type="paragraph" w:customStyle="1" w:styleId="FWNL6">
    <w:name w:val="FWN_L6"/>
    <w:basedOn w:val="FWNL5"/>
    <w:rsid w:val="00C50882"/>
    <w:pPr>
      <w:numPr>
        <w:ilvl w:val="5"/>
      </w:numPr>
      <w:tabs>
        <w:tab w:val="clear" w:pos="4320"/>
        <w:tab w:val="num" w:pos="360"/>
      </w:tabs>
    </w:pPr>
  </w:style>
  <w:style w:type="paragraph" w:customStyle="1" w:styleId="FWNL7">
    <w:name w:val="FWN_L7"/>
    <w:basedOn w:val="FWNL6"/>
    <w:rsid w:val="00C50882"/>
    <w:pPr>
      <w:numPr>
        <w:ilvl w:val="6"/>
      </w:numPr>
      <w:tabs>
        <w:tab w:val="clear" w:pos="5040"/>
        <w:tab w:val="num" w:pos="360"/>
      </w:tabs>
    </w:pPr>
  </w:style>
  <w:style w:type="paragraph" w:styleId="Date">
    <w:name w:val="Date"/>
    <w:basedOn w:val="Normal"/>
    <w:next w:val="Normal"/>
    <w:link w:val="DateChar"/>
    <w:uiPriority w:val="99"/>
    <w:semiHidden/>
    <w:unhideWhenUsed/>
    <w:rsid w:val="00722FCF"/>
  </w:style>
  <w:style w:type="character" w:customStyle="1" w:styleId="DateChar">
    <w:name w:val="Date Char"/>
    <w:basedOn w:val="DefaultParagraphFont"/>
    <w:link w:val="Date"/>
    <w:uiPriority w:val="99"/>
    <w:semiHidden/>
    <w:rsid w:val="00722FCF"/>
    <w:rPr>
      <w:kern w:val="2"/>
      <w:sz w:val="28"/>
      <w:lang w:val="en-US" w:eastAsia="zh-CN"/>
    </w:rPr>
  </w:style>
  <w:style w:type="paragraph" w:styleId="NormalWeb">
    <w:name w:val="Normal (Web)"/>
    <w:basedOn w:val="Normal"/>
    <w:uiPriority w:val="99"/>
    <w:semiHidden/>
    <w:unhideWhenUsed/>
    <w:rsid w:val="00887E28"/>
    <w:pPr>
      <w:spacing w:before="100" w:beforeAutospacing="1" w:after="100" w:afterAutospacing="1"/>
      <w:jc w:val="left"/>
    </w:pPr>
    <w:rPr>
      <w:rFonts w:ascii="Times" w:hAnsi="Times"/>
      <w:kern w:val="0"/>
      <w:sz w:val="20"/>
      <w:szCs w:val="20"/>
      <w:lang w:val="en-HK" w:eastAsia="en-US"/>
    </w:rPr>
  </w:style>
  <w:style w:type="paragraph" w:styleId="BodyText">
    <w:name w:val="Body Text"/>
    <w:basedOn w:val="Normal"/>
    <w:link w:val="BodyTextChar"/>
    <w:uiPriority w:val="99"/>
    <w:unhideWhenUsed/>
    <w:rsid w:val="001C3130"/>
    <w:pPr>
      <w:spacing w:after="120"/>
    </w:pPr>
  </w:style>
  <w:style w:type="character" w:customStyle="1" w:styleId="BodyTextChar">
    <w:name w:val="Body Text Char"/>
    <w:basedOn w:val="DefaultParagraphFont"/>
    <w:link w:val="BodyText"/>
    <w:uiPriority w:val="99"/>
    <w:rsid w:val="001C3130"/>
    <w:rPr>
      <w:kern w:val="2"/>
      <w:sz w:val="28"/>
      <w:lang w:val="en-US" w:eastAsia="zh-CN"/>
    </w:rPr>
  </w:style>
  <w:style w:type="paragraph" w:styleId="NoSpacing">
    <w:name w:val="No Spacing"/>
    <w:uiPriority w:val="1"/>
    <w:qFormat/>
    <w:rsid w:val="00F830F0"/>
    <w:pPr>
      <w:numPr>
        <w:numId w:val="38"/>
      </w:numPr>
      <w:spacing w:line="360" w:lineRule="auto"/>
      <w:jc w:val="both"/>
    </w:pPr>
    <w:rPr>
      <w:rFonts w:eastAsia="PMingLiU"/>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2614">
      <w:bodyDiv w:val="1"/>
      <w:marLeft w:val="0"/>
      <w:marRight w:val="0"/>
      <w:marTop w:val="0"/>
      <w:marBottom w:val="0"/>
      <w:divBdr>
        <w:top w:val="none" w:sz="0" w:space="0" w:color="auto"/>
        <w:left w:val="none" w:sz="0" w:space="0" w:color="auto"/>
        <w:bottom w:val="none" w:sz="0" w:space="0" w:color="auto"/>
        <w:right w:val="none" w:sz="0" w:space="0" w:color="auto"/>
      </w:divBdr>
      <w:divsChild>
        <w:div w:id="580258164">
          <w:marLeft w:val="0"/>
          <w:marRight w:val="0"/>
          <w:marTop w:val="0"/>
          <w:marBottom w:val="0"/>
          <w:divBdr>
            <w:top w:val="none" w:sz="0" w:space="0" w:color="auto"/>
            <w:left w:val="none" w:sz="0" w:space="0" w:color="auto"/>
            <w:bottom w:val="none" w:sz="0" w:space="0" w:color="auto"/>
            <w:right w:val="none" w:sz="0" w:space="0" w:color="auto"/>
          </w:divBdr>
        </w:div>
        <w:div w:id="639966874">
          <w:marLeft w:val="0"/>
          <w:marRight w:val="0"/>
          <w:marTop w:val="0"/>
          <w:marBottom w:val="0"/>
          <w:divBdr>
            <w:top w:val="none" w:sz="0" w:space="0" w:color="auto"/>
            <w:left w:val="none" w:sz="0" w:space="0" w:color="auto"/>
            <w:bottom w:val="none" w:sz="0" w:space="0" w:color="auto"/>
            <w:right w:val="none" w:sz="0" w:space="0" w:color="auto"/>
          </w:divBdr>
        </w:div>
      </w:divsChild>
    </w:div>
    <w:div w:id="334460207">
      <w:bodyDiv w:val="1"/>
      <w:marLeft w:val="0"/>
      <w:marRight w:val="0"/>
      <w:marTop w:val="0"/>
      <w:marBottom w:val="0"/>
      <w:divBdr>
        <w:top w:val="none" w:sz="0" w:space="0" w:color="auto"/>
        <w:left w:val="none" w:sz="0" w:space="0" w:color="auto"/>
        <w:bottom w:val="none" w:sz="0" w:space="0" w:color="auto"/>
        <w:right w:val="none" w:sz="0" w:space="0" w:color="auto"/>
      </w:divBdr>
      <w:divsChild>
        <w:div w:id="1085036436">
          <w:marLeft w:val="0"/>
          <w:marRight w:val="0"/>
          <w:marTop w:val="0"/>
          <w:marBottom w:val="0"/>
          <w:divBdr>
            <w:top w:val="none" w:sz="0" w:space="0" w:color="auto"/>
            <w:left w:val="none" w:sz="0" w:space="0" w:color="auto"/>
            <w:bottom w:val="none" w:sz="0" w:space="0" w:color="auto"/>
            <w:right w:val="none" w:sz="0" w:space="0" w:color="auto"/>
          </w:divBdr>
        </w:div>
        <w:div w:id="1636328068">
          <w:marLeft w:val="0"/>
          <w:marRight w:val="0"/>
          <w:marTop w:val="0"/>
          <w:marBottom w:val="0"/>
          <w:divBdr>
            <w:top w:val="none" w:sz="0" w:space="0" w:color="auto"/>
            <w:left w:val="none" w:sz="0" w:space="0" w:color="auto"/>
            <w:bottom w:val="none" w:sz="0" w:space="0" w:color="auto"/>
            <w:right w:val="none" w:sz="0" w:space="0" w:color="auto"/>
          </w:divBdr>
        </w:div>
      </w:divsChild>
    </w:div>
    <w:div w:id="750547283">
      <w:bodyDiv w:val="1"/>
      <w:marLeft w:val="0"/>
      <w:marRight w:val="0"/>
      <w:marTop w:val="0"/>
      <w:marBottom w:val="0"/>
      <w:divBdr>
        <w:top w:val="none" w:sz="0" w:space="0" w:color="auto"/>
        <w:left w:val="none" w:sz="0" w:space="0" w:color="auto"/>
        <w:bottom w:val="none" w:sz="0" w:space="0" w:color="auto"/>
        <w:right w:val="none" w:sz="0" w:space="0" w:color="auto"/>
      </w:divBdr>
      <w:divsChild>
        <w:div w:id="1099528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724084">
      <w:bodyDiv w:val="1"/>
      <w:marLeft w:val="0"/>
      <w:marRight w:val="0"/>
      <w:marTop w:val="0"/>
      <w:marBottom w:val="0"/>
      <w:divBdr>
        <w:top w:val="none" w:sz="0" w:space="0" w:color="auto"/>
        <w:left w:val="none" w:sz="0" w:space="0" w:color="auto"/>
        <w:bottom w:val="none" w:sz="0" w:space="0" w:color="auto"/>
        <w:right w:val="none" w:sz="0" w:space="0" w:color="auto"/>
      </w:divBdr>
      <w:divsChild>
        <w:div w:id="1973901112">
          <w:marLeft w:val="0"/>
          <w:marRight w:val="0"/>
          <w:marTop w:val="0"/>
          <w:marBottom w:val="0"/>
          <w:divBdr>
            <w:top w:val="none" w:sz="0" w:space="0" w:color="auto"/>
            <w:left w:val="none" w:sz="0" w:space="0" w:color="auto"/>
            <w:bottom w:val="none" w:sz="0" w:space="0" w:color="auto"/>
            <w:right w:val="none" w:sz="0" w:space="0" w:color="auto"/>
          </w:divBdr>
        </w:div>
        <w:div w:id="5396297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8466B-7D5C-4793-B00D-E13E2E10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HCMA-c.dot</Template>
  <TotalTime>0</TotalTime>
  <Pages>53</Pages>
  <Words>12372</Words>
  <Characters>70525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82732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Windows User</cp:lastModifiedBy>
  <cp:revision>2</cp:revision>
  <cp:lastPrinted>2021-11-26T06:24:00Z</cp:lastPrinted>
  <dcterms:created xsi:type="dcterms:W3CDTF">2021-11-29T06:16:00Z</dcterms:created>
  <dcterms:modified xsi:type="dcterms:W3CDTF">2021-11-29T06:16:00Z</dcterms:modified>
</cp:coreProperties>
</file>