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1F0C5" w14:textId="76FBDF17" w:rsidR="00E71E46" w:rsidRPr="007403C1" w:rsidRDefault="00E71E46" w:rsidP="0012332D">
      <w:pPr>
        <w:pStyle w:val="Heading2"/>
        <w:tabs>
          <w:tab w:val="clear" w:pos="4320"/>
          <w:tab w:val="clear" w:pos="9072"/>
        </w:tabs>
        <w:snapToGrid w:val="0"/>
        <w:spacing w:line="360" w:lineRule="auto"/>
        <w:jc w:val="right"/>
        <w:rPr>
          <w:rFonts w:eastAsia="PMingLiU"/>
          <w:b w:val="0"/>
          <w:sz w:val="28"/>
          <w:szCs w:val="28"/>
        </w:rPr>
      </w:pPr>
      <w:r w:rsidRPr="007403C1">
        <w:rPr>
          <w:rFonts w:eastAsia="PMingLiU"/>
          <w:b w:val="0"/>
          <w:sz w:val="28"/>
          <w:szCs w:val="28"/>
        </w:rPr>
        <w:t>DCCJ</w:t>
      </w:r>
      <w:r w:rsidR="00481CCA" w:rsidRPr="007403C1">
        <w:rPr>
          <w:rFonts w:eastAsia="PMingLiU"/>
          <w:b w:val="0"/>
          <w:sz w:val="28"/>
          <w:szCs w:val="28"/>
          <w:lang w:eastAsia="zh-TW"/>
        </w:rPr>
        <w:t xml:space="preserve"> </w:t>
      </w:r>
      <w:r w:rsidR="00723746">
        <w:rPr>
          <w:rFonts w:eastAsia="PMingLiU"/>
          <w:b w:val="0"/>
          <w:sz w:val="28"/>
          <w:szCs w:val="28"/>
          <w:lang w:eastAsia="zh-TW"/>
        </w:rPr>
        <w:t>3404/2021</w:t>
      </w:r>
    </w:p>
    <w:p w14:paraId="0D55531A" w14:textId="782C84A3" w:rsidR="00E71E46" w:rsidRPr="007403C1" w:rsidRDefault="007818B6" w:rsidP="0012332D">
      <w:pPr>
        <w:spacing w:line="360" w:lineRule="auto"/>
        <w:jc w:val="right"/>
        <w:rPr>
          <w:rFonts w:eastAsia="PMingLiU"/>
          <w:szCs w:val="28"/>
        </w:rPr>
      </w:pPr>
      <w:sdt>
        <w:sdtPr>
          <w:rPr>
            <w:rStyle w:val="PlaceholderText"/>
            <w:rFonts w:eastAsia="PMingLiU"/>
            <w:color w:val="auto"/>
            <w:szCs w:val="28"/>
          </w:rPr>
          <w:alias w:val="neutral citation number"/>
          <w:tag w:val="neutral citation number"/>
          <w:id w:val="210003420"/>
          <w:placeholder>
            <w:docPart w:val="5C1D75F530F543E79D7E7907ED604EA5"/>
          </w:placeholder>
          <w:text/>
        </w:sdtPr>
        <w:sdtEndPr>
          <w:rPr>
            <w:rStyle w:val="PlaceholderText"/>
          </w:rPr>
        </w:sdtEndPr>
        <w:sdtContent>
          <w:r w:rsidR="00A5117F" w:rsidRPr="007403C1">
            <w:rPr>
              <w:rStyle w:val="PlaceholderText"/>
              <w:rFonts w:eastAsia="PMingLiU"/>
              <w:color w:val="auto"/>
              <w:szCs w:val="28"/>
            </w:rPr>
            <w:t>[202</w:t>
          </w:r>
          <w:r w:rsidR="00BE7528">
            <w:rPr>
              <w:rStyle w:val="PlaceholderText"/>
              <w:rFonts w:eastAsia="PMingLiU"/>
              <w:color w:val="auto"/>
              <w:szCs w:val="28"/>
            </w:rPr>
            <w:t>5</w:t>
          </w:r>
          <w:r w:rsidR="00A5117F" w:rsidRPr="007403C1">
            <w:rPr>
              <w:rStyle w:val="PlaceholderText"/>
              <w:rFonts w:eastAsia="PMingLiU"/>
              <w:color w:val="auto"/>
              <w:szCs w:val="28"/>
            </w:rPr>
            <w:t>] HKDC</w:t>
          </w:r>
          <w:r w:rsidR="00E4042E" w:rsidRPr="007403C1">
            <w:rPr>
              <w:rStyle w:val="PlaceholderText"/>
              <w:rFonts w:eastAsia="PMingLiU"/>
              <w:color w:val="auto"/>
              <w:szCs w:val="28"/>
            </w:rPr>
            <w:t xml:space="preserve"> </w:t>
          </w:r>
          <w:r w:rsidR="00AE3B91">
            <w:rPr>
              <w:rStyle w:val="PlaceholderText"/>
              <w:rFonts w:eastAsia="PMingLiU"/>
              <w:color w:val="auto"/>
              <w:szCs w:val="28"/>
            </w:rPr>
            <w:t>353</w:t>
          </w:r>
        </w:sdtContent>
      </w:sdt>
    </w:p>
    <w:p w14:paraId="1D61C16C" w14:textId="13F83D53" w:rsidR="001A5B2A" w:rsidRPr="007403C1" w:rsidRDefault="001A5B2A" w:rsidP="0012332D">
      <w:pPr>
        <w:pStyle w:val="normal3"/>
        <w:tabs>
          <w:tab w:val="clear" w:pos="4320"/>
          <w:tab w:val="clear" w:pos="4500"/>
          <w:tab w:val="clear" w:pos="9000"/>
          <w:tab w:val="clear" w:pos="9072"/>
        </w:tabs>
        <w:overflowPunct/>
        <w:autoSpaceDE/>
        <w:autoSpaceDN/>
        <w:rPr>
          <w:rFonts w:eastAsia="PMingLiU"/>
          <w:szCs w:val="28"/>
          <w:lang w:val="en-US"/>
        </w:rPr>
      </w:pPr>
    </w:p>
    <w:p w14:paraId="35554942" w14:textId="77777777" w:rsidR="00A5117F" w:rsidRPr="007403C1" w:rsidRDefault="00A5117F" w:rsidP="0012332D">
      <w:pPr>
        <w:pStyle w:val="normal3"/>
        <w:tabs>
          <w:tab w:val="clear" w:pos="4320"/>
          <w:tab w:val="clear" w:pos="4500"/>
          <w:tab w:val="clear" w:pos="9000"/>
          <w:tab w:val="clear" w:pos="9072"/>
        </w:tabs>
        <w:overflowPunct/>
        <w:autoSpaceDE/>
        <w:autoSpaceDN/>
        <w:rPr>
          <w:rFonts w:eastAsia="PMingLiU"/>
          <w:szCs w:val="28"/>
          <w:lang w:val="en-US"/>
        </w:rPr>
        <w:sectPr w:rsidR="00A5117F" w:rsidRPr="007403C1" w:rsidSect="00166A2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A460FD2" w14:textId="77777777" w:rsidR="00E71E46" w:rsidRPr="007403C1" w:rsidRDefault="00E71E46" w:rsidP="0012332D">
      <w:pPr>
        <w:tabs>
          <w:tab w:val="clear" w:pos="4320"/>
          <w:tab w:val="clear" w:pos="9072"/>
        </w:tabs>
        <w:adjustRightInd w:val="0"/>
        <w:spacing w:line="360" w:lineRule="auto"/>
        <w:jc w:val="center"/>
        <w:rPr>
          <w:rFonts w:eastAsia="PMingLiU"/>
          <w:b/>
          <w:bCs/>
          <w:szCs w:val="28"/>
        </w:rPr>
      </w:pPr>
      <w:r w:rsidRPr="007403C1">
        <w:rPr>
          <w:rFonts w:eastAsia="PMingLiU"/>
          <w:b/>
          <w:bCs/>
          <w:szCs w:val="28"/>
        </w:rPr>
        <w:t>IN THE DISTRICT COURT OF THE</w:t>
      </w:r>
    </w:p>
    <w:p w14:paraId="7CD9BEFB" w14:textId="77777777" w:rsidR="00E71E46" w:rsidRPr="007403C1" w:rsidRDefault="00E71E46" w:rsidP="0012332D">
      <w:pPr>
        <w:tabs>
          <w:tab w:val="clear" w:pos="4320"/>
          <w:tab w:val="clear" w:pos="9072"/>
        </w:tabs>
        <w:adjustRightInd w:val="0"/>
        <w:spacing w:line="360" w:lineRule="auto"/>
        <w:jc w:val="center"/>
        <w:rPr>
          <w:rFonts w:eastAsia="PMingLiU"/>
          <w:szCs w:val="28"/>
        </w:rPr>
      </w:pPr>
      <w:r w:rsidRPr="007403C1">
        <w:rPr>
          <w:rFonts w:eastAsia="PMingLiU"/>
          <w:b/>
          <w:bCs/>
          <w:szCs w:val="28"/>
        </w:rPr>
        <w:t>HONG KONG SPECIAL ADMINISTRATIVE REGION</w:t>
      </w:r>
    </w:p>
    <w:p w14:paraId="48809F44" w14:textId="2B159968" w:rsidR="00E71E46" w:rsidRPr="007403C1" w:rsidRDefault="00E71E46" w:rsidP="0012332D">
      <w:pPr>
        <w:tabs>
          <w:tab w:val="clear" w:pos="4320"/>
          <w:tab w:val="clear" w:pos="9072"/>
        </w:tabs>
        <w:adjustRightInd w:val="0"/>
        <w:spacing w:line="360" w:lineRule="auto"/>
        <w:jc w:val="center"/>
        <w:rPr>
          <w:rFonts w:eastAsia="PMingLiU"/>
          <w:szCs w:val="28"/>
        </w:rPr>
      </w:pPr>
      <w:r w:rsidRPr="007403C1">
        <w:rPr>
          <w:rFonts w:eastAsia="PMingLiU"/>
          <w:szCs w:val="28"/>
        </w:rPr>
        <w:t xml:space="preserve">CIVIL ACTION NO </w:t>
      </w:r>
      <w:r w:rsidR="00723746">
        <w:rPr>
          <w:rFonts w:eastAsia="PMingLiU"/>
          <w:szCs w:val="28"/>
        </w:rPr>
        <w:t>3404</w:t>
      </w:r>
      <w:r w:rsidR="003041B6" w:rsidRPr="007403C1">
        <w:rPr>
          <w:rFonts w:eastAsia="PMingLiU"/>
          <w:szCs w:val="28"/>
        </w:rPr>
        <w:t xml:space="preserve"> </w:t>
      </w:r>
      <w:r w:rsidRPr="007403C1">
        <w:rPr>
          <w:rFonts w:eastAsia="PMingLiU"/>
          <w:szCs w:val="28"/>
        </w:rPr>
        <w:t>OF 20</w:t>
      </w:r>
      <w:r w:rsidR="00723746">
        <w:rPr>
          <w:rFonts w:eastAsia="PMingLiU"/>
          <w:szCs w:val="28"/>
        </w:rPr>
        <w:t>21</w:t>
      </w:r>
    </w:p>
    <w:p w14:paraId="096AC5C1" w14:textId="77777777" w:rsidR="00E71E46" w:rsidRPr="007403C1" w:rsidRDefault="00E71E46" w:rsidP="0012332D">
      <w:pPr>
        <w:tabs>
          <w:tab w:val="clear" w:pos="4320"/>
          <w:tab w:val="clear" w:pos="9072"/>
        </w:tabs>
        <w:adjustRightInd w:val="0"/>
        <w:spacing w:line="360" w:lineRule="auto"/>
        <w:jc w:val="center"/>
        <w:rPr>
          <w:rFonts w:eastAsia="PMingLiU"/>
          <w:szCs w:val="28"/>
        </w:rPr>
      </w:pPr>
    </w:p>
    <w:p w14:paraId="60312C9E" w14:textId="77777777" w:rsidR="001743E7" w:rsidRPr="007403C1" w:rsidRDefault="001743E7" w:rsidP="0012332D">
      <w:pPr>
        <w:tabs>
          <w:tab w:val="clear" w:pos="4320"/>
          <w:tab w:val="clear" w:pos="9072"/>
          <w:tab w:val="left" w:pos="1620"/>
          <w:tab w:val="right" w:pos="8280"/>
        </w:tabs>
        <w:adjustRightInd w:val="0"/>
        <w:spacing w:line="360" w:lineRule="auto"/>
        <w:jc w:val="center"/>
        <w:rPr>
          <w:rFonts w:eastAsia="PMingLiU"/>
          <w:szCs w:val="28"/>
        </w:rPr>
      </w:pPr>
      <w:r w:rsidRPr="007403C1">
        <w:rPr>
          <w:rFonts w:eastAsia="PMingLiU"/>
          <w:szCs w:val="28"/>
        </w:rPr>
        <w:t>--------------------------------------</w:t>
      </w:r>
    </w:p>
    <w:p w14:paraId="59898961" w14:textId="77777777" w:rsidR="00E71E46" w:rsidRPr="007403C1" w:rsidRDefault="00E71E46" w:rsidP="0012332D">
      <w:pPr>
        <w:pStyle w:val="Heading5"/>
        <w:snapToGrid w:val="0"/>
        <w:spacing w:line="360" w:lineRule="auto"/>
        <w:jc w:val="both"/>
        <w:rPr>
          <w:rFonts w:ascii="Times New Roman" w:eastAsia="PMingLiU" w:hAnsi="Times New Roman"/>
          <w:b w:val="0"/>
          <w:sz w:val="28"/>
          <w:szCs w:val="28"/>
        </w:rPr>
      </w:pPr>
      <w:r w:rsidRPr="007403C1">
        <w:rPr>
          <w:rFonts w:ascii="Times New Roman" w:eastAsia="PMingLiU" w:hAnsi="Times New Roman"/>
          <w:b w:val="0"/>
          <w:sz w:val="28"/>
          <w:szCs w:val="28"/>
        </w:rPr>
        <w:t>BETWEEN</w:t>
      </w:r>
    </w:p>
    <w:p w14:paraId="0C68423B" w14:textId="1D079575" w:rsidR="00597FC1" w:rsidRPr="007403C1" w:rsidRDefault="00855DBD" w:rsidP="00723746">
      <w:pPr>
        <w:pStyle w:val="normal3"/>
        <w:tabs>
          <w:tab w:val="clear" w:pos="1440"/>
          <w:tab w:val="clear" w:pos="4320"/>
          <w:tab w:val="clear" w:pos="4500"/>
          <w:tab w:val="clear" w:pos="9000"/>
          <w:tab w:val="clear" w:pos="9072"/>
          <w:tab w:val="center" w:pos="4140"/>
          <w:tab w:val="right" w:pos="8280"/>
        </w:tabs>
        <w:overflowPunct/>
        <w:autoSpaceDE/>
        <w:autoSpaceDN/>
        <w:rPr>
          <w:rFonts w:eastAsia="PMingLiU"/>
          <w:szCs w:val="28"/>
          <w:lang w:val="en-US" w:eastAsia="zh-TW"/>
        </w:rPr>
      </w:pPr>
      <w:r w:rsidRPr="007403C1">
        <w:rPr>
          <w:rFonts w:eastAsia="PMingLiU"/>
          <w:szCs w:val="28"/>
          <w:lang w:val="en-US"/>
        </w:rPr>
        <w:tab/>
      </w:r>
      <w:r w:rsidR="00723746" w:rsidRPr="007E1CE1">
        <w:rPr>
          <w:spacing w:val="-4"/>
        </w:rPr>
        <w:t>S</w:t>
      </w:r>
      <w:r w:rsidR="00723746">
        <w:rPr>
          <w:spacing w:val="-4"/>
        </w:rPr>
        <w:t>INO DATABASE LIMITED</w:t>
      </w:r>
      <w:r w:rsidR="00B61AD7" w:rsidRPr="007403C1">
        <w:rPr>
          <w:rFonts w:eastAsia="PMingLiU"/>
          <w:szCs w:val="28"/>
          <w:lang w:val="en-US" w:eastAsia="zh-TW"/>
        </w:rPr>
        <w:tab/>
      </w:r>
      <w:r w:rsidR="00723746">
        <w:rPr>
          <w:rFonts w:eastAsia="PMingLiU"/>
          <w:szCs w:val="28"/>
          <w:lang w:val="en-US" w:eastAsia="zh-TW"/>
        </w:rPr>
        <w:t>1</w:t>
      </w:r>
      <w:r w:rsidR="00723746" w:rsidRPr="00723746">
        <w:rPr>
          <w:rFonts w:eastAsia="PMingLiU"/>
          <w:szCs w:val="28"/>
          <w:vertAlign w:val="superscript"/>
          <w:lang w:val="en-US" w:eastAsia="zh-TW"/>
        </w:rPr>
        <w:t>st</w:t>
      </w:r>
      <w:r w:rsidR="00723746">
        <w:rPr>
          <w:rFonts w:eastAsia="PMingLiU"/>
          <w:szCs w:val="28"/>
          <w:lang w:val="en-US" w:eastAsia="zh-TW"/>
        </w:rPr>
        <w:t xml:space="preserve"> </w:t>
      </w:r>
      <w:r w:rsidR="0000663A" w:rsidRPr="007403C1">
        <w:rPr>
          <w:rFonts w:eastAsia="PMingLiU"/>
          <w:szCs w:val="28"/>
          <w:lang w:val="en-US"/>
        </w:rPr>
        <w:t>P</w:t>
      </w:r>
      <w:r w:rsidR="00B61AD7" w:rsidRPr="007403C1">
        <w:rPr>
          <w:rFonts w:eastAsia="PMingLiU"/>
          <w:szCs w:val="28"/>
          <w:lang w:val="en-US" w:eastAsia="zh-TW"/>
        </w:rPr>
        <w:t>laintiff</w:t>
      </w:r>
    </w:p>
    <w:p w14:paraId="1A1D246C" w14:textId="4702E767" w:rsidR="00FB3EEA" w:rsidRDefault="00FB3EEA" w:rsidP="00723746">
      <w:pPr>
        <w:pStyle w:val="normal3"/>
        <w:tabs>
          <w:tab w:val="clear" w:pos="1440"/>
          <w:tab w:val="clear" w:pos="4320"/>
          <w:tab w:val="clear" w:pos="4500"/>
          <w:tab w:val="clear" w:pos="9000"/>
          <w:tab w:val="clear" w:pos="9072"/>
          <w:tab w:val="center" w:pos="4140"/>
          <w:tab w:val="right" w:pos="8280"/>
        </w:tabs>
        <w:overflowPunct/>
        <w:autoSpaceDE/>
        <w:autoSpaceDN/>
        <w:rPr>
          <w:rFonts w:eastAsia="PMingLiU"/>
          <w:szCs w:val="28"/>
          <w:lang w:val="en-US" w:eastAsia="zh-TW"/>
        </w:rPr>
      </w:pPr>
      <w:r w:rsidRPr="007403C1">
        <w:rPr>
          <w:rFonts w:eastAsia="PMingLiU"/>
          <w:szCs w:val="28"/>
          <w:lang w:val="en-US" w:eastAsia="zh-TW"/>
        </w:rPr>
        <w:tab/>
      </w:r>
      <w:r w:rsidR="00723746">
        <w:t>CHAN TIN CHI</w:t>
      </w:r>
      <w:r w:rsidR="00723746">
        <w:rPr>
          <w:rFonts w:eastAsia="PMingLiU"/>
          <w:szCs w:val="28"/>
          <w:lang w:val="en-US" w:eastAsia="zh-TW"/>
        </w:rPr>
        <w:t xml:space="preserve"> </w:t>
      </w:r>
      <w:r w:rsidR="00723746">
        <w:rPr>
          <w:rFonts w:eastAsia="PMingLiU"/>
          <w:szCs w:val="28"/>
          <w:lang w:val="en-US" w:eastAsia="zh-TW"/>
        </w:rPr>
        <w:tab/>
        <w:t>2</w:t>
      </w:r>
      <w:r w:rsidR="00723746">
        <w:rPr>
          <w:rFonts w:eastAsia="PMingLiU"/>
          <w:szCs w:val="28"/>
          <w:vertAlign w:val="superscript"/>
          <w:lang w:val="en-US" w:eastAsia="zh-TW"/>
        </w:rPr>
        <w:t>nd</w:t>
      </w:r>
      <w:r w:rsidR="00723746">
        <w:rPr>
          <w:rFonts w:eastAsia="PMingLiU"/>
          <w:szCs w:val="28"/>
          <w:lang w:val="en-US" w:eastAsia="zh-TW"/>
        </w:rPr>
        <w:t xml:space="preserve"> </w:t>
      </w:r>
      <w:r w:rsidR="00723746" w:rsidRPr="007403C1">
        <w:rPr>
          <w:rFonts w:eastAsia="PMingLiU"/>
          <w:szCs w:val="28"/>
          <w:lang w:val="en-US"/>
        </w:rPr>
        <w:t>P</w:t>
      </w:r>
      <w:r w:rsidR="00723746" w:rsidRPr="007403C1">
        <w:rPr>
          <w:rFonts w:eastAsia="PMingLiU"/>
          <w:szCs w:val="28"/>
          <w:lang w:val="en-US" w:eastAsia="zh-TW"/>
        </w:rPr>
        <w:t>laintiff</w:t>
      </w:r>
    </w:p>
    <w:p w14:paraId="059A0DA7" w14:textId="77777777" w:rsidR="00723746" w:rsidRPr="007403C1" w:rsidRDefault="00723746" w:rsidP="00723746">
      <w:pPr>
        <w:pStyle w:val="normal3"/>
        <w:tabs>
          <w:tab w:val="clear" w:pos="1440"/>
          <w:tab w:val="clear" w:pos="4320"/>
          <w:tab w:val="clear" w:pos="4500"/>
          <w:tab w:val="clear" w:pos="9000"/>
          <w:tab w:val="clear" w:pos="9072"/>
          <w:tab w:val="center" w:pos="4230"/>
          <w:tab w:val="right" w:pos="8280"/>
        </w:tabs>
        <w:overflowPunct/>
        <w:autoSpaceDE/>
        <w:autoSpaceDN/>
        <w:jc w:val="center"/>
        <w:rPr>
          <w:rFonts w:eastAsia="PMingLiU"/>
          <w:szCs w:val="28"/>
          <w:lang w:val="en-US" w:eastAsia="zh-TW"/>
        </w:rPr>
      </w:pPr>
      <w:proofErr w:type="gramStart"/>
      <w:r w:rsidRPr="007403C1">
        <w:rPr>
          <w:rFonts w:eastAsia="PMingLiU"/>
          <w:szCs w:val="28"/>
          <w:lang w:val="en-US" w:eastAsia="zh-TW"/>
        </w:rPr>
        <w:t>and</w:t>
      </w:r>
      <w:proofErr w:type="gramEnd"/>
    </w:p>
    <w:p w14:paraId="28810721" w14:textId="4CA937E7" w:rsidR="00BE7528" w:rsidRPr="00BE7528" w:rsidRDefault="00723746" w:rsidP="00BE7528">
      <w:pPr>
        <w:pStyle w:val="normal3"/>
        <w:tabs>
          <w:tab w:val="clear" w:pos="1440"/>
          <w:tab w:val="clear" w:pos="4320"/>
          <w:tab w:val="clear" w:pos="4500"/>
          <w:tab w:val="clear" w:pos="9000"/>
          <w:tab w:val="clear" w:pos="9072"/>
          <w:tab w:val="center" w:pos="4140"/>
          <w:tab w:val="right" w:pos="8280"/>
        </w:tabs>
        <w:overflowPunct/>
        <w:autoSpaceDE/>
        <w:autoSpaceDN/>
        <w:rPr>
          <w:rFonts w:eastAsiaTheme="minorEastAsia"/>
        </w:rPr>
      </w:pPr>
      <w:r>
        <w:rPr>
          <w:bCs/>
          <w:szCs w:val="24"/>
        </w:rPr>
        <w:tab/>
        <w:t>ABERDEEN BOAT CLUB LIMITED</w:t>
      </w:r>
      <w:r w:rsidR="00BE7528">
        <w:rPr>
          <w:rFonts w:eastAsiaTheme="minorEastAsia"/>
        </w:rPr>
        <w:tab/>
      </w:r>
      <w:r w:rsidR="00BE7528" w:rsidRPr="007403C1">
        <w:rPr>
          <w:rFonts w:eastAsia="PMingLiU"/>
          <w:szCs w:val="28"/>
          <w:lang w:val="en-US" w:eastAsia="zh-TW"/>
        </w:rPr>
        <w:t>Defendant</w:t>
      </w:r>
    </w:p>
    <w:p w14:paraId="6B0AFAC1" w14:textId="77777777" w:rsidR="001743E7" w:rsidRPr="007403C1" w:rsidRDefault="001743E7" w:rsidP="0012332D">
      <w:pPr>
        <w:tabs>
          <w:tab w:val="clear" w:pos="4320"/>
          <w:tab w:val="clear" w:pos="9072"/>
          <w:tab w:val="left" w:pos="1620"/>
          <w:tab w:val="right" w:pos="8280"/>
        </w:tabs>
        <w:adjustRightInd w:val="0"/>
        <w:spacing w:line="360" w:lineRule="auto"/>
        <w:jc w:val="center"/>
        <w:rPr>
          <w:rFonts w:eastAsia="PMingLiU"/>
          <w:szCs w:val="28"/>
        </w:rPr>
      </w:pPr>
      <w:r w:rsidRPr="007403C1">
        <w:rPr>
          <w:rFonts w:eastAsia="PMingLiU"/>
          <w:szCs w:val="28"/>
        </w:rPr>
        <w:t>--------------------------------------</w:t>
      </w:r>
    </w:p>
    <w:p w14:paraId="57E38FB4" w14:textId="2BE7B62B" w:rsidR="001F3F0A" w:rsidRPr="007403C1" w:rsidRDefault="001F3F0A" w:rsidP="0012332D">
      <w:pPr>
        <w:tabs>
          <w:tab w:val="clear" w:pos="1440"/>
          <w:tab w:val="clear" w:pos="4320"/>
          <w:tab w:val="clear" w:pos="9072"/>
        </w:tabs>
        <w:snapToGrid/>
        <w:spacing w:line="360" w:lineRule="auto"/>
        <w:jc w:val="both"/>
        <w:rPr>
          <w:rFonts w:eastAsia="PMingLiU"/>
          <w:szCs w:val="28"/>
          <w:lang w:val="en-GB"/>
        </w:rPr>
      </w:pPr>
    </w:p>
    <w:p w14:paraId="7FF9EA4F" w14:textId="3026E595" w:rsidR="00723746" w:rsidRDefault="00374F5C" w:rsidP="00374F5C">
      <w:pPr>
        <w:spacing w:line="360" w:lineRule="auto"/>
        <w:jc w:val="both"/>
        <w:rPr>
          <w:rFonts w:eastAsia="PMingLiU"/>
          <w:szCs w:val="28"/>
        </w:rPr>
      </w:pPr>
      <w:r w:rsidRPr="007403C1">
        <w:rPr>
          <w:rFonts w:eastAsia="PMingLiU"/>
          <w:szCs w:val="28"/>
        </w:rPr>
        <w:t xml:space="preserve">Before:  Deputy District Judge </w:t>
      </w:r>
      <w:r w:rsidR="00723746" w:rsidRPr="00723746">
        <w:rPr>
          <w:rFonts w:eastAsia="PMingLiU"/>
          <w:szCs w:val="28"/>
        </w:rPr>
        <w:t xml:space="preserve">Patrick Siu </w:t>
      </w:r>
      <w:r w:rsidR="00723746">
        <w:rPr>
          <w:rFonts w:eastAsia="PMingLiU"/>
          <w:szCs w:val="28"/>
        </w:rPr>
        <w:t>in Court</w:t>
      </w:r>
    </w:p>
    <w:p w14:paraId="22346FE0" w14:textId="06F3D748" w:rsidR="00374F5C" w:rsidRPr="007403C1" w:rsidRDefault="00BE7528" w:rsidP="00374F5C">
      <w:pPr>
        <w:spacing w:line="360" w:lineRule="auto"/>
        <w:jc w:val="both"/>
        <w:rPr>
          <w:rFonts w:eastAsia="PMingLiU"/>
          <w:szCs w:val="28"/>
        </w:rPr>
      </w:pPr>
      <w:r>
        <w:rPr>
          <w:rFonts w:eastAsia="PMingLiU"/>
          <w:szCs w:val="28"/>
        </w:rPr>
        <w:t>Da</w:t>
      </w:r>
      <w:r w:rsidR="00723746">
        <w:rPr>
          <w:rFonts w:eastAsia="PMingLiU"/>
          <w:szCs w:val="28"/>
        </w:rPr>
        <w:t>te of Hearing:  17-21 February 2025</w:t>
      </w:r>
    </w:p>
    <w:p w14:paraId="3B7A34A2" w14:textId="65D569C4" w:rsidR="00374F5C" w:rsidRPr="00723746" w:rsidRDefault="002F56F4" w:rsidP="00723746">
      <w:pPr>
        <w:spacing w:line="360" w:lineRule="auto"/>
        <w:jc w:val="both"/>
        <w:rPr>
          <w:rFonts w:eastAsia="PMingLiU"/>
          <w:szCs w:val="28"/>
        </w:rPr>
      </w:pPr>
      <w:r>
        <w:rPr>
          <w:rFonts w:eastAsia="PMingLiU"/>
          <w:szCs w:val="28"/>
        </w:rPr>
        <w:t xml:space="preserve">Date of </w:t>
      </w:r>
      <w:r w:rsidR="003879E0">
        <w:rPr>
          <w:rFonts w:eastAsia="PMingLiU"/>
          <w:szCs w:val="28"/>
        </w:rPr>
        <w:t>Judgment</w:t>
      </w:r>
      <w:r>
        <w:rPr>
          <w:rFonts w:eastAsia="PMingLiU"/>
          <w:szCs w:val="28"/>
        </w:rPr>
        <w:t xml:space="preserve">:  </w:t>
      </w:r>
      <w:r w:rsidR="00C64362">
        <w:rPr>
          <w:rFonts w:eastAsia="PMingLiU"/>
          <w:szCs w:val="28"/>
        </w:rPr>
        <w:t xml:space="preserve">3 </w:t>
      </w:r>
      <w:r w:rsidR="00723746">
        <w:rPr>
          <w:rFonts w:eastAsia="PMingLiU"/>
          <w:szCs w:val="28"/>
        </w:rPr>
        <w:t>March</w:t>
      </w:r>
      <w:r w:rsidR="00BE7528">
        <w:rPr>
          <w:rFonts w:eastAsia="PMingLiU"/>
          <w:szCs w:val="28"/>
        </w:rPr>
        <w:t xml:space="preserve"> 2025</w:t>
      </w:r>
    </w:p>
    <w:p w14:paraId="10DB1004" w14:textId="7698D9C9" w:rsidR="00610649" w:rsidRPr="007403C1" w:rsidRDefault="00610649" w:rsidP="00374F5C">
      <w:pPr>
        <w:spacing w:line="360" w:lineRule="auto"/>
        <w:rPr>
          <w:rFonts w:eastAsia="PMingLiU"/>
          <w:szCs w:val="28"/>
          <w:lang w:val="en-GB"/>
        </w:rPr>
      </w:pPr>
    </w:p>
    <w:p w14:paraId="3347885C" w14:textId="6163B1BC" w:rsidR="001743E7" w:rsidRPr="007403C1" w:rsidRDefault="001743E7" w:rsidP="0012332D">
      <w:pPr>
        <w:tabs>
          <w:tab w:val="clear" w:pos="4320"/>
          <w:tab w:val="clear" w:pos="9072"/>
          <w:tab w:val="left" w:pos="1620"/>
          <w:tab w:val="right" w:pos="8280"/>
        </w:tabs>
        <w:adjustRightInd w:val="0"/>
        <w:spacing w:line="360" w:lineRule="auto"/>
        <w:jc w:val="center"/>
        <w:rPr>
          <w:rFonts w:eastAsia="PMingLiU"/>
          <w:szCs w:val="28"/>
        </w:rPr>
      </w:pPr>
      <w:r w:rsidRPr="007403C1">
        <w:rPr>
          <w:rFonts w:eastAsia="PMingLiU"/>
          <w:szCs w:val="28"/>
        </w:rPr>
        <w:t>-------</w:t>
      </w:r>
      <w:r w:rsidR="002D4A30" w:rsidRPr="007403C1">
        <w:rPr>
          <w:rFonts w:eastAsia="PMingLiU"/>
          <w:szCs w:val="28"/>
        </w:rPr>
        <w:t>----------</w:t>
      </w:r>
      <w:r w:rsidRPr="007403C1">
        <w:rPr>
          <w:rFonts w:eastAsia="PMingLiU"/>
          <w:szCs w:val="28"/>
        </w:rPr>
        <w:t>-----</w:t>
      </w:r>
      <w:r w:rsidR="00455B20" w:rsidRPr="007403C1">
        <w:rPr>
          <w:rFonts w:eastAsia="PMingLiU"/>
          <w:szCs w:val="28"/>
        </w:rPr>
        <w:t>--------</w:t>
      </w:r>
    </w:p>
    <w:p w14:paraId="5A470E2F" w14:textId="4DA3D29D" w:rsidR="00481CCA" w:rsidRPr="007403C1" w:rsidRDefault="00723746" w:rsidP="0012332D">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lang w:eastAsia="zh-TW"/>
        </w:rPr>
        <w:t>JUDGMENT</w:t>
      </w:r>
    </w:p>
    <w:p w14:paraId="72F7F5F7" w14:textId="4740EF41" w:rsidR="00E66A12" w:rsidRPr="007403C1" w:rsidRDefault="00E66A12" w:rsidP="0012332D">
      <w:pPr>
        <w:tabs>
          <w:tab w:val="clear" w:pos="4320"/>
          <w:tab w:val="clear" w:pos="9072"/>
          <w:tab w:val="left" w:pos="1620"/>
          <w:tab w:val="right" w:pos="8280"/>
        </w:tabs>
        <w:adjustRightInd w:val="0"/>
        <w:spacing w:line="360" w:lineRule="auto"/>
        <w:jc w:val="center"/>
        <w:rPr>
          <w:rFonts w:eastAsia="PMingLiU"/>
          <w:szCs w:val="28"/>
        </w:rPr>
      </w:pPr>
      <w:r w:rsidRPr="007403C1">
        <w:rPr>
          <w:rFonts w:eastAsia="PMingLiU"/>
          <w:szCs w:val="28"/>
        </w:rPr>
        <w:t>--------</w:t>
      </w:r>
      <w:r w:rsidR="002D4A30" w:rsidRPr="007403C1">
        <w:rPr>
          <w:rFonts w:eastAsia="PMingLiU"/>
          <w:szCs w:val="28"/>
        </w:rPr>
        <w:t>---------</w:t>
      </w:r>
      <w:r w:rsidRPr="007403C1">
        <w:rPr>
          <w:rFonts w:eastAsia="PMingLiU"/>
          <w:szCs w:val="28"/>
        </w:rPr>
        <w:t>----</w:t>
      </w:r>
      <w:r w:rsidR="00455B20" w:rsidRPr="007403C1">
        <w:rPr>
          <w:rFonts w:eastAsia="PMingLiU"/>
          <w:szCs w:val="28"/>
        </w:rPr>
        <w:t>---------</w:t>
      </w:r>
    </w:p>
    <w:p w14:paraId="2DA3FD37" w14:textId="26B18388" w:rsidR="00E71E46" w:rsidRPr="007403C1" w:rsidRDefault="00E71E46" w:rsidP="0012332D">
      <w:pPr>
        <w:tabs>
          <w:tab w:val="clear" w:pos="4320"/>
          <w:tab w:val="clear" w:pos="9072"/>
        </w:tabs>
        <w:spacing w:line="360" w:lineRule="auto"/>
        <w:jc w:val="both"/>
        <w:rPr>
          <w:rFonts w:eastAsia="PMingLiU"/>
          <w:szCs w:val="28"/>
        </w:rPr>
      </w:pPr>
    </w:p>
    <w:p w14:paraId="5C6F61F0" w14:textId="77777777" w:rsidR="00723746" w:rsidRPr="00723746" w:rsidRDefault="00723746" w:rsidP="00723746">
      <w:pPr>
        <w:pStyle w:val="Heading1"/>
        <w:spacing w:before="0" w:after="0" w:line="360" w:lineRule="auto"/>
        <w:contextualSpacing/>
        <w:jc w:val="both"/>
        <w:rPr>
          <w:rFonts w:ascii="Times New Roman" w:hAnsi="Times New Roman"/>
          <w:b w:val="0"/>
          <w:i/>
          <w:szCs w:val="28"/>
        </w:rPr>
      </w:pPr>
      <w:r w:rsidRPr="00723746">
        <w:rPr>
          <w:rFonts w:ascii="Times New Roman" w:hAnsi="Times New Roman"/>
          <w:b w:val="0"/>
          <w:i/>
          <w:szCs w:val="28"/>
          <w:lang w:val="en-US" w:eastAsia="zh-TW"/>
        </w:rPr>
        <w:t>Introduction</w:t>
      </w:r>
    </w:p>
    <w:p w14:paraId="380D2209" w14:textId="77777777" w:rsidR="00723746" w:rsidRPr="00723746" w:rsidRDefault="00723746" w:rsidP="00723746">
      <w:pPr>
        <w:pStyle w:val="ListParagraph"/>
        <w:tabs>
          <w:tab w:val="left" w:pos="2860"/>
        </w:tabs>
        <w:spacing w:line="360" w:lineRule="auto"/>
        <w:ind w:left="0"/>
        <w:contextualSpacing/>
        <w:jc w:val="both"/>
        <w:rPr>
          <w:szCs w:val="28"/>
        </w:rPr>
      </w:pPr>
      <w:r w:rsidRPr="00723746">
        <w:rPr>
          <w:szCs w:val="28"/>
        </w:rPr>
        <w:tab/>
      </w:r>
    </w:p>
    <w:p w14:paraId="6ADF7D26"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rPr>
        <w:t>The 2</w:t>
      </w:r>
      <w:r w:rsidRPr="00723746">
        <w:rPr>
          <w:szCs w:val="28"/>
          <w:vertAlign w:val="superscript"/>
        </w:rPr>
        <w:t>nd</w:t>
      </w:r>
      <w:r w:rsidRPr="00723746">
        <w:rPr>
          <w:szCs w:val="28"/>
        </w:rPr>
        <w:t xml:space="preserve"> Plaintiff claims to be the beneficial owner of the 1</w:t>
      </w:r>
      <w:r w:rsidRPr="00723746">
        <w:rPr>
          <w:szCs w:val="28"/>
          <w:vertAlign w:val="superscript"/>
        </w:rPr>
        <w:t>st</w:t>
      </w:r>
      <w:r w:rsidRPr="00723746">
        <w:rPr>
          <w:szCs w:val="28"/>
        </w:rPr>
        <w:t xml:space="preserve"> Plaintiff, which in turn was the owner of a yacht named Christine Lorraine (“</w:t>
      </w:r>
      <w:r w:rsidRPr="00723746">
        <w:rPr>
          <w:b/>
          <w:bCs/>
          <w:szCs w:val="28"/>
        </w:rPr>
        <w:t>Yacht</w:t>
      </w:r>
      <w:r w:rsidRPr="00723746">
        <w:rPr>
          <w:szCs w:val="28"/>
        </w:rPr>
        <w:t>”).  The 2</w:t>
      </w:r>
      <w:r w:rsidRPr="00723746">
        <w:rPr>
          <w:szCs w:val="28"/>
          <w:vertAlign w:val="superscript"/>
        </w:rPr>
        <w:t>nd</w:t>
      </w:r>
      <w:r w:rsidRPr="00723746">
        <w:rPr>
          <w:szCs w:val="28"/>
        </w:rPr>
        <w:t xml:space="preserve"> Plaintiff moored the Yacht in a mooring buoy allocated </w:t>
      </w:r>
      <w:r w:rsidRPr="00723746">
        <w:rPr>
          <w:szCs w:val="28"/>
        </w:rPr>
        <w:lastRenderedPageBreak/>
        <w:t xml:space="preserve">by the Defendant.  </w:t>
      </w:r>
    </w:p>
    <w:p w14:paraId="1AD0F865" w14:textId="77777777" w:rsidR="00723746" w:rsidRPr="00723746" w:rsidRDefault="00723746" w:rsidP="00723746">
      <w:pPr>
        <w:tabs>
          <w:tab w:val="num" w:pos="1440"/>
        </w:tabs>
        <w:spacing w:line="360" w:lineRule="auto"/>
        <w:contextualSpacing/>
        <w:jc w:val="both"/>
        <w:rPr>
          <w:szCs w:val="28"/>
          <w:lang w:val="en-HK"/>
        </w:rPr>
      </w:pPr>
    </w:p>
    <w:p w14:paraId="5DD5E938"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rPr>
        <w:t>In August 2017, the Yacht drifted away from the mooring buoy and grounded ashore.  The Yacht was found to be beyond repair and treated as total loss.  The 1</w:t>
      </w:r>
      <w:r w:rsidRPr="00723746">
        <w:rPr>
          <w:szCs w:val="28"/>
          <w:vertAlign w:val="superscript"/>
        </w:rPr>
        <w:t>st</w:t>
      </w:r>
      <w:r w:rsidRPr="00723746">
        <w:rPr>
          <w:szCs w:val="28"/>
        </w:rPr>
        <w:t xml:space="preserve"> and 2</w:t>
      </w:r>
      <w:r w:rsidRPr="00723746">
        <w:rPr>
          <w:szCs w:val="28"/>
          <w:vertAlign w:val="superscript"/>
        </w:rPr>
        <w:t>nd</w:t>
      </w:r>
      <w:r w:rsidRPr="00723746">
        <w:rPr>
          <w:szCs w:val="28"/>
        </w:rPr>
        <w:t xml:space="preserve"> Plaintiffs now claim against the Defendant for breach of duties in relation to the incident.  </w:t>
      </w:r>
    </w:p>
    <w:p w14:paraId="726101D3" w14:textId="77777777" w:rsidR="00723746" w:rsidRPr="00723746" w:rsidRDefault="00723746" w:rsidP="00723746">
      <w:pPr>
        <w:tabs>
          <w:tab w:val="num" w:pos="1440"/>
        </w:tabs>
        <w:spacing w:line="360" w:lineRule="auto"/>
        <w:contextualSpacing/>
        <w:jc w:val="both"/>
        <w:rPr>
          <w:szCs w:val="28"/>
          <w:lang w:val="en-HK"/>
        </w:rPr>
      </w:pPr>
    </w:p>
    <w:p w14:paraId="0E8FFEDB" w14:textId="77777777" w:rsidR="00723746" w:rsidRPr="00723746" w:rsidRDefault="00723746" w:rsidP="00723746">
      <w:pPr>
        <w:pStyle w:val="Heading1"/>
        <w:tabs>
          <w:tab w:val="num" w:pos="1440"/>
        </w:tabs>
        <w:spacing w:before="0" w:after="0" w:line="360" w:lineRule="auto"/>
        <w:contextualSpacing/>
        <w:jc w:val="both"/>
        <w:rPr>
          <w:rFonts w:ascii="Times New Roman" w:hAnsi="Times New Roman"/>
          <w:b w:val="0"/>
          <w:i/>
          <w:szCs w:val="28"/>
        </w:rPr>
      </w:pPr>
      <w:r w:rsidRPr="00723746">
        <w:rPr>
          <w:rFonts w:ascii="Times New Roman" w:hAnsi="Times New Roman"/>
          <w:b w:val="0"/>
          <w:i/>
          <w:szCs w:val="28"/>
          <w:lang w:val="en-US" w:eastAsia="zh-TW"/>
        </w:rPr>
        <w:t>Background</w:t>
      </w:r>
    </w:p>
    <w:p w14:paraId="4530CD22" w14:textId="77777777" w:rsidR="00723746" w:rsidRPr="00723746" w:rsidRDefault="00723746" w:rsidP="00723746">
      <w:pPr>
        <w:tabs>
          <w:tab w:val="num" w:pos="1440"/>
        </w:tabs>
        <w:spacing w:line="360" w:lineRule="auto"/>
        <w:contextualSpacing/>
        <w:jc w:val="both"/>
        <w:rPr>
          <w:szCs w:val="28"/>
          <w:lang w:val="en-HK"/>
        </w:rPr>
      </w:pPr>
    </w:p>
    <w:p w14:paraId="7C3A6651"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 Defendant operates the Aberdeen Boat Club (“</w:t>
      </w:r>
      <w:r w:rsidRPr="00723746">
        <w:rPr>
          <w:b/>
          <w:bCs/>
          <w:szCs w:val="28"/>
          <w:lang w:val="en-HK"/>
        </w:rPr>
        <w:t>ABC</w:t>
      </w:r>
      <w:r w:rsidRPr="00723746">
        <w:rPr>
          <w:szCs w:val="28"/>
          <w:lang w:val="en-HK"/>
        </w:rPr>
        <w:t>”), which is a recreational boating and sailing club, on 20 Shum Wan Road, Aberdeen, Hong Kong.  ABC provides a wide range of facilities for yacht and cruiser owners, with moorings available for its members.  ABC maintains moorings both in the Aberdeen typhoon shelter and in the sea areas to the north of Middle Island.</w:t>
      </w:r>
    </w:p>
    <w:p w14:paraId="677430E0" w14:textId="77777777" w:rsidR="00723746" w:rsidRPr="00723746" w:rsidRDefault="00723746" w:rsidP="00723746">
      <w:pPr>
        <w:tabs>
          <w:tab w:val="num" w:pos="1440"/>
        </w:tabs>
        <w:spacing w:line="360" w:lineRule="auto"/>
        <w:contextualSpacing/>
        <w:jc w:val="both"/>
        <w:rPr>
          <w:szCs w:val="28"/>
          <w:lang w:val="en-HK"/>
        </w:rPr>
      </w:pPr>
    </w:p>
    <w:p w14:paraId="6F840087" w14:textId="4672B54D"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 2</w:t>
      </w:r>
      <w:r w:rsidRPr="00723746">
        <w:rPr>
          <w:szCs w:val="28"/>
          <w:vertAlign w:val="superscript"/>
          <w:lang w:val="en-HK"/>
        </w:rPr>
        <w:t>nd</w:t>
      </w:r>
      <w:r w:rsidRPr="00723746">
        <w:rPr>
          <w:szCs w:val="28"/>
          <w:lang w:val="en-HK"/>
        </w:rPr>
        <w:t xml:space="preserve"> Plaintiff (“</w:t>
      </w:r>
      <w:r w:rsidRPr="00723746">
        <w:rPr>
          <w:b/>
          <w:bCs/>
          <w:szCs w:val="28"/>
          <w:lang w:val="en-HK"/>
        </w:rPr>
        <w:t>Mr Chan</w:t>
      </w:r>
      <w:r w:rsidRPr="00723746">
        <w:rPr>
          <w:szCs w:val="28"/>
          <w:lang w:val="en-HK"/>
        </w:rPr>
        <w:t xml:space="preserve">”) joined as a member of ABC on 1 August 2011.  On 16 March 2015, Mr Chan and ABC entered into a written agreement titled “Allocated Mooring / Space Agreement” pursuant to which ABC agreed to let and Mr Chan agreed to hire such mooring as allocated by ABC in consideration of a monthly rental of </w:t>
      </w:r>
      <w:r w:rsidR="00913F93">
        <w:rPr>
          <w:szCs w:val="28"/>
          <w:lang w:val="en-HK"/>
        </w:rPr>
        <w:t>HK</w:t>
      </w:r>
      <w:r w:rsidRPr="00723746">
        <w:rPr>
          <w:szCs w:val="28"/>
          <w:lang w:val="en-HK"/>
        </w:rPr>
        <w:t>$1,481 to be paid by him (“</w:t>
      </w:r>
      <w:r w:rsidRPr="00723746">
        <w:rPr>
          <w:b/>
          <w:bCs/>
          <w:szCs w:val="28"/>
          <w:lang w:val="en-HK"/>
        </w:rPr>
        <w:t>Mooring Agreement</w:t>
      </w:r>
      <w:r w:rsidRPr="00723746">
        <w:rPr>
          <w:szCs w:val="28"/>
          <w:lang w:val="en-HK"/>
        </w:rPr>
        <w:t xml:space="preserve">”).  </w:t>
      </w:r>
    </w:p>
    <w:p w14:paraId="36151E40" w14:textId="77777777" w:rsidR="00723746" w:rsidRPr="00723746" w:rsidRDefault="00723746" w:rsidP="00723746">
      <w:pPr>
        <w:pStyle w:val="ListParagraph"/>
        <w:tabs>
          <w:tab w:val="num" w:pos="1440"/>
        </w:tabs>
        <w:spacing w:line="360" w:lineRule="auto"/>
        <w:ind w:left="0"/>
        <w:jc w:val="both"/>
        <w:rPr>
          <w:szCs w:val="28"/>
          <w:lang w:val="en-HK"/>
        </w:rPr>
      </w:pPr>
    </w:p>
    <w:p w14:paraId="6336439B" w14:textId="43E8A285" w:rsidR="00723746" w:rsidRPr="00723746" w:rsidRDefault="00F717D7"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Pr>
          <w:szCs w:val="28"/>
          <w:lang w:val="en-HK"/>
        </w:rPr>
        <w:t>ABC allocated mooring no</w:t>
      </w:r>
      <w:r w:rsidR="00723746" w:rsidRPr="00723746">
        <w:rPr>
          <w:szCs w:val="28"/>
          <w:lang w:val="en-HK"/>
        </w:rPr>
        <w:t xml:space="preserve"> D12 to Mr Chan for the mo</w:t>
      </w:r>
      <w:r w:rsidR="00956CFB">
        <w:rPr>
          <w:szCs w:val="28"/>
          <w:lang w:val="en-HK"/>
        </w:rPr>
        <w:t>oring of the Yacht.  Mooring no</w:t>
      </w:r>
      <w:r w:rsidR="00723746" w:rsidRPr="00723746">
        <w:rPr>
          <w:szCs w:val="28"/>
          <w:lang w:val="en-HK"/>
        </w:rPr>
        <w:t xml:space="preserve"> D12 has at all material times been situated in the sea areas near Middle Island and it comprises one buoy, which is known as swing mooring as the yacht may swing around the buoy.  This is unlike some other moorings in the Aberdeen typhoon shelter which consist of two </w:t>
      </w:r>
      <w:r w:rsidR="00723746" w:rsidRPr="00723746">
        <w:rPr>
          <w:szCs w:val="28"/>
          <w:lang w:val="en-HK"/>
        </w:rPr>
        <w:lastRenderedPageBreak/>
        <w:t>buoys, with each buoy connecting to the fore and aft of the yacht respectively, such that the yacht would not swing.</w:t>
      </w:r>
    </w:p>
    <w:p w14:paraId="33CC80A7" w14:textId="77777777" w:rsidR="00723746" w:rsidRPr="00723746" w:rsidRDefault="00723746" w:rsidP="00723746">
      <w:pPr>
        <w:pStyle w:val="ListParagraph"/>
        <w:tabs>
          <w:tab w:val="num" w:pos="1440"/>
        </w:tabs>
        <w:spacing w:line="360" w:lineRule="auto"/>
        <w:ind w:left="0"/>
        <w:jc w:val="both"/>
        <w:rPr>
          <w:szCs w:val="28"/>
          <w:lang w:val="en-HK"/>
        </w:rPr>
      </w:pPr>
    </w:p>
    <w:p w14:paraId="47705D5C" w14:textId="18A9856A"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Mr Chan and ABC subsequently entered into another agreement titled “Renewal of Allocated Mooring / Space Agreement”, which apparently was for the purpose of renewing the Mooring Agreement for the period from 1 July 2015 to 30 June 2016.  The renewal agreement expressly stipulated that ABC allocate</w:t>
      </w:r>
      <w:r w:rsidR="00956CFB">
        <w:rPr>
          <w:szCs w:val="28"/>
          <w:lang w:val="en-HK"/>
        </w:rPr>
        <w:t>d mooring no</w:t>
      </w:r>
      <w:r w:rsidRPr="00723746">
        <w:rPr>
          <w:szCs w:val="28"/>
          <w:lang w:val="en-HK"/>
        </w:rPr>
        <w:t xml:space="preserve"> D12 to Mr Chan for him to moor the Yacht.</w:t>
      </w:r>
    </w:p>
    <w:p w14:paraId="3CBA7255" w14:textId="77777777" w:rsidR="00723746" w:rsidRPr="00723746" w:rsidRDefault="00723746" w:rsidP="00723746">
      <w:pPr>
        <w:pStyle w:val="ListParagraph"/>
        <w:tabs>
          <w:tab w:val="num" w:pos="1440"/>
        </w:tabs>
        <w:spacing w:line="360" w:lineRule="auto"/>
        <w:ind w:left="0"/>
        <w:jc w:val="both"/>
        <w:rPr>
          <w:szCs w:val="28"/>
          <w:lang w:val="en-HK"/>
        </w:rPr>
      </w:pPr>
    </w:p>
    <w:p w14:paraId="57C0ED89"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May or June 2016, ABC sent another renewal agreement to Mr Chan with a view to further renewing the Mooring Agreement to 31 December 2016.  Mr Chan did not respond to it and in any event ABC treated the Mooring Agreement as having been renewed to 31 December 2016.</w:t>
      </w:r>
    </w:p>
    <w:p w14:paraId="1F6585A0" w14:textId="77777777" w:rsidR="00723746" w:rsidRPr="00723746" w:rsidRDefault="00723746" w:rsidP="00723746">
      <w:pPr>
        <w:tabs>
          <w:tab w:val="num" w:pos="1440"/>
        </w:tabs>
        <w:spacing w:line="360" w:lineRule="auto"/>
        <w:contextualSpacing/>
        <w:jc w:val="both"/>
        <w:rPr>
          <w:szCs w:val="28"/>
          <w:lang w:val="en-HK"/>
        </w:rPr>
      </w:pPr>
    </w:p>
    <w:p w14:paraId="14C41156" w14:textId="03D89DE3"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By a letter dated 16 December 2016, ABC informed Mr Chan that the extant mooring agreement would expire on 31 December 2016 and requested him to execute a new mooring agreement on or before 20 January 2017 (“</w:t>
      </w:r>
      <w:r w:rsidRPr="00723746">
        <w:rPr>
          <w:b/>
          <w:bCs/>
          <w:szCs w:val="28"/>
          <w:lang w:val="en-HK"/>
        </w:rPr>
        <w:t>New Mooring Agreement</w:t>
      </w:r>
      <w:r w:rsidRPr="00723746">
        <w:rPr>
          <w:szCs w:val="28"/>
          <w:lang w:val="en-HK"/>
        </w:rPr>
        <w:t xml:space="preserve">”), otherwise the mooring agreement would terminate on 20 January 2017 and the Yacht would have to be vacated from mooring </w:t>
      </w:r>
      <w:r w:rsidR="00956CFB">
        <w:rPr>
          <w:szCs w:val="28"/>
          <w:lang w:val="en-HK"/>
        </w:rPr>
        <w:t>no</w:t>
      </w:r>
      <w:r w:rsidRPr="00723746">
        <w:rPr>
          <w:szCs w:val="28"/>
          <w:lang w:val="en-HK"/>
        </w:rPr>
        <w:t xml:space="preserve"> D12.</w:t>
      </w:r>
    </w:p>
    <w:p w14:paraId="40D9CB49" w14:textId="77777777" w:rsidR="00723746" w:rsidRPr="00723746" w:rsidRDefault="00723746" w:rsidP="00723746">
      <w:pPr>
        <w:pStyle w:val="ListParagraph"/>
        <w:tabs>
          <w:tab w:val="num" w:pos="1440"/>
        </w:tabs>
        <w:spacing w:line="360" w:lineRule="auto"/>
        <w:ind w:left="0"/>
        <w:jc w:val="both"/>
        <w:rPr>
          <w:szCs w:val="28"/>
          <w:lang w:val="en-HK"/>
        </w:rPr>
      </w:pPr>
    </w:p>
    <w:p w14:paraId="7E588E73"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Having heard no response from Mr Chan, ABC by an email dated 22 June 2017 requested Mr Chan to sign the New Mooring Agreement and to provide some supporting documents, failing that the mooring agreement between ABC and Mr Chan would terminate with immediate effect and the Yacht would need to be removed within 14 days.</w:t>
      </w:r>
    </w:p>
    <w:p w14:paraId="265DD74D" w14:textId="77777777" w:rsidR="00723746" w:rsidRPr="00723746" w:rsidRDefault="00723746" w:rsidP="00723746">
      <w:pPr>
        <w:pStyle w:val="ListParagraph"/>
        <w:tabs>
          <w:tab w:val="num" w:pos="1440"/>
        </w:tabs>
        <w:spacing w:line="360" w:lineRule="auto"/>
        <w:ind w:left="0"/>
        <w:jc w:val="both"/>
        <w:rPr>
          <w:szCs w:val="28"/>
          <w:lang w:val="en-HK"/>
        </w:rPr>
      </w:pPr>
    </w:p>
    <w:p w14:paraId="791972D2" w14:textId="56FB83D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There was still no response from Mr Chan.  Consequently, on 7 July 2017, ABC by letter terminated the mooring agreement with immediate effect and demanded Mr Chan to remove the Yacht from the mooring by 19 July 2017.  By another email dated 31 July 2017, ABC said to Mr Chan that the Yacht was still in mooring </w:t>
      </w:r>
      <w:r w:rsidR="00956CFB">
        <w:rPr>
          <w:szCs w:val="28"/>
          <w:lang w:val="en-HK"/>
        </w:rPr>
        <w:t>no</w:t>
      </w:r>
      <w:r w:rsidRPr="00723746">
        <w:rPr>
          <w:szCs w:val="28"/>
          <w:lang w:val="en-HK"/>
        </w:rPr>
        <w:t xml:space="preserve"> D12, and enquired when Mr Chan would remove it.</w:t>
      </w:r>
    </w:p>
    <w:p w14:paraId="6056D7ED" w14:textId="77777777" w:rsidR="00723746" w:rsidRPr="00723746" w:rsidRDefault="00723746" w:rsidP="00723746">
      <w:pPr>
        <w:pStyle w:val="ListParagraph"/>
        <w:tabs>
          <w:tab w:val="num" w:pos="1440"/>
        </w:tabs>
        <w:spacing w:line="360" w:lineRule="auto"/>
        <w:ind w:left="0"/>
        <w:jc w:val="both"/>
        <w:rPr>
          <w:szCs w:val="28"/>
          <w:lang w:val="en-HK"/>
        </w:rPr>
      </w:pPr>
    </w:p>
    <w:p w14:paraId="7EA67FD4" w14:textId="5DAF3DC0"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Mr Chan explained that he was not aware of ABC’s request for him to enter into a further renewal agreement or the New Mooring Agreement.  Nevertheless, he continued to pay for the mooring rental including the rental for August 2017 in the sum of </w:t>
      </w:r>
      <w:r w:rsidR="00913F93">
        <w:rPr>
          <w:szCs w:val="28"/>
          <w:lang w:val="en-HK"/>
        </w:rPr>
        <w:t>HK</w:t>
      </w:r>
      <w:r w:rsidRPr="00723746">
        <w:rPr>
          <w:szCs w:val="28"/>
          <w:lang w:val="en-HK"/>
        </w:rPr>
        <w:t>$1,630.</w:t>
      </w:r>
    </w:p>
    <w:p w14:paraId="5482D4F6" w14:textId="77777777" w:rsidR="00723746" w:rsidRPr="00723746" w:rsidRDefault="00723746" w:rsidP="00723746">
      <w:pPr>
        <w:pStyle w:val="ListParagraph"/>
        <w:tabs>
          <w:tab w:val="num" w:pos="1440"/>
        </w:tabs>
        <w:spacing w:line="360" w:lineRule="auto"/>
        <w:ind w:left="0"/>
        <w:jc w:val="both"/>
        <w:rPr>
          <w:szCs w:val="28"/>
          <w:lang w:val="en-HK"/>
        </w:rPr>
      </w:pPr>
    </w:p>
    <w:p w14:paraId="3A30BF67" w14:textId="71FD6336"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 super typhoon called </w:t>
      </w:r>
      <w:proofErr w:type="spellStart"/>
      <w:r w:rsidRPr="00723746">
        <w:rPr>
          <w:szCs w:val="28"/>
          <w:lang w:val="en-HK"/>
        </w:rPr>
        <w:t>Hato</w:t>
      </w:r>
      <w:proofErr w:type="spellEnd"/>
      <w:r w:rsidRPr="00723746">
        <w:rPr>
          <w:szCs w:val="28"/>
          <w:lang w:val="en-HK"/>
        </w:rPr>
        <w:t xml:space="preserve"> formed as a tropical depression over the western North Pacific on the night of 20 August 2017 and entered the South China Sea on 22 August 2017.  The Hong Kong Observatory issued the </w:t>
      </w:r>
      <w:r w:rsidR="00956CFB">
        <w:rPr>
          <w:szCs w:val="28"/>
          <w:lang w:val="en-HK"/>
        </w:rPr>
        <w:t xml:space="preserve">No </w:t>
      </w:r>
      <w:r w:rsidRPr="00723746">
        <w:rPr>
          <w:szCs w:val="28"/>
          <w:lang w:val="en-HK"/>
        </w:rPr>
        <w:t xml:space="preserve">1 Standby Signal in the morning of 22 August 2017 and issued the </w:t>
      </w:r>
      <w:r w:rsidR="00956CFB">
        <w:rPr>
          <w:szCs w:val="28"/>
          <w:lang w:val="en-HK"/>
        </w:rPr>
        <w:t>No</w:t>
      </w:r>
      <w:r w:rsidRPr="00723746">
        <w:rPr>
          <w:szCs w:val="28"/>
          <w:lang w:val="en-HK"/>
        </w:rPr>
        <w:t xml:space="preserve"> 3 Strong Wind Sig</w:t>
      </w:r>
      <w:r w:rsidR="007617E3">
        <w:rPr>
          <w:szCs w:val="28"/>
          <w:lang w:val="en-HK"/>
        </w:rPr>
        <w:t>n</w:t>
      </w:r>
      <w:r w:rsidRPr="00723746">
        <w:rPr>
          <w:szCs w:val="28"/>
          <w:lang w:val="en-HK"/>
        </w:rPr>
        <w:t xml:space="preserve">al in the evening.  </w:t>
      </w:r>
      <w:r w:rsidR="00956CFB">
        <w:rPr>
          <w:szCs w:val="28"/>
          <w:lang w:val="en-HK"/>
        </w:rPr>
        <w:t xml:space="preserve">No </w:t>
      </w:r>
      <w:r w:rsidRPr="00723746">
        <w:rPr>
          <w:szCs w:val="28"/>
          <w:lang w:val="en-HK"/>
        </w:rPr>
        <w:t xml:space="preserve">9 Increasing Gale or Storm Signal was issued in early morning next day, and </w:t>
      </w:r>
      <w:r w:rsidR="00956CFB">
        <w:rPr>
          <w:szCs w:val="28"/>
          <w:lang w:val="en-HK"/>
        </w:rPr>
        <w:t xml:space="preserve">No </w:t>
      </w:r>
      <w:r w:rsidRPr="00723746">
        <w:rPr>
          <w:szCs w:val="28"/>
          <w:lang w:val="en-HK"/>
        </w:rPr>
        <w:t>10 Hurricane Signal was issued at 9:10am on 23 August 2017.</w:t>
      </w:r>
    </w:p>
    <w:p w14:paraId="7B2BAAAE" w14:textId="77777777" w:rsidR="00723746" w:rsidRPr="00723746" w:rsidRDefault="00723746" w:rsidP="00723746">
      <w:pPr>
        <w:pStyle w:val="ListParagraph"/>
        <w:tabs>
          <w:tab w:val="num" w:pos="1440"/>
        </w:tabs>
        <w:spacing w:line="360" w:lineRule="auto"/>
        <w:ind w:left="0"/>
        <w:jc w:val="both"/>
        <w:rPr>
          <w:szCs w:val="28"/>
          <w:lang w:val="en-HK"/>
        </w:rPr>
      </w:pPr>
    </w:p>
    <w:p w14:paraId="553FD45D" w14:textId="0BFB2E56"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On 23 August 2017, during super typhoon </w:t>
      </w:r>
      <w:proofErr w:type="spellStart"/>
      <w:r w:rsidRPr="00723746">
        <w:rPr>
          <w:szCs w:val="28"/>
          <w:lang w:val="en-HK"/>
        </w:rPr>
        <w:t>Hato</w:t>
      </w:r>
      <w:proofErr w:type="spellEnd"/>
      <w:r w:rsidRPr="00723746">
        <w:rPr>
          <w:szCs w:val="28"/>
          <w:lang w:val="en-HK"/>
        </w:rPr>
        <w:t xml:space="preserve">, </w:t>
      </w:r>
      <w:r w:rsidR="00956CFB">
        <w:rPr>
          <w:szCs w:val="28"/>
          <w:lang w:val="en-HK"/>
        </w:rPr>
        <w:t xml:space="preserve">the Yacht was blown off mooring </w:t>
      </w:r>
      <w:r w:rsidRPr="00723746">
        <w:rPr>
          <w:szCs w:val="28"/>
          <w:lang w:val="en-HK"/>
        </w:rPr>
        <w:t>D12, drifted away and grounded ashore at the western side of Deep Water Bay.  The Marine Department informed Mr Chan of the incident in the morning of 24 August 2017, and it issued a removal order for Mr Chan to arrange for wreck removal of the Yacht.  At 3:52pm on 24 August 2017, ABC also emailed Mr Chan to inform him that the Yacht broke from the mooring.</w:t>
      </w:r>
    </w:p>
    <w:p w14:paraId="0CC2D712" w14:textId="77777777" w:rsidR="00723746" w:rsidRPr="00723746" w:rsidRDefault="00723746" w:rsidP="00723746">
      <w:pPr>
        <w:pStyle w:val="ListParagraph"/>
        <w:tabs>
          <w:tab w:val="num" w:pos="1440"/>
        </w:tabs>
        <w:spacing w:line="360" w:lineRule="auto"/>
        <w:ind w:left="0"/>
        <w:jc w:val="both"/>
        <w:rPr>
          <w:szCs w:val="28"/>
          <w:lang w:val="en-HK"/>
        </w:rPr>
      </w:pPr>
    </w:p>
    <w:p w14:paraId="29C17481"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engaged a contractor named </w:t>
      </w:r>
      <w:proofErr w:type="spellStart"/>
      <w:r w:rsidRPr="00723746">
        <w:rPr>
          <w:szCs w:val="28"/>
          <w:lang w:val="en-HK"/>
        </w:rPr>
        <w:t>Kwong</w:t>
      </w:r>
      <w:proofErr w:type="spellEnd"/>
      <w:r w:rsidRPr="00723746">
        <w:rPr>
          <w:szCs w:val="28"/>
          <w:lang w:val="en-HK"/>
        </w:rPr>
        <w:t xml:space="preserve"> Sun Transportation and Engineering Ltd to remove the Yacht, and the wreck was completely removed by 14 November 2017.  It was subsequently dismantled and dumped. </w:t>
      </w:r>
    </w:p>
    <w:p w14:paraId="7D9F3DB8" w14:textId="77777777" w:rsidR="00723746" w:rsidRPr="00723746" w:rsidRDefault="00723746" w:rsidP="00723746">
      <w:pPr>
        <w:pStyle w:val="ListParagraph"/>
        <w:tabs>
          <w:tab w:val="num" w:pos="1440"/>
        </w:tabs>
        <w:spacing w:line="360" w:lineRule="auto"/>
        <w:ind w:left="0"/>
        <w:jc w:val="both"/>
        <w:rPr>
          <w:szCs w:val="28"/>
          <w:lang w:val="en-HK"/>
        </w:rPr>
      </w:pPr>
    </w:p>
    <w:p w14:paraId="610FB946"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 swing mooring of ABC at the material times comprised a buoy floating on the sea.  Inside the buoy there was a D-shaped shackle with a pin on top and a chain attached to it at the bottom, and it is known as the mooring shackle.  The chain was then connected to an anchor block lying on the sea bed.  A typical swing mooring would operate as follows.  The yacht would need to have mooring ropes.  At the end of the ropes there would be one or more D-shaped shackles, which would be connected to a swinging metal device called a swivel on one end, and the other end of the swivel would be connected to another D-shaped shackle, which would serve to connect the swivel with the mooring shackle inside the buoy.</w:t>
      </w:r>
    </w:p>
    <w:p w14:paraId="33438EF8" w14:textId="77777777" w:rsidR="00723746" w:rsidRPr="00723746" w:rsidRDefault="00723746" w:rsidP="00723746">
      <w:pPr>
        <w:pStyle w:val="ListParagraph"/>
        <w:tabs>
          <w:tab w:val="num" w:pos="1440"/>
        </w:tabs>
        <w:spacing w:line="360" w:lineRule="auto"/>
        <w:ind w:left="0"/>
        <w:jc w:val="both"/>
        <w:rPr>
          <w:szCs w:val="28"/>
          <w:lang w:val="en-HK"/>
        </w:rPr>
      </w:pPr>
    </w:p>
    <w:p w14:paraId="41D08015"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There is no dispute between the parties that at the material times, the Yacht had three to four mooring ropes with two D-shaped shackles at their end, and there was a swivel connecting these two shackles directly to the mooring shackle.  In other words, there was no shackle connecting the swivel with the mooring shackle.</w:t>
      </w:r>
    </w:p>
    <w:p w14:paraId="76CE841C" w14:textId="77777777" w:rsidR="00723746" w:rsidRPr="00723746" w:rsidRDefault="00723746" w:rsidP="00723746">
      <w:pPr>
        <w:pStyle w:val="ListParagraph"/>
        <w:tabs>
          <w:tab w:val="num" w:pos="1440"/>
        </w:tabs>
        <w:spacing w:line="360" w:lineRule="auto"/>
        <w:ind w:left="0"/>
        <w:jc w:val="both"/>
        <w:rPr>
          <w:szCs w:val="28"/>
          <w:lang w:val="en-HK"/>
        </w:rPr>
      </w:pPr>
    </w:p>
    <w:p w14:paraId="6BAF283F" w14:textId="564051D4"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engaged a Mr Bruce Hung from </w:t>
      </w:r>
      <w:proofErr w:type="spellStart"/>
      <w:r w:rsidRPr="00723746">
        <w:rPr>
          <w:szCs w:val="28"/>
          <w:lang w:val="en-HK"/>
        </w:rPr>
        <w:t>Marinasia</w:t>
      </w:r>
      <w:proofErr w:type="spellEnd"/>
      <w:r w:rsidRPr="00723746">
        <w:rPr>
          <w:szCs w:val="28"/>
          <w:lang w:val="en-HK"/>
        </w:rPr>
        <w:t xml:space="preserve"> Limited to compile survey report regarding the shipwrecking incident.  Mr Hung noted that the swivel connecting the Yacht to mooring </w:t>
      </w:r>
      <w:r w:rsidR="00956CFB">
        <w:rPr>
          <w:szCs w:val="28"/>
          <w:lang w:val="en-HK"/>
        </w:rPr>
        <w:t>no</w:t>
      </w:r>
      <w:r w:rsidRPr="00723746">
        <w:rPr>
          <w:szCs w:val="28"/>
          <w:lang w:val="en-HK"/>
        </w:rPr>
        <w:t xml:space="preserve"> D12 was broken whereas the mooring ropes on the Yacht were in good order, so he considered that the main cause of the incident was the failure of the swivel </w:t>
      </w:r>
      <w:r w:rsidRPr="00723746">
        <w:rPr>
          <w:szCs w:val="28"/>
          <w:lang w:val="en-HK"/>
        </w:rPr>
        <w:lastRenderedPageBreak/>
        <w:t xml:space="preserve">metal ring.  Despite there being no leave granted for the Plaintiffs to adduce expert evidence, ABC agreed with Mr Hung’s view that the Yacht drifted away during super typhoon </w:t>
      </w:r>
      <w:proofErr w:type="spellStart"/>
      <w:r w:rsidRPr="00723746">
        <w:rPr>
          <w:szCs w:val="28"/>
          <w:lang w:val="en-HK"/>
        </w:rPr>
        <w:t>Hato</w:t>
      </w:r>
      <w:proofErr w:type="spellEnd"/>
      <w:r w:rsidRPr="00723746">
        <w:rPr>
          <w:szCs w:val="28"/>
          <w:lang w:val="en-HK"/>
        </w:rPr>
        <w:t xml:space="preserve"> because the swivel was broken.  </w:t>
      </w:r>
    </w:p>
    <w:p w14:paraId="39A7DF50" w14:textId="77777777" w:rsidR="00723746" w:rsidRPr="00723746" w:rsidRDefault="00723746" w:rsidP="00723746">
      <w:pPr>
        <w:pStyle w:val="ListParagraph"/>
        <w:tabs>
          <w:tab w:val="num" w:pos="1440"/>
        </w:tabs>
        <w:spacing w:line="360" w:lineRule="auto"/>
        <w:ind w:left="0"/>
        <w:jc w:val="both"/>
        <w:rPr>
          <w:szCs w:val="28"/>
          <w:lang w:val="en-HK"/>
        </w:rPr>
      </w:pPr>
    </w:p>
    <w:p w14:paraId="782EE596" w14:textId="77777777" w:rsidR="00723746" w:rsidRPr="00723746" w:rsidRDefault="00723746" w:rsidP="00723746">
      <w:pPr>
        <w:pStyle w:val="Heading1"/>
        <w:tabs>
          <w:tab w:val="num" w:pos="1440"/>
        </w:tabs>
        <w:spacing w:before="0" w:after="0" w:line="360" w:lineRule="auto"/>
        <w:contextualSpacing/>
        <w:jc w:val="both"/>
        <w:rPr>
          <w:rFonts w:ascii="Times New Roman" w:hAnsi="Times New Roman"/>
          <w:b w:val="0"/>
          <w:i/>
          <w:szCs w:val="28"/>
        </w:rPr>
      </w:pPr>
      <w:r w:rsidRPr="00723746">
        <w:rPr>
          <w:rFonts w:ascii="Times New Roman" w:hAnsi="Times New Roman"/>
          <w:b w:val="0"/>
          <w:i/>
          <w:szCs w:val="28"/>
          <w:lang w:val="en-US" w:eastAsia="zh-TW"/>
        </w:rPr>
        <w:t>Procedural Matters</w:t>
      </w:r>
    </w:p>
    <w:p w14:paraId="3A2AB06A" w14:textId="77777777" w:rsidR="00723746" w:rsidRPr="00723746" w:rsidRDefault="00723746" w:rsidP="00723746">
      <w:pPr>
        <w:tabs>
          <w:tab w:val="num" w:pos="1440"/>
        </w:tabs>
        <w:spacing w:line="360" w:lineRule="auto"/>
        <w:jc w:val="both"/>
        <w:rPr>
          <w:szCs w:val="28"/>
          <w:lang w:val="en-HK"/>
        </w:rPr>
      </w:pPr>
    </w:p>
    <w:p w14:paraId="12BEB557"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After the parties filed pleadings, on 7 September 2022 Master M Soong (as Registrar M Soong then was) ordered the Plaintiffs to file and serve a statement of damages by 21 September 2022, and directed the Plaintiffs to take out an application for expert evidence directions by 19 October 2022, failing that they would be treated as having no intention to adduce expert evidence.  The Plaintiffs have not submitted any statement of damages and did not apply for expert evidence directions by the stipulated deadline.</w:t>
      </w:r>
    </w:p>
    <w:p w14:paraId="393F947C" w14:textId="77777777" w:rsidR="00723746" w:rsidRPr="00723746" w:rsidRDefault="00723746" w:rsidP="00723746">
      <w:pPr>
        <w:pStyle w:val="ListParagraph"/>
        <w:tabs>
          <w:tab w:val="num" w:pos="1440"/>
        </w:tabs>
        <w:spacing w:line="360" w:lineRule="auto"/>
        <w:ind w:left="0"/>
        <w:jc w:val="both"/>
        <w:rPr>
          <w:szCs w:val="28"/>
          <w:lang w:val="en-HK"/>
        </w:rPr>
      </w:pPr>
    </w:p>
    <w:p w14:paraId="573036A2" w14:textId="202318B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On 1 March 2024, Master Michael </w:t>
      </w:r>
      <w:proofErr w:type="spellStart"/>
      <w:r w:rsidRPr="00723746">
        <w:rPr>
          <w:szCs w:val="28"/>
          <w:lang w:val="en-HK"/>
        </w:rPr>
        <w:t>Lok</w:t>
      </w:r>
      <w:proofErr w:type="spellEnd"/>
      <w:r w:rsidRPr="00723746">
        <w:rPr>
          <w:szCs w:val="28"/>
          <w:lang w:val="en-HK"/>
        </w:rPr>
        <w:t xml:space="preserve"> provisionally struck out Mr Chan’s claims as he was absent from the case management conference; the 1</w:t>
      </w:r>
      <w:r w:rsidRPr="00723746">
        <w:rPr>
          <w:szCs w:val="28"/>
          <w:vertAlign w:val="superscript"/>
          <w:lang w:val="en-HK"/>
        </w:rPr>
        <w:t>st</w:t>
      </w:r>
      <w:r w:rsidRPr="00723746">
        <w:rPr>
          <w:szCs w:val="28"/>
          <w:lang w:val="en-HK"/>
        </w:rPr>
        <w:t xml:space="preserve"> Plaintiff’s claims remained intact as its representative attended the hearing.  On 31 October 2024, His Honour Judge Alan </w:t>
      </w:r>
      <w:proofErr w:type="spellStart"/>
      <w:r w:rsidRPr="00723746">
        <w:rPr>
          <w:szCs w:val="28"/>
          <w:lang w:val="en-HK"/>
        </w:rPr>
        <w:t>Kwong</w:t>
      </w:r>
      <w:proofErr w:type="spellEnd"/>
      <w:r w:rsidRPr="00723746">
        <w:rPr>
          <w:szCs w:val="28"/>
          <w:lang w:val="en-HK"/>
        </w:rPr>
        <w:t xml:space="preserve"> restored Mr Chan’s claims, </w:t>
      </w:r>
      <w:r w:rsidR="007617E3">
        <w:rPr>
          <w:szCs w:val="28"/>
          <w:lang w:val="en-HK"/>
        </w:rPr>
        <w:t xml:space="preserve">and </w:t>
      </w:r>
      <w:r w:rsidRPr="00723746">
        <w:rPr>
          <w:szCs w:val="28"/>
          <w:lang w:val="en-HK"/>
        </w:rPr>
        <w:t>the pre-trial review was conducted before the learned Judge on 12 December 2024.</w:t>
      </w:r>
    </w:p>
    <w:p w14:paraId="6FACB9AB" w14:textId="77777777" w:rsidR="00723746" w:rsidRPr="00723746" w:rsidRDefault="00723746" w:rsidP="00723746">
      <w:pPr>
        <w:pStyle w:val="ListParagraph"/>
        <w:tabs>
          <w:tab w:val="num" w:pos="1440"/>
        </w:tabs>
        <w:spacing w:line="360" w:lineRule="auto"/>
        <w:ind w:left="0"/>
        <w:jc w:val="both"/>
        <w:rPr>
          <w:szCs w:val="28"/>
          <w:lang w:val="en-HK"/>
        </w:rPr>
      </w:pPr>
    </w:p>
    <w:p w14:paraId="505BC6A3"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After the pre-trial review, Mr Chan took out three summonses in January 2025, seeking leave to among others amend the writ of summons and statement of claim, adduce a supplemental witness statement of his own, adduce an expert report, and seek specific discovery against ABC.  With no objection from ABC, His Honour Judge Alan </w:t>
      </w:r>
      <w:proofErr w:type="spellStart"/>
      <w:r w:rsidRPr="00723746">
        <w:rPr>
          <w:szCs w:val="28"/>
          <w:lang w:val="en-HK"/>
        </w:rPr>
        <w:t>Kwong</w:t>
      </w:r>
      <w:proofErr w:type="spellEnd"/>
      <w:r w:rsidRPr="00723746">
        <w:rPr>
          <w:szCs w:val="28"/>
          <w:lang w:val="en-HK"/>
        </w:rPr>
        <w:t xml:space="preserve"> granted leave for Mr Chan to amend the writ of summons and statement of claim </w:t>
      </w:r>
      <w:r w:rsidRPr="00723746">
        <w:rPr>
          <w:szCs w:val="28"/>
          <w:lang w:val="en-HK"/>
        </w:rPr>
        <w:lastRenderedPageBreak/>
        <w:t xml:space="preserve">and to file his supplemental witness statement.  The learned Judge dismissed Mr Chan’s other applications, and he in particular considered that Mr Chan’s delay in applying to adduce expert evidence was inordinate and inexcusable; see the written decision in [2025] HKDC 154.  Mr Chan has not appealed against the said decision. </w:t>
      </w:r>
    </w:p>
    <w:p w14:paraId="6BE03C3F" w14:textId="77777777" w:rsidR="00723746" w:rsidRPr="00723746" w:rsidRDefault="00723746" w:rsidP="00723746">
      <w:pPr>
        <w:tabs>
          <w:tab w:val="num" w:pos="1440"/>
        </w:tabs>
        <w:spacing w:line="360" w:lineRule="auto"/>
        <w:contextualSpacing/>
        <w:jc w:val="both"/>
        <w:rPr>
          <w:szCs w:val="28"/>
          <w:lang w:val="en-HK"/>
        </w:rPr>
      </w:pPr>
    </w:p>
    <w:p w14:paraId="14741F58"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Against the above procedural background, Mr Chan sought to produce yet further evidence by filing an affirmation on 14 February 2025 (</w:t>
      </w:r>
      <w:proofErr w:type="spellStart"/>
      <w:r w:rsidRPr="00723746">
        <w:rPr>
          <w:szCs w:val="28"/>
          <w:lang w:val="en-HK"/>
        </w:rPr>
        <w:t>ie</w:t>
      </w:r>
      <w:proofErr w:type="spellEnd"/>
      <w:r w:rsidRPr="00723746">
        <w:rPr>
          <w:szCs w:val="28"/>
          <w:lang w:val="en-HK"/>
        </w:rPr>
        <w:t xml:space="preserve"> right before the trial commenced on 17 February 2025), to which he exhibited a tape recording of his conversation with a staff from the Hebe Haven Yacht Club.  Since Mr Chan did not take out any application, and his attempt to produce further evidence was made extremely late, I told Mr Chan I would not allow him to rely on the contents of the tape recording.  </w:t>
      </w:r>
    </w:p>
    <w:p w14:paraId="45E34085" w14:textId="77777777" w:rsidR="00723746" w:rsidRPr="00723746" w:rsidRDefault="00723746" w:rsidP="00723746">
      <w:pPr>
        <w:pStyle w:val="ListParagraph"/>
        <w:tabs>
          <w:tab w:val="num" w:pos="1440"/>
        </w:tabs>
        <w:spacing w:line="360" w:lineRule="auto"/>
        <w:ind w:left="0"/>
        <w:jc w:val="both"/>
        <w:rPr>
          <w:szCs w:val="28"/>
          <w:lang w:val="en-HK"/>
        </w:rPr>
      </w:pPr>
    </w:p>
    <w:p w14:paraId="3A2F0815"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In any event, such purported evidence was of no probative value.  As will become clear, one major dispute in this case is whether ABC provided Mr Chan with the swivel, which was broken during super typhoon </w:t>
      </w:r>
      <w:proofErr w:type="spellStart"/>
      <w:r w:rsidRPr="00723746">
        <w:rPr>
          <w:szCs w:val="28"/>
          <w:lang w:val="en-HK"/>
        </w:rPr>
        <w:t>Hato</w:t>
      </w:r>
      <w:proofErr w:type="spellEnd"/>
      <w:r w:rsidRPr="00723746">
        <w:rPr>
          <w:szCs w:val="28"/>
          <w:lang w:val="en-HK"/>
        </w:rPr>
        <w:t xml:space="preserve"> causing the Yacht to drift away.  Mr Chan sought to prove that ABC did provide the swivel to him by saying that another yacht club would also provide swivels to its members.  This however is a purely factual question, and what another yacht club does has no bearing on the actual practice of ABC.</w:t>
      </w:r>
    </w:p>
    <w:p w14:paraId="3955D855" w14:textId="77777777" w:rsidR="00723746" w:rsidRPr="00723746" w:rsidRDefault="00723746" w:rsidP="00723746">
      <w:pPr>
        <w:pStyle w:val="ListParagraph"/>
        <w:tabs>
          <w:tab w:val="num" w:pos="1440"/>
        </w:tabs>
        <w:spacing w:line="360" w:lineRule="auto"/>
        <w:ind w:left="0"/>
        <w:jc w:val="both"/>
        <w:rPr>
          <w:szCs w:val="28"/>
          <w:lang w:val="en-HK"/>
        </w:rPr>
      </w:pPr>
    </w:p>
    <w:p w14:paraId="2D591264"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their written opening and closing submissions, the Plaintiffs attached some extra documents not previously disclosed.  As there was no application to adduce them as evidence, I would disregard them.</w:t>
      </w:r>
    </w:p>
    <w:p w14:paraId="4D23542E" w14:textId="77777777" w:rsidR="00723746" w:rsidRPr="00723746" w:rsidRDefault="00723746" w:rsidP="00723746">
      <w:pPr>
        <w:pStyle w:val="ListParagraph"/>
        <w:tabs>
          <w:tab w:val="num" w:pos="1440"/>
        </w:tabs>
        <w:spacing w:line="360" w:lineRule="auto"/>
        <w:ind w:left="0"/>
        <w:jc w:val="both"/>
        <w:rPr>
          <w:szCs w:val="28"/>
          <w:lang w:val="en-HK"/>
        </w:rPr>
      </w:pPr>
    </w:p>
    <w:p w14:paraId="5F6137FC" w14:textId="6F7B65DE"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lastRenderedPageBreak/>
        <w:t>On the other hand, ABC also took out a late interlocutory application before trial.  On 28 January 2025, ABC through its solicitors indicated by correspondence that it would crave indulg</w:t>
      </w:r>
      <w:r w:rsidR="00956CFB">
        <w:rPr>
          <w:szCs w:val="28"/>
          <w:lang w:val="en-HK"/>
        </w:rPr>
        <w:t>ence for one of its witnesses,</w:t>
      </w:r>
      <w:r w:rsidRPr="00723746">
        <w:rPr>
          <w:szCs w:val="28"/>
          <w:lang w:val="en-HK"/>
        </w:rPr>
        <w:t xml:space="preserve"> Ms Jennifer Li, to give evidence by way of video-conferencing facilities (“</w:t>
      </w:r>
      <w:r w:rsidRPr="00723746">
        <w:rPr>
          <w:b/>
          <w:bCs/>
          <w:szCs w:val="28"/>
          <w:lang w:val="en-HK"/>
        </w:rPr>
        <w:t>VCF</w:t>
      </w:r>
      <w:r w:rsidRPr="00723746">
        <w:rPr>
          <w:szCs w:val="28"/>
          <w:lang w:val="en-HK"/>
        </w:rPr>
        <w:t xml:space="preserve">”).  ABC took out the summons only on 12 February 2025, returnable on the first day of the trial on 17 February 2025.  </w:t>
      </w:r>
    </w:p>
    <w:p w14:paraId="2FAD9F21" w14:textId="77777777" w:rsidR="00723746" w:rsidRPr="00723746" w:rsidRDefault="00723746" w:rsidP="00723746">
      <w:pPr>
        <w:pStyle w:val="ListParagraph"/>
        <w:tabs>
          <w:tab w:val="num" w:pos="1440"/>
        </w:tabs>
        <w:spacing w:line="360" w:lineRule="auto"/>
        <w:ind w:left="0"/>
        <w:jc w:val="both"/>
        <w:rPr>
          <w:szCs w:val="28"/>
          <w:lang w:val="en-HK"/>
        </w:rPr>
      </w:pPr>
    </w:p>
    <w:p w14:paraId="32BE9400"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In the supporting affirmation, ABC explained that at the time the case was set down for trial, Ms Li was ABC’s employee so there would be no issue for Ms Li to testify in court.  However, Ms Li left ABC’s employment on 22 November 2024 and took up employment with B and G </w:t>
      </w:r>
      <w:proofErr w:type="spellStart"/>
      <w:r w:rsidRPr="00723746">
        <w:rPr>
          <w:szCs w:val="28"/>
          <w:lang w:val="en-HK"/>
        </w:rPr>
        <w:t>Sportz</w:t>
      </w:r>
      <w:proofErr w:type="spellEnd"/>
      <w:r w:rsidRPr="00723746">
        <w:rPr>
          <w:szCs w:val="28"/>
          <w:lang w:val="en-HK"/>
        </w:rPr>
        <w:t xml:space="preserve"> Limited as the team administrator of an electric </w:t>
      </w:r>
      <w:proofErr w:type="spellStart"/>
      <w:r w:rsidRPr="00723746">
        <w:rPr>
          <w:szCs w:val="28"/>
          <w:lang w:val="en-HK"/>
        </w:rPr>
        <w:t>raceboat</w:t>
      </w:r>
      <w:proofErr w:type="spellEnd"/>
      <w:r w:rsidRPr="00723746">
        <w:rPr>
          <w:szCs w:val="28"/>
          <w:lang w:val="en-HK"/>
        </w:rPr>
        <w:t xml:space="preserve"> team, and she was assigned to travel with the team to </w:t>
      </w:r>
      <w:proofErr w:type="spellStart"/>
      <w:r w:rsidRPr="00723746">
        <w:rPr>
          <w:szCs w:val="28"/>
          <w:lang w:val="en-HK"/>
        </w:rPr>
        <w:t>Doda</w:t>
      </w:r>
      <w:proofErr w:type="spellEnd"/>
      <w:r w:rsidRPr="00723746">
        <w:rPr>
          <w:szCs w:val="28"/>
          <w:lang w:val="en-HK"/>
        </w:rPr>
        <w:t>, Qatar from 17 to 23 February 2025 to participate in the UIM E1 World Championship series.  ABC learned from Ms Li on 16 January 2025 that her assignment would render it implausible for her to attend the trial and give evidence in court.</w:t>
      </w:r>
    </w:p>
    <w:p w14:paraId="544083C3" w14:textId="77777777" w:rsidR="00723746" w:rsidRPr="00723746" w:rsidRDefault="00723746" w:rsidP="00723746">
      <w:pPr>
        <w:pStyle w:val="ListParagraph"/>
        <w:tabs>
          <w:tab w:val="num" w:pos="1440"/>
        </w:tabs>
        <w:spacing w:line="360" w:lineRule="auto"/>
        <w:ind w:left="0"/>
        <w:jc w:val="both"/>
        <w:rPr>
          <w:szCs w:val="28"/>
          <w:lang w:val="en-HK"/>
        </w:rPr>
      </w:pPr>
    </w:p>
    <w:p w14:paraId="4A0BBFC8"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 principles and considerations applicable to an application for giving evidence by VCF have been summarized by Anthony Chan J in </w:t>
      </w:r>
      <w:r w:rsidRPr="00723746">
        <w:rPr>
          <w:i/>
          <w:iCs/>
          <w:szCs w:val="28"/>
          <w:lang w:val="en-HK"/>
        </w:rPr>
        <w:t>Re Nobility School Ltd</w:t>
      </w:r>
      <w:r w:rsidRPr="00723746">
        <w:rPr>
          <w:szCs w:val="28"/>
          <w:lang w:val="en-HK"/>
        </w:rPr>
        <w:t xml:space="preserve"> [2020] HKCFI 891 at </w:t>
      </w:r>
      <w:r w:rsidRPr="00723746">
        <w:rPr>
          <w:szCs w:val="28"/>
        </w:rPr>
        <w:t>§</w:t>
      </w:r>
      <w:r w:rsidRPr="00723746">
        <w:rPr>
          <w:szCs w:val="28"/>
          <w:lang w:val="en-HK"/>
        </w:rPr>
        <w:t>9.  In gist:-</w:t>
      </w:r>
    </w:p>
    <w:p w14:paraId="3FC943BB" w14:textId="77777777" w:rsidR="00723746" w:rsidRPr="00723746" w:rsidRDefault="00723746" w:rsidP="00723746">
      <w:pPr>
        <w:tabs>
          <w:tab w:val="num" w:pos="1440"/>
        </w:tabs>
        <w:spacing w:line="360" w:lineRule="auto"/>
        <w:contextualSpacing/>
        <w:jc w:val="both"/>
        <w:rPr>
          <w:szCs w:val="28"/>
          <w:lang w:val="en-HK"/>
        </w:rPr>
      </w:pPr>
    </w:p>
    <w:p w14:paraId="2738423D"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giving of evidence by VCF is an exception.</w:t>
      </w:r>
    </w:p>
    <w:p w14:paraId="3451E7D1"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4537059B"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starting point is that proceedings are conducted in court.  This is more important when it comes to a trial.</w:t>
      </w:r>
    </w:p>
    <w:p w14:paraId="6ADEEC7D"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052367CE"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Sound reason is required to justify a departure from the starting point.</w:t>
      </w:r>
    </w:p>
    <w:p w14:paraId="3A520EFF"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79161936"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solemnity of court proceedings and its atmosphere is highly important in the taking of evidence.</w:t>
      </w:r>
    </w:p>
    <w:p w14:paraId="5FD21EE2"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1AF79E18"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court may be more disposed to exercise its discretion to allow evidence by VCF in respect of technical or purely factual evidence which involves no serious issue on credibility or relatively unimportant evidence.</w:t>
      </w:r>
    </w:p>
    <w:p w14:paraId="2878B7F7"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3A364FE1"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Where the credibility of the witness is seriously contested, it is important for the witness to be examined under the solemn atmosphere of the court.</w:t>
      </w:r>
    </w:p>
    <w:p w14:paraId="50A339B6"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20E9E631"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Costs and convenience may be important considerations which the court will have to weigh in the determination of the application.</w:t>
      </w:r>
    </w:p>
    <w:p w14:paraId="4830AEEE" w14:textId="77777777" w:rsidR="00723746" w:rsidRPr="00723746" w:rsidRDefault="00723746" w:rsidP="00723746">
      <w:pPr>
        <w:tabs>
          <w:tab w:val="clear" w:pos="1440"/>
          <w:tab w:val="num" w:pos="2160"/>
        </w:tabs>
        <w:spacing w:line="360" w:lineRule="auto"/>
        <w:ind w:left="2160" w:hanging="720"/>
        <w:contextualSpacing/>
        <w:jc w:val="both"/>
        <w:rPr>
          <w:szCs w:val="28"/>
          <w:lang w:val="en-HK"/>
        </w:rPr>
      </w:pPr>
    </w:p>
    <w:p w14:paraId="0EB3C518"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Ultimately, it is a matter of judgment of the court choosing the course best calculated to achieve a just result by taking into account all the material considerations, including whether the witness is capable of attending the proceedings, any prejudice to the other party, the underlying objectives, any delay to the proceedings and practical considerations like the availability of the facilities.</w:t>
      </w:r>
    </w:p>
    <w:p w14:paraId="219CDB06" w14:textId="77777777" w:rsidR="00723746" w:rsidRPr="00723746" w:rsidRDefault="00723746" w:rsidP="00723746">
      <w:pPr>
        <w:tabs>
          <w:tab w:val="num" w:pos="1440"/>
        </w:tabs>
        <w:spacing w:line="360" w:lineRule="auto"/>
        <w:contextualSpacing/>
        <w:jc w:val="both"/>
        <w:rPr>
          <w:szCs w:val="28"/>
          <w:lang w:val="en-HK"/>
        </w:rPr>
      </w:pPr>
    </w:p>
    <w:p w14:paraId="198B3C97"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At the commencement of the trial, Mr Simon Westbrook SC, </w:t>
      </w:r>
      <w:r w:rsidRPr="00723746">
        <w:rPr>
          <w:szCs w:val="28"/>
          <w:lang w:val="en-HK"/>
        </w:rPr>
        <w:lastRenderedPageBreak/>
        <w:t xml:space="preserve">leading counsel for ABC, informed me that both Plaintiffs consented to the VCF application.  Be that as it may, I explained to the Plaintiffs that it would be exceptional for a witness to give evidence by VCF and the norm would be for the witness to physically testify in the court room.  Having heard my explanation, both Plaintiffs maintained that they consented to the application.  In light of the Plaintiffs’ stance, and considering that Ms Li’s evidence would be relatively unimportant and that there was a good explanation for her inability to physically attend the trial, I granted the VCF application and I reserved the question of costs.  Considering that it was ABC who sought the court’s indulgence and that the Plaintiffs reasonably acceded to the application, I will now make a costs order </w:t>
      </w:r>
      <w:r w:rsidRPr="00723746">
        <w:rPr>
          <w:i/>
          <w:iCs/>
          <w:szCs w:val="28"/>
          <w:lang w:val="en-HK"/>
        </w:rPr>
        <w:t>nisi</w:t>
      </w:r>
      <w:r w:rsidRPr="00723746">
        <w:rPr>
          <w:szCs w:val="28"/>
          <w:lang w:val="en-HK"/>
        </w:rPr>
        <w:t xml:space="preserve"> that ABC do pay the Plaintiffs’ costs of the VCF application. </w:t>
      </w:r>
    </w:p>
    <w:p w14:paraId="0DA0244E" w14:textId="77777777" w:rsidR="00723746" w:rsidRPr="00723746" w:rsidRDefault="00723746" w:rsidP="00723746">
      <w:pPr>
        <w:tabs>
          <w:tab w:val="num" w:pos="1440"/>
        </w:tabs>
        <w:spacing w:line="360" w:lineRule="auto"/>
        <w:contextualSpacing/>
        <w:jc w:val="both"/>
        <w:rPr>
          <w:szCs w:val="28"/>
          <w:lang w:val="en-HK"/>
        </w:rPr>
      </w:pPr>
    </w:p>
    <w:p w14:paraId="539D87B2"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Another procedural matter was the Plaintiffs’ request to have the trial conducted in Chinese, as the 1</w:t>
      </w:r>
      <w:r w:rsidRPr="00723746">
        <w:rPr>
          <w:szCs w:val="28"/>
          <w:vertAlign w:val="superscript"/>
          <w:lang w:val="en-HK"/>
        </w:rPr>
        <w:t>st</w:t>
      </w:r>
      <w:r w:rsidRPr="00723746">
        <w:rPr>
          <w:szCs w:val="28"/>
          <w:lang w:val="en-HK"/>
        </w:rPr>
        <w:t xml:space="preserve"> Plaintiff’s representative spoke Mandarin whereas Mr Chan himself spoke Cantonese.  Having considered their request, I decided to conduct the trial in English, as the pleadings (including the Plaintiffs’ amended statement of claim and reply) and most of the contemporaneous documents (including the various mooring agreements) were in English.  Throughout the trial, each of the 1</w:t>
      </w:r>
      <w:r w:rsidRPr="00723746">
        <w:rPr>
          <w:szCs w:val="28"/>
          <w:vertAlign w:val="superscript"/>
          <w:lang w:val="en-HK"/>
        </w:rPr>
        <w:t>st</w:t>
      </w:r>
      <w:r w:rsidRPr="00723746">
        <w:rPr>
          <w:szCs w:val="28"/>
          <w:lang w:val="en-HK"/>
        </w:rPr>
        <w:t xml:space="preserve"> Plaintiff’s representative and Mr Chan was assisted by a court interpreter, and I also indicated to them that I was conversant in both Mandarin and Cantonese such that their submissions would not be lost in translation.</w:t>
      </w:r>
    </w:p>
    <w:p w14:paraId="5D6B9CD1" w14:textId="77777777" w:rsidR="00723746" w:rsidRPr="00723746" w:rsidRDefault="00723746" w:rsidP="00723746">
      <w:pPr>
        <w:tabs>
          <w:tab w:val="num" w:pos="1440"/>
        </w:tabs>
        <w:spacing w:line="360" w:lineRule="auto"/>
        <w:jc w:val="both"/>
        <w:rPr>
          <w:szCs w:val="28"/>
          <w:lang w:val="en-HK"/>
        </w:rPr>
      </w:pPr>
    </w:p>
    <w:p w14:paraId="046BE003" w14:textId="77777777" w:rsidR="00723746" w:rsidRPr="00F717D7" w:rsidRDefault="00723746" w:rsidP="00723746">
      <w:pPr>
        <w:pStyle w:val="Heading1"/>
        <w:tabs>
          <w:tab w:val="num" w:pos="1440"/>
        </w:tabs>
        <w:spacing w:before="0" w:after="0" w:line="360" w:lineRule="auto"/>
        <w:contextualSpacing/>
        <w:jc w:val="both"/>
        <w:rPr>
          <w:rFonts w:ascii="Times New Roman" w:hAnsi="Times New Roman"/>
          <w:b w:val="0"/>
          <w:i/>
          <w:szCs w:val="28"/>
          <w:lang w:val="en-HK"/>
        </w:rPr>
      </w:pPr>
      <w:r w:rsidRPr="00F717D7">
        <w:rPr>
          <w:rFonts w:ascii="Times New Roman" w:hAnsi="Times New Roman"/>
          <w:b w:val="0"/>
          <w:i/>
          <w:szCs w:val="28"/>
          <w:lang w:val="en-US" w:eastAsia="zh-TW"/>
        </w:rPr>
        <w:t>Issues in Dispute</w:t>
      </w:r>
    </w:p>
    <w:p w14:paraId="397D7DA6" w14:textId="77777777" w:rsidR="00723746" w:rsidRPr="00723746" w:rsidRDefault="00723746" w:rsidP="00723746">
      <w:pPr>
        <w:tabs>
          <w:tab w:val="num" w:pos="1440"/>
        </w:tabs>
        <w:spacing w:line="360" w:lineRule="auto"/>
        <w:contextualSpacing/>
        <w:jc w:val="both"/>
        <w:rPr>
          <w:szCs w:val="28"/>
          <w:lang w:val="en-HK"/>
        </w:rPr>
      </w:pPr>
    </w:p>
    <w:p w14:paraId="1E4A29BD" w14:textId="20D3F3D9"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their amended statement of claim, the Plaintiffs plead</w:t>
      </w:r>
      <w:r w:rsidR="009D5799">
        <w:rPr>
          <w:szCs w:val="28"/>
          <w:lang w:val="en-HK"/>
        </w:rPr>
        <w:t>ed</w:t>
      </w:r>
      <w:r w:rsidRPr="00723746">
        <w:rPr>
          <w:szCs w:val="28"/>
          <w:lang w:val="en-HK"/>
        </w:rPr>
        <w:t xml:space="preserve"> that ABC </w:t>
      </w:r>
      <w:r w:rsidR="009D5799">
        <w:rPr>
          <w:szCs w:val="28"/>
          <w:lang w:val="en-HK"/>
        </w:rPr>
        <w:t>wa</w:t>
      </w:r>
      <w:r w:rsidR="009D5799" w:rsidRPr="00723746">
        <w:rPr>
          <w:szCs w:val="28"/>
          <w:lang w:val="en-HK"/>
        </w:rPr>
        <w:t xml:space="preserve">s </w:t>
      </w:r>
      <w:r w:rsidRPr="00723746">
        <w:rPr>
          <w:szCs w:val="28"/>
          <w:lang w:val="en-HK"/>
        </w:rPr>
        <w:t>in breach of its duties in the following manner:-</w:t>
      </w:r>
    </w:p>
    <w:p w14:paraId="1E3008BC" w14:textId="77777777" w:rsidR="00723746" w:rsidRPr="00723746" w:rsidRDefault="00723746" w:rsidP="00723746">
      <w:pPr>
        <w:tabs>
          <w:tab w:val="num" w:pos="1440"/>
        </w:tabs>
        <w:spacing w:line="360" w:lineRule="auto"/>
        <w:contextualSpacing/>
        <w:jc w:val="both"/>
        <w:rPr>
          <w:szCs w:val="28"/>
          <w:lang w:val="en-HK"/>
        </w:rPr>
      </w:pPr>
    </w:p>
    <w:p w14:paraId="33CBDC4E"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In breach of the Mooring Agreement, ABC failed to install, supply and/or maintain adequate and sufficient tackles, mooring and associated components for the Yacht.</w:t>
      </w:r>
    </w:p>
    <w:p w14:paraId="2ECF652B"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6568EB60"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ABC failed to advise the Plaintiffs to take precautionary measures to secure the Yacht and to remove the Yacht from its mooring in anticipation of super typhoon </w:t>
      </w:r>
      <w:proofErr w:type="spellStart"/>
      <w:r w:rsidRPr="00723746">
        <w:rPr>
          <w:szCs w:val="28"/>
          <w:lang w:val="en-HK"/>
        </w:rPr>
        <w:t>Hato</w:t>
      </w:r>
      <w:proofErr w:type="spellEnd"/>
      <w:r w:rsidRPr="00723746">
        <w:rPr>
          <w:szCs w:val="28"/>
          <w:lang w:val="en-HK"/>
        </w:rPr>
        <w:t>.</w:t>
      </w:r>
    </w:p>
    <w:p w14:paraId="051AAA07"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6AF99473" w14:textId="7E3E8E9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ABC failed to notify the Plaintiffs in time for them to render rescue operation when the Yacht started to dr</w:t>
      </w:r>
      <w:r w:rsidR="009D5799">
        <w:rPr>
          <w:szCs w:val="28"/>
          <w:lang w:val="en-HK"/>
        </w:rPr>
        <w:t>i</w:t>
      </w:r>
      <w:r w:rsidRPr="00723746">
        <w:rPr>
          <w:szCs w:val="28"/>
          <w:lang w:val="en-HK"/>
        </w:rPr>
        <w:t>ft away from its mooring because ABC did not monitor the moorings.</w:t>
      </w:r>
    </w:p>
    <w:p w14:paraId="03C0EBAE" w14:textId="77777777" w:rsidR="00723746" w:rsidRPr="00723746" w:rsidRDefault="00723746" w:rsidP="00723746">
      <w:pPr>
        <w:pStyle w:val="ListParagraph"/>
        <w:tabs>
          <w:tab w:val="num" w:pos="1440"/>
        </w:tabs>
        <w:spacing w:line="360" w:lineRule="auto"/>
        <w:ind w:left="0"/>
        <w:jc w:val="both"/>
        <w:rPr>
          <w:szCs w:val="28"/>
          <w:lang w:val="en-HK"/>
        </w:rPr>
      </w:pPr>
    </w:p>
    <w:p w14:paraId="1B1E14E8" w14:textId="2EA9FF7F"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claimed monetary compensation in the sum of </w:t>
      </w:r>
      <w:r w:rsidR="00913F93">
        <w:rPr>
          <w:szCs w:val="28"/>
          <w:lang w:val="en-HK"/>
        </w:rPr>
        <w:t>HK</w:t>
      </w:r>
      <w:r w:rsidRPr="00723746">
        <w:rPr>
          <w:szCs w:val="28"/>
          <w:lang w:val="en-HK"/>
        </w:rPr>
        <w:t>$1,700,000, which they said to be the market value of the Yacht at the time of the incident.</w:t>
      </w:r>
    </w:p>
    <w:p w14:paraId="6C14BF93" w14:textId="77777777" w:rsidR="00723746" w:rsidRPr="00723746" w:rsidRDefault="00723746" w:rsidP="00723746">
      <w:pPr>
        <w:pStyle w:val="ListParagraph"/>
        <w:tabs>
          <w:tab w:val="num" w:pos="1440"/>
        </w:tabs>
        <w:spacing w:line="360" w:lineRule="auto"/>
        <w:ind w:left="0"/>
        <w:jc w:val="both"/>
        <w:rPr>
          <w:szCs w:val="28"/>
          <w:lang w:val="en-HK"/>
        </w:rPr>
      </w:pPr>
    </w:p>
    <w:p w14:paraId="73066C8D"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ABC’s defence, as set out in its amended defence, can be briefly stated as follows:-</w:t>
      </w:r>
    </w:p>
    <w:p w14:paraId="587F4AB1" w14:textId="77777777" w:rsidR="00723746" w:rsidRPr="00723746" w:rsidRDefault="00723746" w:rsidP="00723746">
      <w:pPr>
        <w:pStyle w:val="ListParagraph"/>
        <w:tabs>
          <w:tab w:val="num" w:pos="1440"/>
        </w:tabs>
        <w:spacing w:line="360" w:lineRule="auto"/>
        <w:ind w:left="0"/>
        <w:jc w:val="both"/>
        <w:rPr>
          <w:szCs w:val="28"/>
          <w:lang w:val="en-HK"/>
        </w:rPr>
      </w:pPr>
    </w:p>
    <w:p w14:paraId="266150AE" w14:textId="40F130FD"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Under both the Mooring Agreement and the New Mooring Agreement, it </w:t>
      </w:r>
      <w:r w:rsidR="009D5799">
        <w:rPr>
          <w:szCs w:val="28"/>
          <w:lang w:val="en-HK"/>
        </w:rPr>
        <w:t>wa</w:t>
      </w:r>
      <w:r w:rsidRPr="00723746">
        <w:rPr>
          <w:szCs w:val="28"/>
          <w:lang w:val="en-HK"/>
        </w:rPr>
        <w:t xml:space="preserve">s the responsibility of the hirer to provide adequate and sufficient lines and other equipment to secure the yachts to the mooring.  The broken swivel in question was not provided by ABC.  </w:t>
      </w:r>
      <w:r w:rsidRPr="00723746">
        <w:rPr>
          <w:szCs w:val="28"/>
          <w:lang w:val="en-HK"/>
        </w:rPr>
        <w:lastRenderedPageBreak/>
        <w:t>Instead, it belonged to the Plaintiffs.</w:t>
      </w:r>
    </w:p>
    <w:p w14:paraId="7E60D7A8"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643E4DED"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Mooring Agreement was renewed once up to 30 June 2016.  Thereafter Mr Chan did not enter into any renewal agreements or the New Mooring Agreement.  As a result, ABC terminated the mooring agreement and demanded the Yacht be removed from the mooring by 19 July 2017.  At the time of the shipwrecking incident on 23 August 2017, there was no contractual relationship between the Plaintiffs and ABC.</w:t>
      </w:r>
    </w:p>
    <w:p w14:paraId="45406DB7"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53BDDF8B"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ABC carried out sufficient precautionary measures, including inspecting and maintain the moorings, as well as issuing guidelines to members and mooring users. </w:t>
      </w:r>
    </w:p>
    <w:p w14:paraId="3635BE13" w14:textId="77777777" w:rsidR="00723746" w:rsidRPr="00723746" w:rsidRDefault="00723746" w:rsidP="00723746">
      <w:pPr>
        <w:pStyle w:val="ListParagraph"/>
        <w:tabs>
          <w:tab w:val="num" w:pos="1440"/>
        </w:tabs>
        <w:spacing w:line="360" w:lineRule="auto"/>
        <w:ind w:left="0"/>
        <w:jc w:val="both"/>
        <w:rPr>
          <w:szCs w:val="28"/>
          <w:lang w:val="en-HK"/>
        </w:rPr>
      </w:pPr>
    </w:p>
    <w:p w14:paraId="46C9ABEE"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While not pleaded in the amended defence, ABC mentioned in evidence two exemption clauses in the Mooring Agreement, which stipulated as follows:-</w:t>
      </w:r>
    </w:p>
    <w:p w14:paraId="41D598CF" w14:textId="77777777" w:rsidR="00723746" w:rsidRPr="00723746" w:rsidRDefault="00723746" w:rsidP="00723746">
      <w:pPr>
        <w:tabs>
          <w:tab w:val="num" w:pos="1440"/>
        </w:tabs>
        <w:spacing w:line="360" w:lineRule="auto"/>
        <w:contextualSpacing/>
        <w:jc w:val="both"/>
        <w:rPr>
          <w:szCs w:val="28"/>
          <w:lang w:val="en-HK"/>
        </w:rPr>
      </w:pPr>
    </w:p>
    <w:p w14:paraId="3A5424C0"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7(f): “</w:t>
      </w:r>
      <w:r w:rsidRPr="00723746">
        <w:rPr>
          <w:i/>
          <w:iCs/>
          <w:szCs w:val="28"/>
          <w:lang w:val="en-HK"/>
        </w:rPr>
        <w:t xml:space="preserve">Neither the Club nor its officers, employees, servants or agents shall be liable for any breach of this Agreement or terms hereof, nor for any act, omission or negligence.  Neither the Club nor its officers, employees, servants or agents make or shall be deemed to have made any representation as to the safety, adequacy or sufficiency of the Allocated Mooring or Allocated Space or any parts thereof or as to the positioning, the safety, adequacy or sufficiency </w:t>
      </w:r>
      <w:r w:rsidRPr="00723746">
        <w:rPr>
          <w:i/>
          <w:iCs/>
          <w:szCs w:val="28"/>
          <w:lang w:val="en-HK"/>
        </w:rPr>
        <w:lastRenderedPageBreak/>
        <w:t>of any terms or conditions imposed by the Club pursuant to Clause 2 or otherwise under this Agreement.</w:t>
      </w:r>
      <w:r w:rsidRPr="00723746">
        <w:rPr>
          <w:szCs w:val="28"/>
          <w:lang w:val="en-HK"/>
        </w:rPr>
        <w:t>”</w:t>
      </w:r>
    </w:p>
    <w:p w14:paraId="4912B4A3"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6DA8B7B7"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7(g): “</w:t>
      </w:r>
      <w:r w:rsidRPr="00723746">
        <w:rPr>
          <w:i/>
          <w:iCs/>
          <w:szCs w:val="28"/>
          <w:lang w:val="en-HK"/>
        </w:rPr>
        <w:t>The Hirer confirms that he is liable to the Club for all costs incurred pursuant to action taken by the Club in connection with the moving or removal of the Vessel and the Hirer further confirms that the has no claim against the Club, its officers, employees, servants or agents in connection therewith.  The Hirer further indemnifies and will keep the Club, its officers, employees, servants and agents fully indemnified against any and all damages, costs, disbursements or other expense which the Club, its officers, employees, servants or agents may incur as a result of any claim or demand made upon them or any civil or other proceedings or action instituted against them or any of them in relation to the Vessel, the Allocated Mooring or the Allocated Space or any vessel kept at the Allocated Mooring or Allocated Space or in relation to any act or omission by the Hirer.</w:t>
      </w:r>
      <w:r w:rsidRPr="00723746">
        <w:rPr>
          <w:szCs w:val="28"/>
          <w:lang w:val="en-HK"/>
        </w:rPr>
        <w:t>”</w:t>
      </w:r>
    </w:p>
    <w:p w14:paraId="7C9CD3E6" w14:textId="77777777" w:rsidR="00723746" w:rsidRPr="00723746" w:rsidRDefault="00723746" w:rsidP="00723746">
      <w:pPr>
        <w:tabs>
          <w:tab w:val="num" w:pos="1440"/>
        </w:tabs>
        <w:spacing w:line="360" w:lineRule="auto"/>
        <w:contextualSpacing/>
        <w:jc w:val="both"/>
        <w:rPr>
          <w:szCs w:val="28"/>
          <w:lang w:val="en-HK"/>
        </w:rPr>
      </w:pPr>
    </w:p>
    <w:p w14:paraId="277A1877" w14:textId="3C8818FD"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Mr Westb</w:t>
      </w:r>
      <w:r w:rsidR="009D5799">
        <w:rPr>
          <w:szCs w:val="28"/>
          <w:lang w:val="en-HK"/>
        </w:rPr>
        <w:t>r</w:t>
      </w:r>
      <w:r w:rsidRPr="00723746">
        <w:rPr>
          <w:szCs w:val="28"/>
          <w:lang w:val="en-HK"/>
        </w:rPr>
        <w:t>ook SC has, with exemplary fairness, in his written opening submissions conceded that there was an implied continuing mooring agreement between the parties and that in any event ABC would owe a concurrent duty of care in tort to the Plaintiffs.  He also indicated that for the purpose of this trial, ABC would not rely on the aforesaid exemption clauses.</w:t>
      </w:r>
    </w:p>
    <w:p w14:paraId="12095517" w14:textId="77777777" w:rsidR="00723746" w:rsidRPr="00723746" w:rsidRDefault="00723746" w:rsidP="00723746">
      <w:pPr>
        <w:tabs>
          <w:tab w:val="num" w:pos="1440"/>
        </w:tabs>
        <w:spacing w:line="360" w:lineRule="auto"/>
        <w:contextualSpacing/>
        <w:jc w:val="both"/>
        <w:rPr>
          <w:szCs w:val="28"/>
          <w:lang w:val="en-HK"/>
        </w:rPr>
      </w:pPr>
    </w:p>
    <w:p w14:paraId="0B120E41"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light of the stance of the parties, it is clear to me that there are only the following issues to be determined:-</w:t>
      </w:r>
    </w:p>
    <w:p w14:paraId="4EB97E3F" w14:textId="77777777" w:rsidR="00723746" w:rsidRPr="00723746" w:rsidRDefault="00723746" w:rsidP="00723746">
      <w:pPr>
        <w:pStyle w:val="ListParagraph"/>
        <w:tabs>
          <w:tab w:val="num" w:pos="1440"/>
        </w:tabs>
        <w:spacing w:line="360" w:lineRule="auto"/>
        <w:ind w:left="0"/>
        <w:jc w:val="both"/>
        <w:rPr>
          <w:szCs w:val="28"/>
          <w:lang w:val="en-HK"/>
        </w:rPr>
      </w:pPr>
    </w:p>
    <w:p w14:paraId="3D2D1E4A"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Whose responsibility was it to provide and maintain the swivel?</w:t>
      </w:r>
    </w:p>
    <w:p w14:paraId="06EFC9D7"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381EDF20"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Regardless of the answer to (1) above, was the breaking of the swivel attributable to the act or omission of ABC?</w:t>
      </w:r>
    </w:p>
    <w:p w14:paraId="136293F0"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47D21256"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Regardless of the answers to (1) and (2) above, was ABC responsible for the wrecking of the Yacht? </w:t>
      </w:r>
    </w:p>
    <w:p w14:paraId="61165744"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311EA65E"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If ABC is liable, what is the quantum of damages?</w:t>
      </w:r>
    </w:p>
    <w:p w14:paraId="7FE135BE" w14:textId="77777777" w:rsidR="00723746" w:rsidRPr="00723746" w:rsidRDefault="00723746" w:rsidP="00723746">
      <w:pPr>
        <w:pStyle w:val="ListParagraph"/>
        <w:tabs>
          <w:tab w:val="num" w:pos="1440"/>
        </w:tabs>
        <w:spacing w:line="360" w:lineRule="auto"/>
        <w:ind w:left="0"/>
        <w:jc w:val="both"/>
        <w:rPr>
          <w:szCs w:val="28"/>
          <w:lang w:val="en-HK"/>
        </w:rPr>
      </w:pPr>
    </w:p>
    <w:p w14:paraId="7DD7B2CE" w14:textId="77777777" w:rsidR="00723746" w:rsidRPr="00F717D7" w:rsidRDefault="00723746" w:rsidP="00723746">
      <w:pPr>
        <w:pStyle w:val="Heading1"/>
        <w:tabs>
          <w:tab w:val="num" w:pos="1440"/>
        </w:tabs>
        <w:spacing w:before="0" w:after="0" w:line="360" w:lineRule="auto"/>
        <w:contextualSpacing/>
        <w:jc w:val="both"/>
        <w:rPr>
          <w:rFonts w:ascii="Times New Roman" w:hAnsi="Times New Roman"/>
          <w:b w:val="0"/>
          <w:i/>
          <w:szCs w:val="28"/>
          <w:lang w:val="en-HK"/>
        </w:rPr>
      </w:pPr>
      <w:r w:rsidRPr="00F717D7">
        <w:rPr>
          <w:rFonts w:ascii="Times New Roman" w:hAnsi="Times New Roman"/>
          <w:b w:val="0"/>
          <w:i/>
          <w:szCs w:val="28"/>
          <w:lang w:val="en-US" w:eastAsia="zh-TW"/>
        </w:rPr>
        <w:t>Issue (1) – The Swivel</w:t>
      </w:r>
    </w:p>
    <w:p w14:paraId="56F3818B" w14:textId="77777777" w:rsidR="00723746" w:rsidRPr="00723746" w:rsidRDefault="00723746" w:rsidP="00723746">
      <w:pPr>
        <w:pStyle w:val="ListParagraph"/>
        <w:tabs>
          <w:tab w:val="num" w:pos="1440"/>
        </w:tabs>
        <w:spacing w:line="360" w:lineRule="auto"/>
        <w:ind w:left="0"/>
        <w:jc w:val="both"/>
        <w:rPr>
          <w:szCs w:val="28"/>
          <w:lang w:val="en-HK"/>
        </w:rPr>
      </w:pPr>
    </w:p>
    <w:p w14:paraId="56BDA350" w14:textId="71838633"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 cases of Mr Chan and ABC are diametrically opposite, with each claiming that the other party provided the swivel and bore the responsibility of maintaining it.  Mr Chan claim</w:t>
      </w:r>
      <w:r w:rsidR="009D5799">
        <w:rPr>
          <w:szCs w:val="28"/>
          <w:lang w:val="en-HK"/>
        </w:rPr>
        <w:t>ed</w:t>
      </w:r>
      <w:r w:rsidRPr="00723746">
        <w:rPr>
          <w:szCs w:val="28"/>
          <w:lang w:val="en-HK"/>
        </w:rPr>
        <w:t xml:space="preserve"> that the swivel in question was already attached to mooring </w:t>
      </w:r>
      <w:r w:rsidR="00956CFB">
        <w:rPr>
          <w:szCs w:val="28"/>
          <w:lang w:val="en-HK"/>
        </w:rPr>
        <w:t>no</w:t>
      </w:r>
      <w:r w:rsidRPr="00723746">
        <w:rPr>
          <w:szCs w:val="28"/>
          <w:lang w:val="en-HK"/>
        </w:rPr>
        <w:t xml:space="preserve"> D12 when he first moored the Yacht there, whereas ABC contend</w:t>
      </w:r>
      <w:r w:rsidR="009D5799">
        <w:rPr>
          <w:szCs w:val="28"/>
          <w:lang w:val="en-HK"/>
        </w:rPr>
        <w:t>ed</w:t>
      </w:r>
      <w:r w:rsidRPr="00723746">
        <w:rPr>
          <w:szCs w:val="28"/>
          <w:lang w:val="en-HK"/>
        </w:rPr>
        <w:t xml:space="preserve"> that the members would purchase their own swivels and shackles for securing their yachts to the mooring.</w:t>
      </w:r>
    </w:p>
    <w:p w14:paraId="442F0A88" w14:textId="77777777" w:rsidR="00723746" w:rsidRPr="00723746" w:rsidRDefault="00723746" w:rsidP="00723746">
      <w:pPr>
        <w:tabs>
          <w:tab w:val="num" w:pos="1440"/>
        </w:tabs>
        <w:spacing w:line="360" w:lineRule="auto"/>
        <w:contextualSpacing/>
        <w:jc w:val="both"/>
        <w:rPr>
          <w:szCs w:val="28"/>
          <w:lang w:val="en-HK"/>
        </w:rPr>
      </w:pPr>
    </w:p>
    <w:p w14:paraId="5BB3CE68"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resolving the factual dispute, I bear in mind that w</w:t>
      </w:r>
      <w:r w:rsidRPr="00723746">
        <w:rPr>
          <w:szCs w:val="28"/>
        </w:rPr>
        <w:t xml:space="preserve">here there is a host of contemporaneous documentation, such documentation must assume a special importance.  The truth can best be tested by reference to contemporaneous documentation where it exists, as well as to </w:t>
      </w:r>
      <w:r w:rsidRPr="00723746">
        <w:rPr>
          <w:szCs w:val="28"/>
        </w:rPr>
        <w:lastRenderedPageBreak/>
        <w:t>inherent improbabilities having regard to all the facts:</w:t>
      </w:r>
      <w:r w:rsidRPr="00723746">
        <w:rPr>
          <w:szCs w:val="28"/>
          <w:lang w:val="en-HK"/>
        </w:rPr>
        <w:t xml:space="preserve"> </w:t>
      </w:r>
      <w:r w:rsidRPr="00723746">
        <w:rPr>
          <w:bCs/>
          <w:i/>
          <w:iCs/>
          <w:szCs w:val="28"/>
        </w:rPr>
        <w:t>Esquire (Electronics) Ltd v Hong Kong and Shanghai Banking Corp Ltd</w:t>
      </w:r>
      <w:r w:rsidRPr="00723746">
        <w:rPr>
          <w:szCs w:val="28"/>
        </w:rPr>
        <w:t xml:space="preserve"> [2007] 3 HKLRD 439 at §135; </w:t>
      </w:r>
      <w:r w:rsidRPr="00723746">
        <w:rPr>
          <w:bCs/>
          <w:i/>
          <w:iCs/>
          <w:szCs w:val="28"/>
        </w:rPr>
        <w:t>Lee Fu Wing v Yan Po Ting Paul</w:t>
      </w:r>
      <w:r w:rsidRPr="00723746">
        <w:rPr>
          <w:szCs w:val="28"/>
        </w:rPr>
        <w:t xml:space="preserve"> [2009] 5 HKLRD 513 at §53.</w:t>
      </w:r>
    </w:p>
    <w:p w14:paraId="1C02652B" w14:textId="77777777" w:rsidR="00723746" w:rsidRPr="00723746" w:rsidRDefault="00723746" w:rsidP="00723746">
      <w:pPr>
        <w:tabs>
          <w:tab w:val="num" w:pos="1440"/>
        </w:tabs>
        <w:spacing w:line="360" w:lineRule="auto"/>
        <w:contextualSpacing/>
        <w:jc w:val="both"/>
        <w:rPr>
          <w:szCs w:val="28"/>
          <w:lang w:val="en-HK"/>
        </w:rPr>
      </w:pPr>
    </w:p>
    <w:p w14:paraId="22EFDFFD"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The most important contemporaneous documentation in this regard is the Mooring Agreement.  Clause 1 of the agreement defines various terms including mooring, it is defined to mean “</w:t>
      </w:r>
      <w:r w:rsidRPr="00723746">
        <w:rPr>
          <w:i/>
          <w:iCs/>
          <w:szCs w:val="28"/>
          <w:lang w:val="en-HK"/>
        </w:rPr>
        <w:t>(</w:t>
      </w:r>
      <w:proofErr w:type="spellStart"/>
      <w:r w:rsidRPr="00723746">
        <w:rPr>
          <w:i/>
          <w:iCs/>
          <w:szCs w:val="28"/>
          <w:lang w:val="en-HK"/>
        </w:rPr>
        <w:t>i</w:t>
      </w:r>
      <w:proofErr w:type="spellEnd"/>
      <w:r w:rsidRPr="00723746">
        <w:rPr>
          <w:i/>
          <w:iCs/>
          <w:szCs w:val="28"/>
          <w:lang w:val="en-HK"/>
        </w:rPr>
        <w:t>) the mooring anchor block or blocks; (ii) the mooring buoy or buoys connected to it and (iii) the chain and/or other attachment between the mooring anchor block or blocks and the mooring buoy or buoys</w:t>
      </w:r>
      <w:r w:rsidRPr="00723746">
        <w:rPr>
          <w:szCs w:val="28"/>
          <w:lang w:val="en-HK"/>
        </w:rPr>
        <w:t>”.</w:t>
      </w:r>
    </w:p>
    <w:p w14:paraId="6770BDAE" w14:textId="77777777" w:rsidR="00723746" w:rsidRPr="00723746" w:rsidRDefault="00723746" w:rsidP="00723746">
      <w:pPr>
        <w:pStyle w:val="ListParagraph"/>
        <w:tabs>
          <w:tab w:val="num" w:pos="1440"/>
        </w:tabs>
        <w:spacing w:line="360" w:lineRule="auto"/>
        <w:ind w:left="0"/>
        <w:jc w:val="both"/>
        <w:rPr>
          <w:szCs w:val="28"/>
          <w:lang w:val="en-HK"/>
        </w:rPr>
      </w:pPr>
    </w:p>
    <w:p w14:paraId="6B29B511"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Further, clause 3 of the Mooring Agreement sets out the parties’ respective responsibility relating to mooring and securing a vessel to the mooring.  The following sub-clauses are particularly relevant:-</w:t>
      </w:r>
    </w:p>
    <w:p w14:paraId="3A144CDB" w14:textId="77777777" w:rsidR="00723746" w:rsidRPr="00723746" w:rsidRDefault="00723746" w:rsidP="00723746">
      <w:pPr>
        <w:pStyle w:val="ListParagraph"/>
        <w:tabs>
          <w:tab w:val="num" w:pos="1440"/>
        </w:tabs>
        <w:spacing w:line="360" w:lineRule="auto"/>
        <w:ind w:left="0"/>
        <w:jc w:val="both"/>
        <w:rPr>
          <w:szCs w:val="28"/>
          <w:lang w:val="en-HK"/>
        </w:rPr>
      </w:pPr>
    </w:p>
    <w:p w14:paraId="37D534D1"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3(a): “</w:t>
      </w:r>
      <w:r w:rsidRPr="00723746">
        <w:rPr>
          <w:i/>
          <w:iCs/>
          <w:szCs w:val="28"/>
          <w:lang w:val="en-HK"/>
        </w:rPr>
        <w:t>The Hirer shall be responsible for keeping the two Mooring buoys of the Allocated Mooring in the Typhoon Shelter securely attached together at all times throughout the duration of this agreement.  The Club shall be responsible for the supply and maintenance of the mooring anchor block or blocks, the mooring buoy or buoys connected to it and the chain and/or other attachment between the mooring anchor block or blocks and the mooring buoy or buoys of both 2-point typhoon shelter moorings and swinging moorings.</w:t>
      </w:r>
      <w:r w:rsidRPr="00723746">
        <w:rPr>
          <w:szCs w:val="28"/>
          <w:lang w:val="en-HK"/>
        </w:rPr>
        <w:t>”</w:t>
      </w:r>
    </w:p>
    <w:p w14:paraId="095805CE"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10E35514"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3(c): “</w:t>
      </w:r>
      <w:r w:rsidRPr="00723746">
        <w:rPr>
          <w:i/>
          <w:iCs/>
          <w:szCs w:val="28"/>
          <w:lang w:val="en-HK"/>
        </w:rPr>
        <w:t xml:space="preserve">It is the responsibility of the Hirer to </w:t>
      </w:r>
      <w:r w:rsidRPr="00723746">
        <w:rPr>
          <w:i/>
          <w:iCs/>
          <w:szCs w:val="28"/>
          <w:lang w:val="en-HK"/>
        </w:rPr>
        <w:lastRenderedPageBreak/>
        <w:t>provide adequate and sufficient lines or other tackle to secure the Vessel to the Allocated Mooring;</w:t>
      </w:r>
      <w:r w:rsidRPr="00723746">
        <w:rPr>
          <w:szCs w:val="28"/>
          <w:lang w:val="en-HK"/>
        </w:rPr>
        <w:t>”</w:t>
      </w:r>
    </w:p>
    <w:p w14:paraId="7C439E4E"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491CFF76"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3(d): “</w:t>
      </w:r>
      <w:r w:rsidRPr="00723746">
        <w:rPr>
          <w:i/>
          <w:iCs/>
          <w:szCs w:val="28"/>
          <w:lang w:val="en-HK"/>
        </w:rPr>
        <w:t>The Club shall have the right, but shall be under no obligation, to replace any line or tackle, which the Club may, in its absolute discretion, consider to be inadequate without any prior notice to the Hirer.</w:t>
      </w:r>
      <w:r w:rsidRPr="00723746">
        <w:rPr>
          <w:szCs w:val="28"/>
          <w:lang w:val="en-HK"/>
        </w:rPr>
        <w:t>”</w:t>
      </w:r>
    </w:p>
    <w:p w14:paraId="788125B5"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0D909AC6"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Clause 3(f): “</w:t>
      </w:r>
      <w:r w:rsidRPr="00723746">
        <w:rPr>
          <w:i/>
          <w:iCs/>
          <w:szCs w:val="28"/>
          <w:lang w:val="en-HK"/>
        </w:rPr>
        <w:t>The Club shall not be liable for any damage caused to or by the Vessel, whether it has replaced any line or tackle or not.</w:t>
      </w:r>
      <w:r w:rsidRPr="00723746">
        <w:rPr>
          <w:szCs w:val="28"/>
          <w:lang w:val="en-HK"/>
        </w:rPr>
        <w:t>”</w:t>
      </w:r>
    </w:p>
    <w:p w14:paraId="7F8E67E1" w14:textId="77777777" w:rsidR="00723746" w:rsidRPr="00723746" w:rsidRDefault="00723746" w:rsidP="00723746">
      <w:pPr>
        <w:pStyle w:val="ListParagraph"/>
        <w:tabs>
          <w:tab w:val="num" w:pos="1440"/>
        </w:tabs>
        <w:spacing w:line="360" w:lineRule="auto"/>
        <w:ind w:left="0"/>
        <w:jc w:val="both"/>
        <w:rPr>
          <w:szCs w:val="28"/>
          <w:lang w:val="en-HK"/>
        </w:rPr>
      </w:pPr>
    </w:p>
    <w:p w14:paraId="15342DA9" w14:textId="34C2B23C"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Mr Chan </w:t>
      </w:r>
      <w:r w:rsidR="009D5799" w:rsidRPr="00723746">
        <w:rPr>
          <w:szCs w:val="28"/>
          <w:lang w:val="en-HK"/>
        </w:rPr>
        <w:t>argue</w:t>
      </w:r>
      <w:r w:rsidR="009D5799">
        <w:rPr>
          <w:szCs w:val="28"/>
          <w:lang w:val="en-HK"/>
        </w:rPr>
        <w:t>d</w:t>
      </w:r>
      <w:r w:rsidR="009D5799" w:rsidRPr="00723746">
        <w:rPr>
          <w:szCs w:val="28"/>
          <w:lang w:val="en-HK"/>
        </w:rPr>
        <w:t xml:space="preserve"> </w:t>
      </w:r>
      <w:r w:rsidRPr="00723746">
        <w:rPr>
          <w:szCs w:val="28"/>
          <w:lang w:val="en-HK"/>
        </w:rPr>
        <w:t xml:space="preserve">that the term “swivel” </w:t>
      </w:r>
      <w:r w:rsidR="009D5799">
        <w:rPr>
          <w:szCs w:val="28"/>
          <w:lang w:val="en-HK"/>
        </w:rPr>
        <w:t>wa</w:t>
      </w:r>
      <w:r w:rsidR="009D5799" w:rsidRPr="00723746">
        <w:rPr>
          <w:szCs w:val="28"/>
          <w:lang w:val="en-HK"/>
        </w:rPr>
        <w:t xml:space="preserve">s </w:t>
      </w:r>
      <w:r w:rsidRPr="00723746">
        <w:rPr>
          <w:szCs w:val="28"/>
          <w:lang w:val="en-HK"/>
        </w:rPr>
        <w:t>not mentioned at all in the Mooring Agreement.  Nevertheless, it is clear from the above provisions in the Mooring Agreement that the mooring provided by ABC includes only the anchor block on the sea bed, the buoy floating on water and the chain that connects the anchor block and the buoy, though ABC accepted during the trial that</w:t>
      </w:r>
      <w:r w:rsidR="009D5799">
        <w:rPr>
          <w:szCs w:val="28"/>
          <w:lang w:val="en-HK"/>
        </w:rPr>
        <w:t xml:space="preserve"> the</w:t>
      </w:r>
      <w:r w:rsidRPr="00723746">
        <w:rPr>
          <w:szCs w:val="28"/>
          <w:lang w:val="en-HK"/>
        </w:rPr>
        <w:t xml:space="preserve"> mooring shackle in the buoy would also be ABC’s property.  Members, including Mr Chan, bear the responsibility to provide lines and tackles to secure their yachts to the mooring.  ABC has the right but not the obligation to replace any lines or tackles, and shall not be liable for any damage whether it has replaced any lines or tackles.  While the term “tackles” is not defined, it is clear that it refers to any shackles or swivels that connect the ropes or lines of the yachts to the mooring.</w:t>
      </w:r>
    </w:p>
    <w:p w14:paraId="0DC856E2" w14:textId="77777777" w:rsidR="00723746" w:rsidRPr="00723746" w:rsidRDefault="00723746" w:rsidP="00723746">
      <w:pPr>
        <w:tabs>
          <w:tab w:val="num" w:pos="1440"/>
        </w:tabs>
        <w:spacing w:line="360" w:lineRule="auto"/>
        <w:contextualSpacing/>
        <w:jc w:val="both"/>
        <w:rPr>
          <w:szCs w:val="28"/>
          <w:lang w:val="en-HK"/>
        </w:rPr>
      </w:pPr>
    </w:p>
    <w:p w14:paraId="59B9CF34" w14:textId="27D04131"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New Mooring Agreement </w:t>
      </w:r>
      <w:r w:rsidR="009D5799">
        <w:rPr>
          <w:szCs w:val="28"/>
          <w:lang w:val="en-HK"/>
        </w:rPr>
        <w:t>contains</w:t>
      </w:r>
      <w:r w:rsidRPr="00723746">
        <w:rPr>
          <w:szCs w:val="28"/>
          <w:lang w:val="en-HK"/>
        </w:rPr>
        <w:t xml:space="preserve"> provisions </w:t>
      </w:r>
      <w:r w:rsidR="009D5799">
        <w:rPr>
          <w:szCs w:val="28"/>
          <w:lang w:val="en-HK"/>
        </w:rPr>
        <w:t xml:space="preserve">similar </w:t>
      </w:r>
      <w:r w:rsidRPr="00723746">
        <w:rPr>
          <w:szCs w:val="28"/>
          <w:lang w:val="en-HK"/>
        </w:rPr>
        <w:t>to those in the Mooring Agreement.  But instead of defining mooring, it defines the term tackle to mean “</w:t>
      </w:r>
      <w:r w:rsidRPr="00723746">
        <w:rPr>
          <w:i/>
          <w:iCs/>
          <w:szCs w:val="28"/>
          <w:lang w:val="en-HK"/>
        </w:rPr>
        <w:t>the equipment of the Mooring comprising</w:t>
      </w:r>
      <w:r w:rsidRPr="00723746">
        <w:rPr>
          <w:szCs w:val="28"/>
          <w:lang w:val="en-HK"/>
        </w:rPr>
        <w:t xml:space="preserve"> </w:t>
      </w:r>
      <w:r w:rsidRPr="00723746">
        <w:rPr>
          <w:i/>
          <w:iCs/>
          <w:szCs w:val="28"/>
          <w:lang w:val="en-HK"/>
        </w:rPr>
        <w:lastRenderedPageBreak/>
        <w:t>(</w:t>
      </w:r>
      <w:proofErr w:type="spellStart"/>
      <w:r w:rsidRPr="00723746">
        <w:rPr>
          <w:i/>
          <w:iCs/>
          <w:szCs w:val="28"/>
          <w:lang w:val="en-HK"/>
        </w:rPr>
        <w:t>i</w:t>
      </w:r>
      <w:proofErr w:type="spellEnd"/>
      <w:r w:rsidRPr="00723746">
        <w:rPr>
          <w:i/>
          <w:iCs/>
          <w:szCs w:val="28"/>
          <w:lang w:val="en-HK"/>
        </w:rPr>
        <w:t>) the mooring anchor block or blocks; (ii) the mooring buoy or buoys connected to it and (iii) the chain and/or other attachment between the mooring anchor block or blocks and the mooring buoy or buoys</w:t>
      </w:r>
      <w:r w:rsidRPr="00723746">
        <w:rPr>
          <w:szCs w:val="28"/>
          <w:lang w:val="en-HK"/>
        </w:rPr>
        <w:t>”.  While the New Mooring Agreement is not executed by the parties, it sheds light on ABC’s continued practice of not providing shackles and swivels to its members.</w:t>
      </w:r>
    </w:p>
    <w:p w14:paraId="484ED315" w14:textId="77777777" w:rsidR="00723746" w:rsidRPr="00723746" w:rsidRDefault="00723746" w:rsidP="00723746">
      <w:pPr>
        <w:pStyle w:val="ListParagraph"/>
        <w:tabs>
          <w:tab w:val="num" w:pos="1440"/>
        </w:tabs>
        <w:spacing w:line="360" w:lineRule="auto"/>
        <w:ind w:left="0"/>
        <w:jc w:val="both"/>
        <w:rPr>
          <w:szCs w:val="28"/>
          <w:lang w:val="en-HK"/>
        </w:rPr>
      </w:pPr>
    </w:p>
    <w:p w14:paraId="1304BAA0" w14:textId="7B61B755"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Mr Chan said that he did not understand the terms of the Mooring Agreement, which was in English, and nobody from ABC explained to him those terms as he signed the agreement in his own place and then sent it back to ABC.  Ms </w:t>
      </w:r>
      <w:r w:rsidR="00CB3C78">
        <w:rPr>
          <w:szCs w:val="28"/>
          <w:lang w:val="en-HK"/>
        </w:rPr>
        <w:t xml:space="preserve">Jennifer </w:t>
      </w:r>
      <w:r w:rsidRPr="00723746">
        <w:rPr>
          <w:szCs w:val="28"/>
          <w:lang w:val="en-HK"/>
        </w:rPr>
        <w:t>Li</w:t>
      </w:r>
      <w:r w:rsidR="00CB3C78">
        <w:rPr>
          <w:szCs w:val="28"/>
          <w:lang w:val="en-HK"/>
        </w:rPr>
        <w:t>,</w:t>
      </w:r>
      <w:r w:rsidRPr="00723746">
        <w:rPr>
          <w:szCs w:val="28"/>
          <w:lang w:val="en-HK"/>
        </w:rPr>
        <w:t xml:space="preserve"> </w:t>
      </w:r>
      <w:r w:rsidR="00CB3C78" w:rsidRPr="00723746">
        <w:rPr>
          <w:szCs w:val="28"/>
          <w:lang w:val="en-HK"/>
        </w:rPr>
        <w:t>who used to be an assistant marine and sailing manager of ABC</w:t>
      </w:r>
      <w:r w:rsidR="00CB3C78">
        <w:rPr>
          <w:szCs w:val="28"/>
          <w:lang w:val="en-HK"/>
        </w:rPr>
        <w:t>,</w:t>
      </w:r>
      <w:r w:rsidR="00CB3C78" w:rsidRPr="00723746">
        <w:rPr>
          <w:szCs w:val="28"/>
          <w:lang w:val="en-HK"/>
        </w:rPr>
        <w:t xml:space="preserve"> </w:t>
      </w:r>
      <w:r w:rsidRPr="00723746">
        <w:rPr>
          <w:szCs w:val="28"/>
          <w:lang w:val="en-HK"/>
        </w:rPr>
        <w:t xml:space="preserve">refuted Mr Chan’s version by saying that Mr Chan signed the agreement in the ABC premises in her presence.  She said she remembered it vividly because prior to that she emailed the agreement to Mr Chan’s assistant, who told her Mr Chan would go to ABC to sign the agreement.  Eventually, Ms Li met Mr Chan in the café in ABC and Mr Chan signed the agreement after she explained some key terms of the agreement to him (she did not suggest that she explained and translated </w:t>
      </w:r>
      <w:r w:rsidR="00CB3C78">
        <w:rPr>
          <w:szCs w:val="28"/>
          <w:lang w:val="en-HK"/>
        </w:rPr>
        <w:t xml:space="preserve">each and every clause of </w:t>
      </w:r>
      <w:r w:rsidRPr="00723746">
        <w:rPr>
          <w:szCs w:val="28"/>
          <w:lang w:val="en-HK"/>
        </w:rPr>
        <w:t xml:space="preserve">the agreement to Mr Chan).   Whether Mr Chan understood the terms of the Mooring Agreement is beside the point.  Firstly, having signed the Mooring Agreement, he was bound by it even if he did not understand the terms: see </w:t>
      </w:r>
      <w:r w:rsidRPr="00723746">
        <w:rPr>
          <w:i/>
          <w:iCs/>
          <w:szCs w:val="28"/>
          <w:lang w:val="en-HK"/>
        </w:rPr>
        <w:t xml:space="preserve">Ming </w:t>
      </w:r>
      <w:proofErr w:type="spellStart"/>
      <w:r w:rsidRPr="00723746">
        <w:rPr>
          <w:i/>
          <w:iCs/>
          <w:szCs w:val="28"/>
          <w:lang w:val="en-HK"/>
        </w:rPr>
        <w:t>Shiu</w:t>
      </w:r>
      <w:proofErr w:type="spellEnd"/>
      <w:r w:rsidRPr="00723746">
        <w:rPr>
          <w:i/>
          <w:iCs/>
          <w:szCs w:val="28"/>
          <w:lang w:val="en-HK"/>
        </w:rPr>
        <w:t xml:space="preserve"> Chung v Ming </w:t>
      </w:r>
      <w:proofErr w:type="spellStart"/>
      <w:r w:rsidRPr="00723746">
        <w:rPr>
          <w:i/>
          <w:iCs/>
          <w:szCs w:val="28"/>
          <w:lang w:val="en-HK"/>
        </w:rPr>
        <w:t>Shiu</w:t>
      </w:r>
      <w:proofErr w:type="spellEnd"/>
      <w:r w:rsidRPr="00723746">
        <w:rPr>
          <w:i/>
          <w:iCs/>
          <w:szCs w:val="28"/>
          <w:lang w:val="en-HK"/>
        </w:rPr>
        <w:t xml:space="preserve"> Sum</w:t>
      </w:r>
      <w:r w:rsidRPr="00723746">
        <w:rPr>
          <w:szCs w:val="28"/>
          <w:lang w:val="en-HK"/>
        </w:rPr>
        <w:t xml:space="preserve"> (2006) 9 HKCFAR 334 at </w:t>
      </w:r>
      <w:r w:rsidRPr="00723746">
        <w:rPr>
          <w:szCs w:val="28"/>
        </w:rPr>
        <w:t>§§</w:t>
      </w:r>
      <w:r w:rsidRPr="00723746">
        <w:rPr>
          <w:szCs w:val="28"/>
          <w:lang w:val="en-HK"/>
        </w:rPr>
        <w:t>83-84. Secondly, putting aside the binding effect the Mooring Agreement, the agreement is still strong corroborating evidence that ABC would not provide swivels to members.</w:t>
      </w:r>
    </w:p>
    <w:p w14:paraId="3778587A" w14:textId="77777777" w:rsidR="00723746" w:rsidRPr="00723746" w:rsidRDefault="00723746" w:rsidP="00723746">
      <w:pPr>
        <w:tabs>
          <w:tab w:val="num" w:pos="1440"/>
        </w:tabs>
        <w:spacing w:line="360" w:lineRule="auto"/>
        <w:contextualSpacing/>
        <w:jc w:val="both"/>
        <w:rPr>
          <w:szCs w:val="28"/>
          <w:lang w:val="en-HK"/>
        </w:rPr>
      </w:pPr>
    </w:p>
    <w:p w14:paraId="1EE71DAF" w14:textId="54003BB8"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 have considered the possibility that ABC, despite disavowing any obligations to provide shackles and swivels to members</w:t>
      </w:r>
      <w:r w:rsidR="00CB3C78">
        <w:rPr>
          <w:szCs w:val="28"/>
          <w:lang w:val="en-HK"/>
        </w:rPr>
        <w:t xml:space="preserve"> by </w:t>
      </w:r>
      <w:r w:rsidR="00CB3C78">
        <w:rPr>
          <w:szCs w:val="28"/>
          <w:lang w:val="en-HK"/>
        </w:rPr>
        <w:lastRenderedPageBreak/>
        <w:t>the mooring agreement</w:t>
      </w:r>
      <w:r w:rsidRPr="00723746">
        <w:rPr>
          <w:szCs w:val="28"/>
          <w:lang w:val="en-HK"/>
        </w:rPr>
        <w:t>, would as a matter of fact provide such tackles to members.  However, the evidence obviously does not support such a possibility.  During cross examination, Mr Alex Johnston, a marine services manager of ABC, unequivocally said that ABC would not provide swivels to members and would not maintain any inventory of swivels for members’ use.  Ms Li also said that throughout the years when she worked in ABC, ABC did not provide swivels to members.</w:t>
      </w:r>
    </w:p>
    <w:p w14:paraId="236A827D" w14:textId="77777777" w:rsidR="00723746" w:rsidRPr="00723746" w:rsidRDefault="00723746" w:rsidP="00723746">
      <w:pPr>
        <w:pStyle w:val="ListParagraph"/>
        <w:tabs>
          <w:tab w:val="num" w:pos="1440"/>
        </w:tabs>
        <w:spacing w:line="360" w:lineRule="auto"/>
        <w:ind w:left="0"/>
        <w:jc w:val="both"/>
        <w:rPr>
          <w:szCs w:val="28"/>
          <w:lang w:val="en-HK"/>
        </w:rPr>
      </w:pPr>
    </w:p>
    <w:p w14:paraId="481CCCED" w14:textId="27FFD5B1"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Mr Chan highlighted an apparent inconsistency between the evidence of Mr Jo</w:t>
      </w:r>
      <w:r w:rsidR="00CB3C78">
        <w:rPr>
          <w:szCs w:val="28"/>
          <w:lang w:val="en-HK"/>
        </w:rPr>
        <w:t>h</w:t>
      </w:r>
      <w:r w:rsidRPr="00723746">
        <w:rPr>
          <w:szCs w:val="28"/>
          <w:lang w:val="en-HK"/>
        </w:rPr>
        <w:t xml:space="preserve">nston and Ms Li.  During cross examination, Mr Johnston said whenever there were members who newly moored their yachts to the ABC moorings, he would advise them to purchase their own swivels and shackles, and he would recommend vendors such as a Ming </w:t>
      </w:r>
      <w:proofErr w:type="spellStart"/>
      <w:r w:rsidRPr="00723746">
        <w:rPr>
          <w:szCs w:val="28"/>
          <w:lang w:val="en-HK"/>
        </w:rPr>
        <w:t>Kee</w:t>
      </w:r>
      <w:proofErr w:type="spellEnd"/>
      <w:r w:rsidRPr="00723746">
        <w:rPr>
          <w:szCs w:val="28"/>
          <w:lang w:val="en-HK"/>
        </w:rPr>
        <w:t xml:space="preserve"> in </w:t>
      </w:r>
      <w:proofErr w:type="spellStart"/>
      <w:r w:rsidRPr="00723746">
        <w:rPr>
          <w:szCs w:val="28"/>
          <w:lang w:val="en-HK"/>
        </w:rPr>
        <w:t>Ap</w:t>
      </w:r>
      <w:proofErr w:type="spellEnd"/>
      <w:r w:rsidRPr="00723746">
        <w:rPr>
          <w:szCs w:val="28"/>
          <w:lang w:val="en-HK"/>
        </w:rPr>
        <w:t xml:space="preserve"> Lei Chau to members.  Ms Li, however, said she did not provide such advice to Mr Chan </w:t>
      </w:r>
      <w:r w:rsidR="00CB3C78">
        <w:rPr>
          <w:szCs w:val="28"/>
          <w:lang w:val="en-HK"/>
        </w:rPr>
        <w:t>when</w:t>
      </w:r>
      <w:r w:rsidRPr="00723746">
        <w:rPr>
          <w:szCs w:val="28"/>
          <w:lang w:val="en-HK"/>
        </w:rPr>
        <w:t xml:space="preserve"> Mr Chan signed the Mooring Agreement in her presence.  I do not think this constitutes an inconsistency.  After all, it was March 2015 when Ms Li presented the Mooring Agreement for Mr Chan to sign, and at that point of time Mr Johnston had not joined ABC yet.  Their evidence only shows that they may have different practice towards what they may advise members, and certainly does not go to support Mr Chan’s case that ABC would provide the swivels to members.  Another inconsistency in Mr Johnston and Ms Li’s evidence is that Mr Johnston said ABC would only provide a mooring with mooring ropes attached for its visitor moorings but not any other moorings, whereas Ms Li said there was only one visitor mooring in ABC and visitors would need to supply their own mooring ropes and tackles.  While the two versions cannot really be reconciled, they do not lend support to the Plaintiffs’ suggestion that ABC would provide swivels to members.</w:t>
      </w:r>
    </w:p>
    <w:p w14:paraId="13EE7FEF" w14:textId="77777777" w:rsidR="00723746" w:rsidRPr="00723746" w:rsidRDefault="00723746" w:rsidP="00723746">
      <w:pPr>
        <w:pStyle w:val="ListParagraph"/>
        <w:tabs>
          <w:tab w:val="num" w:pos="1440"/>
        </w:tabs>
        <w:spacing w:line="360" w:lineRule="auto"/>
        <w:ind w:left="0"/>
        <w:jc w:val="both"/>
        <w:rPr>
          <w:szCs w:val="28"/>
          <w:lang w:val="en-HK"/>
        </w:rPr>
      </w:pPr>
    </w:p>
    <w:p w14:paraId="3FAEB383" w14:textId="49D660A9"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 have also considered the possibility, as contended by Mr Chan, that the swivel in question was left behind by the previous hirer and ABC let Mr Chan use it.  In this regard, I accept Ms Li’s evidence that after the previous hirer, a Mr Stephen Chow, removed his yacht from mooring </w:t>
      </w:r>
      <w:r w:rsidR="00956CFB">
        <w:rPr>
          <w:szCs w:val="28"/>
          <w:lang w:val="en-HK"/>
        </w:rPr>
        <w:t>no</w:t>
      </w:r>
      <w:r w:rsidRPr="00723746">
        <w:rPr>
          <w:szCs w:val="28"/>
          <w:lang w:val="en-HK"/>
        </w:rPr>
        <w:t xml:space="preserve"> D12, she instructed a marine coxswain (who passed away in February 2020 and could not be ABC’s witness) to inspect the mooring to ensure that it was clear of any shackles and swivels before it was handed over to Mr Chan.  Ms Li also said that Mr Stephen Chow moved his yacht to mooring </w:t>
      </w:r>
      <w:r w:rsidR="00956CFB">
        <w:rPr>
          <w:szCs w:val="28"/>
          <w:lang w:val="en-HK"/>
        </w:rPr>
        <w:t>no</w:t>
      </w:r>
      <w:r w:rsidRPr="00723746">
        <w:rPr>
          <w:szCs w:val="28"/>
          <w:lang w:val="en-HK"/>
        </w:rPr>
        <w:t xml:space="preserve"> D20, so he would have taken his shackles and swivels with him and would not leave them behind in mooring </w:t>
      </w:r>
      <w:r w:rsidR="00956CFB">
        <w:rPr>
          <w:szCs w:val="28"/>
          <w:lang w:val="en-HK"/>
        </w:rPr>
        <w:t>no</w:t>
      </w:r>
      <w:r w:rsidRPr="00723746">
        <w:rPr>
          <w:szCs w:val="28"/>
          <w:lang w:val="en-HK"/>
        </w:rPr>
        <w:t xml:space="preserve"> D12.  I find this to be a reasonable and logical inference.</w:t>
      </w:r>
    </w:p>
    <w:p w14:paraId="2C299191" w14:textId="77777777" w:rsidR="00723746" w:rsidRPr="00723746" w:rsidRDefault="00723746" w:rsidP="00723746">
      <w:pPr>
        <w:pStyle w:val="ListParagraph"/>
        <w:tabs>
          <w:tab w:val="num" w:pos="1440"/>
        </w:tabs>
        <w:spacing w:line="360" w:lineRule="auto"/>
        <w:ind w:left="0"/>
        <w:jc w:val="both"/>
        <w:rPr>
          <w:szCs w:val="28"/>
          <w:lang w:val="en-HK"/>
        </w:rPr>
      </w:pPr>
    </w:p>
    <w:p w14:paraId="51C22D82" w14:textId="1BC035F2"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On the other hand, while Mr Chan said his captain was responsible for mooring the Yacht to mooring </w:t>
      </w:r>
      <w:r w:rsidR="00956CFB">
        <w:rPr>
          <w:szCs w:val="28"/>
          <w:lang w:val="en-HK"/>
        </w:rPr>
        <w:t>no</w:t>
      </w:r>
      <w:r w:rsidRPr="00723746">
        <w:rPr>
          <w:szCs w:val="28"/>
          <w:lang w:val="en-HK"/>
        </w:rPr>
        <w:t xml:space="preserve"> D12, he somehow did not call his captain to be a witness.  On the Plaintiffs’ side, Mr Chan and two other witnesses (a Mr Hung Chi Sing and </w:t>
      </w:r>
      <w:proofErr w:type="gramStart"/>
      <w:r w:rsidRPr="00723746">
        <w:rPr>
          <w:szCs w:val="28"/>
          <w:lang w:val="en-HK"/>
        </w:rPr>
        <w:t>a</w:t>
      </w:r>
      <w:proofErr w:type="gramEnd"/>
      <w:r w:rsidRPr="00723746">
        <w:rPr>
          <w:szCs w:val="28"/>
          <w:lang w:val="en-HK"/>
        </w:rPr>
        <w:t xml:space="preserve"> Ms Lam </w:t>
      </w:r>
      <w:proofErr w:type="spellStart"/>
      <w:r w:rsidRPr="00723746">
        <w:rPr>
          <w:szCs w:val="28"/>
          <w:lang w:val="en-HK"/>
        </w:rPr>
        <w:t>Ka</w:t>
      </w:r>
      <w:proofErr w:type="spellEnd"/>
      <w:r w:rsidRPr="00723746">
        <w:rPr>
          <w:szCs w:val="28"/>
          <w:lang w:val="en-HK"/>
        </w:rPr>
        <w:t xml:space="preserve"> Man, both being directors of the 1</w:t>
      </w:r>
      <w:r w:rsidRPr="00723746">
        <w:rPr>
          <w:szCs w:val="28"/>
          <w:vertAlign w:val="superscript"/>
          <w:lang w:val="en-HK"/>
        </w:rPr>
        <w:t>st</w:t>
      </w:r>
      <w:r w:rsidRPr="00723746">
        <w:rPr>
          <w:szCs w:val="28"/>
          <w:lang w:val="en-HK"/>
        </w:rPr>
        <w:t xml:space="preserve"> Plaintiff) have filed witness statements, but eventually only Mr Chan himself testified in court.  The Yacht’s captain, who would be expected to give first hand evidence on the mooring facilities in mooring </w:t>
      </w:r>
      <w:r w:rsidR="00956CFB">
        <w:rPr>
          <w:szCs w:val="28"/>
          <w:lang w:val="en-HK"/>
        </w:rPr>
        <w:t>no</w:t>
      </w:r>
      <w:r w:rsidRPr="00723746">
        <w:rPr>
          <w:szCs w:val="28"/>
          <w:lang w:val="en-HK"/>
        </w:rPr>
        <w:t xml:space="preserve"> D12, was inexplicably never intended to be a witness.  While I do not have to draw adverse inferences against the Plaintiffs for failing to ask Mr Hung and Ms Lam to testify in court, I would draw an adverse inference against the Plaintiffs that the Yacht captain’s evidence would have been unfavourable to the Plaintiffs: see </w:t>
      </w:r>
      <w:proofErr w:type="spellStart"/>
      <w:r w:rsidRPr="00723746">
        <w:rPr>
          <w:i/>
          <w:iCs/>
          <w:szCs w:val="28"/>
          <w:lang w:val="en-HK"/>
        </w:rPr>
        <w:t>Telings</w:t>
      </w:r>
      <w:proofErr w:type="spellEnd"/>
      <w:r w:rsidRPr="00723746">
        <w:rPr>
          <w:i/>
          <w:iCs/>
          <w:szCs w:val="28"/>
          <w:lang w:val="en-HK"/>
        </w:rPr>
        <w:t xml:space="preserve"> International Hong Kong Limited v John </w:t>
      </w:r>
      <w:proofErr w:type="spellStart"/>
      <w:r w:rsidRPr="00723746">
        <w:rPr>
          <w:i/>
          <w:iCs/>
          <w:szCs w:val="28"/>
          <w:lang w:val="en-HK"/>
        </w:rPr>
        <w:t>Ho</w:t>
      </w:r>
      <w:proofErr w:type="spellEnd"/>
      <w:r w:rsidRPr="00723746">
        <w:rPr>
          <w:szCs w:val="28"/>
          <w:lang w:val="en-HK"/>
        </w:rPr>
        <w:t xml:space="preserve"> CACV 10/2010 (unreported, 22 October 2010) at </w:t>
      </w:r>
      <w:r w:rsidRPr="00723746">
        <w:rPr>
          <w:szCs w:val="28"/>
        </w:rPr>
        <w:t>§§</w:t>
      </w:r>
      <w:r w:rsidRPr="00723746">
        <w:rPr>
          <w:szCs w:val="28"/>
          <w:lang w:val="en-HK"/>
        </w:rPr>
        <w:t>79-80.</w:t>
      </w:r>
    </w:p>
    <w:p w14:paraId="2158B928" w14:textId="77777777" w:rsidR="00723746" w:rsidRPr="00723746" w:rsidRDefault="00723746" w:rsidP="00723746">
      <w:pPr>
        <w:pStyle w:val="ListParagraph"/>
        <w:tabs>
          <w:tab w:val="num" w:pos="1440"/>
        </w:tabs>
        <w:spacing w:line="360" w:lineRule="auto"/>
        <w:ind w:left="0"/>
        <w:jc w:val="both"/>
        <w:rPr>
          <w:szCs w:val="28"/>
          <w:lang w:val="en-HK"/>
        </w:rPr>
      </w:pPr>
    </w:p>
    <w:p w14:paraId="63C400B5" w14:textId="318EF944"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lastRenderedPageBreak/>
        <w:t xml:space="preserve">The Plaintiffs also referred to section 48 of the Shipping and </w:t>
      </w:r>
      <w:r w:rsidR="00956CFB">
        <w:rPr>
          <w:szCs w:val="28"/>
          <w:lang w:val="en-HK"/>
        </w:rPr>
        <w:t>Port Control Regulations (Cap</w:t>
      </w:r>
      <w:r w:rsidRPr="00723746">
        <w:rPr>
          <w:szCs w:val="28"/>
          <w:lang w:val="en-HK"/>
        </w:rPr>
        <w:t xml:space="preserve"> 313A) to argue that the statue imposed the obligation on ABC to maintain the swivel.  In particular, section 48(6) provides that “</w:t>
      </w:r>
      <w:r w:rsidRPr="00723746">
        <w:rPr>
          <w:i/>
          <w:iCs/>
          <w:szCs w:val="28"/>
          <w:lang w:val="en-HK"/>
        </w:rPr>
        <w:t>A private mooring and the chains, shackles and other accessories shall be of such nature and construction as the Director may direct and the owner of the mooring shall keep and maintain the mooring and its accessories in the approved position and in good condition</w:t>
      </w:r>
      <w:r w:rsidRPr="00723746">
        <w:rPr>
          <w:szCs w:val="28"/>
          <w:lang w:val="en-HK"/>
        </w:rPr>
        <w:t xml:space="preserve">.”  I consider this to be irrelevant.  It is one thing to say ABC is required by the Government to maintain the moorings and its accessories, but it is another matter for ABC to agree with its members as to how they should divide up the responsibility of maintaining the moorings and the accessories. </w:t>
      </w:r>
    </w:p>
    <w:p w14:paraId="715BFD09" w14:textId="77777777" w:rsidR="00723746" w:rsidRPr="00723746" w:rsidRDefault="00723746" w:rsidP="00723746">
      <w:pPr>
        <w:pStyle w:val="ListParagraph"/>
        <w:tabs>
          <w:tab w:val="num" w:pos="1440"/>
        </w:tabs>
        <w:spacing w:line="360" w:lineRule="auto"/>
        <w:ind w:left="0"/>
        <w:jc w:val="both"/>
        <w:rPr>
          <w:szCs w:val="28"/>
          <w:lang w:val="en-HK"/>
        </w:rPr>
      </w:pPr>
    </w:p>
    <w:p w14:paraId="710747F0" w14:textId="7F782505"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Lastly, Mr Chan relied on an English authority </w:t>
      </w:r>
      <w:r w:rsidRPr="00723746">
        <w:rPr>
          <w:i/>
          <w:iCs/>
          <w:szCs w:val="28"/>
          <w:lang w:val="en-HK"/>
        </w:rPr>
        <w:t xml:space="preserve">The </w:t>
      </w:r>
      <w:proofErr w:type="spellStart"/>
      <w:r w:rsidRPr="00723746">
        <w:rPr>
          <w:i/>
          <w:iCs/>
          <w:szCs w:val="28"/>
          <w:lang w:val="en-HK"/>
        </w:rPr>
        <w:t>Quercus</w:t>
      </w:r>
      <w:proofErr w:type="spellEnd"/>
      <w:r w:rsidRPr="00723746">
        <w:rPr>
          <w:szCs w:val="28"/>
          <w:lang w:val="en-HK"/>
        </w:rPr>
        <w:t xml:space="preserve"> [1943] P 96 to contend that as a matter of law the swivel is part of the mooring and it was ABC’s responsibility to inspect and maintain the swivel.  In that case, the plaintiff’s yacht broke adrift from the defendants’ moorings, and the accident was caused by the mooring chain parting through kinking, and the kinking was caused or contributed to by the failure of a swivel to work effectively owing to rust and marine growth.  That case only establishes that a mooring provider may be obliged to exercise reasonable care and skill to maintain the efficiency of the mooring, and it may be a br</w:t>
      </w:r>
      <w:r w:rsidR="00CB3C78">
        <w:rPr>
          <w:szCs w:val="28"/>
          <w:lang w:val="en-HK"/>
        </w:rPr>
        <w:t>each</w:t>
      </w:r>
      <w:r w:rsidRPr="00723746">
        <w:rPr>
          <w:szCs w:val="28"/>
          <w:lang w:val="en-HK"/>
        </w:rPr>
        <w:t xml:space="preserve"> of that duty if the mooring provider does not carry out sufficient inspections of the mooring.  However, that case does not and cannot possibly stand for a sweeping proposition that a swivel must necessarily be provided by the mooring provider; this is not to mention that the “swivel” in </w:t>
      </w:r>
      <w:r w:rsidRPr="00723746">
        <w:rPr>
          <w:i/>
          <w:iCs/>
          <w:szCs w:val="28"/>
          <w:lang w:val="en-HK"/>
        </w:rPr>
        <w:t xml:space="preserve">The </w:t>
      </w:r>
      <w:proofErr w:type="spellStart"/>
      <w:r w:rsidRPr="00723746">
        <w:rPr>
          <w:i/>
          <w:iCs/>
          <w:szCs w:val="28"/>
          <w:lang w:val="en-HK"/>
        </w:rPr>
        <w:t>Quercus</w:t>
      </w:r>
      <w:proofErr w:type="spellEnd"/>
      <w:r w:rsidRPr="00723746">
        <w:rPr>
          <w:i/>
          <w:iCs/>
          <w:szCs w:val="28"/>
          <w:lang w:val="en-HK"/>
        </w:rPr>
        <w:t xml:space="preserve"> </w:t>
      </w:r>
      <w:r w:rsidRPr="00723746">
        <w:rPr>
          <w:szCs w:val="28"/>
          <w:lang w:val="en-HK"/>
        </w:rPr>
        <w:t>is apparently not the same swivel in this present case.</w:t>
      </w:r>
    </w:p>
    <w:p w14:paraId="3F5FC430" w14:textId="77777777" w:rsidR="00723746" w:rsidRPr="00723746" w:rsidRDefault="00723746" w:rsidP="00723746">
      <w:pPr>
        <w:pStyle w:val="ListParagraph"/>
        <w:tabs>
          <w:tab w:val="num" w:pos="1440"/>
        </w:tabs>
        <w:spacing w:line="360" w:lineRule="auto"/>
        <w:ind w:left="0"/>
        <w:jc w:val="both"/>
        <w:rPr>
          <w:szCs w:val="28"/>
          <w:lang w:val="en-HK"/>
        </w:rPr>
      </w:pPr>
    </w:p>
    <w:p w14:paraId="57F644F8" w14:textId="40DEE99E"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lastRenderedPageBreak/>
        <w:t xml:space="preserve">Having taken into account the above matters, both individually and cumulatively, I find it as a matter of fact that the swivel in question was not provided by ABC to Mr Chan.  Rather, it was Mr Chan who provided his own swivel.  Under the Mooring Agreement, it was the responsibility of Mr Chan </w:t>
      </w:r>
      <w:r w:rsidR="00CB3C78">
        <w:rPr>
          <w:szCs w:val="28"/>
          <w:lang w:val="en-HK"/>
        </w:rPr>
        <w:t xml:space="preserve">to </w:t>
      </w:r>
      <w:r w:rsidRPr="00723746">
        <w:rPr>
          <w:szCs w:val="28"/>
          <w:lang w:val="en-HK"/>
        </w:rPr>
        <w:t>maintain his own swivel.  Thus, ABC is not liable for having provided a faulty swivel to Mr Chan.</w:t>
      </w:r>
    </w:p>
    <w:p w14:paraId="1DC0CEA3" w14:textId="77777777" w:rsidR="00723746" w:rsidRPr="00723746" w:rsidRDefault="00723746" w:rsidP="00723746">
      <w:pPr>
        <w:pStyle w:val="ListParagraph"/>
        <w:tabs>
          <w:tab w:val="num" w:pos="1440"/>
        </w:tabs>
        <w:spacing w:line="360" w:lineRule="auto"/>
        <w:ind w:left="0"/>
        <w:jc w:val="both"/>
        <w:rPr>
          <w:szCs w:val="28"/>
          <w:lang w:val="en-HK"/>
        </w:rPr>
      </w:pPr>
    </w:p>
    <w:p w14:paraId="08C41650" w14:textId="77777777" w:rsidR="00723746" w:rsidRPr="00F717D7" w:rsidRDefault="00723746" w:rsidP="00723746">
      <w:pPr>
        <w:tabs>
          <w:tab w:val="num" w:pos="1440"/>
        </w:tabs>
        <w:spacing w:line="360" w:lineRule="auto"/>
        <w:jc w:val="both"/>
        <w:rPr>
          <w:bCs/>
          <w:i/>
          <w:szCs w:val="28"/>
          <w:lang w:val="en-HK"/>
        </w:rPr>
      </w:pPr>
      <w:r w:rsidRPr="00F717D7">
        <w:rPr>
          <w:bCs/>
          <w:i/>
          <w:szCs w:val="28"/>
          <w:lang w:val="en-HK"/>
        </w:rPr>
        <w:t>Issue 2 – Breaking of the Swivel</w:t>
      </w:r>
    </w:p>
    <w:p w14:paraId="6598BF65" w14:textId="77777777" w:rsidR="00723746" w:rsidRPr="00723746" w:rsidRDefault="00723746" w:rsidP="00723746">
      <w:pPr>
        <w:tabs>
          <w:tab w:val="num" w:pos="1440"/>
        </w:tabs>
        <w:spacing w:line="360" w:lineRule="auto"/>
        <w:jc w:val="both"/>
        <w:rPr>
          <w:szCs w:val="28"/>
          <w:lang w:val="en-HK"/>
        </w:rPr>
      </w:pPr>
    </w:p>
    <w:p w14:paraId="2FF378B5" w14:textId="1CC2CF50"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As a </w:t>
      </w:r>
      <w:proofErr w:type="spellStart"/>
      <w:r w:rsidRPr="00723746">
        <w:rPr>
          <w:szCs w:val="28"/>
          <w:lang w:val="en-HK"/>
        </w:rPr>
        <w:t>fallback</w:t>
      </w:r>
      <w:proofErr w:type="spellEnd"/>
      <w:r w:rsidRPr="00723746">
        <w:rPr>
          <w:szCs w:val="28"/>
          <w:lang w:val="en-HK"/>
        </w:rPr>
        <w:t xml:space="preserve">, the Plaintiffs argued during the course of the trial that even if the swivel was provided by him, ABC is still liable for the breaking </w:t>
      </w:r>
      <w:r w:rsidR="00CB3C78">
        <w:rPr>
          <w:szCs w:val="28"/>
          <w:lang w:val="en-HK"/>
        </w:rPr>
        <w:t xml:space="preserve">of </w:t>
      </w:r>
      <w:r w:rsidRPr="00723746">
        <w:rPr>
          <w:szCs w:val="28"/>
          <w:lang w:val="en-HK"/>
        </w:rPr>
        <w:t>the swivel because:-</w:t>
      </w:r>
    </w:p>
    <w:p w14:paraId="2A6A8AA0" w14:textId="77777777" w:rsidR="00723746" w:rsidRPr="00723746" w:rsidRDefault="00723746" w:rsidP="00723746">
      <w:pPr>
        <w:tabs>
          <w:tab w:val="num" w:pos="1440"/>
        </w:tabs>
        <w:spacing w:line="360" w:lineRule="auto"/>
        <w:contextualSpacing/>
        <w:jc w:val="both"/>
        <w:rPr>
          <w:szCs w:val="28"/>
          <w:lang w:val="en-HK"/>
        </w:rPr>
      </w:pPr>
    </w:p>
    <w:p w14:paraId="5454F1EB" w14:textId="68F00B55"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The mooring shackle of mooring </w:t>
      </w:r>
      <w:r w:rsidR="00956CFB">
        <w:rPr>
          <w:szCs w:val="28"/>
          <w:lang w:val="en-HK"/>
        </w:rPr>
        <w:t>no</w:t>
      </w:r>
      <w:r w:rsidRPr="00723746">
        <w:rPr>
          <w:szCs w:val="28"/>
          <w:lang w:val="en-HK"/>
        </w:rPr>
        <w:t xml:space="preserve"> D12 was heavily rusted, which increased the friction between it and the swivel and caused the swivel to break.</w:t>
      </w:r>
    </w:p>
    <w:p w14:paraId="59D19D62"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598FB0B6" w14:textId="59696DDC"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The design of mooring </w:t>
      </w:r>
      <w:r w:rsidR="00956CFB">
        <w:rPr>
          <w:szCs w:val="28"/>
          <w:lang w:val="en-HK"/>
        </w:rPr>
        <w:t>no</w:t>
      </w:r>
      <w:r w:rsidRPr="00723746">
        <w:rPr>
          <w:szCs w:val="28"/>
          <w:lang w:val="en-HK"/>
        </w:rPr>
        <w:t xml:space="preserve"> D12 was defective because the D-shaped mooring shackle did not leave sufficient room for the swivel to move around.</w:t>
      </w:r>
    </w:p>
    <w:p w14:paraId="787B1679"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251A106D"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In breach of the Mooring Agreement, ABC did not provide Mr Chan with a two-buoy mooring. </w:t>
      </w:r>
    </w:p>
    <w:p w14:paraId="73F4F1CC" w14:textId="77777777" w:rsidR="00723746" w:rsidRPr="00723746" w:rsidRDefault="00723746" w:rsidP="00723746">
      <w:pPr>
        <w:tabs>
          <w:tab w:val="num" w:pos="1440"/>
        </w:tabs>
        <w:spacing w:line="360" w:lineRule="auto"/>
        <w:jc w:val="both"/>
        <w:rPr>
          <w:szCs w:val="28"/>
          <w:lang w:val="en-HK"/>
        </w:rPr>
      </w:pPr>
    </w:p>
    <w:p w14:paraId="16ED14E6"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 do not think the Plaintiffs should be allowed to advance these arguments.  These are not their pleaded complaints.  Their pleaded complaint, insofar as the mooring facility is concerned, is that ABC “</w:t>
      </w:r>
      <w:r w:rsidRPr="00723746">
        <w:rPr>
          <w:i/>
          <w:iCs/>
          <w:szCs w:val="28"/>
          <w:lang w:val="en-HK"/>
        </w:rPr>
        <w:t xml:space="preserve">failed to install and/or supply and/or maintain adequate and sufficient tackles, </w:t>
      </w:r>
      <w:r w:rsidRPr="00723746">
        <w:rPr>
          <w:i/>
          <w:iCs/>
          <w:szCs w:val="28"/>
          <w:lang w:val="en-HK"/>
        </w:rPr>
        <w:lastRenderedPageBreak/>
        <w:t>mooring and associated components for the Yacht</w:t>
      </w:r>
      <w:r w:rsidRPr="00723746">
        <w:rPr>
          <w:szCs w:val="28"/>
          <w:lang w:val="en-HK"/>
        </w:rPr>
        <w:t xml:space="preserve">”.  No further particulars have been given.  While I can accept that the plea is wide enough to cover their complaint that ABC did not provide an appropriate swivel (as analysed under issue 1 above), the plea cannot be stretched so much as to cover the complaints about the rusting of the shackle, the design of the mooring and ABC’s alleged failure to provide a two-buoy mooring. </w:t>
      </w:r>
    </w:p>
    <w:p w14:paraId="204783B7" w14:textId="77777777" w:rsidR="00723746" w:rsidRPr="00723746" w:rsidRDefault="00723746" w:rsidP="00723746">
      <w:pPr>
        <w:tabs>
          <w:tab w:val="num" w:pos="1440"/>
        </w:tabs>
        <w:spacing w:line="360" w:lineRule="auto"/>
        <w:contextualSpacing/>
        <w:jc w:val="both"/>
        <w:rPr>
          <w:szCs w:val="28"/>
          <w:lang w:val="en-HK"/>
        </w:rPr>
      </w:pPr>
    </w:p>
    <w:p w14:paraId="7294B3E2" w14:textId="05CE9631"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In this connection, the Court of Final Appeal has repeatedly emphasized the importance </w:t>
      </w:r>
      <w:r w:rsidR="00CB3C78">
        <w:rPr>
          <w:szCs w:val="28"/>
          <w:lang w:val="en-HK"/>
        </w:rPr>
        <w:t xml:space="preserve">of </w:t>
      </w:r>
      <w:r w:rsidRPr="00723746">
        <w:rPr>
          <w:szCs w:val="28"/>
          <w:lang w:val="en-HK"/>
        </w:rPr>
        <w:t xml:space="preserve">pleadings.  In </w:t>
      </w:r>
      <w:r w:rsidRPr="00723746">
        <w:rPr>
          <w:i/>
          <w:iCs/>
          <w:szCs w:val="28"/>
          <w:lang w:val="en-HK"/>
        </w:rPr>
        <w:t>Kwok Chin Wing v 21 Holdings Limited</w:t>
      </w:r>
      <w:r w:rsidRPr="00723746">
        <w:rPr>
          <w:szCs w:val="28"/>
          <w:lang w:val="en-HK"/>
        </w:rPr>
        <w:t xml:space="preserve"> (2013) 16 HKCFAR 663 at §21, Ma CJ stated that the basic objective of pleadings </w:t>
      </w:r>
      <w:r w:rsidR="00CB3C78">
        <w:rPr>
          <w:szCs w:val="28"/>
          <w:lang w:val="en-HK"/>
        </w:rPr>
        <w:t>wa</w:t>
      </w:r>
      <w:r w:rsidRPr="00723746">
        <w:rPr>
          <w:szCs w:val="28"/>
          <w:lang w:val="en-HK"/>
        </w:rPr>
        <w:t xml:space="preserve">s fairly and precisely to inform the other party or parties in the litigation of the stance of the pleading party so that proper preparation is made possible, and to ensure that time and effort are not expended unnecessarily on other issues.  It </w:t>
      </w:r>
      <w:r w:rsidR="00CB3C78">
        <w:rPr>
          <w:szCs w:val="28"/>
          <w:lang w:val="en-HK"/>
        </w:rPr>
        <w:t>wa</w:t>
      </w:r>
      <w:r w:rsidR="00CB3C78" w:rsidRPr="00723746">
        <w:rPr>
          <w:szCs w:val="28"/>
          <w:lang w:val="en-HK"/>
        </w:rPr>
        <w:t xml:space="preserve">s </w:t>
      </w:r>
      <w:r w:rsidRPr="00723746">
        <w:rPr>
          <w:szCs w:val="28"/>
          <w:lang w:val="en-HK"/>
        </w:rPr>
        <w:t>the pleadings that w</w:t>
      </w:r>
      <w:r w:rsidR="00CB3C78">
        <w:rPr>
          <w:szCs w:val="28"/>
          <w:lang w:val="en-HK"/>
        </w:rPr>
        <w:t>ould</w:t>
      </w:r>
      <w:r w:rsidRPr="00723746">
        <w:rPr>
          <w:szCs w:val="28"/>
          <w:lang w:val="en-HK"/>
        </w:rPr>
        <w:t xml:space="preserve"> define the issues in a trial and dictate the course of proceedings both before and at trial.  Where witnesses </w:t>
      </w:r>
      <w:r w:rsidR="003827D2">
        <w:rPr>
          <w:szCs w:val="28"/>
          <w:lang w:val="en-HK"/>
        </w:rPr>
        <w:t>we</w:t>
      </w:r>
      <w:r w:rsidR="003827D2" w:rsidRPr="00723746">
        <w:rPr>
          <w:szCs w:val="28"/>
          <w:lang w:val="en-HK"/>
        </w:rPr>
        <w:t xml:space="preserve">re </w:t>
      </w:r>
      <w:r w:rsidRPr="00723746">
        <w:rPr>
          <w:szCs w:val="28"/>
          <w:lang w:val="en-HK"/>
        </w:rPr>
        <w:t>involved, it w</w:t>
      </w:r>
      <w:r w:rsidR="003827D2">
        <w:rPr>
          <w:szCs w:val="28"/>
          <w:lang w:val="en-HK"/>
        </w:rPr>
        <w:t>ould</w:t>
      </w:r>
      <w:r w:rsidRPr="00723746">
        <w:rPr>
          <w:szCs w:val="28"/>
          <w:lang w:val="en-HK"/>
        </w:rPr>
        <w:t xml:space="preserve"> be the pleaded issues that define the scope of the evidence, and not the other way round.  It w</w:t>
      </w:r>
      <w:r w:rsidR="003827D2">
        <w:rPr>
          <w:szCs w:val="28"/>
          <w:lang w:val="en-HK"/>
        </w:rPr>
        <w:t>ould</w:t>
      </w:r>
      <w:r w:rsidRPr="00723746">
        <w:rPr>
          <w:szCs w:val="28"/>
          <w:lang w:val="en-HK"/>
        </w:rPr>
        <w:t xml:space="preserve"> not be acceptable for </w:t>
      </w:r>
      <w:proofErr w:type="spellStart"/>
      <w:r w:rsidRPr="00723746">
        <w:rPr>
          <w:szCs w:val="28"/>
          <w:lang w:val="en-HK"/>
        </w:rPr>
        <w:t>unpleaded</w:t>
      </w:r>
      <w:proofErr w:type="spellEnd"/>
      <w:r w:rsidRPr="00723746">
        <w:rPr>
          <w:szCs w:val="28"/>
          <w:lang w:val="en-HK"/>
        </w:rPr>
        <w:t xml:space="preserve"> issues to be raised out of the evidence which </w:t>
      </w:r>
      <w:r w:rsidR="003827D2">
        <w:rPr>
          <w:szCs w:val="28"/>
          <w:lang w:val="en-HK"/>
        </w:rPr>
        <w:t>wa</w:t>
      </w:r>
      <w:r w:rsidR="003827D2" w:rsidRPr="00723746">
        <w:rPr>
          <w:szCs w:val="28"/>
          <w:lang w:val="en-HK"/>
        </w:rPr>
        <w:t xml:space="preserve">s </w:t>
      </w:r>
      <w:r w:rsidRPr="00723746">
        <w:rPr>
          <w:szCs w:val="28"/>
          <w:lang w:val="en-HK"/>
        </w:rPr>
        <w:t xml:space="preserve">to be or has been adduced.  </w:t>
      </w:r>
      <w:r w:rsidRPr="00723746">
        <w:rPr>
          <w:szCs w:val="28"/>
        </w:rPr>
        <w:t xml:space="preserve">In </w:t>
      </w:r>
      <w:proofErr w:type="spellStart"/>
      <w:r w:rsidRPr="00723746">
        <w:rPr>
          <w:i/>
          <w:iCs/>
          <w:szCs w:val="28"/>
        </w:rPr>
        <w:t>Sinoearn</w:t>
      </w:r>
      <w:proofErr w:type="spellEnd"/>
      <w:r w:rsidRPr="00723746">
        <w:rPr>
          <w:i/>
          <w:iCs/>
          <w:szCs w:val="28"/>
        </w:rPr>
        <w:t xml:space="preserve"> International Ltd v Hyundai-CCECC Joint Venture</w:t>
      </w:r>
      <w:r w:rsidRPr="00723746">
        <w:rPr>
          <w:szCs w:val="28"/>
        </w:rPr>
        <w:t xml:space="preserve"> (2013) 16 HKCFAR 632 at §§30-34, Chan PJ stated that pleadings </w:t>
      </w:r>
      <w:r w:rsidR="003827D2">
        <w:rPr>
          <w:szCs w:val="28"/>
        </w:rPr>
        <w:t>we</w:t>
      </w:r>
      <w:r w:rsidR="003827D2" w:rsidRPr="00723746">
        <w:rPr>
          <w:szCs w:val="28"/>
        </w:rPr>
        <w:t xml:space="preserve">re </w:t>
      </w:r>
      <w:r w:rsidRPr="00723746">
        <w:rPr>
          <w:szCs w:val="28"/>
        </w:rPr>
        <w:t xml:space="preserve">not mere formalities.  They </w:t>
      </w:r>
      <w:r w:rsidR="003827D2">
        <w:rPr>
          <w:szCs w:val="28"/>
        </w:rPr>
        <w:t>imposed</w:t>
      </w:r>
      <w:r w:rsidR="003827D2" w:rsidRPr="00723746">
        <w:rPr>
          <w:szCs w:val="28"/>
        </w:rPr>
        <w:t xml:space="preserve"> </w:t>
      </w:r>
      <w:r w:rsidRPr="00723746">
        <w:rPr>
          <w:szCs w:val="28"/>
        </w:rPr>
        <w:t xml:space="preserve">a necessary discipline and </w:t>
      </w:r>
      <w:r w:rsidR="003827D2">
        <w:rPr>
          <w:szCs w:val="28"/>
        </w:rPr>
        <w:t>we</w:t>
      </w:r>
      <w:r w:rsidR="003827D2" w:rsidRPr="00723746">
        <w:rPr>
          <w:szCs w:val="28"/>
        </w:rPr>
        <w:t xml:space="preserve">re </w:t>
      </w:r>
      <w:r w:rsidRPr="00723746">
        <w:rPr>
          <w:szCs w:val="28"/>
        </w:rPr>
        <w:t xml:space="preserve">fundamental to enabling every procedural facet of the adversarial system to operate fairly.  The other party </w:t>
      </w:r>
      <w:r w:rsidR="003827D2">
        <w:rPr>
          <w:szCs w:val="28"/>
        </w:rPr>
        <w:t>wa</w:t>
      </w:r>
      <w:r w:rsidR="003827D2" w:rsidRPr="00723746">
        <w:rPr>
          <w:szCs w:val="28"/>
        </w:rPr>
        <w:t xml:space="preserve">s </w:t>
      </w:r>
      <w:r w:rsidRPr="00723746">
        <w:rPr>
          <w:szCs w:val="28"/>
        </w:rPr>
        <w:t xml:space="preserve">entitled to know from a clear pleading what </w:t>
      </w:r>
      <w:r w:rsidR="003827D2">
        <w:rPr>
          <w:szCs w:val="28"/>
        </w:rPr>
        <w:t>wa</w:t>
      </w:r>
      <w:r w:rsidRPr="00723746">
        <w:rPr>
          <w:szCs w:val="28"/>
        </w:rPr>
        <w:t>s the entire case he ha</w:t>
      </w:r>
      <w:r w:rsidR="003827D2">
        <w:rPr>
          <w:szCs w:val="28"/>
        </w:rPr>
        <w:t>d</w:t>
      </w:r>
      <w:r w:rsidRPr="00723746">
        <w:rPr>
          <w:szCs w:val="28"/>
        </w:rPr>
        <w:t xml:space="preserve"> to meet so he c</w:t>
      </w:r>
      <w:r w:rsidR="003827D2">
        <w:rPr>
          <w:szCs w:val="28"/>
        </w:rPr>
        <w:t>ould</w:t>
      </w:r>
      <w:r w:rsidRPr="00723746">
        <w:rPr>
          <w:szCs w:val="28"/>
        </w:rPr>
        <w:t xml:space="preserve"> decide whether particulars should be sought, how he should plead in response, what discovery he </w:t>
      </w:r>
      <w:r w:rsidR="003827D2">
        <w:rPr>
          <w:szCs w:val="28"/>
        </w:rPr>
        <w:t>wa</w:t>
      </w:r>
      <w:r w:rsidR="003827D2" w:rsidRPr="00723746">
        <w:rPr>
          <w:szCs w:val="28"/>
        </w:rPr>
        <w:t xml:space="preserve">s </w:t>
      </w:r>
      <w:r w:rsidRPr="00723746">
        <w:rPr>
          <w:szCs w:val="28"/>
        </w:rPr>
        <w:t>entitled to, what evidence he should adduce and what points of law should be taken.</w:t>
      </w:r>
    </w:p>
    <w:p w14:paraId="4DC5CBFA" w14:textId="77777777" w:rsidR="00723746" w:rsidRPr="00723746" w:rsidRDefault="00723746" w:rsidP="00723746">
      <w:pPr>
        <w:tabs>
          <w:tab w:val="num" w:pos="1440"/>
        </w:tabs>
        <w:spacing w:line="360" w:lineRule="auto"/>
        <w:contextualSpacing/>
        <w:jc w:val="both"/>
        <w:rPr>
          <w:szCs w:val="28"/>
          <w:lang w:val="en-HK"/>
        </w:rPr>
      </w:pPr>
    </w:p>
    <w:p w14:paraId="382F1ECC" w14:textId="616490D8"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lastRenderedPageBreak/>
        <w:t xml:space="preserve">This disposes of </w:t>
      </w:r>
      <w:r w:rsidR="003827D2">
        <w:rPr>
          <w:szCs w:val="28"/>
          <w:lang w:val="en-HK"/>
        </w:rPr>
        <w:t>the three complaints of the Plaintiffs</w:t>
      </w:r>
      <w:r w:rsidRPr="00723746">
        <w:rPr>
          <w:szCs w:val="28"/>
          <w:lang w:val="en-HK"/>
        </w:rPr>
        <w:t xml:space="preserve">.  For the sake of completeness, I shall say that the Plaintiffs’ complaints about the rusting shackle, the design of the mooring and the non-provision of a two-buoy mooring are bound to fail.  The Plaintiffs bear the burden of proof, but they have not adduced any expert evidence even though they were specifically reminded by Master M Soong to take out an application for expert evidence directions.  Even Mr Chan’s belated application for expert evidence before His Honour Judge Alan </w:t>
      </w:r>
      <w:proofErr w:type="spellStart"/>
      <w:r w:rsidRPr="00723746">
        <w:rPr>
          <w:szCs w:val="28"/>
          <w:lang w:val="en-HK"/>
        </w:rPr>
        <w:t>Kwong</w:t>
      </w:r>
      <w:proofErr w:type="spellEnd"/>
      <w:r w:rsidRPr="00723746">
        <w:rPr>
          <w:szCs w:val="28"/>
          <w:lang w:val="en-HK"/>
        </w:rPr>
        <w:t xml:space="preserve"> related only to the issue of the rusting pin and had nothing to do with the mooring design or any inherent risk with a swing mooring.  </w:t>
      </w:r>
    </w:p>
    <w:p w14:paraId="02BD3DF2" w14:textId="77777777" w:rsidR="00723746" w:rsidRPr="00723746" w:rsidRDefault="00723746" w:rsidP="00723746">
      <w:pPr>
        <w:pStyle w:val="ListParagraph"/>
        <w:tabs>
          <w:tab w:val="num" w:pos="1440"/>
        </w:tabs>
        <w:spacing w:line="360" w:lineRule="auto"/>
        <w:ind w:left="0"/>
        <w:jc w:val="both"/>
        <w:rPr>
          <w:szCs w:val="28"/>
          <w:lang w:val="en-HK"/>
        </w:rPr>
      </w:pPr>
    </w:p>
    <w:p w14:paraId="30FE2B7B"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Mr Chan suggested that it was only common sense that a rusting pin would increase the friction when the pin was rubbed against the swivel.  I do not agree.  How the rust may affect the friction between the pin and the swivel and how such change in friction may cause the swivel to break are matters of expert evidence.  With no expert evidence adduced, the Plaintiffs have plainly failed to discharge their burden in proving that the rusting pin caused the swivel to break.</w:t>
      </w:r>
    </w:p>
    <w:p w14:paraId="21D6DADD" w14:textId="77777777" w:rsidR="00723746" w:rsidRPr="00723746" w:rsidRDefault="00723746" w:rsidP="00723746">
      <w:pPr>
        <w:pStyle w:val="ListParagraph"/>
        <w:tabs>
          <w:tab w:val="num" w:pos="1440"/>
        </w:tabs>
        <w:spacing w:line="360" w:lineRule="auto"/>
        <w:ind w:left="0"/>
        <w:jc w:val="both"/>
        <w:rPr>
          <w:szCs w:val="28"/>
          <w:lang w:val="en-HK"/>
        </w:rPr>
      </w:pPr>
    </w:p>
    <w:p w14:paraId="4A971E36" w14:textId="4D7565DB"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As to the design of mooring </w:t>
      </w:r>
      <w:r w:rsidR="00956CFB">
        <w:rPr>
          <w:szCs w:val="28"/>
          <w:lang w:val="en-HK"/>
        </w:rPr>
        <w:t>no</w:t>
      </w:r>
      <w:r w:rsidRPr="00723746">
        <w:rPr>
          <w:szCs w:val="28"/>
          <w:lang w:val="en-HK"/>
        </w:rPr>
        <w:t xml:space="preserve"> D12, Mr Chan complained that it was inferior to the design of other moorings such as moorings nos. D11 and D20, which have a U-shaped shackle on top, reducing the friction between the shackle and the swivel.  By contrast, mooring </w:t>
      </w:r>
      <w:r w:rsidR="00956CFB">
        <w:rPr>
          <w:szCs w:val="28"/>
          <w:lang w:val="en-HK"/>
        </w:rPr>
        <w:t>no</w:t>
      </w:r>
      <w:r w:rsidRPr="00723746">
        <w:rPr>
          <w:szCs w:val="28"/>
          <w:lang w:val="en-HK"/>
        </w:rPr>
        <w:t xml:space="preserve"> D12 was installed with a D-shaped </w:t>
      </w:r>
      <w:r w:rsidR="003827D2">
        <w:rPr>
          <w:szCs w:val="28"/>
          <w:lang w:val="en-HK"/>
        </w:rPr>
        <w:t xml:space="preserve">mooring </w:t>
      </w:r>
      <w:r w:rsidRPr="00723746">
        <w:rPr>
          <w:szCs w:val="28"/>
          <w:lang w:val="en-HK"/>
        </w:rPr>
        <w:t>shackle with a flat pin on top, which left little room for the swivel to move around.  Again, how the U-shaped and D-shaped shackles may affect the integrity of the swivel is a matter of expert evidence, and without such evidence the Plaintiffs have not even begun to discharge their burden of proof.</w:t>
      </w:r>
    </w:p>
    <w:p w14:paraId="226ED3DD" w14:textId="77777777" w:rsidR="00723746" w:rsidRPr="00723746" w:rsidRDefault="00723746" w:rsidP="00723746">
      <w:pPr>
        <w:pStyle w:val="ListParagraph"/>
        <w:tabs>
          <w:tab w:val="num" w:pos="1440"/>
        </w:tabs>
        <w:spacing w:line="360" w:lineRule="auto"/>
        <w:ind w:left="0"/>
        <w:jc w:val="both"/>
        <w:rPr>
          <w:szCs w:val="28"/>
          <w:lang w:val="en-HK"/>
        </w:rPr>
      </w:pPr>
    </w:p>
    <w:p w14:paraId="10C27B63" w14:textId="2297E2B8"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Further, during cross examination, both Mr Johnston and Ms Li said that the U-shaped shackles on moorings nos. D11 and D20, as shown in the photos produced by Mr Chan, were installed by the respective hirers.  Those shackles were not provided by ABC and there was no difference between the </w:t>
      </w:r>
      <w:proofErr w:type="gramStart"/>
      <w:r w:rsidRPr="00723746">
        <w:rPr>
          <w:szCs w:val="28"/>
          <w:lang w:val="en-HK"/>
        </w:rPr>
        <w:t>design</w:t>
      </w:r>
      <w:proofErr w:type="gramEnd"/>
      <w:r w:rsidRPr="00723746">
        <w:rPr>
          <w:szCs w:val="28"/>
          <w:lang w:val="en-HK"/>
        </w:rPr>
        <w:t xml:space="preserve"> of mooring </w:t>
      </w:r>
      <w:r w:rsidR="00956CFB">
        <w:rPr>
          <w:szCs w:val="28"/>
          <w:lang w:val="en-HK"/>
        </w:rPr>
        <w:t>no</w:t>
      </w:r>
      <w:r w:rsidRPr="00723746">
        <w:rPr>
          <w:szCs w:val="28"/>
          <w:lang w:val="en-HK"/>
        </w:rPr>
        <w:t xml:space="preserve"> 12 with other swing moorings.  I accept their evidence, which is consistent with the terms of the mooring agreement and is not contradicted by any of the Plaintiff’s evidence.  In other words, if moorings nos. D11 and D20 were safer than mooring </w:t>
      </w:r>
      <w:r w:rsidR="00956CFB">
        <w:rPr>
          <w:szCs w:val="28"/>
          <w:lang w:val="en-HK"/>
        </w:rPr>
        <w:t>no</w:t>
      </w:r>
      <w:r w:rsidRPr="00723746">
        <w:rPr>
          <w:szCs w:val="28"/>
          <w:lang w:val="en-HK"/>
        </w:rPr>
        <w:t xml:space="preserve"> D12, it was because the relevant hirers chose to install an extra shackle onto the buoy.  The Plaintiffs cannot complain when it was their own decision not to install extra shackles.</w:t>
      </w:r>
    </w:p>
    <w:p w14:paraId="10043DFD" w14:textId="77777777" w:rsidR="00723746" w:rsidRPr="00723746" w:rsidRDefault="00723746" w:rsidP="00723746">
      <w:pPr>
        <w:pStyle w:val="ListParagraph"/>
        <w:tabs>
          <w:tab w:val="num" w:pos="1440"/>
        </w:tabs>
        <w:spacing w:line="360" w:lineRule="auto"/>
        <w:ind w:left="0"/>
        <w:jc w:val="both"/>
        <w:rPr>
          <w:szCs w:val="28"/>
          <w:lang w:val="en-HK"/>
        </w:rPr>
      </w:pPr>
    </w:p>
    <w:p w14:paraId="0DCACF28"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pointed out that after the incident in August 2017 ABC replaced all the swing moorings with new ones whose default design already includes a U-shaped shackle on top, and Mr Chan went so far as to argue that ABC replaced the moorings because it became alerted of the defective designs of the original moorings.  When cross examined, Mr Johnston said the moorings were replaced in 2018 as part of ABC’s regular maintenance programme and it had nothing to do with the incident.  Ms Li supplemented by saying that the replacement was planned well before the incident.  Both of them said that while the new moorings may be better in causing fewer scratches to the yachts, the old moorings were safe.  There is nothing to contract their evidence. </w:t>
      </w:r>
    </w:p>
    <w:p w14:paraId="3879E682" w14:textId="77777777" w:rsidR="00723746" w:rsidRPr="00723746" w:rsidRDefault="00723746" w:rsidP="00723746">
      <w:pPr>
        <w:pStyle w:val="ListParagraph"/>
        <w:tabs>
          <w:tab w:val="num" w:pos="1440"/>
        </w:tabs>
        <w:spacing w:line="360" w:lineRule="auto"/>
        <w:ind w:left="0"/>
        <w:jc w:val="both"/>
        <w:rPr>
          <w:szCs w:val="28"/>
          <w:lang w:val="en-HK"/>
        </w:rPr>
      </w:pPr>
    </w:p>
    <w:p w14:paraId="378CCCD0" w14:textId="57DE8793"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Regarding the provision </w:t>
      </w:r>
      <w:r w:rsidR="003827D2">
        <w:rPr>
          <w:szCs w:val="28"/>
          <w:lang w:val="en-HK"/>
        </w:rPr>
        <w:t xml:space="preserve">of </w:t>
      </w:r>
      <w:r w:rsidRPr="00723746">
        <w:rPr>
          <w:szCs w:val="28"/>
          <w:lang w:val="en-HK"/>
        </w:rPr>
        <w:t>two-buoy mooring, the Plaintiffs allege</w:t>
      </w:r>
      <w:r w:rsidR="003827D2">
        <w:rPr>
          <w:szCs w:val="28"/>
          <w:lang w:val="en-HK"/>
        </w:rPr>
        <w:t>d</w:t>
      </w:r>
      <w:r w:rsidRPr="00723746">
        <w:rPr>
          <w:szCs w:val="28"/>
          <w:lang w:val="en-HK"/>
        </w:rPr>
        <w:t xml:space="preserve"> that ABC ha</w:t>
      </w:r>
      <w:r w:rsidR="003827D2">
        <w:rPr>
          <w:szCs w:val="28"/>
          <w:lang w:val="en-HK"/>
        </w:rPr>
        <w:t>d</w:t>
      </w:r>
      <w:r w:rsidRPr="00723746">
        <w:rPr>
          <w:szCs w:val="28"/>
          <w:lang w:val="en-HK"/>
        </w:rPr>
        <w:t xml:space="preserve"> breached the Mooring Agreement by providing only a swing mooring to Mr Chan.  In this connection, they relied on the first </w:t>
      </w:r>
      <w:r w:rsidRPr="00723746">
        <w:rPr>
          <w:szCs w:val="28"/>
          <w:lang w:val="en-HK"/>
        </w:rPr>
        <w:lastRenderedPageBreak/>
        <w:t>sentence of clause 3(a) of the Mooring Agreement, which as seen above provides that “</w:t>
      </w:r>
      <w:r w:rsidRPr="00723746">
        <w:rPr>
          <w:i/>
          <w:iCs/>
          <w:szCs w:val="28"/>
          <w:lang w:val="en-HK"/>
        </w:rPr>
        <w:t>The Hirer shall be responsible for keeping the two Mooring buoys of the Allocated Mooring in the Typhoon Shelter securely attached together at all times throughout the duration of this agreement</w:t>
      </w:r>
      <w:r w:rsidRPr="00723746">
        <w:rPr>
          <w:szCs w:val="28"/>
          <w:lang w:val="en-HK"/>
        </w:rPr>
        <w:t xml:space="preserve">”, to argue that ABC was contractually obliged to provide Mr Chan with a two-buoy mooring.  In response, Mr Westbrook SC submitted that the Mooring Agreement was a standard form contract of ABC, and when interpreted properly, it should be clear that the first sentence of clause 3(a) was not related to Mr Chan.  I agree.  The Mooring Agreement does not oblige ABC to provide two-buoy moorings to Mr Chan.  Rather, it </w:t>
      </w:r>
      <w:r w:rsidR="003827D2">
        <w:rPr>
          <w:szCs w:val="28"/>
          <w:lang w:val="en-HK"/>
        </w:rPr>
        <w:t>stipulate</w:t>
      </w:r>
      <w:r w:rsidR="003827D2" w:rsidRPr="00723746">
        <w:rPr>
          <w:szCs w:val="28"/>
          <w:lang w:val="en-HK"/>
        </w:rPr>
        <w:t xml:space="preserve">s </w:t>
      </w:r>
      <w:r w:rsidR="003827D2">
        <w:rPr>
          <w:szCs w:val="28"/>
          <w:lang w:val="en-HK"/>
        </w:rPr>
        <w:t xml:space="preserve">that </w:t>
      </w:r>
      <w:r w:rsidRPr="00723746">
        <w:rPr>
          <w:szCs w:val="28"/>
          <w:lang w:val="en-HK"/>
        </w:rPr>
        <w:t>if the mooring provided is a two-buoy mooring (</w:t>
      </w:r>
      <w:proofErr w:type="spellStart"/>
      <w:r w:rsidRPr="00723746">
        <w:rPr>
          <w:szCs w:val="28"/>
          <w:lang w:val="en-HK"/>
        </w:rPr>
        <w:t>ie</w:t>
      </w:r>
      <w:proofErr w:type="spellEnd"/>
      <w:r w:rsidRPr="00723746">
        <w:rPr>
          <w:szCs w:val="28"/>
          <w:lang w:val="en-HK"/>
        </w:rPr>
        <w:t xml:space="preserve"> those moorings in the Aberdeen typhoon shelter), then the member is obliged to keep the two buoys securely attached together at all times.  While the Mooring Agreement has apparently not stipulated as to what mooring was being rented to Mr Chan, Mr Chan himself accepted that from day one he knew the mooring assigned to him to the north of Middle Island was a swing mooring, which was also made clear by the renewal agreement.</w:t>
      </w:r>
    </w:p>
    <w:p w14:paraId="2F9A1B42" w14:textId="77777777" w:rsidR="00723746" w:rsidRPr="00723746" w:rsidRDefault="00723746" w:rsidP="00723746">
      <w:pPr>
        <w:pStyle w:val="ListParagraph"/>
        <w:tabs>
          <w:tab w:val="num" w:pos="1440"/>
        </w:tabs>
        <w:spacing w:line="360" w:lineRule="auto"/>
        <w:ind w:left="0"/>
        <w:jc w:val="both"/>
        <w:rPr>
          <w:szCs w:val="28"/>
          <w:lang w:val="en-HK"/>
        </w:rPr>
      </w:pPr>
    </w:p>
    <w:p w14:paraId="461488B2"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If the Plaintiffs’ complaint is that ABC should not have provided swing moorings at all because they are inherently less safe than two-buoy moorings, then it is for the Plaintiffs to adduce expert evidence to substantiate their claim.  They have failed to do so.  In any event, such a complaint would seem to go against common sense as swing moorings are commonplace.  The Plaintiffs would have had to adduce sufficiently strong evidence to say that swing moorings are so inherently unsafe that they should not be provided by ABC or other boat clubs.</w:t>
      </w:r>
    </w:p>
    <w:p w14:paraId="1CCCE6B7" w14:textId="77777777" w:rsidR="00723746" w:rsidRPr="00723746" w:rsidRDefault="00723746" w:rsidP="00723746">
      <w:pPr>
        <w:pStyle w:val="ListParagraph"/>
        <w:tabs>
          <w:tab w:val="num" w:pos="1440"/>
        </w:tabs>
        <w:spacing w:line="360" w:lineRule="auto"/>
        <w:ind w:left="0"/>
        <w:jc w:val="both"/>
        <w:rPr>
          <w:szCs w:val="28"/>
          <w:lang w:val="en-HK"/>
        </w:rPr>
      </w:pPr>
    </w:p>
    <w:p w14:paraId="7BBBA9FB" w14:textId="0F040678"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In sum, I do not think the Plaintiffs’ pleadings allow them to </w:t>
      </w:r>
      <w:r w:rsidRPr="00723746">
        <w:rPr>
          <w:szCs w:val="28"/>
          <w:lang w:val="en-HK"/>
        </w:rPr>
        <w:lastRenderedPageBreak/>
        <w:t xml:space="preserve">argue that the swivel broke because of the various reasons suggested by </w:t>
      </w:r>
      <w:r w:rsidR="003827D2">
        <w:rPr>
          <w:szCs w:val="28"/>
          <w:lang w:val="en-HK"/>
        </w:rPr>
        <w:t>the Plaintiffs</w:t>
      </w:r>
      <w:r w:rsidRPr="00723746">
        <w:rPr>
          <w:szCs w:val="28"/>
          <w:lang w:val="en-HK"/>
        </w:rPr>
        <w:t xml:space="preserve"> during the trial, and the Plaintiffs have not adduced evidence to substantiate such complaints.</w:t>
      </w:r>
    </w:p>
    <w:p w14:paraId="69750887" w14:textId="77777777" w:rsidR="00723746" w:rsidRPr="00723746" w:rsidRDefault="00723746" w:rsidP="00723746">
      <w:pPr>
        <w:pStyle w:val="ListParagraph"/>
        <w:tabs>
          <w:tab w:val="num" w:pos="1440"/>
        </w:tabs>
        <w:spacing w:line="360" w:lineRule="auto"/>
        <w:ind w:left="0"/>
        <w:jc w:val="both"/>
        <w:rPr>
          <w:szCs w:val="28"/>
          <w:lang w:val="en-HK"/>
        </w:rPr>
      </w:pPr>
    </w:p>
    <w:p w14:paraId="49D5171B" w14:textId="50C8380E"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On the other hand, the Plaintiffs complained that ABC did not carry out sufficient inspections to mooring </w:t>
      </w:r>
      <w:r w:rsidR="00956CFB">
        <w:rPr>
          <w:szCs w:val="28"/>
          <w:lang w:val="en-HK"/>
        </w:rPr>
        <w:t>no</w:t>
      </w:r>
      <w:r w:rsidRPr="00723746">
        <w:rPr>
          <w:szCs w:val="28"/>
          <w:lang w:val="en-HK"/>
        </w:rPr>
        <w:t xml:space="preserve"> D12 and failed to advise them to remove the Yacht from the mooring in anticipation of super typhoon </w:t>
      </w:r>
      <w:proofErr w:type="spellStart"/>
      <w:r w:rsidRPr="00723746">
        <w:rPr>
          <w:szCs w:val="28"/>
          <w:lang w:val="en-HK"/>
        </w:rPr>
        <w:t>Hato</w:t>
      </w:r>
      <w:proofErr w:type="spellEnd"/>
      <w:r w:rsidRPr="00723746">
        <w:rPr>
          <w:szCs w:val="28"/>
          <w:lang w:val="en-HK"/>
        </w:rPr>
        <w:t>.  I accept that these complaints were raised in pleadings, but I have no hesitation in rejecting them.</w:t>
      </w:r>
    </w:p>
    <w:p w14:paraId="0EE44E83" w14:textId="77777777" w:rsidR="00723746" w:rsidRPr="00723746" w:rsidRDefault="00723746" w:rsidP="00723746">
      <w:pPr>
        <w:pStyle w:val="ListParagraph"/>
        <w:tabs>
          <w:tab w:val="num" w:pos="1440"/>
        </w:tabs>
        <w:spacing w:line="360" w:lineRule="auto"/>
        <w:ind w:left="0"/>
        <w:jc w:val="both"/>
        <w:rPr>
          <w:szCs w:val="28"/>
          <w:lang w:val="en-HK"/>
        </w:rPr>
      </w:pPr>
    </w:p>
    <w:p w14:paraId="67A4BA0D" w14:textId="72D83ABA"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As analysed under issue 1, the component that failed and broke was the swivel.  The buoy, the chain and the anchor block for mooring </w:t>
      </w:r>
      <w:r w:rsidR="00956CFB">
        <w:rPr>
          <w:szCs w:val="28"/>
          <w:lang w:val="en-HK"/>
        </w:rPr>
        <w:t>no</w:t>
      </w:r>
      <w:r w:rsidRPr="00723746">
        <w:rPr>
          <w:szCs w:val="28"/>
          <w:lang w:val="en-HK"/>
        </w:rPr>
        <w:t xml:space="preserve"> D12 remained intact after super typhoon </w:t>
      </w:r>
      <w:proofErr w:type="spellStart"/>
      <w:r w:rsidRPr="00723746">
        <w:rPr>
          <w:szCs w:val="28"/>
          <w:lang w:val="en-HK"/>
        </w:rPr>
        <w:t>Hato</w:t>
      </w:r>
      <w:proofErr w:type="spellEnd"/>
      <w:r w:rsidRPr="00723746">
        <w:rPr>
          <w:szCs w:val="28"/>
          <w:lang w:val="en-HK"/>
        </w:rPr>
        <w:t xml:space="preserve">, which is not like what happened in </w:t>
      </w:r>
      <w:r w:rsidRPr="00723746">
        <w:rPr>
          <w:i/>
          <w:iCs/>
          <w:szCs w:val="28"/>
          <w:lang w:val="en-HK"/>
        </w:rPr>
        <w:t xml:space="preserve">The </w:t>
      </w:r>
      <w:proofErr w:type="spellStart"/>
      <w:r w:rsidRPr="00723746">
        <w:rPr>
          <w:i/>
          <w:iCs/>
          <w:szCs w:val="28"/>
          <w:lang w:val="en-HK"/>
        </w:rPr>
        <w:t>Quercus</w:t>
      </w:r>
      <w:proofErr w:type="spellEnd"/>
      <w:r w:rsidRPr="00723746">
        <w:rPr>
          <w:szCs w:val="28"/>
          <w:lang w:val="en-HK"/>
        </w:rPr>
        <w:t xml:space="preserve">, where the mooring chain parted.  The duty to ensure that the tackles are proper, including any shackles or swivels, rests with the hirers including Mr Chan.  Whether ABC sufficiently inspected mooring </w:t>
      </w:r>
      <w:r w:rsidR="00956CFB">
        <w:rPr>
          <w:szCs w:val="28"/>
          <w:lang w:val="en-HK"/>
        </w:rPr>
        <w:t>no</w:t>
      </w:r>
      <w:r w:rsidRPr="00723746">
        <w:rPr>
          <w:szCs w:val="28"/>
          <w:lang w:val="en-HK"/>
        </w:rPr>
        <w:t xml:space="preserve"> D12 is irrelevant when the mooring itself was working perfectly well.  </w:t>
      </w:r>
    </w:p>
    <w:p w14:paraId="358262FC" w14:textId="77777777" w:rsidR="00723746" w:rsidRPr="00723746" w:rsidRDefault="00723746" w:rsidP="00723746">
      <w:pPr>
        <w:pStyle w:val="ListParagraph"/>
        <w:tabs>
          <w:tab w:val="num" w:pos="1440"/>
        </w:tabs>
        <w:spacing w:line="360" w:lineRule="auto"/>
        <w:ind w:left="0"/>
        <w:jc w:val="both"/>
        <w:rPr>
          <w:szCs w:val="28"/>
          <w:lang w:val="en-HK"/>
        </w:rPr>
      </w:pPr>
    </w:p>
    <w:p w14:paraId="661C245A" w14:textId="7F567C10"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In any event, all three witnesses of ABC, including Mr Johnston, Ms Li and Mr Wong Tim </w:t>
      </w:r>
      <w:proofErr w:type="spellStart"/>
      <w:r w:rsidRPr="00723746">
        <w:rPr>
          <w:szCs w:val="28"/>
          <w:lang w:val="en-HK"/>
        </w:rPr>
        <w:t>Fuk</w:t>
      </w:r>
      <w:proofErr w:type="spellEnd"/>
      <w:r w:rsidRPr="00723746">
        <w:rPr>
          <w:szCs w:val="28"/>
          <w:lang w:val="en-HK"/>
        </w:rPr>
        <w:t xml:space="preserve"> who is the head coxswain of ABC, testified that ABC would arrange staff to carry out regular inspections of the moorings.  They have produced mooring status check lists from various dates, and in the trial Mr Wong confirmed that he did carry out visual inspection of the moorings including mooring </w:t>
      </w:r>
      <w:r w:rsidR="00956CFB">
        <w:rPr>
          <w:szCs w:val="28"/>
          <w:lang w:val="en-HK"/>
        </w:rPr>
        <w:t>no</w:t>
      </w:r>
      <w:r w:rsidRPr="00723746">
        <w:rPr>
          <w:szCs w:val="28"/>
          <w:lang w:val="en-HK"/>
        </w:rPr>
        <w:t xml:space="preserve"> D12 on 3 July 2017 and 31 July 2017, </w:t>
      </w:r>
      <w:proofErr w:type="spellStart"/>
      <w:r w:rsidRPr="00723746">
        <w:rPr>
          <w:szCs w:val="28"/>
          <w:lang w:val="en-HK"/>
        </w:rPr>
        <w:t>ie</w:t>
      </w:r>
      <w:proofErr w:type="spellEnd"/>
      <w:r w:rsidRPr="00723746">
        <w:rPr>
          <w:szCs w:val="28"/>
          <w:lang w:val="en-HK"/>
        </w:rPr>
        <w:t xml:space="preserve"> two times in the month prior to super typhoon </w:t>
      </w:r>
      <w:proofErr w:type="spellStart"/>
      <w:r w:rsidRPr="00723746">
        <w:rPr>
          <w:szCs w:val="28"/>
          <w:lang w:val="en-HK"/>
        </w:rPr>
        <w:t>Hato</w:t>
      </w:r>
      <w:proofErr w:type="spellEnd"/>
      <w:r w:rsidRPr="00723746">
        <w:rPr>
          <w:szCs w:val="28"/>
          <w:lang w:val="en-HK"/>
        </w:rPr>
        <w:t xml:space="preserve">, and he did not spot any problems with the mooring.  Further Mr Johnston himself carried out underwater inspection to the moorings, and for mooring </w:t>
      </w:r>
      <w:r w:rsidR="00956CFB">
        <w:rPr>
          <w:szCs w:val="28"/>
          <w:lang w:val="en-HK"/>
        </w:rPr>
        <w:lastRenderedPageBreak/>
        <w:t>no</w:t>
      </w:r>
      <w:r w:rsidRPr="00723746">
        <w:rPr>
          <w:szCs w:val="28"/>
          <w:lang w:val="en-HK"/>
        </w:rPr>
        <w:t xml:space="preserve"> D12, he did the underwater inspection on 19 April 2017.  He produced the video footage of that diving inspection, and it can be seen that he did inspect the underwater components and remove the marine growth along the underwater components.</w:t>
      </w:r>
    </w:p>
    <w:p w14:paraId="60AB837C" w14:textId="77777777" w:rsidR="00723746" w:rsidRPr="00723746" w:rsidRDefault="00723746" w:rsidP="00723746">
      <w:pPr>
        <w:pStyle w:val="ListParagraph"/>
        <w:tabs>
          <w:tab w:val="num" w:pos="1440"/>
        </w:tabs>
        <w:spacing w:line="360" w:lineRule="auto"/>
        <w:ind w:left="0"/>
        <w:jc w:val="both"/>
        <w:rPr>
          <w:szCs w:val="28"/>
          <w:lang w:val="en-HK"/>
        </w:rPr>
      </w:pPr>
    </w:p>
    <w:p w14:paraId="2EE01061" w14:textId="2878EAEF"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argued that the inspections carried out by ABC were not sufficient, and in accordance with industry practice ABC should have employed cranes to lift up the moorings to see if they </w:t>
      </w:r>
      <w:r w:rsidR="003827D2">
        <w:rPr>
          <w:szCs w:val="28"/>
          <w:lang w:val="en-HK"/>
        </w:rPr>
        <w:t>we</w:t>
      </w:r>
      <w:r w:rsidR="003827D2" w:rsidRPr="00723746">
        <w:rPr>
          <w:szCs w:val="28"/>
          <w:lang w:val="en-HK"/>
        </w:rPr>
        <w:t xml:space="preserve">re </w:t>
      </w:r>
      <w:r w:rsidRPr="00723746">
        <w:rPr>
          <w:szCs w:val="28"/>
          <w:lang w:val="en-HK"/>
        </w:rPr>
        <w:t xml:space="preserve">adequately resistant.  There is no evidence as to whether such a test is indeed the industry practice, and as mooring </w:t>
      </w:r>
      <w:r w:rsidR="00956CFB">
        <w:rPr>
          <w:szCs w:val="28"/>
          <w:lang w:val="en-HK"/>
        </w:rPr>
        <w:t>no</w:t>
      </w:r>
      <w:r w:rsidRPr="00723746">
        <w:rPr>
          <w:szCs w:val="28"/>
          <w:lang w:val="en-HK"/>
        </w:rPr>
        <w:t xml:space="preserve"> D12 was working well at the material time, whether ABC carried out the lifting test is neither here nor there. </w:t>
      </w:r>
    </w:p>
    <w:p w14:paraId="64E11507" w14:textId="77777777" w:rsidR="00723746" w:rsidRPr="00723746" w:rsidRDefault="00723746" w:rsidP="00723746">
      <w:pPr>
        <w:pStyle w:val="ListParagraph"/>
        <w:tabs>
          <w:tab w:val="num" w:pos="1440"/>
        </w:tabs>
        <w:spacing w:line="360" w:lineRule="auto"/>
        <w:ind w:left="0"/>
        <w:jc w:val="both"/>
        <w:rPr>
          <w:szCs w:val="28"/>
          <w:lang w:val="en-HK"/>
        </w:rPr>
      </w:pPr>
    </w:p>
    <w:p w14:paraId="29F0ABCC" w14:textId="3934CBBA"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As for the Plaintiffs’ complaint about ABC’s failure to advise them to take precautionary measures, Mr Johnston said ABC would routinely remind all members to keep their mooring tackles in sound conditions via newsletters and magazines, including the magazine of ABC named “Horizons”.  Indeed, in the July-August 2017 issue of Horizons, yacht owners were specifically reminded of the steps to take for the safety and security of the yachts when a typhoon was approaching.  For instance, yacht owners were reminded to check the shackle from the mooring lines to the swivel, to check that the swivel was rotating freely and was in good condition, and to replace the swivel if in doubt (which incidentally reinforces my analysis under issue 1 above that it was Mr Chan’s duty to provide and maintain the swivel).</w:t>
      </w:r>
      <w:r w:rsidR="003827D2">
        <w:rPr>
          <w:szCs w:val="28"/>
          <w:lang w:val="en-HK"/>
        </w:rPr>
        <w:t xml:space="preserve">  So if there was any duty on ABC’s part to advise Mr Chan on the precautionary measures, ABC already </w:t>
      </w:r>
      <w:r w:rsidR="000D4F7E">
        <w:rPr>
          <w:szCs w:val="28"/>
          <w:lang w:val="en-HK"/>
        </w:rPr>
        <w:t>discharged that duty.</w:t>
      </w:r>
    </w:p>
    <w:p w14:paraId="10FB8D6D" w14:textId="77777777" w:rsidR="00723746" w:rsidRPr="00723746" w:rsidRDefault="00723746" w:rsidP="00723746">
      <w:pPr>
        <w:tabs>
          <w:tab w:val="num" w:pos="1440"/>
        </w:tabs>
        <w:spacing w:line="360" w:lineRule="auto"/>
        <w:jc w:val="both"/>
        <w:rPr>
          <w:b/>
          <w:bCs/>
          <w:szCs w:val="28"/>
          <w:u w:val="single"/>
          <w:lang w:val="en-HK"/>
        </w:rPr>
      </w:pPr>
    </w:p>
    <w:p w14:paraId="1D6D39AF" w14:textId="77777777" w:rsidR="00723746" w:rsidRPr="00F717D7" w:rsidRDefault="00723746" w:rsidP="00723746">
      <w:pPr>
        <w:tabs>
          <w:tab w:val="num" w:pos="1440"/>
        </w:tabs>
        <w:spacing w:line="360" w:lineRule="auto"/>
        <w:jc w:val="both"/>
        <w:rPr>
          <w:bCs/>
          <w:i/>
          <w:szCs w:val="28"/>
          <w:lang w:val="en-HK"/>
        </w:rPr>
      </w:pPr>
      <w:r w:rsidRPr="00F717D7">
        <w:rPr>
          <w:bCs/>
          <w:i/>
          <w:szCs w:val="28"/>
          <w:lang w:val="en-HK"/>
        </w:rPr>
        <w:t>Issue 3 – Wrecking of the Yacht</w:t>
      </w:r>
    </w:p>
    <w:p w14:paraId="024AB310" w14:textId="77777777" w:rsidR="00723746" w:rsidRPr="00723746" w:rsidRDefault="00723746" w:rsidP="00723746">
      <w:pPr>
        <w:pStyle w:val="ListParagraph"/>
        <w:tabs>
          <w:tab w:val="num" w:pos="1440"/>
        </w:tabs>
        <w:spacing w:line="360" w:lineRule="auto"/>
        <w:ind w:left="0"/>
        <w:jc w:val="both"/>
        <w:rPr>
          <w:szCs w:val="28"/>
          <w:lang w:val="en-HK"/>
        </w:rPr>
      </w:pPr>
    </w:p>
    <w:p w14:paraId="06C4210B" w14:textId="03D8948D"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 Plaintiffs contended that ABC failed to monitor the situation during super typhoon </w:t>
      </w:r>
      <w:proofErr w:type="spellStart"/>
      <w:r w:rsidRPr="00723746">
        <w:rPr>
          <w:szCs w:val="28"/>
          <w:lang w:val="en-HK"/>
        </w:rPr>
        <w:t>Hato</w:t>
      </w:r>
      <w:proofErr w:type="spellEnd"/>
      <w:r w:rsidRPr="00723746">
        <w:rPr>
          <w:szCs w:val="28"/>
          <w:lang w:val="en-HK"/>
        </w:rPr>
        <w:t xml:space="preserve"> and to notify them in time after the Yacht started to break free from mooring </w:t>
      </w:r>
      <w:r w:rsidR="00956CFB">
        <w:rPr>
          <w:szCs w:val="28"/>
          <w:lang w:val="en-HK"/>
        </w:rPr>
        <w:t>no</w:t>
      </w:r>
      <w:r w:rsidRPr="00723746">
        <w:rPr>
          <w:szCs w:val="28"/>
          <w:lang w:val="en-HK"/>
        </w:rPr>
        <w:t xml:space="preserve"> D12 for them to initiate a rescue operation.</w:t>
      </w:r>
    </w:p>
    <w:p w14:paraId="2D344744" w14:textId="77777777" w:rsidR="00723746" w:rsidRPr="00723746" w:rsidRDefault="00723746" w:rsidP="00723746">
      <w:pPr>
        <w:tabs>
          <w:tab w:val="num" w:pos="1440"/>
        </w:tabs>
        <w:spacing w:line="360" w:lineRule="auto"/>
        <w:contextualSpacing/>
        <w:jc w:val="both"/>
        <w:rPr>
          <w:szCs w:val="28"/>
          <w:lang w:val="en-HK"/>
        </w:rPr>
      </w:pPr>
    </w:p>
    <w:p w14:paraId="499EC2E0"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According to Mr Chan, the Marine Department informed him of the wrecking of the Yacht after midnight on 24 August 2017, and ABC informed him of the same by email only at 3:52pm on that day.  Mr Chan said it might have taken some hours before the Yacht grounded ashore, and if ABC had notified him earlier, he could have asked his captain or the marine region of the police to try to salvage the Yacht.  </w:t>
      </w:r>
    </w:p>
    <w:p w14:paraId="6AA6EB65" w14:textId="77777777" w:rsidR="00723746" w:rsidRPr="00723746" w:rsidRDefault="00723746" w:rsidP="00723746">
      <w:pPr>
        <w:pStyle w:val="ListParagraph"/>
        <w:tabs>
          <w:tab w:val="num" w:pos="1440"/>
        </w:tabs>
        <w:spacing w:line="360" w:lineRule="auto"/>
        <w:ind w:left="0"/>
        <w:jc w:val="both"/>
        <w:rPr>
          <w:szCs w:val="28"/>
          <w:lang w:val="en-HK"/>
        </w:rPr>
      </w:pPr>
    </w:p>
    <w:p w14:paraId="20A165F3" w14:textId="41D99549"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response, Mr Johnston said ABC had installed CCTV in its Middle Island premises and ABC staff and members did have access to the footage of the CCTV in real time.  Both h</w:t>
      </w:r>
      <w:r w:rsidR="000D4F7E">
        <w:rPr>
          <w:szCs w:val="28"/>
          <w:lang w:val="en-HK"/>
        </w:rPr>
        <w:t>e</w:t>
      </w:r>
      <w:r w:rsidRPr="00723746">
        <w:rPr>
          <w:szCs w:val="28"/>
          <w:lang w:val="en-HK"/>
        </w:rPr>
        <w:t xml:space="preserve"> and Ms Li said, however, that the CCTV was only for security purpose to forestall people from stealing the yachts or their components.  Mr Johnston added that during typhoon, especially super typhoon </w:t>
      </w:r>
      <w:proofErr w:type="spellStart"/>
      <w:r w:rsidRPr="00723746">
        <w:rPr>
          <w:szCs w:val="28"/>
          <w:lang w:val="en-HK"/>
        </w:rPr>
        <w:t>Hato</w:t>
      </w:r>
      <w:proofErr w:type="spellEnd"/>
      <w:r w:rsidRPr="00723746">
        <w:rPr>
          <w:szCs w:val="28"/>
          <w:lang w:val="en-HK"/>
        </w:rPr>
        <w:t xml:space="preserve">, nothing could be clearly seen through the CCTV and there was no available technology at the time for monitoring the moorings during typhoon.  </w:t>
      </w:r>
    </w:p>
    <w:p w14:paraId="6AD0D019" w14:textId="77777777" w:rsidR="00723746" w:rsidRPr="00723746" w:rsidRDefault="00723746" w:rsidP="00723746">
      <w:pPr>
        <w:pStyle w:val="ListParagraph"/>
        <w:tabs>
          <w:tab w:val="num" w:pos="1440"/>
        </w:tabs>
        <w:spacing w:line="360" w:lineRule="auto"/>
        <w:ind w:left="0"/>
        <w:jc w:val="both"/>
        <w:rPr>
          <w:szCs w:val="28"/>
          <w:lang w:val="en-HK"/>
        </w:rPr>
      </w:pPr>
    </w:p>
    <w:p w14:paraId="67CC5175" w14:textId="5340EFC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There is no evidence from the Plaintiffs as to the exact time the Yacht began to break free from mooring </w:t>
      </w:r>
      <w:r w:rsidR="00956CFB">
        <w:rPr>
          <w:szCs w:val="28"/>
          <w:lang w:val="en-HK"/>
        </w:rPr>
        <w:t>no</w:t>
      </w:r>
      <w:r w:rsidRPr="00723746">
        <w:rPr>
          <w:szCs w:val="28"/>
          <w:lang w:val="en-HK"/>
        </w:rPr>
        <w:t xml:space="preserve"> D12 and the time it took for the Yacht to ground ashore, which means there might or might not be time for a rescue operation.  Further, there is no evidence from the Plaintiffs as to what the marine police might have done in response to the Plaintiff’s request and the Plaintiffs did not call Mr Chan’s captain to be a witness, so </w:t>
      </w:r>
      <w:r w:rsidRPr="00723746">
        <w:rPr>
          <w:szCs w:val="28"/>
          <w:lang w:val="en-HK"/>
        </w:rPr>
        <w:lastRenderedPageBreak/>
        <w:t xml:space="preserve">it is not known if the marine police or the captain would find it advisable or plausible to mount a rescue operation during such </w:t>
      </w:r>
      <w:r w:rsidR="000D4F7E">
        <w:rPr>
          <w:szCs w:val="28"/>
          <w:lang w:val="en-HK"/>
        </w:rPr>
        <w:t xml:space="preserve">extremely </w:t>
      </w:r>
      <w:r w:rsidRPr="00723746">
        <w:rPr>
          <w:szCs w:val="28"/>
          <w:lang w:val="en-HK"/>
        </w:rPr>
        <w:t>bad weather.  It is, with respect, highly speculative for the Plaintiffs to suggest that had AB</w:t>
      </w:r>
      <w:r w:rsidR="000D4F7E">
        <w:rPr>
          <w:szCs w:val="28"/>
          <w:lang w:val="en-HK"/>
        </w:rPr>
        <w:t>C</w:t>
      </w:r>
      <w:r w:rsidRPr="00723746">
        <w:rPr>
          <w:szCs w:val="28"/>
          <w:lang w:val="en-HK"/>
        </w:rPr>
        <w:t xml:space="preserve"> notified them earlier, the Yacht might not have wrecked.</w:t>
      </w:r>
    </w:p>
    <w:p w14:paraId="245DD171" w14:textId="77777777" w:rsidR="00723746" w:rsidRPr="00723746" w:rsidRDefault="00723746" w:rsidP="00723746">
      <w:pPr>
        <w:pStyle w:val="ListParagraph"/>
        <w:tabs>
          <w:tab w:val="num" w:pos="1440"/>
        </w:tabs>
        <w:spacing w:line="360" w:lineRule="auto"/>
        <w:ind w:left="0"/>
        <w:jc w:val="both"/>
        <w:rPr>
          <w:szCs w:val="28"/>
          <w:lang w:val="en-HK"/>
        </w:rPr>
      </w:pPr>
    </w:p>
    <w:p w14:paraId="3E38B105" w14:textId="7D3B9276"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In light of the above, it is not necessary for me to decide if ABC owe</w:t>
      </w:r>
      <w:r w:rsidR="000D4F7E">
        <w:rPr>
          <w:szCs w:val="28"/>
          <w:lang w:val="en-HK"/>
        </w:rPr>
        <w:t>d</w:t>
      </w:r>
      <w:r w:rsidRPr="00723746">
        <w:rPr>
          <w:szCs w:val="28"/>
          <w:lang w:val="en-HK"/>
        </w:rPr>
        <w:t xml:space="preserve"> a duty to Mr Chan to notify him timely when the Yacht started to drift out from mooring </w:t>
      </w:r>
      <w:r w:rsidR="00956CFB">
        <w:rPr>
          <w:szCs w:val="28"/>
          <w:lang w:val="en-HK"/>
        </w:rPr>
        <w:t>no</w:t>
      </w:r>
      <w:r w:rsidRPr="00723746">
        <w:rPr>
          <w:szCs w:val="28"/>
          <w:lang w:val="en-HK"/>
        </w:rPr>
        <w:t xml:space="preserve"> D12.  I would, however, observe that under the Mooring Agreement, it was the responsibility of Mr Chan to secure the Yacht to the mooring, and the Mooring Agreement did not oblige ABC to notify Mr Chan in the event that the Yacht drifted away from its mooring.  It would therefore seem to me that ABC may not have any contractual or tortious obligation to notify the Plaintiffs if the Yacht broke free from the mooring.</w:t>
      </w:r>
    </w:p>
    <w:p w14:paraId="1FEBE5E9" w14:textId="77777777" w:rsidR="00723746" w:rsidRPr="00723746" w:rsidRDefault="00723746" w:rsidP="00723746">
      <w:pPr>
        <w:pStyle w:val="ListParagraph"/>
        <w:tabs>
          <w:tab w:val="num" w:pos="1440"/>
        </w:tabs>
        <w:spacing w:line="360" w:lineRule="auto"/>
        <w:ind w:left="0"/>
        <w:jc w:val="both"/>
        <w:rPr>
          <w:szCs w:val="28"/>
          <w:lang w:val="en-HK"/>
        </w:rPr>
      </w:pPr>
    </w:p>
    <w:p w14:paraId="37DFCDFF" w14:textId="77777777" w:rsidR="00723746" w:rsidRPr="00F717D7" w:rsidRDefault="00723746" w:rsidP="00723746">
      <w:pPr>
        <w:tabs>
          <w:tab w:val="num" w:pos="1440"/>
        </w:tabs>
        <w:spacing w:line="360" w:lineRule="auto"/>
        <w:jc w:val="both"/>
        <w:rPr>
          <w:bCs/>
          <w:i/>
          <w:szCs w:val="28"/>
          <w:lang w:val="en-HK"/>
        </w:rPr>
      </w:pPr>
      <w:r w:rsidRPr="00F717D7">
        <w:rPr>
          <w:bCs/>
          <w:i/>
          <w:szCs w:val="28"/>
          <w:lang w:val="en-HK"/>
        </w:rPr>
        <w:t>Issue 4 – Quantum</w:t>
      </w:r>
    </w:p>
    <w:p w14:paraId="1FEE8BE0" w14:textId="77777777" w:rsidR="00723746" w:rsidRPr="00723746" w:rsidRDefault="00723746" w:rsidP="00723746">
      <w:pPr>
        <w:pStyle w:val="ListParagraph"/>
        <w:tabs>
          <w:tab w:val="num" w:pos="1440"/>
        </w:tabs>
        <w:spacing w:line="360" w:lineRule="auto"/>
        <w:ind w:left="0"/>
        <w:jc w:val="both"/>
        <w:rPr>
          <w:szCs w:val="28"/>
          <w:lang w:val="en-HK"/>
        </w:rPr>
      </w:pPr>
    </w:p>
    <w:p w14:paraId="1D78DADB"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Given my ruling above that ABC is not liable to the Plaintiffs for the wrecking of the Yacht, the issue of quantum does not arise.  </w:t>
      </w:r>
    </w:p>
    <w:p w14:paraId="4070CC2A" w14:textId="77777777" w:rsidR="00723746" w:rsidRPr="00723746" w:rsidRDefault="00723746" w:rsidP="00723746">
      <w:pPr>
        <w:tabs>
          <w:tab w:val="num" w:pos="1440"/>
        </w:tabs>
        <w:spacing w:line="360" w:lineRule="auto"/>
        <w:contextualSpacing/>
        <w:jc w:val="both"/>
        <w:rPr>
          <w:szCs w:val="28"/>
          <w:lang w:val="en-HK"/>
        </w:rPr>
      </w:pPr>
    </w:p>
    <w:p w14:paraId="42554179" w14:textId="563C2C93"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That said, I would note that while the Plaintiffs claimed monetary compensation in the sum of </w:t>
      </w:r>
      <w:r w:rsidR="00913F93">
        <w:rPr>
          <w:szCs w:val="28"/>
          <w:lang w:val="en-HK"/>
        </w:rPr>
        <w:t>HK</w:t>
      </w:r>
      <w:r w:rsidRPr="00723746">
        <w:rPr>
          <w:szCs w:val="28"/>
          <w:lang w:val="en-HK"/>
        </w:rPr>
        <w:t>$1</w:t>
      </w:r>
      <w:r w:rsidR="000D4F7E">
        <w:rPr>
          <w:szCs w:val="28"/>
          <w:lang w:val="en-HK"/>
        </w:rPr>
        <w:t>,</w:t>
      </w:r>
      <w:r w:rsidRPr="00723746">
        <w:rPr>
          <w:szCs w:val="28"/>
          <w:lang w:val="en-HK"/>
        </w:rPr>
        <w:t>7</w:t>
      </w:r>
      <w:r w:rsidR="000D4F7E">
        <w:rPr>
          <w:szCs w:val="28"/>
          <w:lang w:val="en-HK"/>
        </w:rPr>
        <w:t>00,000</w:t>
      </w:r>
      <w:r w:rsidRPr="00723746">
        <w:rPr>
          <w:szCs w:val="28"/>
          <w:lang w:val="en-HK"/>
        </w:rPr>
        <w:t xml:space="preserve"> being the market value of the Yacht, they have not adduced any expert evidence on valuation.  In fact, initially they have not even adduced evidence on the purchase price of the Yacht.  During cross examination, it was put to Mr Chan that he bought the Yacht for </w:t>
      </w:r>
      <w:r w:rsidR="00913F93">
        <w:rPr>
          <w:szCs w:val="28"/>
          <w:lang w:val="en-HK"/>
        </w:rPr>
        <w:t>HK</w:t>
      </w:r>
      <w:r w:rsidRPr="00723746">
        <w:rPr>
          <w:szCs w:val="28"/>
          <w:lang w:val="en-HK"/>
        </w:rPr>
        <w:t>$1</w:t>
      </w:r>
      <w:r w:rsidR="000D4F7E">
        <w:rPr>
          <w:szCs w:val="28"/>
          <w:lang w:val="en-HK"/>
        </w:rPr>
        <w:t>,</w:t>
      </w:r>
      <w:r w:rsidRPr="00723746">
        <w:rPr>
          <w:szCs w:val="28"/>
          <w:lang w:val="en-HK"/>
        </w:rPr>
        <w:t>65</w:t>
      </w:r>
      <w:r w:rsidR="000D4F7E">
        <w:rPr>
          <w:szCs w:val="28"/>
          <w:lang w:val="en-HK"/>
        </w:rPr>
        <w:t>0,000</w:t>
      </w:r>
      <w:bookmarkStart w:id="0" w:name="_GoBack"/>
      <w:bookmarkEnd w:id="0"/>
      <w:r w:rsidRPr="00723746">
        <w:rPr>
          <w:szCs w:val="28"/>
          <w:lang w:val="en-HK"/>
        </w:rPr>
        <w:t xml:space="preserve">, and only then did Mr Chan say he bought the Yacht for </w:t>
      </w:r>
      <w:r w:rsidR="00913F93">
        <w:rPr>
          <w:szCs w:val="28"/>
          <w:lang w:val="en-HK"/>
        </w:rPr>
        <w:t>HK</w:t>
      </w:r>
      <w:r w:rsidRPr="00723746">
        <w:rPr>
          <w:szCs w:val="28"/>
          <w:lang w:val="en-HK"/>
        </w:rPr>
        <w:t>$4</w:t>
      </w:r>
      <w:r w:rsidR="000D4F7E">
        <w:rPr>
          <w:szCs w:val="28"/>
          <w:lang w:val="en-HK"/>
        </w:rPr>
        <w:t>,000,000</w:t>
      </w:r>
      <w:r w:rsidRPr="00723746">
        <w:rPr>
          <w:szCs w:val="28"/>
          <w:lang w:val="en-HK"/>
        </w:rPr>
        <w:t xml:space="preserve">, with </w:t>
      </w:r>
      <w:r w:rsidR="00913F93">
        <w:rPr>
          <w:szCs w:val="28"/>
          <w:lang w:val="en-HK"/>
        </w:rPr>
        <w:t>HK</w:t>
      </w:r>
      <w:r w:rsidRPr="00723746">
        <w:rPr>
          <w:szCs w:val="28"/>
          <w:lang w:val="en-HK"/>
        </w:rPr>
        <w:t>$1</w:t>
      </w:r>
      <w:r w:rsidR="000D4F7E">
        <w:rPr>
          <w:szCs w:val="28"/>
          <w:lang w:val="en-HK"/>
        </w:rPr>
        <w:t>,</w:t>
      </w:r>
      <w:r w:rsidRPr="00723746">
        <w:rPr>
          <w:szCs w:val="28"/>
          <w:lang w:val="en-HK"/>
        </w:rPr>
        <w:t>65</w:t>
      </w:r>
      <w:r w:rsidR="000D4F7E">
        <w:rPr>
          <w:szCs w:val="28"/>
          <w:lang w:val="en-HK"/>
        </w:rPr>
        <w:t>0,000</w:t>
      </w:r>
      <w:r w:rsidRPr="00723746">
        <w:rPr>
          <w:szCs w:val="28"/>
          <w:lang w:val="en-HK"/>
        </w:rPr>
        <w:t xml:space="preserve"> paid as the first instalment.  Still, there is no evidence on when the Yacht was bought (such </w:t>
      </w:r>
      <w:r w:rsidRPr="00723746">
        <w:rPr>
          <w:szCs w:val="28"/>
          <w:lang w:val="en-HK"/>
        </w:rPr>
        <w:lastRenderedPageBreak/>
        <w:t xml:space="preserve">that the depreciation period cannot be determined) and on the condition of the Yacht before it wrecked.      </w:t>
      </w:r>
    </w:p>
    <w:p w14:paraId="5BBD8D1B" w14:textId="77777777" w:rsidR="00723746" w:rsidRPr="00723746" w:rsidRDefault="00723746" w:rsidP="00723746">
      <w:pPr>
        <w:tabs>
          <w:tab w:val="num" w:pos="1440"/>
        </w:tabs>
        <w:spacing w:line="360" w:lineRule="auto"/>
        <w:contextualSpacing/>
        <w:jc w:val="both"/>
        <w:rPr>
          <w:szCs w:val="28"/>
          <w:lang w:val="en-HK"/>
        </w:rPr>
      </w:pPr>
    </w:p>
    <w:p w14:paraId="11DB2FF6" w14:textId="77777777" w:rsidR="00723746" w:rsidRPr="00F717D7" w:rsidRDefault="00723746" w:rsidP="00F717D7">
      <w:pPr>
        <w:keepNext/>
        <w:keepLines/>
        <w:widowControl w:val="0"/>
        <w:tabs>
          <w:tab w:val="num" w:pos="1440"/>
        </w:tabs>
        <w:spacing w:line="360" w:lineRule="auto"/>
        <w:jc w:val="both"/>
        <w:rPr>
          <w:i/>
          <w:szCs w:val="28"/>
          <w:lang w:val="en-HK"/>
        </w:rPr>
      </w:pPr>
      <w:r w:rsidRPr="00F717D7">
        <w:rPr>
          <w:bCs/>
          <w:i/>
          <w:szCs w:val="28"/>
          <w:lang w:val="en-HK"/>
        </w:rPr>
        <w:t>Conclusion</w:t>
      </w:r>
    </w:p>
    <w:p w14:paraId="20CB9A1B" w14:textId="77777777" w:rsidR="00723746" w:rsidRPr="00723746" w:rsidRDefault="00723746" w:rsidP="00F717D7">
      <w:pPr>
        <w:keepNext/>
        <w:keepLines/>
        <w:widowControl w:val="0"/>
        <w:tabs>
          <w:tab w:val="num" w:pos="1440"/>
        </w:tabs>
        <w:spacing w:line="360" w:lineRule="auto"/>
        <w:contextualSpacing/>
        <w:jc w:val="both"/>
        <w:rPr>
          <w:szCs w:val="28"/>
          <w:lang w:val="en-HK"/>
        </w:rPr>
      </w:pPr>
    </w:p>
    <w:p w14:paraId="3DE3B7F4" w14:textId="77777777" w:rsidR="00723746" w:rsidRPr="00723746" w:rsidRDefault="00723746" w:rsidP="00925903">
      <w:pPr>
        <w:keepNext/>
        <w:keepLines/>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Given my conclusion on liability under issues 1 to 3 above, I would dismiss the Plaintiffs’ claim against ABC.  During the trial Mr Westbrook SC indicated he would ask for indemnity costs if the court was to rule in favour of ABC, because the Plaintiffs’ claim was devoid of merits, the repetitive cross examination by the Plaintiffs prolonged the trial and the Plaintiffs repeatedly referred to materials which had already been ruled out. </w:t>
      </w:r>
    </w:p>
    <w:p w14:paraId="6414E3AE" w14:textId="77777777" w:rsidR="00723746" w:rsidRPr="00723746" w:rsidRDefault="00723746" w:rsidP="00723746">
      <w:pPr>
        <w:tabs>
          <w:tab w:val="num" w:pos="1440"/>
        </w:tabs>
        <w:spacing w:line="360" w:lineRule="auto"/>
        <w:contextualSpacing/>
        <w:jc w:val="both"/>
        <w:rPr>
          <w:szCs w:val="28"/>
          <w:lang w:val="en-HK"/>
        </w:rPr>
      </w:pPr>
    </w:p>
    <w:p w14:paraId="106F7476" w14:textId="217D6538"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I do not think this case warrants indemnity costs.  While the Plaintiffs might not have conducted the cross examination in the most effective manner, </w:t>
      </w:r>
      <w:r w:rsidR="000D4F7E">
        <w:rPr>
          <w:szCs w:val="28"/>
          <w:lang w:val="en-HK"/>
        </w:rPr>
        <w:t xml:space="preserve">the </w:t>
      </w:r>
      <w:r w:rsidRPr="00723746">
        <w:rPr>
          <w:szCs w:val="28"/>
          <w:lang w:val="en-HK"/>
        </w:rPr>
        <w:t xml:space="preserve">parties were able to complete the trial within schedule.  </w:t>
      </w:r>
      <w:r w:rsidR="000D4F7E">
        <w:rPr>
          <w:szCs w:val="28"/>
          <w:lang w:val="en-HK"/>
        </w:rPr>
        <w:t xml:space="preserve">Indeed if it had not been necessary for Ms Li to give evidence by VCF, day 4 of the trial might not have had to take place, and the Plaintiffs acted reasonably in consenting to the VCF application which saved time for arguments.  </w:t>
      </w:r>
      <w:r w:rsidRPr="00723746">
        <w:rPr>
          <w:szCs w:val="28"/>
          <w:lang w:val="en-HK"/>
        </w:rPr>
        <w:t>ABC was not prejudiced by the Plaintiffs’ reference to inadmissible materials during cross examination as Mr Westbrook SC was astute in objecting to those questions.</w:t>
      </w:r>
    </w:p>
    <w:p w14:paraId="1ED39C13" w14:textId="77777777" w:rsidR="00723746" w:rsidRPr="00723746" w:rsidRDefault="00723746" w:rsidP="00723746">
      <w:pPr>
        <w:pStyle w:val="ListParagraph"/>
        <w:tabs>
          <w:tab w:val="num" w:pos="1440"/>
        </w:tabs>
        <w:spacing w:line="360" w:lineRule="auto"/>
        <w:ind w:left="0"/>
        <w:jc w:val="both"/>
        <w:rPr>
          <w:szCs w:val="28"/>
          <w:lang w:val="en-HK"/>
        </w:rPr>
      </w:pPr>
    </w:p>
    <w:p w14:paraId="37174A23" w14:textId="1130A3C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 xml:space="preserve">Mr Westbrook SC reminded this court that there was one costs order reserved by His Honour Judge Alan </w:t>
      </w:r>
      <w:proofErr w:type="spellStart"/>
      <w:r w:rsidRPr="00723746">
        <w:rPr>
          <w:szCs w:val="28"/>
          <w:lang w:val="en-HK"/>
        </w:rPr>
        <w:t>Kwong</w:t>
      </w:r>
      <w:proofErr w:type="spellEnd"/>
      <w:r w:rsidRPr="00723746">
        <w:rPr>
          <w:szCs w:val="28"/>
          <w:lang w:val="en-HK"/>
        </w:rPr>
        <w:t xml:space="preserve"> relat</w:t>
      </w:r>
      <w:r w:rsidR="000D4F7E">
        <w:rPr>
          <w:szCs w:val="28"/>
          <w:lang w:val="en-HK"/>
        </w:rPr>
        <w:t>ing</w:t>
      </w:r>
      <w:r w:rsidRPr="00723746">
        <w:rPr>
          <w:szCs w:val="28"/>
          <w:lang w:val="en-HK"/>
        </w:rPr>
        <w:t xml:space="preserve"> to ABC’s application for security for costs against the 1</w:t>
      </w:r>
      <w:r w:rsidRPr="00723746">
        <w:rPr>
          <w:szCs w:val="28"/>
          <w:vertAlign w:val="superscript"/>
          <w:lang w:val="en-HK"/>
        </w:rPr>
        <w:t>st</w:t>
      </w:r>
      <w:r w:rsidRPr="00723746">
        <w:rPr>
          <w:szCs w:val="28"/>
          <w:lang w:val="en-HK"/>
        </w:rPr>
        <w:t xml:space="preserve"> Plaintiff, which was made after Mr Chan’s claim was provisionally struck out.  As Mr Chan’s claim was subsequently restored, ABC withdrew its application.  Mr Westbrook</w:t>
      </w:r>
      <w:r w:rsidR="000D4F7E">
        <w:rPr>
          <w:szCs w:val="28"/>
          <w:lang w:val="en-HK"/>
        </w:rPr>
        <w:t xml:space="preserve"> SC</w:t>
      </w:r>
      <w:r w:rsidRPr="00723746">
        <w:rPr>
          <w:szCs w:val="28"/>
          <w:lang w:val="en-HK"/>
        </w:rPr>
        <w:t xml:space="preserve"> asked for costs of that application, whereas Mr Chan proposed that </w:t>
      </w:r>
      <w:r w:rsidRPr="00723746">
        <w:rPr>
          <w:szCs w:val="28"/>
          <w:lang w:val="en-HK"/>
        </w:rPr>
        <w:lastRenderedPageBreak/>
        <w:t>costs be in the cause.  Now that I have ruled in favour of ABC, there is no difference between the parties’ proposals.</w:t>
      </w:r>
    </w:p>
    <w:p w14:paraId="1383F443" w14:textId="77777777" w:rsidR="00723746" w:rsidRPr="00723746" w:rsidRDefault="00723746" w:rsidP="00723746">
      <w:pPr>
        <w:pStyle w:val="ListParagraph"/>
        <w:tabs>
          <w:tab w:val="num" w:pos="1440"/>
        </w:tabs>
        <w:spacing w:line="360" w:lineRule="auto"/>
        <w:ind w:left="0"/>
        <w:jc w:val="both"/>
        <w:rPr>
          <w:szCs w:val="28"/>
          <w:lang w:val="en-HK"/>
        </w:rPr>
      </w:pPr>
    </w:p>
    <w:p w14:paraId="483E761F" w14:textId="77777777" w:rsidR="00723746" w:rsidRPr="00723746" w:rsidRDefault="00723746" w:rsidP="00925903">
      <w:pPr>
        <w:widowControl w:val="0"/>
        <w:numPr>
          <w:ilvl w:val="0"/>
          <w:numId w:val="2"/>
        </w:numPr>
        <w:tabs>
          <w:tab w:val="clear" w:pos="720"/>
          <w:tab w:val="clear" w:pos="4320"/>
          <w:tab w:val="clear" w:pos="9072"/>
          <w:tab w:val="num" w:pos="1440"/>
        </w:tabs>
        <w:snapToGrid/>
        <w:spacing w:line="360" w:lineRule="auto"/>
        <w:ind w:left="0" w:firstLine="0"/>
        <w:contextualSpacing/>
        <w:jc w:val="both"/>
        <w:rPr>
          <w:szCs w:val="28"/>
          <w:lang w:val="en-HK"/>
        </w:rPr>
      </w:pPr>
      <w:r w:rsidRPr="00723746">
        <w:rPr>
          <w:szCs w:val="28"/>
          <w:lang w:val="en-HK"/>
        </w:rPr>
        <w:t>As such, I would make the following orders:-</w:t>
      </w:r>
    </w:p>
    <w:p w14:paraId="1F465D8D" w14:textId="77777777" w:rsidR="00723746" w:rsidRPr="00723746" w:rsidRDefault="00723746" w:rsidP="00723746">
      <w:pPr>
        <w:pStyle w:val="ListParagraph"/>
        <w:tabs>
          <w:tab w:val="num" w:pos="1440"/>
        </w:tabs>
        <w:spacing w:line="360" w:lineRule="auto"/>
        <w:ind w:left="0"/>
        <w:jc w:val="both"/>
        <w:rPr>
          <w:szCs w:val="28"/>
          <w:lang w:val="en-HK"/>
        </w:rPr>
      </w:pPr>
    </w:p>
    <w:p w14:paraId="697FBF57" w14:textId="77777777"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The Plaintiffs’ claim be dismissed.</w:t>
      </w:r>
    </w:p>
    <w:p w14:paraId="64DC53A1" w14:textId="77777777" w:rsidR="00723746" w:rsidRPr="00723746" w:rsidRDefault="00723746" w:rsidP="00F717D7">
      <w:pPr>
        <w:tabs>
          <w:tab w:val="clear" w:pos="1440"/>
          <w:tab w:val="num" w:pos="2160"/>
        </w:tabs>
        <w:spacing w:line="360" w:lineRule="auto"/>
        <w:ind w:left="2160" w:hanging="720"/>
        <w:contextualSpacing/>
        <w:jc w:val="both"/>
        <w:rPr>
          <w:szCs w:val="28"/>
          <w:lang w:val="en-HK"/>
        </w:rPr>
      </w:pPr>
    </w:p>
    <w:p w14:paraId="73813E52" w14:textId="4C40120D"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There be an order </w:t>
      </w:r>
      <w:r w:rsidRPr="00723746">
        <w:rPr>
          <w:i/>
          <w:iCs/>
          <w:szCs w:val="28"/>
          <w:lang w:val="en-HK"/>
        </w:rPr>
        <w:t xml:space="preserve">nisi </w:t>
      </w:r>
      <w:r w:rsidRPr="00723746">
        <w:rPr>
          <w:szCs w:val="28"/>
          <w:lang w:val="en-HK"/>
        </w:rPr>
        <w:t>that the Plaintiffs do pay ABC the costs of the action, including all costs reserved, with certificate for counsel</w:t>
      </w:r>
      <w:r w:rsidR="000D4F7E">
        <w:rPr>
          <w:szCs w:val="28"/>
          <w:lang w:val="en-HK"/>
        </w:rPr>
        <w:t>, to be taxed on party-and-party basis if not agreed</w:t>
      </w:r>
      <w:r w:rsidRPr="00723746">
        <w:rPr>
          <w:szCs w:val="28"/>
          <w:lang w:val="en-HK"/>
        </w:rPr>
        <w:t>.</w:t>
      </w:r>
    </w:p>
    <w:p w14:paraId="4040D323" w14:textId="77777777" w:rsidR="00723746" w:rsidRPr="00723746" w:rsidRDefault="00723746" w:rsidP="00F717D7">
      <w:pPr>
        <w:pStyle w:val="ListParagraph"/>
        <w:tabs>
          <w:tab w:val="clear" w:pos="1440"/>
          <w:tab w:val="num" w:pos="2160"/>
        </w:tabs>
        <w:spacing w:line="360" w:lineRule="auto"/>
        <w:ind w:left="2160" w:hanging="720"/>
        <w:jc w:val="both"/>
        <w:rPr>
          <w:szCs w:val="28"/>
          <w:lang w:val="en-HK"/>
        </w:rPr>
      </w:pPr>
    </w:p>
    <w:p w14:paraId="11F0CF97" w14:textId="109F01A6" w:rsidR="00723746" w:rsidRPr="00723746" w:rsidRDefault="00723746" w:rsidP="00925903">
      <w:pPr>
        <w:widowControl w:val="0"/>
        <w:numPr>
          <w:ilvl w:val="1"/>
          <w:numId w:val="2"/>
        </w:numPr>
        <w:tabs>
          <w:tab w:val="clear" w:pos="1440"/>
          <w:tab w:val="clear" w:pos="4320"/>
          <w:tab w:val="clear" w:pos="9072"/>
          <w:tab w:val="num" w:pos="2160"/>
        </w:tabs>
        <w:snapToGrid/>
        <w:spacing w:line="360" w:lineRule="auto"/>
        <w:ind w:left="2160"/>
        <w:contextualSpacing/>
        <w:jc w:val="both"/>
        <w:rPr>
          <w:szCs w:val="28"/>
          <w:lang w:val="en-HK"/>
        </w:rPr>
      </w:pPr>
      <w:r w:rsidRPr="00723746">
        <w:rPr>
          <w:szCs w:val="28"/>
          <w:lang w:val="en-HK"/>
        </w:rPr>
        <w:t xml:space="preserve">There be an order </w:t>
      </w:r>
      <w:r w:rsidRPr="00723746">
        <w:rPr>
          <w:i/>
          <w:iCs/>
          <w:szCs w:val="28"/>
          <w:lang w:val="en-HK"/>
        </w:rPr>
        <w:t xml:space="preserve">nisi </w:t>
      </w:r>
      <w:r w:rsidRPr="00723746">
        <w:rPr>
          <w:szCs w:val="28"/>
          <w:lang w:val="en-HK"/>
        </w:rPr>
        <w:t>that ABC do pay the Plaintiffs costs of the VCF application</w:t>
      </w:r>
      <w:r w:rsidR="000D4F7E">
        <w:rPr>
          <w:szCs w:val="28"/>
          <w:lang w:val="en-HK"/>
        </w:rPr>
        <w:t>, to be taxed on party-and-party basis if not agreed</w:t>
      </w:r>
      <w:r w:rsidRPr="00723746">
        <w:rPr>
          <w:szCs w:val="28"/>
          <w:lang w:val="en-HK"/>
        </w:rPr>
        <w:t>.</w:t>
      </w:r>
    </w:p>
    <w:p w14:paraId="1880FB9D" w14:textId="77777777" w:rsidR="00116A8D" w:rsidRPr="00723746" w:rsidRDefault="00116A8D" w:rsidP="00116A8D">
      <w:pPr>
        <w:tabs>
          <w:tab w:val="clear" w:pos="4320"/>
          <w:tab w:val="clear" w:pos="9072"/>
        </w:tabs>
        <w:snapToGrid/>
        <w:spacing w:line="360" w:lineRule="auto"/>
        <w:jc w:val="both"/>
        <w:rPr>
          <w:rFonts w:eastAsia="PMingLiU"/>
          <w:szCs w:val="28"/>
          <w:lang w:val="en-HK"/>
        </w:rPr>
      </w:pPr>
    </w:p>
    <w:p w14:paraId="4FA40428" w14:textId="49E5FC45" w:rsidR="00116A8D" w:rsidRDefault="00116A8D" w:rsidP="00116A8D">
      <w:pPr>
        <w:tabs>
          <w:tab w:val="clear" w:pos="4320"/>
          <w:tab w:val="clear" w:pos="9072"/>
        </w:tabs>
        <w:snapToGrid/>
        <w:spacing w:line="360" w:lineRule="auto"/>
        <w:jc w:val="both"/>
        <w:rPr>
          <w:rFonts w:eastAsia="PMingLiU"/>
          <w:szCs w:val="28"/>
        </w:rPr>
      </w:pPr>
    </w:p>
    <w:p w14:paraId="755DFDF4" w14:textId="77777777" w:rsidR="00116A8D" w:rsidRDefault="00116A8D" w:rsidP="00116A8D">
      <w:pPr>
        <w:tabs>
          <w:tab w:val="clear" w:pos="4320"/>
          <w:tab w:val="clear" w:pos="9072"/>
        </w:tabs>
        <w:snapToGrid/>
        <w:spacing w:line="360" w:lineRule="auto"/>
        <w:jc w:val="both"/>
        <w:rPr>
          <w:rFonts w:eastAsia="PMingLiU"/>
          <w:szCs w:val="28"/>
        </w:rPr>
      </w:pPr>
    </w:p>
    <w:p w14:paraId="73F1987D" w14:textId="50D89E05" w:rsidR="007403C1" w:rsidRPr="007403C1" w:rsidRDefault="007403C1" w:rsidP="007403C1">
      <w:pPr>
        <w:tabs>
          <w:tab w:val="clear" w:pos="1440"/>
          <w:tab w:val="clear" w:pos="4320"/>
          <w:tab w:val="clear" w:pos="9072"/>
          <w:tab w:val="center" w:pos="6480"/>
        </w:tabs>
        <w:outlineLvl w:val="0"/>
        <w:rPr>
          <w:rFonts w:eastAsia="PMingLiU"/>
          <w:bCs/>
          <w:szCs w:val="28"/>
          <w:lang w:val="en-GB"/>
        </w:rPr>
      </w:pPr>
      <w:r w:rsidRPr="007403C1">
        <w:rPr>
          <w:rFonts w:eastAsia="PMingLiU"/>
          <w:bCs/>
          <w:szCs w:val="28"/>
          <w:lang w:val="en-GB"/>
        </w:rPr>
        <w:tab/>
      </w:r>
      <w:proofErr w:type="gramStart"/>
      <w:r w:rsidRPr="007403C1">
        <w:rPr>
          <w:rFonts w:eastAsia="PMingLiU"/>
          <w:bCs/>
          <w:szCs w:val="28"/>
          <w:lang w:val="en-GB"/>
        </w:rPr>
        <w:t xml:space="preserve">( </w:t>
      </w:r>
      <w:r w:rsidR="00723746">
        <w:rPr>
          <w:rFonts w:eastAsia="PMingLiU"/>
          <w:bCs/>
          <w:szCs w:val="28"/>
          <w:lang w:val="en-GB"/>
        </w:rPr>
        <w:t>Patrick</w:t>
      </w:r>
      <w:proofErr w:type="gramEnd"/>
      <w:r w:rsidR="00723746">
        <w:rPr>
          <w:rFonts w:eastAsia="PMingLiU"/>
          <w:bCs/>
          <w:szCs w:val="28"/>
          <w:lang w:val="en-GB"/>
        </w:rPr>
        <w:t xml:space="preserve"> Siu</w:t>
      </w:r>
      <w:r w:rsidRPr="007403C1">
        <w:rPr>
          <w:rFonts w:eastAsia="PMingLiU"/>
          <w:bCs/>
          <w:szCs w:val="28"/>
          <w:lang w:val="en-GB"/>
        </w:rPr>
        <w:t xml:space="preserve"> )</w:t>
      </w:r>
    </w:p>
    <w:p w14:paraId="1673EA40" w14:textId="77777777" w:rsidR="007403C1" w:rsidRPr="007403C1" w:rsidRDefault="007403C1" w:rsidP="007403C1">
      <w:pPr>
        <w:tabs>
          <w:tab w:val="clear" w:pos="1440"/>
          <w:tab w:val="clear" w:pos="4320"/>
          <w:tab w:val="clear" w:pos="9072"/>
          <w:tab w:val="center" w:pos="6480"/>
        </w:tabs>
        <w:outlineLvl w:val="0"/>
        <w:rPr>
          <w:rFonts w:eastAsia="PMingLiU"/>
          <w:bCs/>
          <w:szCs w:val="28"/>
          <w:lang w:val="en-GB"/>
        </w:rPr>
      </w:pPr>
      <w:r w:rsidRPr="007403C1">
        <w:rPr>
          <w:rFonts w:eastAsia="PMingLiU"/>
          <w:bCs/>
          <w:szCs w:val="28"/>
          <w:lang w:val="en-GB"/>
        </w:rPr>
        <w:tab/>
        <w:t xml:space="preserve">Deputy District Judge </w:t>
      </w:r>
    </w:p>
    <w:p w14:paraId="77EE5005" w14:textId="4086AE43" w:rsidR="007403C1" w:rsidRDefault="007403C1" w:rsidP="007403C1">
      <w:pPr>
        <w:tabs>
          <w:tab w:val="clear" w:pos="4320"/>
          <w:tab w:val="clear" w:pos="9072"/>
        </w:tabs>
        <w:snapToGrid/>
        <w:jc w:val="both"/>
        <w:rPr>
          <w:rFonts w:eastAsia="PMingLiU"/>
          <w:bCs/>
          <w:szCs w:val="28"/>
          <w:lang w:val="en-GB"/>
        </w:rPr>
      </w:pPr>
    </w:p>
    <w:p w14:paraId="09D81DA1" w14:textId="77777777" w:rsidR="00116A8D" w:rsidRPr="007403C1" w:rsidRDefault="00116A8D" w:rsidP="007403C1">
      <w:pPr>
        <w:tabs>
          <w:tab w:val="clear" w:pos="4320"/>
          <w:tab w:val="clear" w:pos="9072"/>
        </w:tabs>
        <w:snapToGrid/>
        <w:jc w:val="both"/>
        <w:rPr>
          <w:rFonts w:eastAsia="PMingLiU"/>
          <w:bCs/>
          <w:szCs w:val="28"/>
          <w:lang w:val="en-GB"/>
        </w:rPr>
      </w:pPr>
    </w:p>
    <w:p w14:paraId="13ABD5E3" w14:textId="77777777" w:rsidR="00723746" w:rsidRPr="00D13FEB" w:rsidRDefault="00723746" w:rsidP="00723746">
      <w:pPr>
        <w:pStyle w:val="ListParagraph"/>
        <w:ind w:left="0"/>
        <w:rPr>
          <w:bCs/>
          <w:lang w:val="en-GB"/>
        </w:rPr>
      </w:pPr>
      <w:r w:rsidRPr="00D13FEB">
        <w:rPr>
          <w:bCs/>
        </w:rPr>
        <w:t>The 1</w:t>
      </w:r>
      <w:r w:rsidRPr="00D13FEB">
        <w:rPr>
          <w:bCs/>
          <w:vertAlign w:val="superscript"/>
        </w:rPr>
        <w:t>st</w:t>
      </w:r>
      <w:r w:rsidRPr="00D13FEB">
        <w:rPr>
          <w:bCs/>
        </w:rPr>
        <w:t xml:space="preserve"> and 2</w:t>
      </w:r>
      <w:r w:rsidRPr="00D13FEB">
        <w:rPr>
          <w:bCs/>
          <w:vertAlign w:val="superscript"/>
        </w:rPr>
        <w:t>nd</w:t>
      </w:r>
      <w:r w:rsidRPr="00D13FEB">
        <w:rPr>
          <w:bCs/>
        </w:rPr>
        <w:t xml:space="preserve"> Plaintiff</w:t>
      </w:r>
      <w:r>
        <w:rPr>
          <w:bCs/>
        </w:rPr>
        <w:t>s</w:t>
      </w:r>
      <w:r w:rsidRPr="00D13FEB">
        <w:rPr>
          <w:bCs/>
        </w:rPr>
        <w:t xml:space="preserve"> appeared in person</w:t>
      </w:r>
    </w:p>
    <w:p w14:paraId="18B466D3" w14:textId="77777777" w:rsidR="00116A8D" w:rsidRPr="007403C1" w:rsidRDefault="00116A8D" w:rsidP="007403C1">
      <w:pPr>
        <w:tabs>
          <w:tab w:val="clear" w:pos="4320"/>
          <w:tab w:val="clear" w:pos="9072"/>
        </w:tabs>
        <w:snapToGrid/>
        <w:jc w:val="both"/>
        <w:rPr>
          <w:rFonts w:eastAsia="PMingLiU"/>
          <w:bCs/>
          <w:szCs w:val="28"/>
          <w:lang w:val="en-GB"/>
        </w:rPr>
      </w:pPr>
    </w:p>
    <w:p w14:paraId="7CE656AD" w14:textId="132E47FB" w:rsidR="00494869" w:rsidRPr="00723746" w:rsidRDefault="00723746" w:rsidP="00723746">
      <w:pPr>
        <w:pStyle w:val="ListParagraph"/>
        <w:ind w:left="0"/>
        <w:rPr>
          <w:lang w:val="en-GB"/>
        </w:rPr>
      </w:pPr>
      <w:proofErr w:type="spellStart"/>
      <w:r w:rsidRPr="00D13FEB">
        <w:rPr>
          <w:bCs/>
        </w:rPr>
        <w:t>Mr</w:t>
      </w:r>
      <w:proofErr w:type="spellEnd"/>
      <w:r w:rsidRPr="00D13FEB">
        <w:rPr>
          <w:bCs/>
        </w:rPr>
        <w:t xml:space="preserve"> Simon Westbrook SC, instructed by Fairba</w:t>
      </w:r>
      <w:r>
        <w:rPr>
          <w:bCs/>
        </w:rPr>
        <w:t xml:space="preserve">irn </w:t>
      </w:r>
      <w:proofErr w:type="spellStart"/>
      <w:r>
        <w:rPr>
          <w:bCs/>
        </w:rPr>
        <w:t>Catley</w:t>
      </w:r>
      <w:proofErr w:type="spellEnd"/>
      <w:r>
        <w:rPr>
          <w:bCs/>
        </w:rPr>
        <w:t xml:space="preserve"> Low &amp; Kong, for the d</w:t>
      </w:r>
      <w:r w:rsidRPr="00D13FEB">
        <w:rPr>
          <w:bCs/>
        </w:rPr>
        <w:t>efendant</w:t>
      </w:r>
    </w:p>
    <w:sectPr w:rsidR="00494869" w:rsidRPr="00723746" w:rsidSect="00EA5E2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A4EF3" w14:textId="77777777" w:rsidR="007818B6" w:rsidRDefault="007818B6">
      <w:r>
        <w:separator/>
      </w:r>
    </w:p>
  </w:endnote>
  <w:endnote w:type="continuationSeparator" w:id="0">
    <w:p w14:paraId="7A1CE00E" w14:textId="77777777" w:rsidR="007818B6" w:rsidRDefault="00781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1A044" w14:textId="77777777" w:rsidR="00BA4521" w:rsidRDefault="00BA45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E2A52" w14:textId="77777777" w:rsidR="00BA4521" w:rsidRDefault="00BA45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E5558" w14:textId="77777777" w:rsidR="00BA4521" w:rsidRDefault="00BA4521">
    <w:pPr>
      <w:pStyle w:val="Footer"/>
      <w:framePr w:wrap="around" w:vAnchor="text" w:hAnchor="margin" w:xAlign="right" w:y="1"/>
      <w:rPr>
        <w:rStyle w:val="PageNumber"/>
      </w:rPr>
    </w:pPr>
  </w:p>
  <w:p w14:paraId="056CB7DC" w14:textId="77777777" w:rsidR="00BA4521" w:rsidRDefault="00BA45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484EE" w14:textId="77777777" w:rsidR="007818B6" w:rsidRDefault="007818B6">
      <w:r>
        <w:separator/>
      </w:r>
    </w:p>
  </w:footnote>
  <w:footnote w:type="continuationSeparator" w:id="0">
    <w:p w14:paraId="60CCE843" w14:textId="77777777" w:rsidR="007818B6" w:rsidRDefault="00781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5877" w14:textId="77777777" w:rsidR="00BA4521" w:rsidRDefault="00BA4521">
    <w:pPr>
      <w:pStyle w:val="Header"/>
    </w:pPr>
    <w:r w:rsidRPr="00EC782C">
      <w:rPr>
        <w:noProof/>
        <w:sz w:val="20"/>
      </w:rPr>
      <mc:AlternateContent>
        <mc:Choice Requires="wps">
          <w:drawing>
            <wp:anchor distT="0" distB="0" distL="114300" distR="114300" simplePos="0" relativeHeight="251655168" behindDoc="0" locked="0" layoutInCell="0" allowOverlap="1" wp14:anchorId="37B1A244" wp14:editId="34AAD482">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7BF45" w14:textId="77777777" w:rsidR="00BA4521" w:rsidRDefault="00BA4521">
                          <w:pPr>
                            <w:rPr>
                              <w:b/>
                              <w:sz w:val="20"/>
                            </w:rPr>
                          </w:pPr>
                          <w:r>
                            <w:rPr>
                              <w:rFonts w:hint="eastAsia"/>
                              <w:b/>
                              <w:sz w:val="20"/>
                            </w:rPr>
                            <w:t>A</w:t>
                          </w:r>
                        </w:p>
                        <w:p w14:paraId="3D81A357" w14:textId="77777777" w:rsidR="00BA4521" w:rsidRDefault="00BA4521">
                          <w:pPr>
                            <w:rPr>
                              <w:b/>
                              <w:sz w:val="10"/>
                            </w:rPr>
                          </w:pPr>
                        </w:p>
                        <w:p w14:paraId="31642250" w14:textId="77777777" w:rsidR="00BA4521" w:rsidRDefault="00BA4521">
                          <w:pPr>
                            <w:rPr>
                              <w:b/>
                              <w:sz w:val="16"/>
                            </w:rPr>
                          </w:pPr>
                        </w:p>
                        <w:p w14:paraId="69852B81" w14:textId="77777777" w:rsidR="00BA4521" w:rsidRDefault="00BA4521">
                          <w:pPr>
                            <w:rPr>
                              <w:b/>
                              <w:sz w:val="16"/>
                            </w:rPr>
                          </w:pPr>
                        </w:p>
                        <w:p w14:paraId="34E2E8E7" w14:textId="77777777" w:rsidR="00BA4521" w:rsidRDefault="00BA4521">
                          <w:pPr>
                            <w:rPr>
                              <w:b/>
                              <w:sz w:val="20"/>
                            </w:rPr>
                          </w:pPr>
                          <w:r>
                            <w:rPr>
                              <w:rFonts w:hint="eastAsia"/>
                              <w:b/>
                              <w:sz w:val="20"/>
                            </w:rPr>
                            <w:t>B</w:t>
                          </w:r>
                        </w:p>
                        <w:p w14:paraId="000DB51F" w14:textId="77777777" w:rsidR="00BA4521" w:rsidRDefault="00BA4521">
                          <w:pPr>
                            <w:rPr>
                              <w:b/>
                              <w:sz w:val="10"/>
                            </w:rPr>
                          </w:pPr>
                        </w:p>
                        <w:p w14:paraId="28EA1984" w14:textId="77777777" w:rsidR="00BA4521" w:rsidRDefault="00BA4521">
                          <w:pPr>
                            <w:rPr>
                              <w:b/>
                              <w:sz w:val="16"/>
                            </w:rPr>
                          </w:pPr>
                        </w:p>
                        <w:p w14:paraId="37E199B9" w14:textId="77777777" w:rsidR="00BA4521" w:rsidRDefault="00BA4521">
                          <w:pPr>
                            <w:rPr>
                              <w:b/>
                              <w:sz w:val="16"/>
                            </w:rPr>
                          </w:pPr>
                        </w:p>
                        <w:p w14:paraId="64D31B3B" w14:textId="77777777" w:rsidR="00BA4521" w:rsidRDefault="00BA4521">
                          <w:pPr>
                            <w:rPr>
                              <w:b/>
                              <w:sz w:val="16"/>
                            </w:rPr>
                          </w:pPr>
                          <w:r>
                            <w:rPr>
                              <w:rFonts w:hint="eastAsia"/>
                              <w:b/>
                              <w:sz w:val="20"/>
                            </w:rPr>
                            <w:t>C</w:t>
                          </w:r>
                        </w:p>
                        <w:p w14:paraId="11C89C26" w14:textId="77777777" w:rsidR="00BA4521" w:rsidRDefault="00BA4521">
                          <w:pPr>
                            <w:rPr>
                              <w:b/>
                              <w:sz w:val="10"/>
                            </w:rPr>
                          </w:pPr>
                        </w:p>
                        <w:p w14:paraId="581B1EFE" w14:textId="77777777" w:rsidR="00BA4521" w:rsidRDefault="00BA4521">
                          <w:pPr>
                            <w:rPr>
                              <w:b/>
                              <w:sz w:val="16"/>
                            </w:rPr>
                          </w:pPr>
                        </w:p>
                        <w:p w14:paraId="2380D12A" w14:textId="77777777" w:rsidR="00BA4521" w:rsidRDefault="00BA4521">
                          <w:pPr>
                            <w:rPr>
                              <w:b/>
                              <w:sz w:val="16"/>
                            </w:rPr>
                          </w:pPr>
                        </w:p>
                        <w:p w14:paraId="1FE4F866" w14:textId="77777777" w:rsidR="00BA4521" w:rsidRDefault="00BA4521">
                          <w:pPr>
                            <w:pStyle w:val="Heading2"/>
                            <w:rPr>
                              <w:sz w:val="16"/>
                            </w:rPr>
                          </w:pPr>
                          <w:r>
                            <w:rPr>
                              <w:rFonts w:hint="eastAsia"/>
                            </w:rPr>
                            <w:t>D</w:t>
                          </w:r>
                        </w:p>
                        <w:p w14:paraId="2E1A271D" w14:textId="77777777" w:rsidR="00BA4521" w:rsidRDefault="00BA4521">
                          <w:pPr>
                            <w:rPr>
                              <w:b/>
                              <w:sz w:val="10"/>
                            </w:rPr>
                          </w:pPr>
                        </w:p>
                        <w:p w14:paraId="3C5B5701" w14:textId="77777777" w:rsidR="00BA4521" w:rsidRDefault="00BA4521">
                          <w:pPr>
                            <w:rPr>
                              <w:b/>
                              <w:sz w:val="16"/>
                            </w:rPr>
                          </w:pPr>
                        </w:p>
                        <w:p w14:paraId="1725A88B" w14:textId="77777777" w:rsidR="00BA4521" w:rsidRDefault="00BA4521">
                          <w:pPr>
                            <w:rPr>
                              <w:b/>
                              <w:sz w:val="16"/>
                            </w:rPr>
                          </w:pPr>
                        </w:p>
                        <w:p w14:paraId="1ABF948C" w14:textId="77777777" w:rsidR="00BA4521" w:rsidRDefault="00BA4521">
                          <w:pPr>
                            <w:rPr>
                              <w:b/>
                              <w:sz w:val="16"/>
                            </w:rPr>
                          </w:pPr>
                          <w:r>
                            <w:rPr>
                              <w:rFonts w:hint="eastAsia"/>
                              <w:b/>
                              <w:sz w:val="20"/>
                            </w:rPr>
                            <w:t>E</w:t>
                          </w:r>
                        </w:p>
                        <w:p w14:paraId="42B26D3D" w14:textId="77777777" w:rsidR="00BA4521" w:rsidRDefault="00BA4521">
                          <w:pPr>
                            <w:rPr>
                              <w:b/>
                              <w:sz w:val="10"/>
                            </w:rPr>
                          </w:pPr>
                        </w:p>
                        <w:p w14:paraId="5215A7B5" w14:textId="77777777" w:rsidR="00BA4521" w:rsidRDefault="00BA4521">
                          <w:pPr>
                            <w:rPr>
                              <w:b/>
                              <w:sz w:val="16"/>
                            </w:rPr>
                          </w:pPr>
                        </w:p>
                        <w:p w14:paraId="23CFAFD6" w14:textId="77777777" w:rsidR="00BA4521" w:rsidRDefault="00BA4521">
                          <w:pPr>
                            <w:rPr>
                              <w:b/>
                              <w:sz w:val="16"/>
                            </w:rPr>
                          </w:pPr>
                        </w:p>
                        <w:p w14:paraId="7199597D" w14:textId="77777777" w:rsidR="00BA4521" w:rsidRDefault="00BA4521">
                          <w:pPr>
                            <w:rPr>
                              <w:b/>
                              <w:sz w:val="20"/>
                            </w:rPr>
                          </w:pPr>
                          <w:r>
                            <w:rPr>
                              <w:rFonts w:hint="eastAsia"/>
                              <w:b/>
                              <w:sz w:val="20"/>
                            </w:rPr>
                            <w:t>F</w:t>
                          </w:r>
                        </w:p>
                        <w:p w14:paraId="230B0BD2" w14:textId="77777777" w:rsidR="00BA4521" w:rsidRDefault="00BA4521">
                          <w:pPr>
                            <w:rPr>
                              <w:b/>
                              <w:sz w:val="10"/>
                            </w:rPr>
                          </w:pPr>
                        </w:p>
                        <w:p w14:paraId="79D1310E" w14:textId="77777777" w:rsidR="00BA4521" w:rsidRDefault="00BA4521">
                          <w:pPr>
                            <w:rPr>
                              <w:b/>
                              <w:sz w:val="16"/>
                            </w:rPr>
                          </w:pPr>
                        </w:p>
                        <w:p w14:paraId="6953E802" w14:textId="77777777" w:rsidR="00BA4521" w:rsidRDefault="00BA4521">
                          <w:pPr>
                            <w:rPr>
                              <w:b/>
                              <w:sz w:val="16"/>
                            </w:rPr>
                          </w:pPr>
                        </w:p>
                        <w:p w14:paraId="52F893BB" w14:textId="77777777" w:rsidR="00BA4521" w:rsidRDefault="00BA4521">
                          <w:pPr>
                            <w:rPr>
                              <w:b/>
                              <w:sz w:val="16"/>
                            </w:rPr>
                          </w:pPr>
                          <w:r>
                            <w:rPr>
                              <w:rFonts w:hint="eastAsia"/>
                              <w:b/>
                              <w:sz w:val="20"/>
                            </w:rPr>
                            <w:t>G</w:t>
                          </w:r>
                        </w:p>
                        <w:p w14:paraId="25484234" w14:textId="77777777" w:rsidR="00BA4521" w:rsidRDefault="00BA4521">
                          <w:pPr>
                            <w:rPr>
                              <w:b/>
                              <w:sz w:val="10"/>
                            </w:rPr>
                          </w:pPr>
                        </w:p>
                        <w:p w14:paraId="6020937D" w14:textId="77777777" w:rsidR="00BA4521" w:rsidRDefault="00BA4521">
                          <w:pPr>
                            <w:rPr>
                              <w:b/>
                              <w:sz w:val="16"/>
                            </w:rPr>
                          </w:pPr>
                        </w:p>
                        <w:p w14:paraId="5CC71101" w14:textId="77777777" w:rsidR="00BA4521" w:rsidRDefault="00BA4521">
                          <w:pPr>
                            <w:rPr>
                              <w:b/>
                              <w:sz w:val="16"/>
                            </w:rPr>
                          </w:pPr>
                        </w:p>
                        <w:p w14:paraId="5BE43119" w14:textId="77777777" w:rsidR="00BA4521" w:rsidRDefault="00BA4521">
                          <w:pPr>
                            <w:rPr>
                              <w:b/>
                              <w:sz w:val="16"/>
                            </w:rPr>
                          </w:pPr>
                          <w:r>
                            <w:rPr>
                              <w:rFonts w:hint="eastAsia"/>
                              <w:b/>
                              <w:sz w:val="20"/>
                            </w:rPr>
                            <w:t>H</w:t>
                          </w:r>
                        </w:p>
                        <w:p w14:paraId="5C3C6ED6" w14:textId="77777777" w:rsidR="00BA4521" w:rsidRDefault="00BA4521">
                          <w:pPr>
                            <w:rPr>
                              <w:b/>
                              <w:sz w:val="10"/>
                            </w:rPr>
                          </w:pPr>
                        </w:p>
                        <w:p w14:paraId="1574F105" w14:textId="77777777" w:rsidR="00BA4521" w:rsidRDefault="00BA4521">
                          <w:pPr>
                            <w:rPr>
                              <w:b/>
                              <w:sz w:val="16"/>
                            </w:rPr>
                          </w:pPr>
                        </w:p>
                        <w:p w14:paraId="424F0829" w14:textId="77777777" w:rsidR="00BA4521" w:rsidRDefault="00BA4521">
                          <w:pPr>
                            <w:rPr>
                              <w:b/>
                              <w:sz w:val="16"/>
                            </w:rPr>
                          </w:pPr>
                        </w:p>
                        <w:p w14:paraId="6CF8E156" w14:textId="77777777" w:rsidR="00BA4521" w:rsidRDefault="00BA4521">
                          <w:pPr>
                            <w:rPr>
                              <w:b/>
                              <w:sz w:val="16"/>
                            </w:rPr>
                          </w:pPr>
                          <w:r>
                            <w:rPr>
                              <w:rFonts w:hint="eastAsia"/>
                              <w:b/>
                              <w:sz w:val="20"/>
                            </w:rPr>
                            <w:t>I</w:t>
                          </w:r>
                        </w:p>
                        <w:p w14:paraId="22E99548" w14:textId="77777777" w:rsidR="00BA4521" w:rsidRDefault="00BA4521">
                          <w:pPr>
                            <w:rPr>
                              <w:b/>
                              <w:sz w:val="10"/>
                            </w:rPr>
                          </w:pPr>
                        </w:p>
                        <w:p w14:paraId="7610BA81" w14:textId="77777777" w:rsidR="00BA4521" w:rsidRDefault="00BA4521">
                          <w:pPr>
                            <w:rPr>
                              <w:b/>
                              <w:sz w:val="16"/>
                            </w:rPr>
                          </w:pPr>
                        </w:p>
                        <w:p w14:paraId="7ACFCE69" w14:textId="77777777" w:rsidR="00BA4521" w:rsidRDefault="00BA4521">
                          <w:pPr>
                            <w:rPr>
                              <w:b/>
                              <w:sz w:val="16"/>
                            </w:rPr>
                          </w:pPr>
                        </w:p>
                        <w:p w14:paraId="112E938D" w14:textId="77777777" w:rsidR="00BA4521" w:rsidRDefault="00BA4521">
                          <w:pPr>
                            <w:rPr>
                              <w:b/>
                              <w:sz w:val="16"/>
                            </w:rPr>
                          </w:pPr>
                          <w:r>
                            <w:rPr>
                              <w:rFonts w:hint="eastAsia"/>
                              <w:b/>
                              <w:sz w:val="20"/>
                            </w:rPr>
                            <w:t>J</w:t>
                          </w:r>
                        </w:p>
                        <w:p w14:paraId="42DF3002" w14:textId="77777777" w:rsidR="00BA4521" w:rsidRDefault="00BA4521">
                          <w:pPr>
                            <w:rPr>
                              <w:b/>
                              <w:sz w:val="10"/>
                            </w:rPr>
                          </w:pPr>
                        </w:p>
                        <w:p w14:paraId="0741A7E1" w14:textId="77777777" w:rsidR="00BA4521" w:rsidRDefault="00BA4521">
                          <w:pPr>
                            <w:rPr>
                              <w:b/>
                              <w:sz w:val="16"/>
                            </w:rPr>
                          </w:pPr>
                        </w:p>
                        <w:p w14:paraId="7CD20C78" w14:textId="77777777" w:rsidR="00BA4521" w:rsidRDefault="00BA4521">
                          <w:pPr>
                            <w:rPr>
                              <w:b/>
                              <w:sz w:val="16"/>
                            </w:rPr>
                          </w:pPr>
                        </w:p>
                        <w:p w14:paraId="21355E78" w14:textId="77777777" w:rsidR="00BA4521" w:rsidRDefault="00BA4521">
                          <w:pPr>
                            <w:rPr>
                              <w:b/>
                              <w:sz w:val="16"/>
                            </w:rPr>
                          </w:pPr>
                          <w:r>
                            <w:rPr>
                              <w:rFonts w:hint="eastAsia"/>
                              <w:b/>
                              <w:sz w:val="20"/>
                            </w:rPr>
                            <w:t>K</w:t>
                          </w:r>
                        </w:p>
                        <w:p w14:paraId="1775D346" w14:textId="77777777" w:rsidR="00BA4521" w:rsidRDefault="00BA4521">
                          <w:pPr>
                            <w:rPr>
                              <w:b/>
                              <w:sz w:val="10"/>
                            </w:rPr>
                          </w:pPr>
                        </w:p>
                        <w:p w14:paraId="1E36E851" w14:textId="77777777" w:rsidR="00BA4521" w:rsidRDefault="00BA4521">
                          <w:pPr>
                            <w:rPr>
                              <w:b/>
                              <w:sz w:val="16"/>
                            </w:rPr>
                          </w:pPr>
                        </w:p>
                        <w:p w14:paraId="3B7B34A2" w14:textId="77777777" w:rsidR="00BA4521" w:rsidRDefault="00BA4521">
                          <w:pPr>
                            <w:rPr>
                              <w:b/>
                              <w:sz w:val="16"/>
                            </w:rPr>
                          </w:pPr>
                        </w:p>
                        <w:p w14:paraId="009EF017" w14:textId="77777777" w:rsidR="00BA4521" w:rsidRDefault="00BA4521">
                          <w:pPr>
                            <w:rPr>
                              <w:b/>
                              <w:sz w:val="16"/>
                            </w:rPr>
                          </w:pPr>
                          <w:r>
                            <w:rPr>
                              <w:rFonts w:hint="eastAsia"/>
                              <w:b/>
                              <w:sz w:val="20"/>
                            </w:rPr>
                            <w:t>L</w:t>
                          </w:r>
                        </w:p>
                        <w:p w14:paraId="6C6D4F89" w14:textId="77777777" w:rsidR="00BA4521" w:rsidRDefault="00BA4521">
                          <w:pPr>
                            <w:rPr>
                              <w:b/>
                              <w:sz w:val="10"/>
                            </w:rPr>
                          </w:pPr>
                        </w:p>
                        <w:p w14:paraId="389128EB" w14:textId="77777777" w:rsidR="00BA4521" w:rsidRDefault="00BA4521">
                          <w:pPr>
                            <w:rPr>
                              <w:b/>
                              <w:sz w:val="16"/>
                            </w:rPr>
                          </w:pPr>
                        </w:p>
                        <w:p w14:paraId="33DB7ED6" w14:textId="77777777" w:rsidR="00BA4521" w:rsidRDefault="00BA4521">
                          <w:pPr>
                            <w:rPr>
                              <w:b/>
                              <w:sz w:val="16"/>
                            </w:rPr>
                          </w:pPr>
                        </w:p>
                        <w:p w14:paraId="069DABD1" w14:textId="77777777" w:rsidR="00BA4521" w:rsidRDefault="00BA4521">
                          <w:pPr>
                            <w:rPr>
                              <w:b/>
                              <w:sz w:val="16"/>
                            </w:rPr>
                          </w:pPr>
                          <w:r>
                            <w:rPr>
                              <w:rFonts w:hint="eastAsia"/>
                              <w:b/>
                              <w:sz w:val="20"/>
                            </w:rPr>
                            <w:t>M</w:t>
                          </w:r>
                        </w:p>
                        <w:p w14:paraId="69D51CC2" w14:textId="77777777" w:rsidR="00BA4521" w:rsidRDefault="00BA4521">
                          <w:pPr>
                            <w:rPr>
                              <w:b/>
                              <w:sz w:val="10"/>
                            </w:rPr>
                          </w:pPr>
                        </w:p>
                        <w:p w14:paraId="2FBD2248" w14:textId="77777777" w:rsidR="00BA4521" w:rsidRDefault="00BA4521">
                          <w:pPr>
                            <w:rPr>
                              <w:b/>
                              <w:sz w:val="16"/>
                            </w:rPr>
                          </w:pPr>
                        </w:p>
                        <w:p w14:paraId="05D8FBE7" w14:textId="77777777" w:rsidR="00BA4521" w:rsidRDefault="00BA4521">
                          <w:pPr>
                            <w:rPr>
                              <w:b/>
                              <w:sz w:val="16"/>
                            </w:rPr>
                          </w:pPr>
                        </w:p>
                        <w:p w14:paraId="704474ED" w14:textId="77777777" w:rsidR="00BA4521" w:rsidRDefault="00BA4521">
                          <w:pPr>
                            <w:rPr>
                              <w:b/>
                              <w:sz w:val="16"/>
                            </w:rPr>
                          </w:pPr>
                          <w:r>
                            <w:rPr>
                              <w:rFonts w:hint="eastAsia"/>
                              <w:b/>
                              <w:sz w:val="20"/>
                            </w:rPr>
                            <w:t>N</w:t>
                          </w:r>
                        </w:p>
                        <w:p w14:paraId="0D46A827" w14:textId="77777777" w:rsidR="00BA4521" w:rsidRDefault="00BA4521">
                          <w:pPr>
                            <w:rPr>
                              <w:b/>
                              <w:sz w:val="10"/>
                            </w:rPr>
                          </w:pPr>
                        </w:p>
                        <w:p w14:paraId="6AADA3FA" w14:textId="77777777" w:rsidR="00BA4521" w:rsidRDefault="00BA4521">
                          <w:pPr>
                            <w:rPr>
                              <w:b/>
                              <w:sz w:val="16"/>
                            </w:rPr>
                          </w:pPr>
                        </w:p>
                        <w:p w14:paraId="2278966C" w14:textId="77777777" w:rsidR="00BA4521" w:rsidRDefault="00BA4521">
                          <w:pPr>
                            <w:rPr>
                              <w:b/>
                              <w:sz w:val="16"/>
                            </w:rPr>
                          </w:pPr>
                        </w:p>
                        <w:p w14:paraId="072F7698" w14:textId="77777777" w:rsidR="00BA4521" w:rsidRDefault="00BA4521">
                          <w:pPr>
                            <w:rPr>
                              <w:b/>
                              <w:sz w:val="16"/>
                            </w:rPr>
                          </w:pPr>
                          <w:r>
                            <w:rPr>
                              <w:rFonts w:hint="eastAsia"/>
                              <w:b/>
                              <w:sz w:val="20"/>
                            </w:rPr>
                            <w:t>O</w:t>
                          </w:r>
                        </w:p>
                        <w:p w14:paraId="42E55207" w14:textId="77777777" w:rsidR="00BA4521" w:rsidRDefault="00BA4521">
                          <w:pPr>
                            <w:rPr>
                              <w:b/>
                              <w:sz w:val="10"/>
                            </w:rPr>
                          </w:pPr>
                        </w:p>
                        <w:p w14:paraId="7288A1D8" w14:textId="77777777" w:rsidR="00BA4521" w:rsidRDefault="00BA4521">
                          <w:pPr>
                            <w:rPr>
                              <w:b/>
                              <w:sz w:val="16"/>
                            </w:rPr>
                          </w:pPr>
                        </w:p>
                        <w:p w14:paraId="7EB5CA5C" w14:textId="77777777" w:rsidR="00BA4521" w:rsidRDefault="00BA4521">
                          <w:pPr>
                            <w:rPr>
                              <w:b/>
                              <w:sz w:val="16"/>
                            </w:rPr>
                          </w:pPr>
                        </w:p>
                        <w:p w14:paraId="1F212508" w14:textId="77777777" w:rsidR="00BA4521" w:rsidRDefault="00BA4521">
                          <w:pPr>
                            <w:rPr>
                              <w:b/>
                              <w:sz w:val="16"/>
                            </w:rPr>
                          </w:pPr>
                          <w:r>
                            <w:rPr>
                              <w:rFonts w:hint="eastAsia"/>
                              <w:b/>
                              <w:sz w:val="20"/>
                            </w:rPr>
                            <w:t>P</w:t>
                          </w:r>
                        </w:p>
                        <w:p w14:paraId="55967640" w14:textId="77777777" w:rsidR="00BA4521" w:rsidRDefault="00BA4521">
                          <w:pPr>
                            <w:rPr>
                              <w:b/>
                              <w:sz w:val="10"/>
                            </w:rPr>
                          </w:pPr>
                        </w:p>
                        <w:p w14:paraId="084366FF" w14:textId="77777777" w:rsidR="00BA4521" w:rsidRDefault="00BA4521">
                          <w:pPr>
                            <w:rPr>
                              <w:b/>
                              <w:sz w:val="16"/>
                            </w:rPr>
                          </w:pPr>
                        </w:p>
                        <w:p w14:paraId="1CD2EDC6" w14:textId="77777777" w:rsidR="00BA4521" w:rsidRDefault="00BA4521">
                          <w:pPr>
                            <w:rPr>
                              <w:b/>
                              <w:sz w:val="16"/>
                            </w:rPr>
                          </w:pPr>
                        </w:p>
                        <w:p w14:paraId="62F8940D" w14:textId="77777777" w:rsidR="00BA4521" w:rsidRDefault="00BA4521">
                          <w:pPr>
                            <w:rPr>
                              <w:b/>
                              <w:sz w:val="16"/>
                            </w:rPr>
                          </w:pPr>
                          <w:r>
                            <w:rPr>
                              <w:rFonts w:hint="eastAsia"/>
                              <w:b/>
                              <w:sz w:val="20"/>
                            </w:rPr>
                            <w:t>Q</w:t>
                          </w:r>
                        </w:p>
                        <w:p w14:paraId="7554AFBB" w14:textId="77777777" w:rsidR="00BA4521" w:rsidRDefault="00BA4521">
                          <w:pPr>
                            <w:rPr>
                              <w:b/>
                              <w:sz w:val="10"/>
                            </w:rPr>
                          </w:pPr>
                        </w:p>
                        <w:p w14:paraId="4CE6802F" w14:textId="77777777" w:rsidR="00BA4521" w:rsidRDefault="00BA4521">
                          <w:pPr>
                            <w:rPr>
                              <w:b/>
                              <w:sz w:val="16"/>
                            </w:rPr>
                          </w:pPr>
                        </w:p>
                        <w:p w14:paraId="41D0709A" w14:textId="77777777" w:rsidR="00BA4521" w:rsidRDefault="00BA4521">
                          <w:pPr>
                            <w:rPr>
                              <w:b/>
                              <w:sz w:val="16"/>
                            </w:rPr>
                          </w:pPr>
                        </w:p>
                        <w:p w14:paraId="747CA280" w14:textId="77777777" w:rsidR="00BA4521" w:rsidRDefault="00BA4521">
                          <w:pPr>
                            <w:rPr>
                              <w:b/>
                              <w:sz w:val="16"/>
                            </w:rPr>
                          </w:pPr>
                          <w:r>
                            <w:rPr>
                              <w:rFonts w:hint="eastAsia"/>
                              <w:b/>
                              <w:sz w:val="20"/>
                            </w:rPr>
                            <w:t>R</w:t>
                          </w:r>
                        </w:p>
                        <w:p w14:paraId="6C73118B" w14:textId="77777777" w:rsidR="00BA4521" w:rsidRDefault="00BA4521">
                          <w:pPr>
                            <w:rPr>
                              <w:b/>
                              <w:sz w:val="10"/>
                            </w:rPr>
                          </w:pPr>
                        </w:p>
                        <w:p w14:paraId="1574E3E1" w14:textId="77777777" w:rsidR="00BA4521" w:rsidRDefault="00BA4521">
                          <w:pPr>
                            <w:rPr>
                              <w:b/>
                              <w:sz w:val="16"/>
                            </w:rPr>
                          </w:pPr>
                        </w:p>
                        <w:p w14:paraId="4056F53F" w14:textId="77777777" w:rsidR="00BA4521" w:rsidRDefault="00BA4521">
                          <w:pPr>
                            <w:rPr>
                              <w:b/>
                              <w:sz w:val="16"/>
                            </w:rPr>
                          </w:pPr>
                        </w:p>
                        <w:p w14:paraId="630B48CD" w14:textId="77777777" w:rsidR="00BA4521" w:rsidRDefault="00BA4521">
                          <w:pPr>
                            <w:rPr>
                              <w:b/>
                              <w:sz w:val="16"/>
                            </w:rPr>
                          </w:pPr>
                          <w:r>
                            <w:rPr>
                              <w:rFonts w:hint="eastAsia"/>
                              <w:b/>
                              <w:sz w:val="20"/>
                            </w:rPr>
                            <w:t>S</w:t>
                          </w:r>
                        </w:p>
                        <w:p w14:paraId="42F4D549" w14:textId="77777777" w:rsidR="00BA4521" w:rsidRDefault="00BA4521">
                          <w:pPr>
                            <w:rPr>
                              <w:b/>
                              <w:sz w:val="10"/>
                            </w:rPr>
                          </w:pPr>
                        </w:p>
                        <w:p w14:paraId="45A7322D" w14:textId="77777777" w:rsidR="00BA4521" w:rsidRDefault="00BA4521">
                          <w:pPr>
                            <w:rPr>
                              <w:b/>
                              <w:sz w:val="16"/>
                            </w:rPr>
                          </w:pPr>
                        </w:p>
                        <w:p w14:paraId="3A3CCE53" w14:textId="77777777" w:rsidR="00BA4521" w:rsidRDefault="00BA4521">
                          <w:pPr>
                            <w:rPr>
                              <w:b/>
                              <w:sz w:val="16"/>
                            </w:rPr>
                          </w:pPr>
                        </w:p>
                        <w:p w14:paraId="49C42829" w14:textId="77777777" w:rsidR="00BA4521" w:rsidRDefault="00BA4521">
                          <w:pPr>
                            <w:rPr>
                              <w:b/>
                              <w:sz w:val="16"/>
                            </w:rPr>
                          </w:pPr>
                          <w:r>
                            <w:rPr>
                              <w:rFonts w:hint="eastAsia"/>
                              <w:b/>
                              <w:sz w:val="20"/>
                            </w:rPr>
                            <w:t>T</w:t>
                          </w:r>
                        </w:p>
                        <w:p w14:paraId="054576DA" w14:textId="77777777" w:rsidR="00BA4521" w:rsidRDefault="00BA4521">
                          <w:pPr>
                            <w:rPr>
                              <w:b/>
                              <w:sz w:val="10"/>
                            </w:rPr>
                          </w:pPr>
                        </w:p>
                        <w:p w14:paraId="54ED4763" w14:textId="77777777" w:rsidR="00BA4521" w:rsidRDefault="00BA4521">
                          <w:pPr>
                            <w:rPr>
                              <w:b/>
                              <w:sz w:val="16"/>
                            </w:rPr>
                          </w:pPr>
                        </w:p>
                        <w:p w14:paraId="2DD871AA" w14:textId="77777777" w:rsidR="00BA4521" w:rsidRDefault="00BA4521">
                          <w:pPr>
                            <w:rPr>
                              <w:b/>
                              <w:sz w:val="16"/>
                            </w:rPr>
                          </w:pPr>
                        </w:p>
                        <w:p w14:paraId="638D5249" w14:textId="77777777" w:rsidR="00BA4521" w:rsidRDefault="00BA4521">
                          <w:pPr>
                            <w:rPr>
                              <w:b/>
                              <w:sz w:val="16"/>
                            </w:rPr>
                          </w:pPr>
                          <w:r>
                            <w:rPr>
                              <w:rFonts w:hint="eastAsia"/>
                              <w:b/>
                              <w:sz w:val="20"/>
                            </w:rPr>
                            <w:t>U</w:t>
                          </w:r>
                        </w:p>
                        <w:p w14:paraId="3F9A97F5" w14:textId="77777777" w:rsidR="00BA4521" w:rsidRDefault="00BA4521">
                          <w:pPr>
                            <w:rPr>
                              <w:b/>
                              <w:sz w:val="10"/>
                            </w:rPr>
                          </w:pPr>
                        </w:p>
                        <w:p w14:paraId="28C458E3" w14:textId="77777777" w:rsidR="00BA4521" w:rsidRDefault="00BA4521">
                          <w:pPr>
                            <w:rPr>
                              <w:b/>
                              <w:sz w:val="16"/>
                            </w:rPr>
                          </w:pPr>
                        </w:p>
                        <w:p w14:paraId="0F92CFDD" w14:textId="77777777" w:rsidR="00BA4521" w:rsidRDefault="00BA4521">
                          <w:pPr>
                            <w:rPr>
                              <w:b/>
                              <w:sz w:val="16"/>
                            </w:rPr>
                          </w:pPr>
                        </w:p>
                        <w:p w14:paraId="0E3D0B22" w14:textId="77777777" w:rsidR="00BA4521" w:rsidRDefault="00BA452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B1A244"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14:paraId="4A47BF45" w14:textId="77777777" w:rsidR="00BA4521" w:rsidRDefault="00BA4521">
                    <w:pPr>
                      <w:rPr>
                        <w:b/>
                        <w:sz w:val="20"/>
                      </w:rPr>
                    </w:pPr>
                    <w:r>
                      <w:rPr>
                        <w:rFonts w:hint="eastAsia"/>
                        <w:b/>
                        <w:sz w:val="20"/>
                      </w:rPr>
                      <w:t>A</w:t>
                    </w:r>
                  </w:p>
                  <w:p w14:paraId="3D81A357" w14:textId="77777777" w:rsidR="00BA4521" w:rsidRDefault="00BA4521">
                    <w:pPr>
                      <w:rPr>
                        <w:b/>
                        <w:sz w:val="10"/>
                      </w:rPr>
                    </w:pPr>
                  </w:p>
                  <w:p w14:paraId="31642250" w14:textId="77777777" w:rsidR="00BA4521" w:rsidRDefault="00BA4521">
                    <w:pPr>
                      <w:rPr>
                        <w:b/>
                        <w:sz w:val="16"/>
                      </w:rPr>
                    </w:pPr>
                  </w:p>
                  <w:p w14:paraId="69852B81" w14:textId="77777777" w:rsidR="00BA4521" w:rsidRDefault="00BA4521">
                    <w:pPr>
                      <w:rPr>
                        <w:b/>
                        <w:sz w:val="16"/>
                      </w:rPr>
                    </w:pPr>
                  </w:p>
                  <w:p w14:paraId="34E2E8E7" w14:textId="77777777" w:rsidR="00BA4521" w:rsidRDefault="00BA4521">
                    <w:pPr>
                      <w:rPr>
                        <w:b/>
                        <w:sz w:val="20"/>
                      </w:rPr>
                    </w:pPr>
                    <w:r>
                      <w:rPr>
                        <w:rFonts w:hint="eastAsia"/>
                        <w:b/>
                        <w:sz w:val="20"/>
                      </w:rPr>
                      <w:t>B</w:t>
                    </w:r>
                  </w:p>
                  <w:p w14:paraId="000DB51F" w14:textId="77777777" w:rsidR="00BA4521" w:rsidRDefault="00BA4521">
                    <w:pPr>
                      <w:rPr>
                        <w:b/>
                        <w:sz w:val="10"/>
                      </w:rPr>
                    </w:pPr>
                  </w:p>
                  <w:p w14:paraId="28EA1984" w14:textId="77777777" w:rsidR="00BA4521" w:rsidRDefault="00BA4521">
                    <w:pPr>
                      <w:rPr>
                        <w:b/>
                        <w:sz w:val="16"/>
                      </w:rPr>
                    </w:pPr>
                  </w:p>
                  <w:p w14:paraId="37E199B9" w14:textId="77777777" w:rsidR="00BA4521" w:rsidRDefault="00BA4521">
                    <w:pPr>
                      <w:rPr>
                        <w:b/>
                        <w:sz w:val="16"/>
                      </w:rPr>
                    </w:pPr>
                  </w:p>
                  <w:p w14:paraId="64D31B3B" w14:textId="77777777" w:rsidR="00BA4521" w:rsidRDefault="00BA4521">
                    <w:pPr>
                      <w:rPr>
                        <w:b/>
                        <w:sz w:val="16"/>
                      </w:rPr>
                    </w:pPr>
                    <w:r>
                      <w:rPr>
                        <w:rFonts w:hint="eastAsia"/>
                        <w:b/>
                        <w:sz w:val="20"/>
                      </w:rPr>
                      <w:t>C</w:t>
                    </w:r>
                  </w:p>
                  <w:p w14:paraId="11C89C26" w14:textId="77777777" w:rsidR="00BA4521" w:rsidRDefault="00BA4521">
                    <w:pPr>
                      <w:rPr>
                        <w:b/>
                        <w:sz w:val="10"/>
                      </w:rPr>
                    </w:pPr>
                  </w:p>
                  <w:p w14:paraId="581B1EFE" w14:textId="77777777" w:rsidR="00BA4521" w:rsidRDefault="00BA4521">
                    <w:pPr>
                      <w:rPr>
                        <w:b/>
                        <w:sz w:val="16"/>
                      </w:rPr>
                    </w:pPr>
                  </w:p>
                  <w:p w14:paraId="2380D12A" w14:textId="77777777" w:rsidR="00BA4521" w:rsidRDefault="00BA4521">
                    <w:pPr>
                      <w:rPr>
                        <w:b/>
                        <w:sz w:val="16"/>
                      </w:rPr>
                    </w:pPr>
                  </w:p>
                  <w:p w14:paraId="1FE4F866" w14:textId="77777777" w:rsidR="00BA4521" w:rsidRDefault="00BA4521">
                    <w:pPr>
                      <w:pStyle w:val="Heading2"/>
                      <w:rPr>
                        <w:sz w:val="16"/>
                      </w:rPr>
                    </w:pPr>
                    <w:r>
                      <w:rPr>
                        <w:rFonts w:hint="eastAsia"/>
                      </w:rPr>
                      <w:t>D</w:t>
                    </w:r>
                  </w:p>
                  <w:p w14:paraId="2E1A271D" w14:textId="77777777" w:rsidR="00BA4521" w:rsidRDefault="00BA4521">
                    <w:pPr>
                      <w:rPr>
                        <w:b/>
                        <w:sz w:val="10"/>
                      </w:rPr>
                    </w:pPr>
                  </w:p>
                  <w:p w14:paraId="3C5B5701" w14:textId="77777777" w:rsidR="00BA4521" w:rsidRDefault="00BA4521">
                    <w:pPr>
                      <w:rPr>
                        <w:b/>
                        <w:sz w:val="16"/>
                      </w:rPr>
                    </w:pPr>
                  </w:p>
                  <w:p w14:paraId="1725A88B" w14:textId="77777777" w:rsidR="00BA4521" w:rsidRDefault="00BA4521">
                    <w:pPr>
                      <w:rPr>
                        <w:b/>
                        <w:sz w:val="16"/>
                      </w:rPr>
                    </w:pPr>
                  </w:p>
                  <w:p w14:paraId="1ABF948C" w14:textId="77777777" w:rsidR="00BA4521" w:rsidRDefault="00BA4521">
                    <w:pPr>
                      <w:rPr>
                        <w:b/>
                        <w:sz w:val="16"/>
                      </w:rPr>
                    </w:pPr>
                    <w:r>
                      <w:rPr>
                        <w:rFonts w:hint="eastAsia"/>
                        <w:b/>
                        <w:sz w:val="20"/>
                      </w:rPr>
                      <w:t>E</w:t>
                    </w:r>
                  </w:p>
                  <w:p w14:paraId="42B26D3D" w14:textId="77777777" w:rsidR="00BA4521" w:rsidRDefault="00BA4521">
                    <w:pPr>
                      <w:rPr>
                        <w:b/>
                        <w:sz w:val="10"/>
                      </w:rPr>
                    </w:pPr>
                  </w:p>
                  <w:p w14:paraId="5215A7B5" w14:textId="77777777" w:rsidR="00BA4521" w:rsidRDefault="00BA4521">
                    <w:pPr>
                      <w:rPr>
                        <w:b/>
                        <w:sz w:val="16"/>
                      </w:rPr>
                    </w:pPr>
                  </w:p>
                  <w:p w14:paraId="23CFAFD6" w14:textId="77777777" w:rsidR="00BA4521" w:rsidRDefault="00BA4521">
                    <w:pPr>
                      <w:rPr>
                        <w:b/>
                        <w:sz w:val="16"/>
                      </w:rPr>
                    </w:pPr>
                  </w:p>
                  <w:p w14:paraId="7199597D" w14:textId="77777777" w:rsidR="00BA4521" w:rsidRDefault="00BA4521">
                    <w:pPr>
                      <w:rPr>
                        <w:b/>
                        <w:sz w:val="20"/>
                      </w:rPr>
                    </w:pPr>
                    <w:r>
                      <w:rPr>
                        <w:rFonts w:hint="eastAsia"/>
                        <w:b/>
                        <w:sz w:val="20"/>
                      </w:rPr>
                      <w:t>F</w:t>
                    </w:r>
                  </w:p>
                  <w:p w14:paraId="230B0BD2" w14:textId="77777777" w:rsidR="00BA4521" w:rsidRDefault="00BA4521">
                    <w:pPr>
                      <w:rPr>
                        <w:b/>
                        <w:sz w:val="10"/>
                      </w:rPr>
                    </w:pPr>
                  </w:p>
                  <w:p w14:paraId="79D1310E" w14:textId="77777777" w:rsidR="00BA4521" w:rsidRDefault="00BA4521">
                    <w:pPr>
                      <w:rPr>
                        <w:b/>
                        <w:sz w:val="16"/>
                      </w:rPr>
                    </w:pPr>
                  </w:p>
                  <w:p w14:paraId="6953E802" w14:textId="77777777" w:rsidR="00BA4521" w:rsidRDefault="00BA4521">
                    <w:pPr>
                      <w:rPr>
                        <w:b/>
                        <w:sz w:val="16"/>
                      </w:rPr>
                    </w:pPr>
                  </w:p>
                  <w:p w14:paraId="52F893BB" w14:textId="77777777" w:rsidR="00BA4521" w:rsidRDefault="00BA4521">
                    <w:pPr>
                      <w:rPr>
                        <w:b/>
                        <w:sz w:val="16"/>
                      </w:rPr>
                    </w:pPr>
                    <w:r>
                      <w:rPr>
                        <w:rFonts w:hint="eastAsia"/>
                        <w:b/>
                        <w:sz w:val="20"/>
                      </w:rPr>
                      <w:t>G</w:t>
                    </w:r>
                  </w:p>
                  <w:p w14:paraId="25484234" w14:textId="77777777" w:rsidR="00BA4521" w:rsidRDefault="00BA4521">
                    <w:pPr>
                      <w:rPr>
                        <w:b/>
                        <w:sz w:val="10"/>
                      </w:rPr>
                    </w:pPr>
                  </w:p>
                  <w:p w14:paraId="6020937D" w14:textId="77777777" w:rsidR="00BA4521" w:rsidRDefault="00BA4521">
                    <w:pPr>
                      <w:rPr>
                        <w:b/>
                        <w:sz w:val="16"/>
                      </w:rPr>
                    </w:pPr>
                  </w:p>
                  <w:p w14:paraId="5CC71101" w14:textId="77777777" w:rsidR="00BA4521" w:rsidRDefault="00BA4521">
                    <w:pPr>
                      <w:rPr>
                        <w:b/>
                        <w:sz w:val="16"/>
                      </w:rPr>
                    </w:pPr>
                  </w:p>
                  <w:p w14:paraId="5BE43119" w14:textId="77777777" w:rsidR="00BA4521" w:rsidRDefault="00BA4521">
                    <w:pPr>
                      <w:rPr>
                        <w:b/>
                        <w:sz w:val="16"/>
                      </w:rPr>
                    </w:pPr>
                    <w:r>
                      <w:rPr>
                        <w:rFonts w:hint="eastAsia"/>
                        <w:b/>
                        <w:sz w:val="20"/>
                      </w:rPr>
                      <w:t>H</w:t>
                    </w:r>
                  </w:p>
                  <w:p w14:paraId="5C3C6ED6" w14:textId="77777777" w:rsidR="00BA4521" w:rsidRDefault="00BA4521">
                    <w:pPr>
                      <w:rPr>
                        <w:b/>
                        <w:sz w:val="10"/>
                      </w:rPr>
                    </w:pPr>
                  </w:p>
                  <w:p w14:paraId="1574F105" w14:textId="77777777" w:rsidR="00BA4521" w:rsidRDefault="00BA4521">
                    <w:pPr>
                      <w:rPr>
                        <w:b/>
                        <w:sz w:val="16"/>
                      </w:rPr>
                    </w:pPr>
                  </w:p>
                  <w:p w14:paraId="424F0829" w14:textId="77777777" w:rsidR="00BA4521" w:rsidRDefault="00BA4521">
                    <w:pPr>
                      <w:rPr>
                        <w:b/>
                        <w:sz w:val="16"/>
                      </w:rPr>
                    </w:pPr>
                  </w:p>
                  <w:p w14:paraId="6CF8E156" w14:textId="77777777" w:rsidR="00BA4521" w:rsidRDefault="00BA4521">
                    <w:pPr>
                      <w:rPr>
                        <w:b/>
                        <w:sz w:val="16"/>
                      </w:rPr>
                    </w:pPr>
                    <w:r>
                      <w:rPr>
                        <w:rFonts w:hint="eastAsia"/>
                        <w:b/>
                        <w:sz w:val="20"/>
                      </w:rPr>
                      <w:t>I</w:t>
                    </w:r>
                  </w:p>
                  <w:p w14:paraId="22E99548" w14:textId="77777777" w:rsidR="00BA4521" w:rsidRDefault="00BA4521">
                    <w:pPr>
                      <w:rPr>
                        <w:b/>
                        <w:sz w:val="10"/>
                      </w:rPr>
                    </w:pPr>
                  </w:p>
                  <w:p w14:paraId="7610BA81" w14:textId="77777777" w:rsidR="00BA4521" w:rsidRDefault="00BA4521">
                    <w:pPr>
                      <w:rPr>
                        <w:b/>
                        <w:sz w:val="16"/>
                      </w:rPr>
                    </w:pPr>
                  </w:p>
                  <w:p w14:paraId="7ACFCE69" w14:textId="77777777" w:rsidR="00BA4521" w:rsidRDefault="00BA4521">
                    <w:pPr>
                      <w:rPr>
                        <w:b/>
                        <w:sz w:val="16"/>
                      </w:rPr>
                    </w:pPr>
                  </w:p>
                  <w:p w14:paraId="112E938D" w14:textId="77777777" w:rsidR="00BA4521" w:rsidRDefault="00BA4521">
                    <w:pPr>
                      <w:rPr>
                        <w:b/>
                        <w:sz w:val="16"/>
                      </w:rPr>
                    </w:pPr>
                    <w:r>
                      <w:rPr>
                        <w:rFonts w:hint="eastAsia"/>
                        <w:b/>
                        <w:sz w:val="20"/>
                      </w:rPr>
                      <w:t>J</w:t>
                    </w:r>
                  </w:p>
                  <w:p w14:paraId="42DF3002" w14:textId="77777777" w:rsidR="00BA4521" w:rsidRDefault="00BA4521">
                    <w:pPr>
                      <w:rPr>
                        <w:b/>
                        <w:sz w:val="10"/>
                      </w:rPr>
                    </w:pPr>
                  </w:p>
                  <w:p w14:paraId="0741A7E1" w14:textId="77777777" w:rsidR="00BA4521" w:rsidRDefault="00BA4521">
                    <w:pPr>
                      <w:rPr>
                        <w:b/>
                        <w:sz w:val="16"/>
                      </w:rPr>
                    </w:pPr>
                  </w:p>
                  <w:p w14:paraId="7CD20C78" w14:textId="77777777" w:rsidR="00BA4521" w:rsidRDefault="00BA4521">
                    <w:pPr>
                      <w:rPr>
                        <w:b/>
                        <w:sz w:val="16"/>
                      </w:rPr>
                    </w:pPr>
                  </w:p>
                  <w:p w14:paraId="21355E78" w14:textId="77777777" w:rsidR="00BA4521" w:rsidRDefault="00BA4521">
                    <w:pPr>
                      <w:rPr>
                        <w:b/>
                        <w:sz w:val="16"/>
                      </w:rPr>
                    </w:pPr>
                    <w:r>
                      <w:rPr>
                        <w:rFonts w:hint="eastAsia"/>
                        <w:b/>
                        <w:sz w:val="20"/>
                      </w:rPr>
                      <w:t>K</w:t>
                    </w:r>
                  </w:p>
                  <w:p w14:paraId="1775D346" w14:textId="77777777" w:rsidR="00BA4521" w:rsidRDefault="00BA4521">
                    <w:pPr>
                      <w:rPr>
                        <w:b/>
                        <w:sz w:val="10"/>
                      </w:rPr>
                    </w:pPr>
                  </w:p>
                  <w:p w14:paraId="1E36E851" w14:textId="77777777" w:rsidR="00BA4521" w:rsidRDefault="00BA4521">
                    <w:pPr>
                      <w:rPr>
                        <w:b/>
                        <w:sz w:val="16"/>
                      </w:rPr>
                    </w:pPr>
                  </w:p>
                  <w:p w14:paraId="3B7B34A2" w14:textId="77777777" w:rsidR="00BA4521" w:rsidRDefault="00BA4521">
                    <w:pPr>
                      <w:rPr>
                        <w:b/>
                        <w:sz w:val="16"/>
                      </w:rPr>
                    </w:pPr>
                  </w:p>
                  <w:p w14:paraId="009EF017" w14:textId="77777777" w:rsidR="00BA4521" w:rsidRDefault="00BA4521">
                    <w:pPr>
                      <w:rPr>
                        <w:b/>
                        <w:sz w:val="16"/>
                      </w:rPr>
                    </w:pPr>
                    <w:r>
                      <w:rPr>
                        <w:rFonts w:hint="eastAsia"/>
                        <w:b/>
                        <w:sz w:val="20"/>
                      </w:rPr>
                      <w:t>L</w:t>
                    </w:r>
                  </w:p>
                  <w:p w14:paraId="6C6D4F89" w14:textId="77777777" w:rsidR="00BA4521" w:rsidRDefault="00BA4521">
                    <w:pPr>
                      <w:rPr>
                        <w:b/>
                        <w:sz w:val="10"/>
                      </w:rPr>
                    </w:pPr>
                  </w:p>
                  <w:p w14:paraId="389128EB" w14:textId="77777777" w:rsidR="00BA4521" w:rsidRDefault="00BA4521">
                    <w:pPr>
                      <w:rPr>
                        <w:b/>
                        <w:sz w:val="16"/>
                      </w:rPr>
                    </w:pPr>
                  </w:p>
                  <w:p w14:paraId="33DB7ED6" w14:textId="77777777" w:rsidR="00BA4521" w:rsidRDefault="00BA4521">
                    <w:pPr>
                      <w:rPr>
                        <w:b/>
                        <w:sz w:val="16"/>
                      </w:rPr>
                    </w:pPr>
                  </w:p>
                  <w:p w14:paraId="069DABD1" w14:textId="77777777" w:rsidR="00BA4521" w:rsidRDefault="00BA4521">
                    <w:pPr>
                      <w:rPr>
                        <w:b/>
                        <w:sz w:val="16"/>
                      </w:rPr>
                    </w:pPr>
                    <w:r>
                      <w:rPr>
                        <w:rFonts w:hint="eastAsia"/>
                        <w:b/>
                        <w:sz w:val="20"/>
                      </w:rPr>
                      <w:t>M</w:t>
                    </w:r>
                  </w:p>
                  <w:p w14:paraId="69D51CC2" w14:textId="77777777" w:rsidR="00BA4521" w:rsidRDefault="00BA4521">
                    <w:pPr>
                      <w:rPr>
                        <w:b/>
                        <w:sz w:val="10"/>
                      </w:rPr>
                    </w:pPr>
                  </w:p>
                  <w:p w14:paraId="2FBD2248" w14:textId="77777777" w:rsidR="00BA4521" w:rsidRDefault="00BA4521">
                    <w:pPr>
                      <w:rPr>
                        <w:b/>
                        <w:sz w:val="16"/>
                      </w:rPr>
                    </w:pPr>
                  </w:p>
                  <w:p w14:paraId="05D8FBE7" w14:textId="77777777" w:rsidR="00BA4521" w:rsidRDefault="00BA4521">
                    <w:pPr>
                      <w:rPr>
                        <w:b/>
                        <w:sz w:val="16"/>
                      </w:rPr>
                    </w:pPr>
                  </w:p>
                  <w:p w14:paraId="704474ED" w14:textId="77777777" w:rsidR="00BA4521" w:rsidRDefault="00BA4521">
                    <w:pPr>
                      <w:rPr>
                        <w:b/>
                        <w:sz w:val="16"/>
                      </w:rPr>
                    </w:pPr>
                    <w:r>
                      <w:rPr>
                        <w:rFonts w:hint="eastAsia"/>
                        <w:b/>
                        <w:sz w:val="20"/>
                      </w:rPr>
                      <w:t>N</w:t>
                    </w:r>
                  </w:p>
                  <w:p w14:paraId="0D46A827" w14:textId="77777777" w:rsidR="00BA4521" w:rsidRDefault="00BA4521">
                    <w:pPr>
                      <w:rPr>
                        <w:b/>
                        <w:sz w:val="10"/>
                      </w:rPr>
                    </w:pPr>
                  </w:p>
                  <w:p w14:paraId="6AADA3FA" w14:textId="77777777" w:rsidR="00BA4521" w:rsidRDefault="00BA4521">
                    <w:pPr>
                      <w:rPr>
                        <w:b/>
                        <w:sz w:val="16"/>
                      </w:rPr>
                    </w:pPr>
                  </w:p>
                  <w:p w14:paraId="2278966C" w14:textId="77777777" w:rsidR="00BA4521" w:rsidRDefault="00BA4521">
                    <w:pPr>
                      <w:rPr>
                        <w:b/>
                        <w:sz w:val="16"/>
                      </w:rPr>
                    </w:pPr>
                  </w:p>
                  <w:p w14:paraId="072F7698" w14:textId="77777777" w:rsidR="00BA4521" w:rsidRDefault="00BA4521">
                    <w:pPr>
                      <w:rPr>
                        <w:b/>
                        <w:sz w:val="16"/>
                      </w:rPr>
                    </w:pPr>
                    <w:r>
                      <w:rPr>
                        <w:rFonts w:hint="eastAsia"/>
                        <w:b/>
                        <w:sz w:val="20"/>
                      </w:rPr>
                      <w:t>O</w:t>
                    </w:r>
                  </w:p>
                  <w:p w14:paraId="42E55207" w14:textId="77777777" w:rsidR="00BA4521" w:rsidRDefault="00BA4521">
                    <w:pPr>
                      <w:rPr>
                        <w:b/>
                        <w:sz w:val="10"/>
                      </w:rPr>
                    </w:pPr>
                  </w:p>
                  <w:p w14:paraId="7288A1D8" w14:textId="77777777" w:rsidR="00BA4521" w:rsidRDefault="00BA4521">
                    <w:pPr>
                      <w:rPr>
                        <w:b/>
                        <w:sz w:val="16"/>
                      </w:rPr>
                    </w:pPr>
                  </w:p>
                  <w:p w14:paraId="7EB5CA5C" w14:textId="77777777" w:rsidR="00BA4521" w:rsidRDefault="00BA4521">
                    <w:pPr>
                      <w:rPr>
                        <w:b/>
                        <w:sz w:val="16"/>
                      </w:rPr>
                    </w:pPr>
                  </w:p>
                  <w:p w14:paraId="1F212508" w14:textId="77777777" w:rsidR="00BA4521" w:rsidRDefault="00BA4521">
                    <w:pPr>
                      <w:rPr>
                        <w:b/>
                        <w:sz w:val="16"/>
                      </w:rPr>
                    </w:pPr>
                    <w:r>
                      <w:rPr>
                        <w:rFonts w:hint="eastAsia"/>
                        <w:b/>
                        <w:sz w:val="20"/>
                      </w:rPr>
                      <w:t>P</w:t>
                    </w:r>
                  </w:p>
                  <w:p w14:paraId="55967640" w14:textId="77777777" w:rsidR="00BA4521" w:rsidRDefault="00BA4521">
                    <w:pPr>
                      <w:rPr>
                        <w:b/>
                        <w:sz w:val="10"/>
                      </w:rPr>
                    </w:pPr>
                  </w:p>
                  <w:p w14:paraId="084366FF" w14:textId="77777777" w:rsidR="00BA4521" w:rsidRDefault="00BA4521">
                    <w:pPr>
                      <w:rPr>
                        <w:b/>
                        <w:sz w:val="16"/>
                      </w:rPr>
                    </w:pPr>
                  </w:p>
                  <w:p w14:paraId="1CD2EDC6" w14:textId="77777777" w:rsidR="00BA4521" w:rsidRDefault="00BA4521">
                    <w:pPr>
                      <w:rPr>
                        <w:b/>
                        <w:sz w:val="16"/>
                      </w:rPr>
                    </w:pPr>
                  </w:p>
                  <w:p w14:paraId="62F8940D" w14:textId="77777777" w:rsidR="00BA4521" w:rsidRDefault="00BA4521">
                    <w:pPr>
                      <w:rPr>
                        <w:b/>
                        <w:sz w:val="16"/>
                      </w:rPr>
                    </w:pPr>
                    <w:r>
                      <w:rPr>
                        <w:rFonts w:hint="eastAsia"/>
                        <w:b/>
                        <w:sz w:val="20"/>
                      </w:rPr>
                      <w:t>Q</w:t>
                    </w:r>
                  </w:p>
                  <w:p w14:paraId="7554AFBB" w14:textId="77777777" w:rsidR="00BA4521" w:rsidRDefault="00BA4521">
                    <w:pPr>
                      <w:rPr>
                        <w:b/>
                        <w:sz w:val="10"/>
                      </w:rPr>
                    </w:pPr>
                  </w:p>
                  <w:p w14:paraId="4CE6802F" w14:textId="77777777" w:rsidR="00BA4521" w:rsidRDefault="00BA4521">
                    <w:pPr>
                      <w:rPr>
                        <w:b/>
                        <w:sz w:val="16"/>
                      </w:rPr>
                    </w:pPr>
                  </w:p>
                  <w:p w14:paraId="41D0709A" w14:textId="77777777" w:rsidR="00BA4521" w:rsidRDefault="00BA4521">
                    <w:pPr>
                      <w:rPr>
                        <w:b/>
                        <w:sz w:val="16"/>
                      </w:rPr>
                    </w:pPr>
                  </w:p>
                  <w:p w14:paraId="747CA280" w14:textId="77777777" w:rsidR="00BA4521" w:rsidRDefault="00BA4521">
                    <w:pPr>
                      <w:rPr>
                        <w:b/>
                        <w:sz w:val="16"/>
                      </w:rPr>
                    </w:pPr>
                    <w:r>
                      <w:rPr>
                        <w:rFonts w:hint="eastAsia"/>
                        <w:b/>
                        <w:sz w:val="20"/>
                      </w:rPr>
                      <w:t>R</w:t>
                    </w:r>
                  </w:p>
                  <w:p w14:paraId="6C73118B" w14:textId="77777777" w:rsidR="00BA4521" w:rsidRDefault="00BA4521">
                    <w:pPr>
                      <w:rPr>
                        <w:b/>
                        <w:sz w:val="10"/>
                      </w:rPr>
                    </w:pPr>
                  </w:p>
                  <w:p w14:paraId="1574E3E1" w14:textId="77777777" w:rsidR="00BA4521" w:rsidRDefault="00BA4521">
                    <w:pPr>
                      <w:rPr>
                        <w:b/>
                        <w:sz w:val="16"/>
                      </w:rPr>
                    </w:pPr>
                  </w:p>
                  <w:p w14:paraId="4056F53F" w14:textId="77777777" w:rsidR="00BA4521" w:rsidRDefault="00BA4521">
                    <w:pPr>
                      <w:rPr>
                        <w:b/>
                        <w:sz w:val="16"/>
                      </w:rPr>
                    </w:pPr>
                  </w:p>
                  <w:p w14:paraId="630B48CD" w14:textId="77777777" w:rsidR="00BA4521" w:rsidRDefault="00BA4521">
                    <w:pPr>
                      <w:rPr>
                        <w:b/>
                        <w:sz w:val="16"/>
                      </w:rPr>
                    </w:pPr>
                    <w:r>
                      <w:rPr>
                        <w:rFonts w:hint="eastAsia"/>
                        <w:b/>
                        <w:sz w:val="20"/>
                      </w:rPr>
                      <w:t>S</w:t>
                    </w:r>
                  </w:p>
                  <w:p w14:paraId="42F4D549" w14:textId="77777777" w:rsidR="00BA4521" w:rsidRDefault="00BA4521">
                    <w:pPr>
                      <w:rPr>
                        <w:b/>
                        <w:sz w:val="10"/>
                      </w:rPr>
                    </w:pPr>
                  </w:p>
                  <w:p w14:paraId="45A7322D" w14:textId="77777777" w:rsidR="00BA4521" w:rsidRDefault="00BA4521">
                    <w:pPr>
                      <w:rPr>
                        <w:b/>
                        <w:sz w:val="16"/>
                      </w:rPr>
                    </w:pPr>
                  </w:p>
                  <w:p w14:paraId="3A3CCE53" w14:textId="77777777" w:rsidR="00BA4521" w:rsidRDefault="00BA4521">
                    <w:pPr>
                      <w:rPr>
                        <w:b/>
                        <w:sz w:val="16"/>
                      </w:rPr>
                    </w:pPr>
                  </w:p>
                  <w:p w14:paraId="49C42829" w14:textId="77777777" w:rsidR="00BA4521" w:rsidRDefault="00BA4521">
                    <w:pPr>
                      <w:rPr>
                        <w:b/>
                        <w:sz w:val="16"/>
                      </w:rPr>
                    </w:pPr>
                    <w:r>
                      <w:rPr>
                        <w:rFonts w:hint="eastAsia"/>
                        <w:b/>
                        <w:sz w:val="20"/>
                      </w:rPr>
                      <w:t>T</w:t>
                    </w:r>
                  </w:p>
                  <w:p w14:paraId="054576DA" w14:textId="77777777" w:rsidR="00BA4521" w:rsidRDefault="00BA4521">
                    <w:pPr>
                      <w:rPr>
                        <w:b/>
                        <w:sz w:val="10"/>
                      </w:rPr>
                    </w:pPr>
                  </w:p>
                  <w:p w14:paraId="54ED4763" w14:textId="77777777" w:rsidR="00BA4521" w:rsidRDefault="00BA4521">
                    <w:pPr>
                      <w:rPr>
                        <w:b/>
                        <w:sz w:val="16"/>
                      </w:rPr>
                    </w:pPr>
                  </w:p>
                  <w:p w14:paraId="2DD871AA" w14:textId="77777777" w:rsidR="00BA4521" w:rsidRDefault="00BA4521">
                    <w:pPr>
                      <w:rPr>
                        <w:b/>
                        <w:sz w:val="16"/>
                      </w:rPr>
                    </w:pPr>
                  </w:p>
                  <w:p w14:paraId="638D5249" w14:textId="77777777" w:rsidR="00BA4521" w:rsidRDefault="00BA4521">
                    <w:pPr>
                      <w:rPr>
                        <w:b/>
                        <w:sz w:val="16"/>
                      </w:rPr>
                    </w:pPr>
                    <w:r>
                      <w:rPr>
                        <w:rFonts w:hint="eastAsia"/>
                        <w:b/>
                        <w:sz w:val="20"/>
                      </w:rPr>
                      <w:t>U</w:t>
                    </w:r>
                  </w:p>
                  <w:p w14:paraId="3F9A97F5" w14:textId="77777777" w:rsidR="00BA4521" w:rsidRDefault="00BA4521">
                    <w:pPr>
                      <w:rPr>
                        <w:b/>
                        <w:sz w:val="10"/>
                      </w:rPr>
                    </w:pPr>
                  </w:p>
                  <w:p w14:paraId="28C458E3" w14:textId="77777777" w:rsidR="00BA4521" w:rsidRDefault="00BA4521">
                    <w:pPr>
                      <w:rPr>
                        <w:b/>
                        <w:sz w:val="16"/>
                      </w:rPr>
                    </w:pPr>
                  </w:p>
                  <w:p w14:paraId="0F92CFDD" w14:textId="77777777" w:rsidR="00BA4521" w:rsidRDefault="00BA4521">
                    <w:pPr>
                      <w:rPr>
                        <w:b/>
                        <w:sz w:val="16"/>
                      </w:rPr>
                    </w:pPr>
                  </w:p>
                  <w:p w14:paraId="0E3D0B22" w14:textId="77777777" w:rsidR="00BA4521" w:rsidRDefault="00BA4521">
                    <w:pPr>
                      <w:pStyle w:val="Heading3"/>
                      <w:jc w:val="left"/>
                    </w:pPr>
                    <w:r>
                      <w:rPr>
                        <w:rFonts w:hint="eastAsia"/>
                      </w:rPr>
                      <w:t>V</w:t>
                    </w:r>
                  </w:p>
                </w:txbxContent>
              </v:textbox>
            </v:shape>
          </w:pict>
        </mc:Fallback>
      </mc:AlternateContent>
    </w:r>
    <w:r w:rsidRPr="00EC782C">
      <w:rPr>
        <w:noProof/>
        <w:sz w:val="20"/>
      </w:rPr>
      <mc:AlternateContent>
        <mc:Choice Requires="wps">
          <w:drawing>
            <wp:anchor distT="0" distB="0" distL="114300" distR="114300" simplePos="0" relativeHeight="251657216" behindDoc="0" locked="0" layoutInCell="0" allowOverlap="1" wp14:anchorId="18A755D9" wp14:editId="66951868">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F69B0" w14:textId="77777777" w:rsidR="00BA4521" w:rsidRPr="00481CCA" w:rsidRDefault="00BA4521">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55D9"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14:paraId="0A1F69B0" w14:textId="77777777" w:rsidR="00BA4521" w:rsidRPr="00481CCA" w:rsidRDefault="00BA4521">
                    <w:pPr>
                      <w:rPr>
                        <w:rFonts w:eastAsia="PMingLiU"/>
                        <w:b/>
                        <w:sz w:val="18"/>
                        <w:lang w:eastAsia="zh-TW"/>
                      </w:rPr>
                    </w:pPr>
                  </w:p>
                </w:txbxContent>
              </v:textbox>
            </v:shape>
          </w:pict>
        </mc:Fallback>
      </mc:AlternateContent>
    </w:r>
    <w:r w:rsidRPr="00EC782C">
      <w:rPr>
        <w:noProof/>
        <w:sz w:val="20"/>
      </w:rPr>
      <mc:AlternateContent>
        <mc:Choice Requires="wps">
          <w:drawing>
            <wp:anchor distT="0" distB="0" distL="114300" distR="114300" simplePos="0" relativeHeight="251656192" behindDoc="0" locked="0" layoutInCell="0" allowOverlap="1" wp14:anchorId="00D63EED" wp14:editId="3638C837">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72943" w14:textId="77777777" w:rsidR="00BA4521" w:rsidRDefault="00BA4521">
                          <w:pPr>
                            <w:rPr>
                              <w:b/>
                              <w:sz w:val="20"/>
                            </w:rPr>
                          </w:pPr>
                          <w:r>
                            <w:rPr>
                              <w:rFonts w:hint="eastAsia"/>
                              <w:b/>
                              <w:sz w:val="20"/>
                            </w:rPr>
                            <w:t>A</w:t>
                          </w:r>
                        </w:p>
                        <w:p w14:paraId="24D6C895" w14:textId="77777777" w:rsidR="00BA4521" w:rsidRDefault="00BA4521">
                          <w:pPr>
                            <w:rPr>
                              <w:b/>
                              <w:sz w:val="10"/>
                            </w:rPr>
                          </w:pPr>
                        </w:p>
                        <w:p w14:paraId="5ED9BC6A" w14:textId="77777777" w:rsidR="00BA4521" w:rsidRDefault="00BA4521">
                          <w:pPr>
                            <w:rPr>
                              <w:b/>
                              <w:sz w:val="16"/>
                            </w:rPr>
                          </w:pPr>
                        </w:p>
                        <w:p w14:paraId="621E28DD" w14:textId="77777777" w:rsidR="00BA4521" w:rsidRDefault="00BA4521">
                          <w:pPr>
                            <w:rPr>
                              <w:b/>
                              <w:sz w:val="16"/>
                            </w:rPr>
                          </w:pPr>
                        </w:p>
                        <w:p w14:paraId="3A1297E1" w14:textId="77777777" w:rsidR="00BA4521" w:rsidRDefault="00BA4521">
                          <w:pPr>
                            <w:rPr>
                              <w:b/>
                              <w:sz w:val="20"/>
                            </w:rPr>
                          </w:pPr>
                          <w:r>
                            <w:rPr>
                              <w:rFonts w:hint="eastAsia"/>
                              <w:b/>
                              <w:sz w:val="20"/>
                            </w:rPr>
                            <w:t>B</w:t>
                          </w:r>
                        </w:p>
                        <w:p w14:paraId="7659544C" w14:textId="77777777" w:rsidR="00BA4521" w:rsidRDefault="00BA4521">
                          <w:pPr>
                            <w:rPr>
                              <w:b/>
                              <w:sz w:val="10"/>
                            </w:rPr>
                          </w:pPr>
                        </w:p>
                        <w:p w14:paraId="5C03E556" w14:textId="77777777" w:rsidR="00BA4521" w:rsidRDefault="00BA4521">
                          <w:pPr>
                            <w:rPr>
                              <w:b/>
                              <w:sz w:val="16"/>
                            </w:rPr>
                          </w:pPr>
                        </w:p>
                        <w:p w14:paraId="1C820CA8" w14:textId="77777777" w:rsidR="00BA4521" w:rsidRDefault="00BA4521">
                          <w:pPr>
                            <w:rPr>
                              <w:b/>
                              <w:sz w:val="16"/>
                            </w:rPr>
                          </w:pPr>
                        </w:p>
                        <w:p w14:paraId="442C3889" w14:textId="77777777" w:rsidR="00BA4521" w:rsidRDefault="00BA4521">
                          <w:pPr>
                            <w:rPr>
                              <w:b/>
                              <w:sz w:val="16"/>
                            </w:rPr>
                          </w:pPr>
                          <w:r>
                            <w:rPr>
                              <w:rFonts w:hint="eastAsia"/>
                              <w:b/>
                              <w:sz w:val="20"/>
                            </w:rPr>
                            <w:t>C</w:t>
                          </w:r>
                        </w:p>
                        <w:p w14:paraId="6F81BFC0" w14:textId="77777777" w:rsidR="00BA4521" w:rsidRDefault="00BA4521">
                          <w:pPr>
                            <w:rPr>
                              <w:b/>
                              <w:sz w:val="10"/>
                            </w:rPr>
                          </w:pPr>
                        </w:p>
                        <w:p w14:paraId="5FA61CBD" w14:textId="77777777" w:rsidR="00BA4521" w:rsidRDefault="00BA4521">
                          <w:pPr>
                            <w:rPr>
                              <w:b/>
                              <w:sz w:val="16"/>
                            </w:rPr>
                          </w:pPr>
                        </w:p>
                        <w:p w14:paraId="02A95F66" w14:textId="77777777" w:rsidR="00BA4521" w:rsidRDefault="00BA4521">
                          <w:pPr>
                            <w:rPr>
                              <w:b/>
                              <w:sz w:val="16"/>
                            </w:rPr>
                          </w:pPr>
                        </w:p>
                        <w:p w14:paraId="36BD6C46" w14:textId="77777777" w:rsidR="00BA4521" w:rsidRDefault="00BA4521">
                          <w:pPr>
                            <w:pStyle w:val="Heading2"/>
                            <w:rPr>
                              <w:sz w:val="16"/>
                            </w:rPr>
                          </w:pPr>
                          <w:r>
                            <w:rPr>
                              <w:rFonts w:hint="eastAsia"/>
                            </w:rPr>
                            <w:t>D</w:t>
                          </w:r>
                        </w:p>
                        <w:p w14:paraId="1BEF9752" w14:textId="77777777" w:rsidR="00BA4521" w:rsidRDefault="00BA4521">
                          <w:pPr>
                            <w:rPr>
                              <w:b/>
                              <w:sz w:val="10"/>
                            </w:rPr>
                          </w:pPr>
                        </w:p>
                        <w:p w14:paraId="518CDFC2" w14:textId="77777777" w:rsidR="00BA4521" w:rsidRDefault="00BA4521">
                          <w:pPr>
                            <w:rPr>
                              <w:b/>
                              <w:sz w:val="16"/>
                            </w:rPr>
                          </w:pPr>
                        </w:p>
                        <w:p w14:paraId="2470ED72" w14:textId="77777777" w:rsidR="00BA4521" w:rsidRDefault="00BA4521">
                          <w:pPr>
                            <w:rPr>
                              <w:b/>
                              <w:sz w:val="16"/>
                            </w:rPr>
                          </w:pPr>
                        </w:p>
                        <w:p w14:paraId="1B51EB55" w14:textId="77777777" w:rsidR="00BA4521" w:rsidRDefault="00BA4521">
                          <w:pPr>
                            <w:rPr>
                              <w:b/>
                              <w:sz w:val="16"/>
                            </w:rPr>
                          </w:pPr>
                          <w:r>
                            <w:rPr>
                              <w:rFonts w:hint="eastAsia"/>
                              <w:b/>
                              <w:sz w:val="20"/>
                            </w:rPr>
                            <w:t>E</w:t>
                          </w:r>
                        </w:p>
                        <w:p w14:paraId="30BDE935" w14:textId="77777777" w:rsidR="00BA4521" w:rsidRDefault="00BA4521">
                          <w:pPr>
                            <w:rPr>
                              <w:b/>
                              <w:sz w:val="10"/>
                            </w:rPr>
                          </w:pPr>
                        </w:p>
                        <w:p w14:paraId="00A85B1E" w14:textId="77777777" w:rsidR="00BA4521" w:rsidRDefault="00BA4521">
                          <w:pPr>
                            <w:rPr>
                              <w:b/>
                              <w:sz w:val="16"/>
                            </w:rPr>
                          </w:pPr>
                        </w:p>
                        <w:p w14:paraId="55BC3E9A" w14:textId="77777777" w:rsidR="00BA4521" w:rsidRDefault="00BA4521">
                          <w:pPr>
                            <w:rPr>
                              <w:b/>
                              <w:sz w:val="16"/>
                            </w:rPr>
                          </w:pPr>
                        </w:p>
                        <w:p w14:paraId="31BA7656" w14:textId="77777777" w:rsidR="00BA4521" w:rsidRDefault="00BA4521">
                          <w:pPr>
                            <w:rPr>
                              <w:b/>
                              <w:sz w:val="20"/>
                            </w:rPr>
                          </w:pPr>
                          <w:r>
                            <w:rPr>
                              <w:rFonts w:hint="eastAsia"/>
                              <w:b/>
                              <w:sz w:val="20"/>
                            </w:rPr>
                            <w:t>F</w:t>
                          </w:r>
                        </w:p>
                        <w:p w14:paraId="595A7EC2" w14:textId="77777777" w:rsidR="00BA4521" w:rsidRDefault="00BA4521">
                          <w:pPr>
                            <w:rPr>
                              <w:b/>
                              <w:sz w:val="10"/>
                            </w:rPr>
                          </w:pPr>
                        </w:p>
                        <w:p w14:paraId="7FBDB72F" w14:textId="77777777" w:rsidR="00BA4521" w:rsidRDefault="00BA4521">
                          <w:pPr>
                            <w:rPr>
                              <w:b/>
                              <w:sz w:val="16"/>
                            </w:rPr>
                          </w:pPr>
                        </w:p>
                        <w:p w14:paraId="2C2976B1" w14:textId="77777777" w:rsidR="00BA4521" w:rsidRDefault="00BA4521">
                          <w:pPr>
                            <w:rPr>
                              <w:b/>
                              <w:sz w:val="16"/>
                            </w:rPr>
                          </w:pPr>
                        </w:p>
                        <w:p w14:paraId="4DBB3E70" w14:textId="77777777" w:rsidR="00BA4521" w:rsidRDefault="00BA4521">
                          <w:pPr>
                            <w:rPr>
                              <w:b/>
                              <w:sz w:val="16"/>
                            </w:rPr>
                          </w:pPr>
                          <w:r>
                            <w:rPr>
                              <w:rFonts w:hint="eastAsia"/>
                              <w:b/>
                              <w:sz w:val="20"/>
                            </w:rPr>
                            <w:t>G</w:t>
                          </w:r>
                        </w:p>
                        <w:p w14:paraId="23573C3C" w14:textId="77777777" w:rsidR="00BA4521" w:rsidRDefault="00BA4521">
                          <w:pPr>
                            <w:rPr>
                              <w:b/>
                              <w:sz w:val="10"/>
                            </w:rPr>
                          </w:pPr>
                        </w:p>
                        <w:p w14:paraId="64AE92B3" w14:textId="77777777" w:rsidR="00BA4521" w:rsidRDefault="00BA4521">
                          <w:pPr>
                            <w:rPr>
                              <w:b/>
                              <w:sz w:val="16"/>
                            </w:rPr>
                          </w:pPr>
                        </w:p>
                        <w:p w14:paraId="183ED31E" w14:textId="77777777" w:rsidR="00BA4521" w:rsidRDefault="00BA4521">
                          <w:pPr>
                            <w:rPr>
                              <w:b/>
                              <w:sz w:val="16"/>
                            </w:rPr>
                          </w:pPr>
                        </w:p>
                        <w:p w14:paraId="3D35E391" w14:textId="77777777" w:rsidR="00BA4521" w:rsidRDefault="00BA4521">
                          <w:pPr>
                            <w:rPr>
                              <w:b/>
                              <w:sz w:val="16"/>
                            </w:rPr>
                          </w:pPr>
                          <w:r>
                            <w:rPr>
                              <w:rFonts w:hint="eastAsia"/>
                              <w:b/>
                              <w:sz w:val="20"/>
                            </w:rPr>
                            <w:t>H</w:t>
                          </w:r>
                        </w:p>
                        <w:p w14:paraId="5767F7F5" w14:textId="77777777" w:rsidR="00BA4521" w:rsidRDefault="00BA4521">
                          <w:pPr>
                            <w:rPr>
                              <w:b/>
                              <w:sz w:val="10"/>
                            </w:rPr>
                          </w:pPr>
                        </w:p>
                        <w:p w14:paraId="4AA05A61" w14:textId="77777777" w:rsidR="00BA4521" w:rsidRDefault="00BA4521">
                          <w:pPr>
                            <w:rPr>
                              <w:b/>
                              <w:sz w:val="16"/>
                            </w:rPr>
                          </w:pPr>
                        </w:p>
                        <w:p w14:paraId="04B8160E" w14:textId="77777777" w:rsidR="00BA4521" w:rsidRDefault="00BA4521">
                          <w:pPr>
                            <w:rPr>
                              <w:b/>
                              <w:sz w:val="16"/>
                            </w:rPr>
                          </w:pPr>
                        </w:p>
                        <w:p w14:paraId="2532D042" w14:textId="77777777" w:rsidR="00BA4521" w:rsidRDefault="00BA4521">
                          <w:pPr>
                            <w:rPr>
                              <w:b/>
                              <w:sz w:val="16"/>
                            </w:rPr>
                          </w:pPr>
                          <w:r>
                            <w:rPr>
                              <w:rFonts w:hint="eastAsia"/>
                              <w:b/>
                              <w:sz w:val="20"/>
                            </w:rPr>
                            <w:t>I</w:t>
                          </w:r>
                        </w:p>
                        <w:p w14:paraId="296C3E28" w14:textId="77777777" w:rsidR="00BA4521" w:rsidRDefault="00BA4521">
                          <w:pPr>
                            <w:rPr>
                              <w:b/>
                              <w:sz w:val="10"/>
                            </w:rPr>
                          </w:pPr>
                        </w:p>
                        <w:p w14:paraId="389957A1" w14:textId="77777777" w:rsidR="00BA4521" w:rsidRDefault="00BA4521">
                          <w:pPr>
                            <w:rPr>
                              <w:b/>
                              <w:sz w:val="16"/>
                            </w:rPr>
                          </w:pPr>
                        </w:p>
                        <w:p w14:paraId="6DC37FD2" w14:textId="77777777" w:rsidR="00BA4521" w:rsidRDefault="00BA4521">
                          <w:pPr>
                            <w:rPr>
                              <w:b/>
                              <w:sz w:val="16"/>
                            </w:rPr>
                          </w:pPr>
                        </w:p>
                        <w:p w14:paraId="000B8E4F" w14:textId="77777777" w:rsidR="00BA4521" w:rsidRDefault="00BA4521">
                          <w:pPr>
                            <w:rPr>
                              <w:b/>
                              <w:sz w:val="16"/>
                            </w:rPr>
                          </w:pPr>
                          <w:r>
                            <w:rPr>
                              <w:rFonts w:hint="eastAsia"/>
                              <w:b/>
                              <w:sz w:val="20"/>
                            </w:rPr>
                            <w:t>J</w:t>
                          </w:r>
                        </w:p>
                        <w:p w14:paraId="565F1948" w14:textId="77777777" w:rsidR="00BA4521" w:rsidRDefault="00BA4521">
                          <w:pPr>
                            <w:rPr>
                              <w:b/>
                              <w:sz w:val="10"/>
                            </w:rPr>
                          </w:pPr>
                        </w:p>
                        <w:p w14:paraId="1959BBEC" w14:textId="77777777" w:rsidR="00BA4521" w:rsidRDefault="00BA4521">
                          <w:pPr>
                            <w:rPr>
                              <w:b/>
                              <w:sz w:val="16"/>
                            </w:rPr>
                          </w:pPr>
                        </w:p>
                        <w:p w14:paraId="228B08E7" w14:textId="77777777" w:rsidR="00BA4521" w:rsidRDefault="00BA4521">
                          <w:pPr>
                            <w:rPr>
                              <w:b/>
                              <w:sz w:val="16"/>
                            </w:rPr>
                          </w:pPr>
                        </w:p>
                        <w:p w14:paraId="4AE15A49" w14:textId="77777777" w:rsidR="00BA4521" w:rsidRDefault="00BA4521">
                          <w:pPr>
                            <w:rPr>
                              <w:b/>
                              <w:sz w:val="16"/>
                            </w:rPr>
                          </w:pPr>
                          <w:r>
                            <w:rPr>
                              <w:rFonts w:hint="eastAsia"/>
                              <w:b/>
                              <w:sz w:val="20"/>
                            </w:rPr>
                            <w:t>K</w:t>
                          </w:r>
                        </w:p>
                        <w:p w14:paraId="42519097" w14:textId="77777777" w:rsidR="00BA4521" w:rsidRDefault="00BA4521">
                          <w:pPr>
                            <w:rPr>
                              <w:b/>
                              <w:sz w:val="10"/>
                            </w:rPr>
                          </w:pPr>
                        </w:p>
                        <w:p w14:paraId="4E24C42D" w14:textId="77777777" w:rsidR="00BA4521" w:rsidRDefault="00BA4521">
                          <w:pPr>
                            <w:rPr>
                              <w:b/>
                              <w:sz w:val="16"/>
                            </w:rPr>
                          </w:pPr>
                        </w:p>
                        <w:p w14:paraId="7386CB96" w14:textId="77777777" w:rsidR="00BA4521" w:rsidRDefault="00BA4521">
                          <w:pPr>
                            <w:rPr>
                              <w:b/>
                              <w:sz w:val="16"/>
                            </w:rPr>
                          </w:pPr>
                        </w:p>
                        <w:p w14:paraId="153D2026" w14:textId="77777777" w:rsidR="00BA4521" w:rsidRDefault="00BA4521">
                          <w:pPr>
                            <w:rPr>
                              <w:b/>
                              <w:sz w:val="16"/>
                            </w:rPr>
                          </w:pPr>
                          <w:r>
                            <w:rPr>
                              <w:rFonts w:hint="eastAsia"/>
                              <w:b/>
                              <w:sz w:val="20"/>
                            </w:rPr>
                            <w:t>L</w:t>
                          </w:r>
                        </w:p>
                        <w:p w14:paraId="6506FF95" w14:textId="77777777" w:rsidR="00BA4521" w:rsidRDefault="00BA4521">
                          <w:pPr>
                            <w:rPr>
                              <w:b/>
                              <w:sz w:val="10"/>
                            </w:rPr>
                          </w:pPr>
                        </w:p>
                        <w:p w14:paraId="5887F6A8" w14:textId="77777777" w:rsidR="00BA4521" w:rsidRDefault="00BA4521">
                          <w:pPr>
                            <w:rPr>
                              <w:b/>
                              <w:sz w:val="16"/>
                            </w:rPr>
                          </w:pPr>
                        </w:p>
                        <w:p w14:paraId="730E6AB6" w14:textId="77777777" w:rsidR="00BA4521" w:rsidRDefault="00BA4521">
                          <w:pPr>
                            <w:rPr>
                              <w:b/>
                              <w:sz w:val="16"/>
                            </w:rPr>
                          </w:pPr>
                        </w:p>
                        <w:p w14:paraId="0B20C69A" w14:textId="77777777" w:rsidR="00BA4521" w:rsidRDefault="00BA4521">
                          <w:pPr>
                            <w:rPr>
                              <w:b/>
                              <w:sz w:val="16"/>
                            </w:rPr>
                          </w:pPr>
                          <w:r>
                            <w:rPr>
                              <w:rFonts w:hint="eastAsia"/>
                              <w:b/>
                              <w:sz w:val="20"/>
                            </w:rPr>
                            <w:t>M</w:t>
                          </w:r>
                        </w:p>
                        <w:p w14:paraId="036FA670" w14:textId="77777777" w:rsidR="00BA4521" w:rsidRDefault="00BA4521">
                          <w:pPr>
                            <w:rPr>
                              <w:b/>
                              <w:sz w:val="10"/>
                            </w:rPr>
                          </w:pPr>
                        </w:p>
                        <w:p w14:paraId="6D50DBC5" w14:textId="77777777" w:rsidR="00BA4521" w:rsidRDefault="00BA4521">
                          <w:pPr>
                            <w:rPr>
                              <w:b/>
                              <w:sz w:val="16"/>
                            </w:rPr>
                          </w:pPr>
                        </w:p>
                        <w:p w14:paraId="520C008A" w14:textId="77777777" w:rsidR="00BA4521" w:rsidRDefault="00BA4521">
                          <w:pPr>
                            <w:rPr>
                              <w:b/>
                              <w:sz w:val="16"/>
                            </w:rPr>
                          </w:pPr>
                        </w:p>
                        <w:p w14:paraId="317D7E3B" w14:textId="77777777" w:rsidR="00BA4521" w:rsidRDefault="00BA4521">
                          <w:pPr>
                            <w:rPr>
                              <w:b/>
                              <w:sz w:val="16"/>
                            </w:rPr>
                          </w:pPr>
                          <w:r>
                            <w:rPr>
                              <w:rFonts w:hint="eastAsia"/>
                              <w:b/>
                              <w:sz w:val="20"/>
                            </w:rPr>
                            <w:t>N</w:t>
                          </w:r>
                        </w:p>
                        <w:p w14:paraId="36607DF1" w14:textId="77777777" w:rsidR="00BA4521" w:rsidRDefault="00BA4521">
                          <w:pPr>
                            <w:rPr>
                              <w:b/>
                              <w:sz w:val="10"/>
                            </w:rPr>
                          </w:pPr>
                        </w:p>
                        <w:p w14:paraId="2ECC5E98" w14:textId="77777777" w:rsidR="00BA4521" w:rsidRDefault="00BA4521">
                          <w:pPr>
                            <w:rPr>
                              <w:b/>
                              <w:sz w:val="16"/>
                            </w:rPr>
                          </w:pPr>
                        </w:p>
                        <w:p w14:paraId="7155B11A" w14:textId="77777777" w:rsidR="00BA4521" w:rsidRDefault="00BA4521">
                          <w:pPr>
                            <w:rPr>
                              <w:b/>
                              <w:sz w:val="16"/>
                            </w:rPr>
                          </w:pPr>
                        </w:p>
                        <w:p w14:paraId="7F782203" w14:textId="77777777" w:rsidR="00BA4521" w:rsidRDefault="00BA4521">
                          <w:pPr>
                            <w:rPr>
                              <w:b/>
                              <w:sz w:val="16"/>
                            </w:rPr>
                          </w:pPr>
                          <w:r>
                            <w:rPr>
                              <w:rFonts w:hint="eastAsia"/>
                              <w:b/>
                              <w:sz w:val="20"/>
                            </w:rPr>
                            <w:t>O</w:t>
                          </w:r>
                        </w:p>
                        <w:p w14:paraId="3EBDB8C3" w14:textId="77777777" w:rsidR="00BA4521" w:rsidRDefault="00BA4521">
                          <w:pPr>
                            <w:rPr>
                              <w:b/>
                              <w:sz w:val="10"/>
                            </w:rPr>
                          </w:pPr>
                        </w:p>
                        <w:p w14:paraId="0F65EB6E" w14:textId="77777777" w:rsidR="00BA4521" w:rsidRDefault="00BA4521">
                          <w:pPr>
                            <w:rPr>
                              <w:b/>
                              <w:sz w:val="16"/>
                            </w:rPr>
                          </w:pPr>
                        </w:p>
                        <w:p w14:paraId="5405A597" w14:textId="77777777" w:rsidR="00BA4521" w:rsidRDefault="00BA4521">
                          <w:pPr>
                            <w:rPr>
                              <w:b/>
                              <w:sz w:val="16"/>
                            </w:rPr>
                          </w:pPr>
                        </w:p>
                        <w:p w14:paraId="77AE6865" w14:textId="77777777" w:rsidR="00BA4521" w:rsidRDefault="00BA4521">
                          <w:pPr>
                            <w:rPr>
                              <w:b/>
                              <w:sz w:val="16"/>
                            </w:rPr>
                          </w:pPr>
                          <w:r>
                            <w:rPr>
                              <w:rFonts w:hint="eastAsia"/>
                              <w:b/>
                              <w:sz w:val="20"/>
                            </w:rPr>
                            <w:t>P</w:t>
                          </w:r>
                        </w:p>
                        <w:p w14:paraId="78E7E306" w14:textId="77777777" w:rsidR="00BA4521" w:rsidRDefault="00BA4521">
                          <w:pPr>
                            <w:rPr>
                              <w:b/>
                              <w:sz w:val="10"/>
                            </w:rPr>
                          </w:pPr>
                        </w:p>
                        <w:p w14:paraId="72FD5297" w14:textId="77777777" w:rsidR="00BA4521" w:rsidRDefault="00BA4521">
                          <w:pPr>
                            <w:rPr>
                              <w:b/>
                              <w:sz w:val="16"/>
                            </w:rPr>
                          </w:pPr>
                        </w:p>
                        <w:p w14:paraId="7B565CF8" w14:textId="77777777" w:rsidR="00BA4521" w:rsidRDefault="00BA4521">
                          <w:pPr>
                            <w:rPr>
                              <w:b/>
                              <w:sz w:val="16"/>
                            </w:rPr>
                          </w:pPr>
                        </w:p>
                        <w:p w14:paraId="3B398883" w14:textId="77777777" w:rsidR="00BA4521" w:rsidRDefault="00BA4521">
                          <w:pPr>
                            <w:rPr>
                              <w:b/>
                              <w:sz w:val="16"/>
                            </w:rPr>
                          </w:pPr>
                          <w:r>
                            <w:rPr>
                              <w:rFonts w:hint="eastAsia"/>
                              <w:b/>
                              <w:sz w:val="20"/>
                            </w:rPr>
                            <w:t>Q</w:t>
                          </w:r>
                        </w:p>
                        <w:p w14:paraId="2936CB27" w14:textId="77777777" w:rsidR="00BA4521" w:rsidRDefault="00BA4521">
                          <w:pPr>
                            <w:rPr>
                              <w:b/>
                              <w:sz w:val="10"/>
                            </w:rPr>
                          </w:pPr>
                        </w:p>
                        <w:p w14:paraId="361C6E89" w14:textId="77777777" w:rsidR="00BA4521" w:rsidRDefault="00BA4521">
                          <w:pPr>
                            <w:rPr>
                              <w:b/>
                              <w:sz w:val="16"/>
                            </w:rPr>
                          </w:pPr>
                        </w:p>
                        <w:p w14:paraId="7BC94FAA" w14:textId="77777777" w:rsidR="00BA4521" w:rsidRDefault="00BA4521">
                          <w:pPr>
                            <w:rPr>
                              <w:b/>
                              <w:sz w:val="16"/>
                            </w:rPr>
                          </w:pPr>
                        </w:p>
                        <w:p w14:paraId="75021B0D" w14:textId="77777777" w:rsidR="00BA4521" w:rsidRDefault="00BA4521">
                          <w:pPr>
                            <w:rPr>
                              <w:b/>
                              <w:sz w:val="16"/>
                            </w:rPr>
                          </w:pPr>
                          <w:r>
                            <w:rPr>
                              <w:rFonts w:hint="eastAsia"/>
                              <w:b/>
                              <w:sz w:val="20"/>
                            </w:rPr>
                            <w:t>R</w:t>
                          </w:r>
                        </w:p>
                        <w:p w14:paraId="6CD4A9F2" w14:textId="77777777" w:rsidR="00BA4521" w:rsidRDefault="00BA4521">
                          <w:pPr>
                            <w:rPr>
                              <w:b/>
                              <w:sz w:val="10"/>
                            </w:rPr>
                          </w:pPr>
                        </w:p>
                        <w:p w14:paraId="35889C3B" w14:textId="77777777" w:rsidR="00BA4521" w:rsidRDefault="00BA4521">
                          <w:pPr>
                            <w:rPr>
                              <w:b/>
                              <w:sz w:val="16"/>
                            </w:rPr>
                          </w:pPr>
                        </w:p>
                        <w:p w14:paraId="54DE4BE3" w14:textId="77777777" w:rsidR="00BA4521" w:rsidRDefault="00BA4521">
                          <w:pPr>
                            <w:rPr>
                              <w:b/>
                              <w:sz w:val="16"/>
                            </w:rPr>
                          </w:pPr>
                        </w:p>
                        <w:p w14:paraId="6F12361A" w14:textId="77777777" w:rsidR="00BA4521" w:rsidRDefault="00BA4521">
                          <w:pPr>
                            <w:rPr>
                              <w:b/>
                              <w:sz w:val="16"/>
                            </w:rPr>
                          </w:pPr>
                          <w:r>
                            <w:rPr>
                              <w:rFonts w:hint="eastAsia"/>
                              <w:b/>
                              <w:sz w:val="20"/>
                            </w:rPr>
                            <w:t>S</w:t>
                          </w:r>
                        </w:p>
                        <w:p w14:paraId="28B28034" w14:textId="77777777" w:rsidR="00BA4521" w:rsidRDefault="00BA4521">
                          <w:pPr>
                            <w:rPr>
                              <w:b/>
                              <w:sz w:val="10"/>
                            </w:rPr>
                          </w:pPr>
                        </w:p>
                        <w:p w14:paraId="62ED0F00" w14:textId="77777777" w:rsidR="00BA4521" w:rsidRDefault="00BA4521">
                          <w:pPr>
                            <w:rPr>
                              <w:b/>
                              <w:sz w:val="16"/>
                            </w:rPr>
                          </w:pPr>
                        </w:p>
                        <w:p w14:paraId="3B65511C" w14:textId="77777777" w:rsidR="00BA4521" w:rsidRDefault="00BA4521">
                          <w:pPr>
                            <w:rPr>
                              <w:b/>
                              <w:sz w:val="16"/>
                            </w:rPr>
                          </w:pPr>
                        </w:p>
                        <w:p w14:paraId="38E57E68" w14:textId="77777777" w:rsidR="00BA4521" w:rsidRDefault="00BA4521">
                          <w:pPr>
                            <w:rPr>
                              <w:b/>
                              <w:sz w:val="16"/>
                            </w:rPr>
                          </w:pPr>
                          <w:r>
                            <w:rPr>
                              <w:rFonts w:hint="eastAsia"/>
                              <w:b/>
                              <w:sz w:val="20"/>
                            </w:rPr>
                            <w:t>T</w:t>
                          </w:r>
                        </w:p>
                        <w:p w14:paraId="572F3073" w14:textId="77777777" w:rsidR="00BA4521" w:rsidRDefault="00BA4521">
                          <w:pPr>
                            <w:rPr>
                              <w:b/>
                              <w:sz w:val="10"/>
                            </w:rPr>
                          </w:pPr>
                        </w:p>
                        <w:p w14:paraId="48628F5B" w14:textId="77777777" w:rsidR="00BA4521" w:rsidRDefault="00BA4521">
                          <w:pPr>
                            <w:rPr>
                              <w:b/>
                              <w:sz w:val="16"/>
                            </w:rPr>
                          </w:pPr>
                        </w:p>
                        <w:p w14:paraId="08227F43" w14:textId="77777777" w:rsidR="00BA4521" w:rsidRDefault="00BA4521">
                          <w:pPr>
                            <w:rPr>
                              <w:b/>
                              <w:sz w:val="16"/>
                            </w:rPr>
                          </w:pPr>
                        </w:p>
                        <w:p w14:paraId="2E78E1B7" w14:textId="77777777" w:rsidR="00BA4521" w:rsidRDefault="00BA4521">
                          <w:pPr>
                            <w:rPr>
                              <w:b/>
                              <w:sz w:val="16"/>
                            </w:rPr>
                          </w:pPr>
                          <w:r>
                            <w:rPr>
                              <w:rFonts w:hint="eastAsia"/>
                              <w:b/>
                              <w:sz w:val="20"/>
                            </w:rPr>
                            <w:t>U</w:t>
                          </w:r>
                        </w:p>
                        <w:p w14:paraId="6E78020B" w14:textId="77777777" w:rsidR="00BA4521" w:rsidRDefault="00BA4521">
                          <w:pPr>
                            <w:rPr>
                              <w:b/>
                              <w:sz w:val="10"/>
                            </w:rPr>
                          </w:pPr>
                        </w:p>
                        <w:p w14:paraId="0CF354AA" w14:textId="77777777" w:rsidR="00BA4521" w:rsidRDefault="00BA4521">
                          <w:pPr>
                            <w:rPr>
                              <w:b/>
                              <w:sz w:val="16"/>
                            </w:rPr>
                          </w:pPr>
                        </w:p>
                        <w:p w14:paraId="6E03AA30" w14:textId="77777777" w:rsidR="00BA4521" w:rsidRDefault="00BA4521">
                          <w:pPr>
                            <w:rPr>
                              <w:b/>
                              <w:sz w:val="16"/>
                            </w:rPr>
                          </w:pPr>
                        </w:p>
                        <w:p w14:paraId="1DA4E8A1" w14:textId="77777777" w:rsidR="00BA4521" w:rsidRDefault="00BA452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63EED"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14:paraId="42572943" w14:textId="77777777" w:rsidR="00BA4521" w:rsidRDefault="00BA4521">
                    <w:pPr>
                      <w:rPr>
                        <w:b/>
                        <w:sz w:val="20"/>
                      </w:rPr>
                    </w:pPr>
                    <w:r>
                      <w:rPr>
                        <w:rFonts w:hint="eastAsia"/>
                        <w:b/>
                        <w:sz w:val="20"/>
                      </w:rPr>
                      <w:t>A</w:t>
                    </w:r>
                  </w:p>
                  <w:p w14:paraId="24D6C895" w14:textId="77777777" w:rsidR="00BA4521" w:rsidRDefault="00BA4521">
                    <w:pPr>
                      <w:rPr>
                        <w:b/>
                        <w:sz w:val="10"/>
                      </w:rPr>
                    </w:pPr>
                  </w:p>
                  <w:p w14:paraId="5ED9BC6A" w14:textId="77777777" w:rsidR="00BA4521" w:rsidRDefault="00BA4521">
                    <w:pPr>
                      <w:rPr>
                        <w:b/>
                        <w:sz w:val="16"/>
                      </w:rPr>
                    </w:pPr>
                  </w:p>
                  <w:p w14:paraId="621E28DD" w14:textId="77777777" w:rsidR="00BA4521" w:rsidRDefault="00BA4521">
                    <w:pPr>
                      <w:rPr>
                        <w:b/>
                        <w:sz w:val="16"/>
                      </w:rPr>
                    </w:pPr>
                  </w:p>
                  <w:p w14:paraId="3A1297E1" w14:textId="77777777" w:rsidR="00BA4521" w:rsidRDefault="00BA4521">
                    <w:pPr>
                      <w:rPr>
                        <w:b/>
                        <w:sz w:val="20"/>
                      </w:rPr>
                    </w:pPr>
                    <w:r>
                      <w:rPr>
                        <w:rFonts w:hint="eastAsia"/>
                        <w:b/>
                        <w:sz w:val="20"/>
                      </w:rPr>
                      <w:t>B</w:t>
                    </w:r>
                  </w:p>
                  <w:p w14:paraId="7659544C" w14:textId="77777777" w:rsidR="00BA4521" w:rsidRDefault="00BA4521">
                    <w:pPr>
                      <w:rPr>
                        <w:b/>
                        <w:sz w:val="10"/>
                      </w:rPr>
                    </w:pPr>
                  </w:p>
                  <w:p w14:paraId="5C03E556" w14:textId="77777777" w:rsidR="00BA4521" w:rsidRDefault="00BA4521">
                    <w:pPr>
                      <w:rPr>
                        <w:b/>
                        <w:sz w:val="16"/>
                      </w:rPr>
                    </w:pPr>
                  </w:p>
                  <w:p w14:paraId="1C820CA8" w14:textId="77777777" w:rsidR="00BA4521" w:rsidRDefault="00BA4521">
                    <w:pPr>
                      <w:rPr>
                        <w:b/>
                        <w:sz w:val="16"/>
                      </w:rPr>
                    </w:pPr>
                  </w:p>
                  <w:p w14:paraId="442C3889" w14:textId="77777777" w:rsidR="00BA4521" w:rsidRDefault="00BA4521">
                    <w:pPr>
                      <w:rPr>
                        <w:b/>
                        <w:sz w:val="16"/>
                      </w:rPr>
                    </w:pPr>
                    <w:r>
                      <w:rPr>
                        <w:rFonts w:hint="eastAsia"/>
                        <w:b/>
                        <w:sz w:val="20"/>
                      </w:rPr>
                      <w:t>C</w:t>
                    </w:r>
                  </w:p>
                  <w:p w14:paraId="6F81BFC0" w14:textId="77777777" w:rsidR="00BA4521" w:rsidRDefault="00BA4521">
                    <w:pPr>
                      <w:rPr>
                        <w:b/>
                        <w:sz w:val="10"/>
                      </w:rPr>
                    </w:pPr>
                  </w:p>
                  <w:p w14:paraId="5FA61CBD" w14:textId="77777777" w:rsidR="00BA4521" w:rsidRDefault="00BA4521">
                    <w:pPr>
                      <w:rPr>
                        <w:b/>
                        <w:sz w:val="16"/>
                      </w:rPr>
                    </w:pPr>
                  </w:p>
                  <w:p w14:paraId="02A95F66" w14:textId="77777777" w:rsidR="00BA4521" w:rsidRDefault="00BA4521">
                    <w:pPr>
                      <w:rPr>
                        <w:b/>
                        <w:sz w:val="16"/>
                      </w:rPr>
                    </w:pPr>
                  </w:p>
                  <w:p w14:paraId="36BD6C46" w14:textId="77777777" w:rsidR="00BA4521" w:rsidRDefault="00BA4521">
                    <w:pPr>
                      <w:pStyle w:val="Heading2"/>
                      <w:rPr>
                        <w:sz w:val="16"/>
                      </w:rPr>
                    </w:pPr>
                    <w:r>
                      <w:rPr>
                        <w:rFonts w:hint="eastAsia"/>
                      </w:rPr>
                      <w:t>D</w:t>
                    </w:r>
                  </w:p>
                  <w:p w14:paraId="1BEF9752" w14:textId="77777777" w:rsidR="00BA4521" w:rsidRDefault="00BA4521">
                    <w:pPr>
                      <w:rPr>
                        <w:b/>
                        <w:sz w:val="10"/>
                      </w:rPr>
                    </w:pPr>
                  </w:p>
                  <w:p w14:paraId="518CDFC2" w14:textId="77777777" w:rsidR="00BA4521" w:rsidRDefault="00BA4521">
                    <w:pPr>
                      <w:rPr>
                        <w:b/>
                        <w:sz w:val="16"/>
                      </w:rPr>
                    </w:pPr>
                  </w:p>
                  <w:p w14:paraId="2470ED72" w14:textId="77777777" w:rsidR="00BA4521" w:rsidRDefault="00BA4521">
                    <w:pPr>
                      <w:rPr>
                        <w:b/>
                        <w:sz w:val="16"/>
                      </w:rPr>
                    </w:pPr>
                  </w:p>
                  <w:p w14:paraId="1B51EB55" w14:textId="77777777" w:rsidR="00BA4521" w:rsidRDefault="00BA4521">
                    <w:pPr>
                      <w:rPr>
                        <w:b/>
                        <w:sz w:val="16"/>
                      </w:rPr>
                    </w:pPr>
                    <w:r>
                      <w:rPr>
                        <w:rFonts w:hint="eastAsia"/>
                        <w:b/>
                        <w:sz w:val="20"/>
                      </w:rPr>
                      <w:t>E</w:t>
                    </w:r>
                  </w:p>
                  <w:p w14:paraId="30BDE935" w14:textId="77777777" w:rsidR="00BA4521" w:rsidRDefault="00BA4521">
                    <w:pPr>
                      <w:rPr>
                        <w:b/>
                        <w:sz w:val="10"/>
                      </w:rPr>
                    </w:pPr>
                  </w:p>
                  <w:p w14:paraId="00A85B1E" w14:textId="77777777" w:rsidR="00BA4521" w:rsidRDefault="00BA4521">
                    <w:pPr>
                      <w:rPr>
                        <w:b/>
                        <w:sz w:val="16"/>
                      </w:rPr>
                    </w:pPr>
                  </w:p>
                  <w:p w14:paraId="55BC3E9A" w14:textId="77777777" w:rsidR="00BA4521" w:rsidRDefault="00BA4521">
                    <w:pPr>
                      <w:rPr>
                        <w:b/>
                        <w:sz w:val="16"/>
                      </w:rPr>
                    </w:pPr>
                  </w:p>
                  <w:p w14:paraId="31BA7656" w14:textId="77777777" w:rsidR="00BA4521" w:rsidRDefault="00BA4521">
                    <w:pPr>
                      <w:rPr>
                        <w:b/>
                        <w:sz w:val="20"/>
                      </w:rPr>
                    </w:pPr>
                    <w:r>
                      <w:rPr>
                        <w:rFonts w:hint="eastAsia"/>
                        <w:b/>
                        <w:sz w:val="20"/>
                      </w:rPr>
                      <w:t>F</w:t>
                    </w:r>
                  </w:p>
                  <w:p w14:paraId="595A7EC2" w14:textId="77777777" w:rsidR="00BA4521" w:rsidRDefault="00BA4521">
                    <w:pPr>
                      <w:rPr>
                        <w:b/>
                        <w:sz w:val="10"/>
                      </w:rPr>
                    </w:pPr>
                  </w:p>
                  <w:p w14:paraId="7FBDB72F" w14:textId="77777777" w:rsidR="00BA4521" w:rsidRDefault="00BA4521">
                    <w:pPr>
                      <w:rPr>
                        <w:b/>
                        <w:sz w:val="16"/>
                      </w:rPr>
                    </w:pPr>
                  </w:p>
                  <w:p w14:paraId="2C2976B1" w14:textId="77777777" w:rsidR="00BA4521" w:rsidRDefault="00BA4521">
                    <w:pPr>
                      <w:rPr>
                        <w:b/>
                        <w:sz w:val="16"/>
                      </w:rPr>
                    </w:pPr>
                  </w:p>
                  <w:p w14:paraId="4DBB3E70" w14:textId="77777777" w:rsidR="00BA4521" w:rsidRDefault="00BA4521">
                    <w:pPr>
                      <w:rPr>
                        <w:b/>
                        <w:sz w:val="16"/>
                      </w:rPr>
                    </w:pPr>
                    <w:r>
                      <w:rPr>
                        <w:rFonts w:hint="eastAsia"/>
                        <w:b/>
                        <w:sz w:val="20"/>
                      </w:rPr>
                      <w:t>G</w:t>
                    </w:r>
                  </w:p>
                  <w:p w14:paraId="23573C3C" w14:textId="77777777" w:rsidR="00BA4521" w:rsidRDefault="00BA4521">
                    <w:pPr>
                      <w:rPr>
                        <w:b/>
                        <w:sz w:val="10"/>
                      </w:rPr>
                    </w:pPr>
                  </w:p>
                  <w:p w14:paraId="64AE92B3" w14:textId="77777777" w:rsidR="00BA4521" w:rsidRDefault="00BA4521">
                    <w:pPr>
                      <w:rPr>
                        <w:b/>
                        <w:sz w:val="16"/>
                      </w:rPr>
                    </w:pPr>
                  </w:p>
                  <w:p w14:paraId="183ED31E" w14:textId="77777777" w:rsidR="00BA4521" w:rsidRDefault="00BA4521">
                    <w:pPr>
                      <w:rPr>
                        <w:b/>
                        <w:sz w:val="16"/>
                      </w:rPr>
                    </w:pPr>
                  </w:p>
                  <w:p w14:paraId="3D35E391" w14:textId="77777777" w:rsidR="00BA4521" w:rsidRDefault="00BA4521">
                    <w:pPr>
                      <w:rPr>
                        <w:b/>
                        <w:sz w:val="16"/>
                      </w:rPr>
                    </w:pPr>
                    <w:r>
                      <w:rPr>
                        <w:rFonts w:hint="eastAsia"/>
                        <w:b/>
                        <w:sz w:val="20"/>
                      </w:rPr>
                      <w:t>H</w:t>
                    </w:r>
                  </w:p>
                  <w:p w14:paraId="5767F7F5" w14:textId="77777777" w:rsidR="00BA4521" w:rsidRDefault="00BA4521">
                    <w:pPr>
                      <w:rPr>
                        <w:b/>
                        <w:sz w:val="10"/>
                      </w:rPr>
                    </w:pPr>
                  </w:p>
                  <w:p w14:paraId="4AA05A61" w14:textId="77777777" w:rsidR="00BA4521" w:rsidRDefault="00BA4521">
                    <w:pPr>
                      <w:rPr>
                        <w:b/>
                        <w:sz w:val="16"/>
                      </w:rPr>
                    </w:pPr>
                  </w:p>
                  <w:p w14:paraId="04B8160E" w14:textId="77777777" w:rsidR="00BA4521" w:rsidRDefault="00BA4521">
                    <w:pPr>
                      <w:rPr>
                        <w:b/>
                        <w:sz w:val="16"/>
                      </w:rPr>
                    </w:pPr>
                  </w:p>
                  <w:p w14:paraId="2532D042" w14:textId="77777777" w:rsidR="00BA4521" w:rsidRDefault="00BA4521">
                    <w:pPr>
                      <w:rPr>
                        <w:b/>
                        <w:sz w:val="16"/>
                      </w:rPr>
                    </w:pPr>
                    <w:r>
                      <w:rPr>
                        <w:rFonts w:hint="eastAsia"/>
                        <w:b/>
                        <w:sz w:val="20"/>
                      </w:rPr>
                      <w:t>I</w:t>
                    </w:r>
                  </w:p>
                  <w:p w14:paraId="296C3E28" w14:textId="77777777" w:rsidR="00BA4521" w:rsidRDefault="00BA4521">
                    <w:pPr>
                      <w:rPr>
                        <w:b/>
                        <w:sz w:val="10"/>
                      </w:rPr>
                    </w:pPr>
                  </w:p>
                  <w:p w14:paraId="389957A1" w14:textId="77777777" w:rsidR="00BA4521" w:rsidRDefault="00BA4521">
                    <w:pPr>
                      <w:rPr>
                        <w:b/>
                        <w:sz w:val="16"/>
                      </w:rPr>
                    </w:pPr>
                  </w:p>
                  <w:p w14:paraId="6DC37FD2" w14:textId="77777777" w:rsidR="00BA4521" w:rsidRDefault="00BA4521">
                    <w:pPr>
                      <w:rPr>
                        <w:b/>
                        <w:sz w:val="16"/>
                      </w:rPr>
                    </w:pPr>
                  </w:p>
                  <w:p w14:paraId="000B8E4F" w14:textId="77777777" w:rsidR="00BA4521" w:rsidRDefault="00BA4521">
                    <w:pPr>
                      <w:rPr>
                        <w:b/>
                        <w:sz w:val="16"/>
                      </w:rPr>
                    </w:pPr>
                    <w:r>
                      <w:rPr>
                        <w:rFonts w:hint="eastAsia"/>
                        <w:b/>
                        <w:sz w:val="20"/>
                      </w:rPr>
                      <w:t>J</w:t>
                    </w:r>
                  </w:p>
                  <w:p w14:paraId="565F1948" w14:textId="77777777" w:rsidR="00BA4521" w:rsidRDefault="00BA4521">
                    <w:pPr>
                      <w:rPr>
                        <w:b/>
                        <w:sz w:val="10"/>
                      </w:rPr>
                    </w:pPr>
                  </w:p>
                  <w:p w14:paraId="1959BBEC" w14:textId="77777777" w:rsidR="00BA4521" w:rsidRDefault="00BA4521">
                    <w:pPr>
                      <w:rPr>
                        <w:b/>
                        <w:sz w:val="16"/>
                      </w:rPr>
                    </w:pPr>
                  </w:p>
                  <w:p w14:paraId="228B08E7" w14:textId="77777777" w:rsidR="00BA4521" w:rsidRDefault="00BA4521">
                    <w:pPr>
                      <w:rPr>
                        <w:b/>
                        <w:sz w:val="16"/>
                      </w:rPr>
                    </w:pPr>
                  </w:p>
                  <w:p w14:paraId="4AE15A49" w14:textId="77777777" w:rsidR="00BA4521" w:rsidRDefault="00BA4521">
                    <w:pPr>
                      <w:rPr>
                        <w:b/>
                        <w:sz w:val="16"/>
                      </w:rPr>
                    </w:pPr>
                    <w:r>
                      <w:rPr>
                        <w:rFonts w:hint="eastAsia"/>
                        <w:b/>
                        <w:sz w:val="20"/>
                      </w:rPr>
                      <w:t>K</w:t>
                    </w:r>
                  </w:p>
                  <w:p w14:paraId="42519097" w14:textId="77777777" w:rsidR="00BA4521" w:rsidRDefault="00BA4521">
                    <w:pPr>
                      <w:rPr>
                        <w:b/>
                        <w:sz w:val="10"/>
                      </w:rPr>
                    </w:pPr>
                  </w:p>
                  <w:p w14:paraId="4E24C42D" w14:textId="77777777" w:rsidR="00BA4521" w:rsidRDefault="00BA4521">
                    <w:pPr>
                      <w:rPr>
                        <w:b/>
                        <w:sz w:val="16"/>
                      </w:rPr>
                    </w:pPr>
                  </w:p>
                  <w:p w14:paraId="7386CB96" w14:textId="77777777" w:rsidR="00BA4521" w:rsidRDefault="00BA4521">
                    <w:pPr>
                      <w:rPr>
                        <w:b/>
                        <w:sz w:val="16"/>
                      </w:rPr>
                    </w:pPr>
                  </w:p>
                  <w:p w14:paraId="153D2026" w14:textId="77777777" w:rsidR="00BA4521" w:rsidRDefault="00BA4521">
                    <w:pPr>
                      <w:rPr>
                        <w:b/>
                        <w:sz w:val="16"/>
                      </w:rPr>
                    </w:pPr>
                    <w:r>
                      <w:rPr>
                        <w:rFonts w:hint="eastAsia"/>
                        <w:b/>
                        <w:sz w:val="20"/>
                      </w:rPr>
                      <w:t>L</w:t>
                    </w:r>
                  </w:p>
                  <w:p w14:paraId="6506FF95" w14:textId="77777777" w:rsidR="00BA4521" w:rsidRDefault="00BA4521">
                    <w:pPr>
                      <w:rPr>
                        <w:b/>
                        <w:sz w:val="10"/>
                      </w:rPr>
                    </w:pPr>
                  </w:p>
                  <w:p w14:paraId="5887F6A8" w14:textId="77777777" w:rsidR="00BA4521" w:rsidRDefault="00BA4521">
                    <w:pPr>
                      <w:rPr>
                        <w:b/>
                        <w:sz w:val="16"/>
                      </w:rPr>
                    </w:pPr>
                  </w:p>
                  <w:p w14:paraId="730E6AB6" w14:textId="77777777" w:rsidR="00BA4521" w:rsidRDefault="00BA4521">
                    <w:pPr>
                      <w:rPr>
                        <w:b/>
                        <w:sz w:val="16"/>
                      </w:rPr>
                    </w:pPr>
                  </w:p>
                  <w:p w14:paraId="0B20C69A" w14:textId="77777777" w:rsidR="00BA4521" w:rsidRDefault="00BA4521">
                    <w:pPr>
                      <w:rPr>
                        <w:b/>
                        <w:sz w:val="16"/>
                      </w:rPr>
                    </w:pPr>
                    <w:r>
                      <w:rPr>
                        <w:rFonts w:hint="eastAsia"/>
                        <w:b/>
                        <w:sz w:val="20"/>
                      </w:rPr>
                      <w:t>M</w:t>
                    </w:r>
                  </w:p>
                  <w:p w14:paraId="036FA670" w14:textId="77777777" w:rsidR="00BA4521" w:rsidRDefault="00BA4521">
                    <w:pPr>
                      <w:rPr>
                        <w:b/>
                        <w:sz w:val="10"/>
                      </w:rPr>
                    </w:pPr>
                  </w:p>
                  <w:p w14:paraId="6D50DBC5" w14:textId="77777777" w:rsidR="00BA4521" w:rsidRDefault="00BA4521">
                    <w:pPr>
                      <w:rPr>
                        <w:b/>
                        <w:sz w:val="16"/>
                      </w:rPr>
                    </w:pPr>
                  </w:p>
                  <w:p w14:paraId="520C008A" w14:textId="77777777" w:rsidR="00BA4521" w:rsidRDefault="00BA4521">
                    <w:pPr>
                      <w:rPr>
                        <w:b/>
                        <w:sz w:val="16"/>
                      </w:rPr>
                    </w:pPr>
                  </w:p>
                  <w:p w14:paraId="317D7E3B" w14:textId="77777777" w:rsidR="00BA4521" w:rsidRDefault="00BA4521">
                    <w:pPr>
                      <w:rPr>
                        <w:b/>
                        <w:sz w:val="16"/>
                      </w:rPr>
                    </w:pPr>
                    <w:r>
                      <w:rPr>
                        <w:rFonts w:hint="eastAsia"/>
                        <w:b/>
                        <w:sz w:val="20"/>
                      </w:rPr>
                      <w:t>N</w:t>
                    </w:r>
                  </w:p>
                  <w:p w14:paraId="36607DF1" w14:textId="77777777" w:rsidR="00BA4521" w:rsidRDefault="00BA4521">
                    <w:pPr>
                      <w:rPr>
                        <w:b/>
                        <w:sz w:val="10"/>
                      </w:rPr>
                    </w:pPr>
                  </w:p>
                  <w:p w14:paraId="2ECC5E98" w14:textId="77777777" w:rsidR="00BA4521" w:rsidRDefault="00BA4521">
                    <w:pPr>
                      <w:rPr>
                        <w:b/>
                        <w:sz w:val="16"/>
                      </w:rPr>
                    </w:pPr>
                  </w:p>
                  <w:p w14:paraId="7155B11A" w14:textId="77777777" w:rsidR="00BA4521" w:rsidRDefault="00BA4521">
                    <w:pPr>
                      <w:rPr>
                        <w:b/>
                        <w:sz w:val="16"/>
                      </w:rPr>
                    </w:pPr>
                  </w:p>
                  <w:p w14:paraId="7F782203" w14:textId="77777777" w:rsidR="00BA4521" w:rsidRDefault="00BA4521">
                    <w:pPr>
                      <w:rPr>
                        <w:b/>
                        <w:sz w:val="16"/>
                      </w:rPr>
                    </w:pPr>
                    <w:r>
                      <w:rPr>
                        <w:rFonts w:hint="eastAsia"/>
                        <w:b/>
                        <w:sz w:val="20"/>
                      </w:rPr>
                      <w:t>O</w:t>
                    </w:r>
                  </w:p>
                  <w:p w14:paraId="3EBDB8C3" w14:textId="77777777" w:rsidR="00BA4521" w:rsidRDefault="00BA4521">
                    <w:pPr>
                      <w:rPr>
                        <w:b/>
                        <w:sz w:val="10"/>
                      </w:rPr>
                    </w:pPr>
                  </w:p>
                  <w:p w14:paraId="0F65EB6E" w14:textId="77777777" w:rsidR="00BA4521" w:rsidRDefault="00BA4521">
                    <w:pPr>
                      <w:rPr>
                        <w:b/>
                        <w:sz w:val="16"/>
                      </w:rPr>
                    </w:pPr>
                  </w:p>
                  <w:p w14:paraId="5405A597" w14:textId="77777777" w:rsidR="00BA4521" w:rsidRDefault="00BA4521">
                    <w:pPr>
                      <w:rPr>
                        <w:b/>
                        <w:sz w:val="16"/>
                      </w:rPr>
                    </w:pPr>
                  </w:p>
                  <w:p w14:paraId="77AE6865" w14:textId="77777777" w:rsidR="00BA4521" w:rsidRDefault="00BA4521">
                    <w:pPr>
                      <w:rPr>
                        <w:b/>
                        <w:sz w:val="16"/>
                      </w:rPr>
                    </w:pPr>
                    <w:r>
                      <w:rPr>
                        <w:rFonts w:hint="eastAsia"/>
                        <w:b/>
                        <w:sz w:val="20"/>
                      </w:rPr>
                      <w:t>P</w:t>
                    </w:r>
                  </w:p>
                  <w:p w14:paraId="78E7E306" w14:textId="77777777" w:rsidR="00BA4521" w:rsidRDefault="00BA4521">
                    <w:pPr>
                      <w:rPr>
                        <w:b/>
                        <w:sz w:val="10"/>
                      </w:rPr>
                    </w:pPr>
                  </w:p>
                  <w:p w14:paraId="72FD5297" w14:textId="77777777" w:rsidR="00BA4521" w:rsidRDefault="00BA4521">
                    <w:pPr>
                      <w:rPr>
                        <w:b/>
                        <w:sz w:val="16"/>
                      </w:rPr>
                    </w:pPr>
                  </w:p>
                  <w:p w14:paraId="7B565CF8" w14:textId="77777777" w:rsidR="00BA4521" w:rsidRDefault="00BA4521">
                    <w:pPr>
                      <w:rPr>
                        <w:b/>
                        <w:sz w:val="16"/>
                      </w:rPr>
                    </w:pPr>
                  </w:p>
                  <w:p w14:paraId="3B398883" w14:textId="77777777" w:rsidR="00BA4521" w:rsidRDefault="00BA4521">
                    <w:pPr>
                      <w:rPr>
                        <w:b/>
                        <w:sz w:val="16"/>
                      </w:rPr>
                    </w:pPr>
                    <w:r>
                      <w:rPr>
                        <w:rFonts w:hint="eastAsia"/>
                        <w:b/>
                        <w:sz w:val="20"/>
                      </w:rPr>
                      <w:t>Q</w:t>
                    </w:r>
                  </w:p>
                  <w:p w14:paraId="2936CB27" w14:textId="77777777" w:rsidR="00BA4521" w:rsidRDefault="00BA4521">
                    <w:pPr>
                      <w:rPr>
                        <w:b/>
                        <w:sz w:val="10"/>
                      </w:rPr>
                    </w:pPr>
                  </w:p>
                  <w:p w14:paraId="361C6E89" w14:textId="77777777" w:rsidR="00BA4521" w:rsidRDefault="00BA4521">
                    <w:pPr>
                      <w:rPr>
                        <w:b/>
                        <w:sz w:val="16"/>
                      </w:rPr>
                    </w:pPr>
                  </w:p>
                  <w:p w14:paraId="7BC94FAA" w14:textId="77777777" w:rsidR="00BA4521" w:rsidRDefault="00BA4521">
                    <w:pPr>
                      <w:rPr>
                        <w:b/>
                        <w:sz w:val="16"/>
                      </w:rPr>
                    </w:pPr>
                  </w:p>
                  <w:p w14:paraId="75021B0D" w14:textId="77777777" w:rsidR="00BA4521" w:rsidRDefault="00BA4521">
                    <w:pPr>
                      <w:rPr>
                        <w:b/>
                        <w:sz w:val="16"/>
                      </w:rPr>
                    </w:pPr>
                    <w:r>
                      <w:rPr>
                        <w:rFonts w:hint="eastAsia"/>
                        <w:b/>
                        <w:sz w:val="20"/>
                      </w:rPr>
                      <w:t>R</w:t>
                    </w:r>
                  </w:p>
                  <w:p w14:paraId="6CD4A9F2" w14:textId="77777777" w:rsidR="00BA4521" w:rsidRDefault="00BA4521">
                    <w:pPr>
                      <w:rPr>
                        <w:b/>
                        <w:sz w:val="10"/>
                      </w:rPr>
                    </w:pPr>
                  </w:p>
                  <w:p w14:paraId="35889C3B" w14:textId="77777777" w:rsidR="00BA4521" w:rsidRDefault="00BA4521">
                    <w:pPr>
                      <w:rPr>
                        <w:b/>
                        <w:sz w:val="16"/>
                      </w:rPr>
                    </w:pPr>
                  </w:p>
                  <w:p w14:paraId="54DE4BE3" w14:textId="77777777" w:rsidR="00BA4521" w:rsidRDefault="00BA4521">
                    <w:pPr>
                      <w:rPr>
                        <w:b/>
                        <w:sz w:val="16"/>
                      </w:rPr>
                    </w:pPr>
                  </w:p>
                  <w:p w14:paraId="6F12361A" w14:textId="77777777" w:rsidR="00BA4521" w:rsidRDefault="00BA4521">
                    <w:pPr>
                      <w:rPr>
                        <w:b/>
                        <w:sz w:val="16"/>
                      </w:rPr>
                    </w:pPr>
                    <w:r>
                      <w:rPr>
                        <w:rFonts w:hint="eastAsia"/>
                        <w:b/>
                        <w:sz w:val="20"/>
                      </w:rPr>
                      <w:t>S</w:t>
                    </w:r>
                  </w:p>
                  <w:p w14:paraId="28B28034" w14:textId="77777777" w:rsidR="00BA4521" w:rsidRDefault="00BA4521">
                    <w:pPr>
                      <w:rPr>
                        <w:b/>
                        <w:sz w:val="10"/>
                      </w:rPr>
                    </w:pPr>
                  </w:p>
                  <w:p w14:paraId="62ED0F00" w14:textId="77777777" w:rsidR="00BA4521" w:rsidRDefault="00BA4521">
                    <w:pPr>
                      <w:rPr>
                        <w:b/>
                        <w:sz w:val="16"/>
                      </w:rPr>
                    </w:pPr>
                  </w:p>
                  <w:p w14:paraId="3B65511C" w14:textId="77777777" w:rsidR="00BA4521" w:rsidRDefault="00BA4521">
                    <w:pPr>
                      <w:rPr>
                        <w:b/>
                        <w:sz w:val="16"/>
                      </w:rPr>
                    </w:pPr>
                  </w:p>
                  <w:p w14:paraId="38E57E68" w14:textId="77777777" w:rsidR="00BA4521" w:rsidRDefault="00BA4521">
                    <w:pPr>
                      <w:rPr>
                        <w:b/>
                        <w:sz w:val="16"/>
                      </w:rPr>
                    </w:pPr>
                    <w:r>
                      <w:rPr>
                        <w:rFonts w:hint="eastAsia"/>
                        <w:b/>
                        <w:sz w:val="20"/>
                      </w:rPr>
                      <w:t>T</w:t>
                    </w:r>
                  </w:p>
                  <w:p w14:paraId="572F3073" w14:textId="77777777" w:rsidR="00BA4521" w:rsidRDefault="00BA4521">
                    <w:pPr>
                      <w:rPr>
                        <w:b/>
                        <w:sz w:val="10"/>
                      </w:rPr>
                    </w:pPr>
                  </w:p>
                  <w:p w14:paraId="48628F5B" w14:textId="77777777" w:rsidR="00BA4521" w:rsidRDefault="00BA4521">
                    <w:pPr>
                      <w:rPr>
                        <w:b/>
                        <w:sz w:val="16"/>
                      </w:rPr>
                    </w:pPr>
                  </w:p>
                  <w:p w14:paraId="08227F43" w14:textId="77777777" w:rsidR="00BA4521" w:rsidRDefault="00BA4521">
                    <w:pPr>
                      <w:rPr>
                        <w:b/>
                        <w:sz w:val="16"/>
                      </w:rPr>
                    </w:pPr>
                  </w:p>
                  <w:p w14:paraId="2E78E1B7" w14:textId="77777777" w:rsidR="00BA4521" w:rsidRDefault="00BA4521">
                    <w:pPr>
                      <w:rPr>
                        <w:b/>
                        <w:sz w:val="16"/>
                      </w:rPr>
                    </w:pPr>
                    <w:r>
                      <w:rPr>
                        <w:rFonts w:hint="eastAsia"/>
                        <w:b/>
                        <w:sz w:val="20"/>
                      </w:rPr>
                      <w:t>U</w:t>
                    </w:r>
                  </w:p>
                  <w:p w14:paraId="6E78020B" w14:textId="77777777" w:rsidR="00BA4521" w:rsidRDefault="00BA4521">
                    <w:pPr>
                      <w:rPr>
                        <w:b/>
                        <w:sz w:val="10"/>
                      </w:rPr>
                    </w:pPr>
                  </w:p>
                  <w:p w14:paraId="0CF354AA" w14:textId="77777777" w:rsidR="00BA4521" w:rsidRDefault="00BA4521">
                    <w:pPr>
                      <w:rPr>
                        <w:b/>
                        <w:sz w:val="16"/>
                      </w:rPr>
                    </w:pPr>
                  </w:p>
                  <w:p w14:paraId="6E03AA30" w14:textId="77777777" w:rsidR="00BA4521" w:rsidRDefault="00BA4521">
                    <w:pPr>
                      <w:rPr>
                        <w:b/>
                        <w:sz w:val="16"/>
                      </w:rPr>
                    </w:pPr>
                  </w:p>
                  <w:p w14:paraId="1DA4E8A1" w14:textId="77777777" w:rsidR="00BA4521" w:rsidRDefault="00BA4521">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76C0" w14:textId="57F869BE" w:rsidR="00BA4521" w:rsidRDefault="00BA4521">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D2D77">
      <w:rPr>
        <w:rStyle w:val="PageNumber"/>
        <w:noProof/>
        <w:sz w:val="28"/>
      </w:rPr>
      <w:t>13</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2DAF1235" wp14:editId="305A534C">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1EB7" w14:textId="77777777" w:rsidR="00BA4521" w:rsidRDefault="00BA4521">
                          <w:pPr>
                            <w:rPr>
                              <w:b/>
                              <w:sz w:val="20"/>
                            </w:rPr>
                          </w:pPr>
                          <w:r>
                            <w:rPr>
                              <w:rFonts w:hint="eastAsia"/>
                              <w:b/>
                              <w:sz w:val="20"/>
                            </w:rPr>
                            <w:t>A</w:t>
                          </w:r>
                        </w:p>
                        <w:p w14:paraId="64180FFF" w14:textId="77777777" w:rsidR="00BA4521" w:rsidRDefault="00BA4521">
                          <w:pPr>
                            <w:rPr>
                              <w:b/>
                              <w:sz w:val="10"/>
                            </w:rPr>
                          </w:pPr>
                        </w:p>
                        <w:p w14:paraId="0A2A885A" w14:textId="77777777" w:rsidR="00BA4521" w:rsidRDefault="00BA4521">
                          <w:pPr>
                            <w:rPr>
                              <w:b/>
                              <w:sz w:val="16"/>
                            </w:rPr>
                          </w:pPr>
                        </w:p>
                        <w:p w14:paraId="1CBD8897" w14:textId="77777777" w:rsidR="00BA4521" w:rsidRDefault="00BA4521">
                          <w:pPr>
                            <w:rPr>
                              <w:b/>
                              <w:sz w:val="16"/>
                            </w:rPr>
                          </w:pPr>
                        </w:p>
                        <w:p w14:paraId="2E2DBC8F" w14:textId="77777777" w:rsidR="00BA4521" w:rsidRDefault="00BA4521">
                          <w:pPr>
                            <w:rPr>
                              <w:b/>
                              <w:sz w:val="20"/>
                            </w:rPr>
                          </w:pPr>
                          <w:r>
                            <w:rPr>
                              <w:rFonts w:hint="eastAsia"/>
                              <w:b/>
                              <w:sz w:val="20"/>
                            </w:rPr>
                            <w:t>B</w:t>
                          </w:r>
                        </w:p>
                        <w:p w14:paraId="2BA77A2A" w14:textId="77777777" w:rsidR="00BA4521" w:rsidRDefault="00BA4521">
                          <w:pPr>
                            <w:rPr>
                              <w:b/>
                              <w:sz w:val="10"/>
                            </w:rPr>
                          </w:pPr>
                        </w:p>
                        <w:p w14:paraId="53066A49" w14:textId="77777777" w:rsidR="00BA4521" w:rsidRDefault="00BA4521">
                          <w:pPr>
                            <w:rPr>
                              <w:b/>
                              <w:sz w:val="16"/>
                            </w:rPr>
                          </w:pPr>
                        </w:p>
                        <w:p w14:paraId="382841DF" w14:textId="77777777" w:rsidR="00BA4521" w:rsidRDefault="00BA4521">
                          <w:pPr>
                            <w:rPr>
                              <w:b/>
                              <w:sz w:val="16"/>
                            </w:rPr>
                          </w:pPr>
                        </w:p>
                        <w:p w14:paraId="7B73C932" w14:textId="77777777" w:rsidR="00BA4521" w:rsidRDefault="00BA4521">
                          <w:pPr>
                            <w:rPr>
                              <w:b/>
                              <w:sz w:val="16"/>
                            </w:rPr>
                          </w:pPr>
                          <w:r>
                            <w:rPr>
                              <w:rFonts w:hint="eastAsia"/>
                              <w:b/>
                              <w:sz w:val="20"/>
                            </w:rPr>
                            <w:t>C</w:t>
                          </w:r>
                        </w:p>
                        <w:p w14:paraId="23FA846B" w14:textId="77777777" w:rsidR="00BA4521" w:rsidRDefault="00BA4521">
                          <w:pPr>
                            <w:rPr>
                              <w:b/>
                              <w:sz w:val="10"/>
                            </w:rPr>
                          </w:pPr>
                        </w:p>
                        <w:p w14:paraId="5CB6BD15" w14:textId="77777777" w:rsidR="00BA4521" w:rsidRDefault="00BA4521">
                          <w:pPr>
                            <w:rPr>
                              <w:b/>
                              <w:sz w:val="16"/>
                            </w:rPr>
                          </w:pPr>
                        </w:p>
                        <w:p w14:paraId="6980C204" w14:textId="77777777" w:rsidR="00BA4521" w:rsidRDefault="00BA4521">
                          <w:pPr>
                            <w:rPr>
                              <w:b/>
                              <w:sz w:val="16"/>
                            </w:rPr>
                          </w:pPr>
                        </w:p>
                        <w:p w14:paraId="0BA0092B" w14:textId="77777777" w:rsidR="00BA4521" w:rsidRDefault="00BA4521">
                          <w:pPr>
                            <w:pStyle w:val="Heading2"/>
                            <w:rPr>
                              <w:sz w:val="16"/>
                            </w:rPr>
                          </w:pPr>
                          <w:r>
                            <w:rPr>
                              <w:rFonts w:hint="eastAsia"/>
                            </w:rPr>
                            <w:t>D</w:t>
                          </w:r>
                        </w:p>
                        <w:p w14:paraId="158C77D0" w14:textId="77777777" w:rsidR="00BA4521" w:rsidRDefault="00BA4521">
                          <w:pPr>
                            <w:rPr>
                              <w:b/>
                              <w:sz w:val="10"/>
                            </w:rPr>
                          </w:pPr>
                        </w:p>
                        <w:p w14:paraId="48DD1B16" w14:textId="77777777" w:rsidR="00BA4521" w:rsidRDefault="00BA4521">
                          <w:pPr>
                            <w:rPr>
                              <w:b/>
                              <w:sz w:val="16"/>
                            </w:rPr>
                          </w:pPr>
                        </w:p>
                        <w:p w14:paraId="6565017E" w14:textId="77777777" w:rsidR="00BA4521" w:rsidRDefault="00BA4521">
                          <w:pPr>
                            <w:rPr>
                              <w:b/>
                              <w:sz w:val="16"/>
                            </w:rPr>
                          </w:pPr>
                        </w:p>
                        <w:p w14:paraId="6EF72B31" w14:textId="77777777" w:rsidR="00BA4521" w:rsidRDefault="00BA4521">
                          <w:pPr>
                            <w:rPr>
                              <w:b/>
                              <w:sz w:val="16"/>
                            </w:rPr>
                          </w:pPr>
                          <w:r>
                            <w:rPr>
                              <w:rFonts w:hint="eastAsia"/>
                              <w:b/>
                              <w:sz w:val="20"/>
                            </w:rPr>
                            <w:t>E</w:t>
                          </w:r>
                        </w:p>
                        <w:p w14:paraId="1B40F0A3" w14:textId="77777777" w:rsidR="00BA4521" w:rsidRDefault="00BA4521">
                          <w:pPr>
                            <w:rPr>
                              <w:b/>
                              <w:sz w:val="10"/>
                            </w:rPr>
                          </w:pPr>
                        </w:p>
                        <w:p w14:paraId="255C5E2E" w14:textId="77777777" w:rsidR="00BA4521" w:rsidRDefault="00BA4521">
                          <w:pPr>
                            <w:rPr>
                              <w:b/>
                              <w:sz w:val="16"/>
                            </w:rPr>
                          </w:pPr>
                        </w:p>
                        <w:p w14:paraId="6395D0B1" w14:textId="77777777" w:rsidR="00BA4521" w:rsidRDefault="00BA4521">
                          <w:pPr>
                            <w:rPr>
                              <w:b/>
                              <w:sz w:val="16"/>
                            </w:rPr>
                          </w:pPr>
                        </w:p>
                        <w:p w14:paraId="0574092B" w14:textId="77777777" w:rsidR="00BA4521" w:rsidRDefault="00BA4521">
                          <w:pPr>
                            <w:rPr>
                              <w:b/>
                              <w:sz w:val="20"/>
                            </w:rPr>
                          </w:pPr>
                          <w:r>
                            <w:rPr>
                              <w:rFonts w:hint="eastAsia"/>
                              <w:b/>
                              <w:sz w:val="20"/>
                            </w:rPr>
                            <w:t>F</w:t>
                          </w:r>
                        </w:p>
                        <w:p w14:paraId="4F907B8E" w14:textId="77777777" w:rsidR="00BA4521" w:rsidRDefault="00BA4521">
                          <w:pPr>
                            <w:rPr>
                              <w:b/>
                              <w:sz w:val="10"/>
                            </w:rPr>
                          </w:pPr>
                        </w:p>
                        <w:p w14:paraId="74E0D49E" w14:textId="77777777" w:rsidR="00BA4521" w:rsidRDefault="00BA4521">
                          <w:pPr>
                            <w:rPr>
                              <w:b/>
                              <w:sz w:val="16"/>
                            </w:rPr>
                          </w:pPr>
                        </w:p>
                        <w:p w14:paraId="7049B006" w14:textId="77777777" w:rsidR="00BA4521" w:rsidRDefault="00BA4521">
                          <w:pPr>
                            <w:rPr>
                              <w:b/>
                              <w:sz w:val="16"/>
                            </w:rPr>
                          </w:pPr>
                        </w:p>
                        <w:p w14:paraId="55F2D57B" w14:textId="77777777" w:rsidR="00BA4521" w:rsidRDefault="00BA4521">
                          <w:pPr>
                            <w:rPr>
                              <w:b/>
                              <w:sz w:val="16"/>
                            </w:rPr>
                          </w:pPr>
                          <w:r>
                            <w:rPr>
                              <w:rFonts w:hint="eastAsia"/>
                              <w:b/>
                              <w:sz w:val="20"/>
                            </w:rPr>
                            <w:t>G</w:t>
                          </w:r>
                        </w:p>
                        <w:p w14:paraId="5FF4C0E6" w14:textId="77777777" w:rsidR="00BA4521" w:rsidRDefault="00BA4521">
                          <w:pPr>
                            <w:rPr>
                              <w:b/>
                              <w:sz w:val="10"/>
                            </w:rPr>
                          </w:pPr>
                        </w:p>
                        <w:p w14:paraId="4B992300" w14:textId="77777777" w:rsidR="00BA4521" w:rsidRDefault="00BA4521">
                          <w:pPr>
                            <w:rPr>
                              <w:b/>
                              <w:sz w:val="16"/>
                            </w:rPr>
                          </w:pPr>
                        </w:p>
                        <w:p w14:paraId="4CE0A2F9" w14:textId="77777777" w:rsidR="00BA4521" w:rsidRDefault="00BA4521">
                          <w:pPr>
                            <w:rPr>
                              <w:b/>
                              <w:sz w:val="16"/>
                            </w:rPr>
                          </w:pPr>
                        </w:p>
                        <w:p w14:paraId="60D8FA7B" w14:textId="77777777" w:rsidR="00BA4521" w:rsidRDefault="00BA4521">
                          <w:pPr>
                            <w:rPr>
                              <w:b/>
                              <w:sz w:val="16"/>
                            </w:rPr>
                          </w:pPr>
                          <w:r>
                            <w:rPr>
                              <w:rFonts w:hint="eastAsia"/>
                              <w:b/>
                              <w:sz w:val="20"/>
                            </w:rPr>
                            <w:t>H</w:t>
                          </w:r>
                        </w:p>
                        <w:p w14:paraId="7F0E1A38" w14:textId="77777777" w:rsidR="00BA4521" w:rsidRDefault="00BA4521">
                          <w:pPr>
                            <w:rPr>
                              <w:b/>
                              <w:sz w:val="10"/>
                            </w:rPr>
                          </w:pPr>
                        </w:p>
                        <w:p w14:paraId="5B10D8DE" w14:textId="77777777" w:rsidR="00BA4521" w:rsidRDefault="00BA4521">
                          <w:pPr>
                            <w:rPr>
                              <w:b/>
                              <w:sz w:val="16"/>
                            </w:rPr>
                          </w:pPr>
                        </w:p>
                        <w:p w14:paraId="305CA6AC" w14:textId="77777777" w:rsidR="00BA4521" w:rsidRDefault="00BA4521">
                          <w:pPr>
                            <w:rPr>
                              <w:b/>
                              <w:sz w:val="16"/>
                            </w:rPr>
                          </w:pPr>
                        </w:p>
                        <w:p w14:paraId="6D72EF25" w14:textId="77777777" w:rsidR="00BA4521" w:rsidRDefault="00BA4521">
                          <w:pPr>
                            <w:rPr>
                              <w:b/>
                              <w:sz w:val="16"/>
                            </w:rPr>
                          </w:pPr>
                          <w:r>
                            <w:rPr>
                              <w:rFonts w:hint="eastAsia"/>
                              <w:b/>
                              <w:sz w:val="20"/>
                            </w:rPr>
                            <w:t>I</w:t>
                          </w:r>
                        </w:p>
                        <w:p w14:paraId="6D4D5666" w14:textId="77777777" w:rsidR="00BA4521" w:rsidRDefault="00BA4521">
                          <w:pPr>
                            <w:rPr>
                              <w:b/>
                              <w:sz w:val="10"/>
                            </w:rPr>
                          </w:pPr>
                        </w:p>
                        <w:p w14:paraId="4AF87FEA" w14:textId="77777777" w:rsidR="00BA4521" w:rsidRDefault="00BA4521">
                          <w:pPr>
                            <w:rPr>
                              <w:b/>
                              <w:sz w:val="16"/>
                            </w:rPr>
                          </w:pPr>
                        </w:p>
                        <w:p w14:paraId="3A500D66" w14:textId="77777777" w:rsidR="00BA4521" w:rsidRDefault="00BA4521">
                          <w:pPr>
                            <w:rPr>
                              <w:b/>
                              <w:sz w:val="16"/>
                            </w:rPr>
                          </w:pPr>
                        </w:p>
                        <w:p w14:paraId="2C1ED048" w14:textId="77777777" w:rsidR="00BA4521" w:rsidRDefault="00BA4521">
                          <w:pPr>
                            <w:rPr>
                              <w:b/>
                              <w:sz w:val="16"/>
                            </w:rPr>
                          </w:pPr>
                          <w:r>
                            <w:rPr>
                              <w:rFonts w:hint="eastAsia"/>
                              <w:b/>
                              <w:sz w:val="20"/>
                            </w:rPr>
                            <w:t>J</w:t>
                          </w:r>
                        </w:p>
                        <w:p w14:paraId="352925E9" w14:textId="77777777" w:rsidR="00BA4521" w:rsidRDefault="00BA4521">
                          <w:pPr>
                            <w:rPr>
                              <w:b/>
                              <w:sz w:val="10"/>
                            </w:rPr>
                          </w:pPr>
                        </w:p>
                        <w:p w14:paraId="06A027A0" w14:textId="77777777" w:rsidR="00BA4521" w:rsidRDefault="00BA4521">
                          <w:pPr>
                            <w:rPr>
                              <w:b/>
                              <w:sz w:val="16"/>
                            </w:rPr>
                          </w:pPr>
                        </w:p>
                        <w:p w14:paraId="491CDFA5" w14:textId="77777777" w:rsidR="00BA4521" w:rsidRDefault="00BA4521">
                          <w:pPr>
                            <w:rPr>
                              <w:b/>
                              <w:sz w:val="16"/>
                            </w:rPr>
                          </w:pPr>
                        </w:p>
                        <w:p w14:paraId="73BC9175" w14:textId="77777777" w:rsidR="00BA4521" w:rsidRDefault="00BA4521">
                          <w:pPr>
                            <w:rPr>
                              <w:b/>
                              <w:sz w:val="16"/>
                            </w:rPr>
                          </w:pPr>
                          <w:r>
                            <w:rPr>
                              <w:rFonts w:hint="eastAsia"/>
                              <w:b/>
                              <w:sz w:val="20"/>
                            </w:rPr>
                            <w:t>K</w:t>
                          </w:r>
                        </w:p>
                        <w:p w14:paraId="24253183" w14:textId="77777777" w:rsidR="00BA4521" w:rsidRDefault="00BA4521">
                          <w:pPr>
                            <w:rPr>
                              <w:b/>
                              <w:sz w:val="10"/>
                            </w:rPr>
                          </w:pPr>
                        </w:p>
                        <w:p w14:paraId="41E939BE" w14:textId="77777777" w:rsidR="00BA4521" w:rsidRDefault="00BA4521">
                          <w:pPr>
                            <w:rPr>
                              <w:b/>
                              <w:sz w:val="16"/>
                            </w:rPr>
                          </w:pPr>
                        </w:p>
                        <w:p w14:paraId="2B590EFB" w14:textId="77777777" w:rsidR="00BA4521" w:rsidRDefault="00BA4521">
                          <w:pPr>
                            <w:rPr>
                              <w:b/>
                              <w:sz w:val="16"/>
                            </w:rPr>
                          </w:pPr>
                        </w:p>
                        <w:p w14:paraId="12A08EAD" w14:textId="77777777" w:rsidR="00BA4521" w:rsidRDefault="00BA4521">
                          <w:pPr>
                            <w:rPr>
                              <w:b/>
                              <w:sz w:val="16"/>
                            </w:rPr>
                          </w:pPr>
                          <w:r>
                            <w:rPr>
                              <w:rFonts w:hint="eastAsia"/>
                              <w:b/>
                              <w:sz w:val="20"/>
                            </w:rPr>
                            <w:t>L</w:t>
                          </w:r>
                        </w:p>
                        <w:p w14:paraId="348E2E02" w14:textId="77777777" w:rsidR="00BA4521" w:rsidRDefault="00BA4521">
                          <w:pPr>
                            <w:rPr>
                              <w:b/>
                              <w:sz w:val="10"/>
                            </w:rPr>
                          </w:pPr>
                        </w:p>
                        <w:p w14:paraId="4D87CE2E" w14:textId="77777777" w:rsidR="00BA4521" w:rsidRDefault="00BA4521">
                          <w:pPr>
                            <w:rPr>
                              <w:b/>
                              <w:sz w:val="16"/>
                            </w:rPr>
                          </w:pPr>
                        </w:p>
                        <w:p w14:paraId="6DFD912D" w14:textId="77777777" w:rsidR="00BA4521" w:rsidRDefault="00BA4521">
                          <w:pPr>
                            <w:rPr>
                              <w:b/>
                              <w:sz w:val="16"/>
                            </w:rPr>
                          </w:pPr>
                        </w:p>
                        <w:p w14:paraId="33B75CB7" w14:textId="77777777" w:rsidR="00BA4521" w:rsidRDefault="00BA4521">
                          <w:pPr>
                            <w:rPr>
                              <w:b/>
                              <w:sz w:val="16"/>
                            </w:rPr>
                          </w:pPr>
                          <w:r>
                            <w:rPr>
                              <w:rFonts w:hint="eastAsia"/>
                              <w:b/>
                              <w:sz w:val="20"/>
                            </w:rPr>
                            <w:t>M</w:t>
                          </w:r>
                        </w:p>
                        <w:p w14:paraId="1C6CAB94" w14:textId="77777777" w:rsidR="00BA4521" w:rsidRDefault="00BA4521">
                          <w:pPr>
                            <w:rPr>
                              <w:b/>
                              <w:sz w:val="10"/>
                            </w:rPr>
                          </w:pPr>
                        </w:p>
                        <w:p w14:paraId="0FFF111A" w14:textId="77777777" w:rsidR="00BA4521" w:rsidRDefault="00BA4521">
                          <w:pPr>
                            <w:rPr>
                              <w:b/>
                              <w:sz w:val="16"/>
                            </w:rPr>
                          </w:pPr>
                        </w:p>
                        <w:p w14:paraId="473FDF19" w14:textId="77777777" w:rsidR="00BA4521" w:rsidRDefault="00BA4521">
                          <w:pPr>
                            <w:rPr>
                              <w:b/>
                              <w:sz w:val="16"/>
                            </w:rPr>
                          </w:pPr>
                        </w:p>
                        <w:p w14:paraId="785E94F3" w14:textId="77777777" w:rsidR="00BA4521" w:rsidRDefault="00BA4521">
                          <w:pPr>
                            <w:rPr>
                              <w:b/>
                              <w:sz w:val="16"/>
                            </w:rPr>
                          </w:pPr>
                          <w:r>
                            <w:rPr>
                              <w:rFonts w:hint="eastAsia"/>
                              <w:b/>
                              <w:sz w:val="20"/>
                            </w:rPr>
                            <w:t>N</w:t>
                          </w:r>
                        </w:p>
                        <w:p w14:paraId="5F852A6F" w14:textId="77777777" w:rsidR="00BA4521" w:rsidRDefault="00BA4521">
                          <w:pPr>
                            <w:rPr>
                              <w:b/>
                              <w:sz w:val="10"/>
                            </w:rPr>
                          </w:pPr>
                        </w:p>
                        <w:p w14:paraId="12B9BD6B" w14:textId="77777777" w:rsidR="00BA4521" w:rsidRDefault="00BA4521">
                          <w:pPr>
                            <w:rPr>
                              <w:b/>
                              <w:sz w:val="16"/>
                            </w:rPr>
                          </w:pPr>
                        </w:p>
                        <w:p w14:paraId="7AA46438" w14:textId="77777777" w:rsidR="00BA4521" w:rsidRDefault="00BA4521">
                          <w:pPr>
                            <w:rPr>
                              <w:b/>
                              <w:sz w:val="16"/>
                            </w:rPr>
                          </w:pPr>
                        </w:p>
                        <w:p w14:paraId="0FA5BAF2" w14:textId="77777777" w:rsidR="00BA4521" w:rsidRDefault="00BA4521">
                          <w:pPr>
                            <w:rPr>
                              <w:b/>
                              <w:sz w:val="16"/>
                            </w:rPr>
                          </w:pPr>
                          <w:r>
                            <w:rPr>
                              <w:rFonts w:hint="eastAsia"/>
                              <w:b/>
                              <w:sz w:val="20"/>
                            </w:rPr>
                            <w:t>O</w:t>
                          </w:r>
                        </w:p>
                        <w:p w14:paraId="6401A077" w14:textId="77777777" w:rsidR="00BA4521" w:rsidRDefault="00BA4521">
                          <w:pPr>
                            <w:rPr>
                              <w:b/>
                              <w:sz w:val="10"/>
                            </w:rPr>
                          </w:pPr>
                        </w:p>
                        <w:p w14:paraId="2D75EB2B" w14:textId="77777777" w:rsidR="00BA4521" w:rsidRDefault="00BA4521">
                          <w:pPr>
                            <w:rPr>
                              <w:b/>
                              <w:sz w:val="16"/>
                            </w:rPr>
                          </w:pPr>
                        </w:p>
                        <w:p w14:paraId="1FCBA6B7" w14:textId="77777777" w:rsidR="00BA4521" w:rsidRDefault="00BA4521">
                          <w:pPr>
                            <w:rPr>
                              <w:b/>
                              <w:sz w:val="16"/>
                            </w:rPr>
                          </w:pPr>
                        </w:p>
                        <w:p w14:paraId="62C78901" w14:textId="77777777" w:rsidR="00BA4521" w:rsidRDefault="00BA4521">
                          <w:pPr>
                            <w:rPr>
                              <w:b/>
                              <w:sz w:val="16"/>
                            </w:rPr>
                          </w:pPr>
                          <w:r>
                            <w:rPr>
                              <w:rFonts w:hint="eastAsia"/>
                              <w:b/>
                              <w:sz w:val="20"/>
                            </w:rPr>
                            <w:t>P</w:t>
                          </w:r>
                        </w:p>
                        <w:p w14:paraId="1BDFD2FE" w14:textId="77777777" w:rsidR="00BA4521" w:rsidRDefault="00BA4521">
                          <w:pPr>
                            <w:rPr>
                              <w:b/>
                              <w:sz w:val="10"/>
                            </w:rPr>
                          </w:pPr>
                        </w:p>
                        <w:p w14:paraId="74AE15C3" w14:textId="77777777" w:rsidR="00BA4521" w:rsidRDefault="00BA4521">
                          <w:pPr>
                            <w:rPr>
                              <w:b/>
                              <w:sz w:val="16"/>
                            </w:rPr>
                          </w:pPr>
                        </w:p>
                        <w:p w14:paraId="5585E295" w14:textId="77777777" w:rsidR="00BA4521" w:rsidRDefault="00BA4521">
                          <w:pPr>
                            <w:rPr>
                              <w:b/>
                              <w:sz w:val="16"/>
                            </w:rPr>
                          </w:pPr>
                        </w:p>
                        <w:p w14:paraId="0C525B01" w14:textId="77777777" w:rsidR="00BA4521" w:rsidRDefault="00BA4521">
                          <w:pPr>
                            <w:rPr>
                              <w:b/>
                              <w:sz w:val="16"/>
                            </w:rPr>
                          </w:pPr>
                          <w:r>
                            <w:rPr>
                              <w:rFonts w:hint="eastAsia"/>
                              <w:b/>
                              <w:sz w:val="20"/>
                            </w:rPr>
                            <w:t>Q</w:t>
                          </w:r>
                        </w:p>
                        <w:p w14:paraId="4E79E5EB" w14:textId="77777777" w:rsidR="00BA4521" w:rsidRDefault="00BA4521">
                          <w:pPr>
                            <w:rPr>
                              <w:b/>
                              <w:sz w:val="10"/>
                            </w:rPr>
                          </w:pPr>
                        </w:p>
                        <w:p w14:paraId="357636D2" w14:textId="77777777" w:rsidR="00BA4521" w:rsidRDefault="00BA4521">
                          <w:pPr>
                            <w:rPr>
                              <w:b/>
                              <w:sz w:val="16"/>
                            </w:rPr>
                          </w:pPr>
                        </w:p>
                        <w:p w14:paraId="1321F6F3" w14:textId="77777777" w:rsidR="00BA4521" w:rsidRDefault="00BA4521">
                          <w:pPr>
                            <w:rPr>
                              <w:b/>
                              <w:sz w:val="16"/>
                            </w:rPr>
                          </w:pPr>
                        </w:p>
                        <w:p w14:paraId="190B87E5" w14:textId="77777777" w:rsidR="00BA4521" w:rsidRDefault="00BA4521">
                          <w:pPr>
                            <w:rPr>
                              <w:b/>
                              <w:sz w:val="16"/>
                            </w:rPr>
                          </w:pPr>
                          <w:r>
                            <w:rPr>
                              <w:rFonts w:hint="eastAsia"/>
                              <w:b/>
                              <w:sz w:val="20"/>
                            </w:rPr>
                            <w:t>R</w:t>
                          </w:r>
                        </w:p>
                        <w:p w14:paraId="6A6917D5" w14:textId="77777777" w:rsidR="00BA4521" w:rsidRDefault="00BA4521">
                          <w:pPr>
                            <w:rPr>
                              <w:b/>
                              <w:sz w:val="10"/>
                            </w:rPr>
                          </w:pPr>
                        </w:p>
                        <w:p w14:paraId="5CC436B2" w14:textId="77777777" w:rsidR="00BA4521" w:rsidRDefault="00BA4521">
                          <w:pPr>
                            <w:rPr>
                              <w:b/>
                              <w:sz w:val="16"/>
                            </w:rPr>
                          </w:pPr>
                        </w:p>
                        <w:p w14:paraId="6E732F37" w14:textId="77777777" w:rsidR="00BA4521" w:rsidRDefault="00BA4521">
                          <w:pPr>
                            <w:rPr>
                              <w:b/>
                              <w:sz w:val="16"/>
                            </w:rPr>
                          </w:pPr>
                        </w:p>
                        <w:p w14:paraId="53E7480A" w14:textId="77777777" w:rsidR="00BA4521" w:rsidRDefault="00BA4521">
                          <w:pPr>
                            <w:rPr>
                              <w:b/>
                              <w:sz w:val="16"/>
                            </w:rPr>
                          </w:pPr>
                          <w:r>
                            <w:rPr>
                              <w:rFonts w:hint="eastAsia"/>
                              <w:b/>
                              <w:sz w:val="20"/>
                            </w:rPr>
                            <w:t>S</w:t>
                          </w:r>
                        </w:p>
                        <w:p w14:paraId="6AC39999" w14:textId="77777777" w:rsidR="00BA4521" w:rsidRDefault="00BA4521">
                          <w:pPr>
                            <w:rPr>
                              <w:b/>
                              <w:sz w:val="10"/>
                            </w:rPr>
                          </w:pPr>
                        </w:p>
                        <w:p w14:paraId="6CE866FC" w14:textId="77777777" w:rsidR="00BA4521" w:rsidRDefault="00BA4521">
                          <w:pPr>
                            <w:rPr>
                              <w:b/>
                              <w:sz w:val="16"/>
                            </w:rPr>
                          </w:pPr>
                        </w:p>
                        <w:p w14:paraId="2AC3BAAC" w14:textId="77777777" w:rsidR="00BA4521" w:rsidRDefault="00BA4521">
                          <w:pPr>
                            <w:rPr>
                              <w:b/>
                              <w:sz w:val="16"/>
                            </w:rPr>
                          </w:pPr>
                        </w:p>
                        <w:p w14:paraId="31DD2C55" w14:textId="77777777" w:rsidR="00BA4521" w:rsidRDefault="00BA4521">
                          <w:pPr>
                            <w:rPr>
                              <w:b/>
                              <w:sz w:val="16"/>
                            </w:rPr>
                          </w:pPr>
                          <w:r>
                            <w:rPr>
                              <w:rFonts w:hint="eastAsia"/>
                              <w:b/>
                              <w:sz w:val="20"/>
                            </w:rPr>
                            <w:t>T</w:t>
                          </w:r>
                        </w:p>
                        <w:p w14:paraId="0CFA762C" w14:textId="77777777" w:rsidR="00BA4521" w:rsidRDefault="00BA4521">
                          <w:pPr>
                            <w:rPr>
                              <w:b/>
                              <w:sz w:val="10"/>
                            </w:rPr>
                          </w:pPr>
                        </w:p>
                        <w:p w14:paraId="7F943FC9" w14:textId="77777777" w:rsidR="00BA4521" w:rsidRDefault="00BA4521">
                          <w:pPr>
                            <w:rPr>
                              <w:b/>
                              <w:sz w:val="16"/>
                            </w:rPr>
                          </w:pPr>
                        </w:p>
                        <w:p w14:paraId="755FFEFF" w14:textId="77777777" w:rsidR="00BA4521" w:rsidRDefault="00BA4521">
                          <w:pPr>
                            <w:rPr>
                              <w:b/>
                              <w:sz w:val="16"/>
                            </w:rPr>
                          </w:pPr>
                        </w:p>
                        <w:p w14:paraId="7EC67BF0" w14:textId="77777777" w:rsidR="00BA4521" w:rsidRDefault="00BA4521">
                          <w:pPr>
                            <w:rPr>
                              <w:b/>
                              <w:sz w:val="16"/>
                            </w:rPr>
                          </w:pPr>
                          <w:r>
                            <w:rPr>
                              <w:rFonts w:hint="eastAsia"/>
                              <w:b/>
                              <w:sz w:val="20"/>
                            </w:rPr>
                            <w:t>U</w:t>
                          </w:r>
                        </w:p>
                        <w:p w14:paraId="1F8D9768" w14:textId="77777777" w:rsidR="00BA4521" w:rsidRDefault="00BA4521">
                          <w:pPr>
                            <w:rPr>
                              <w:b/>
                              <w:sz w:val="10"/>
                            </w:rPr>
                          </w:pPr>
                        </w:p>
                        <w:p w14:paraId="15F635F1" w14:textId="77777777" w:rsidR="00BA4521" w:rsidRDefault="00BA4521">
                          <w:pPr>
                            <w:rPr>
                              <w:b/>
                              <w:sz w:val="16"/>
                            </w:rPr>
                          </w:pPr>
                        </w:p>
                        <w:p w14:paraId="21802B21" w14:textId="77777777" w:rsidR="00BA4521" w:rsidRDefault="00BA4521">
                          <w:pPr>
                            <w:rPr>
                              <w:b/>
                              <w:sz w:val="16"/>
                            </w:rPr>
                          </w:pPr>
                        </w:p>
                        <w:p w14:paraId="4D035CE4" w14:textId="77777777" w:rsidR="00BA4521" w:rsidRDefault="00BA452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F1235"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14:paraId="0D251EB7" w14:textId="77777777" w:rsidR="00BA4521" w:rsidRDefault="00BA4521">
                    <w:pPr>
                      <w:rPr>
                        <w:b/>
                        <w:sz w:val="20"/>
                      </w:rPr>
                    </w:pPr>
                    <w:r>
                      <w:rPr>
                        <w:rFonts w:hint="eastAsia"/>
                        <w:b/>
                        <w:sz w:val="20"/>
                      </w:rPr>
                      <w:t>A</w:t>
                    </w:r>
                  </w:p>
                  <w:p w14:paraId="64180FFF" w14:textId="77777777" w:rsidR="00BA4521" w:rsidRDefault="00BA4521">
                    <w:pPr>
                      <w:rPr>
                        <w:b/>
                        <w:sz w:val="10"/>
                      </w:rPr>
                    </w:pPr>
                  </w:p>
                  <w:p w14:paraId="0A2A885A" w14:textId="77777777" w:rsidR="00BA4521" w:rsidRDefault="00BA4521">
                    <w:pPr>
                      <w:rPr>
                        <w:b/>
                        <w:sz w:val="16"/>
                      </w:rPr>
                    </w:pPr>
                  </w:p>
                  <w:p w14:paraId="1CBD8897" w14:textId="77777777" w:rsidR="00BA4521" w:rsidRDefault="00BA4521">
                    <w:pPr>
                      <w:rPr>
                        <w:b/>
                        <w:sz w:val="16"/>
                      </w:rPr>
                    </w:pPr>
                  </w:p>
                  <w:p w14:paraId="2E2DBC8F" w14:textId="77777777" w:rsidR="00BA4521" w:rsidRDefault="00BA4521">
                    <w:pPr>
                      <w:rPr>
                        <w:b/>
                        <w:sz w:val="20"/>
                      </w:rPr>
                    </w:pPr>
                    <w:r>
                      <w:rPr>
                        <w:rFonts w:hint="eastAsia"/>
                        <w:b/>
                        <w:sz w:val="20"/>
                      </w:rPr>
                      <w:t>B</w:t>
                    </w:r>
                  </w:p>
                  <w:p w14:paraId="2BA77A2A" w14:textId="77777777" w:rsidR="00BA4521" w:rsidRDefault="00BA4521">
                    <w:pPr>
                      <w:rPr>
                        <w:b/>
                        <w:sz w:val="10"/>
                      </w:rPr>
                    </w:pPr>
                  </w:p>
                  <w:p w14:paraId="53066A49" w14:textId="77777777" w:rsidR="00BA4521" w:rsidRDefault="00BA4521">
                    <w:pPr>
                      <w:rPr>
                        <w:b/>
                        <w:sz w:val="16"/>
                      </w:rPr>
                    </w:pPr>
                  </w:p>
                  <w:p w14:paraId="382841DF" w14:textId="77777777" w:rsidR="00BA4521" w:rsidRDefault="00BA4521">
                    <w:pPr>
                      <w:rPr>
                        <w:b/>
                        <w:sz w:val="16"/>
                      </w:rPr>
                    </w:pPr>
                  </w:p>
                  <w:p w14:paraId="7B73C932" w14:textId="77777777" w:rsidR="00BA4521" w:rsidRDefault="00BA4521">
                    <w:pPr>
                      <w:rPr>
                        <w:b/>
                        <w:sz w:val="16"/>
                      </w:rPr>
                    </w:pPr>
                    <w:r>
                      <w:rPr>
                        <w:rFonts w:hint="eastAsia"/>
                        <w:b/>
                        <w:sz w:val="20"/>
                      </w:rPr>
                      <w:t>C</w:t>
                    </w:r>
                  </w:p>
                  <w:p w14:paraId="23FA846B" w14:textId="77777777" w:rsidR="00BA4521" w:rsidRDefault="00BA4521">
                    <w:pPr>
                      <w:rPr>
                        <w:b/>
                        <w:sz w:val="10"/>
                      </w:rPr>
                    </w:pPr>
                  </w:p>
                  <w:p w14:paraId="5CB6BD15" w14:textId="77777777" w:rsidR="00BA4521" w:rsidRDefault="00BA4521">
                    <w:pPr>
                      <w:rPr>
                        <w:b/>
                        <w:sz w:val="16"/>
                      </w:rPr>
                    </w:pPr>
                  </w:p>
                  <w:p w14:paraId="6980C204" w14:textId="77777777" w:rsidR="00BA4521" w:rsidRDefault="00BA4521">
                    <w:pPr>
                      <w:rPr>
                        <w:b/>
                        <w:sz w:val="16"/>
                      </w:rPr>
                    </w:pPr>
                  </w:p>
                  <w:p w14:paraId="0BA0092B" w14:textId="77777777" w:rsidR="00BA4521" w:rsidRDefault="00BA4521">
                    <w:pPr>
                      <w:pStyle w:val="Heading2"/>
                      <w:rPr>
                        <w:sz w:val="16"/>
                      </w:rPr>
                    </w:pPr>
                    <w:r>
                      <w:rPr>
                        <w:rFonts w:hint="eastAsia"/>
                      </w:rPr>
                      <w:t>D</w:t>
                    </w:r>
                  </w:p>
                  <w:p w14:paraId="158C77D0" w14:textId="77777777" w:rsidR="00BA4521" w:rsidRDefault="00BA4521">
                    <w:pPr>
                      <w:rPr>
                        <w:b/>
                        <w:sz w:val="10"/>
                      </w:rPr>
                    </w:pPr>
                  </w:p>
                  <w:p w14:paraId="48DD1B16" w14:textId="77777777" w:rsidR="00BA4521" w:rsidRDefault="00BA4521">
                    <w:pPr>
                      <w:rPr>
                        <w:b/>
                        <w:sz w:val="16"/>
                      </w:rPr>
                    </w:pPr>
                  </w:p>
                  <w:p w14:paraId="6565017E" w14:textId="77777777" w:rsidR="00BA4521" w:rsidRDefault="00BA4521">
                    <w:pPr>
                      <w:rPr>
                        <w:b/>
                        <w:sz w:val="16"/>
                      </w:rPr>
                    </w:pPr>
                  </w:p>
                  <w:p w14:paraId="6EF72B31" w14:textId="77777777" w:rsidR="00BA4521" w:rsidRDefault="00BA4521">
                    <w:pPr>
                      <w:rPr>
                        <w:b/>
                        <w:sz w:val="16"/>
                      </w:rPr>
                    </w:pPr>
                    <w:r>
                      <w:rPr>
                        <w:rFonts w:hint="eastAsia"/>
                        <w:b/>
                        <w:sz w:val="20"/>
                      </w:rPr>
                      <w:t>E</w:t>
                    </w:r>
                  </w:p>
                  <w:p w14:paraId="1B40F0A3" w14:textId="77777777" w:rsidR="00BA4521" w:rsidRDefault="00BA4521">
                    <w:pPr>
                      <w:rPr>
                        <w:b/>
                        <w:sz w:val="10"/>
                      </w:rPr>
                    </w:pPr>
                  </w:p>
                  <w:p w14:paraId="255C5E2E" w14:textId="77777777" w:rsidR="00BA4521" w:rsidRDefault="00BA4521">
                    <w:pPr>
                      <w:rPr>
                        <w:b/>
                        <w:sz w:val="16"/>
                      </w:rPr>
                    </w:pPr>
                  </w:p>
                  <w:p w14:paraId="6395D0B1" w14:textId="77777777" w:rsidR="00BA4521" w:rsidRDefault="00BA4521">
                    <w:pPr>
                      <w:rPr>
                        <w:b/>
                        <w:sz w:val="16"/>
                      </w:rPr>
                    </w:pPr>
                  </w:p>
                  <w:p w14:paraId="0574092B" w14:textId="77777777" w:rsidR="00BA4521" w:rsidRDefault="00BA4521">
                    <w:pPr>
                      <w:rPr>
                        <w:b/>
                        <w:sz w:val="20"/>
                      </w:rPr>
                    </w:pPr>
                    <w:r>
                      <w:rPr>
                        <w:rFonts w:hint="eastAsia"/>
                        <w:b/>
                        <w:sz w:val="20"/>
                      </w:rPr>
                      <w:t>F</w:t>
                    </w:r>
                  </w:p>
                  <w:p w14:paraId="4F907B8E" w14:textId="77777777" w:rsidR="00BA4521" w:rsidRDefault="00BA4521">
                    <w:pPr>
                      <w:rPr>
                        <w:b/>
                        <w:sz w:val="10"/>
                      </w:rPr>
                    </w:pPr>
                  </w:p>
                  <w:p w14:paraId="74E0D49E" w14:textId="77777777" w:rsidR="00BA4521" w:rsidRDefault="00BA4521">
                    <w:pPr>
                      <w:rPr>
                        <w:b/>
                        <w:sz w:val="16"/>
                      </w:rPr>
                    </w:pPr>
                  </w:p>
                  <w:p w14:paraId="7049B006" w14:textId="77777777" w:rsidR="00BA4521" w:rsidRDefault="00BA4521">
                    <w:pPr>
                      <w:rPr>
                        <w:b/>
                        <w:sz w:val="16"/>
                      </w:rPr>
                    </w:pPr>
                  </w:p>
                  <w:p w14:paraId="55F2D57B" w14:textId="77777777" w:rsidR="00BA4521" w:rsidRDefault="00BA4521">
                    <w:pPr>
                      <w:rPr>
                        <w:b/>
                        <w:sz w:val="16"/>
                      </w:rPr>
                    </w:pPr>
                    <w:r>
                      <w:rPr>
                        <w:rFonts w:hint="eastAsia"/>
                        <w:b/>
                        <w:sz w:val="20"/>
                      </w:rPr>
                      <w:t>G</w:t>
                    </w:r>
                  </w:p>
                  <w:p w14:paraId="5FF4C0E6" w14:textId="77777777" w:rsidR="00BA4521" w:rsidRDefault="00BA4521">
                    <w:pPr>
                      <w:rPr>
                        <w:b/>
                        <w:sz w:val="10"/>
                      </w:rPr>
                    </w:pPr>
                  </w:p>
                  <w:p w14:paraId="4B992300" w14:textId="77777777" w:rsidR="00BA4521" w:rsidRDefault="00BA4521">
                    <w:pPr>
                      <w:rPr>
                        <w:b/>
                        <w:sz w:val="16"/>
                      </w:rPr>
                    </w:pPr>
                  </w:p>
                  <w:p w14:paraId="4CE0A2F9" w14:textId="77777777" w:rsidR="00BA4521" w:rsidRDefault="00BA4521">
                    <w:pPr>
                      <w:rPr>
                        <w:b/>
                        <w:sz w:val="16"/>
                      </w:rPr>
                    </w:pPr>
                  </w:p>
                  <w:p w14:paraId="60D8FA7B" w14:textId="77777777" w:rsidR="00BA4521" w:rsidRDefault="00BA4521">
                    <w:pPr>
                      <w:rPr>
                        <w:b/>
                        <w:sz w:val="16"/>
                      </w:rPr>
                    </w:pPr>
                    <w:r>
                      <w:rPr>
                        <w:rFonts w:hint="eastAsia"/>
                        <w:b/>
                        <w:sz w:val="20"/>
                      </w:rPr>
                      <w:t>H</w:t>
                    </w:r>
                  </w:p>
                  <w:p w14:paraId="7F0E1A38" w14:textId="77777777" w:rsidR="00BA4521" w:rsidRDefault="00BA4521">
                    <w:pPr>
                      <w:rPr>
                        <w:b/>
                        <w:sz w:val="10"/>
                      </w:rPr>
                    </w:pPr>
                  </w:p>
                  <w:p w14:paraId="5B10D8DE" w14:textId="77777777" w:rsidR="00BA4521" w:rsidRDefault="00BA4521">
                    <w:pPr>
                      <w:rPr>
                        <w:b/>
                        <w:sz w:val="16"/>
                      </w:rPr>
                    </w:pPr>
                  </w:p>
                  <w:p w14:paraId="305CA6AC" w14:textId="77777777" w:rsidR="00BA4521" w:rsidRDefault="00BA4521">
                    <w:pPr>
                      <w:rPr>
                        <w:b/>
                        <w:sz w:val="16"/>
                      </w:rPr>
                    </w:pPr>
                  </w:p>
                  <w:p w14:paraId="6D72EF25" w14:textId="77777777" w:rsidR="00BA4521" w:rsidRDefault="00BA4521">
                    <w:pPr>
                      <w:rPr>
                        <w:b/>
                        <w:sz w:val="16"/>
                      </w:rPr>
                    </w:pPr>
                    <w:r>
                      <w:rPr>
                        <w:rFonts w:hint="eastAsia"/>
                        <w:b/>
                        <w:sz w:val="20"/>
                      </w:rPr>
                      <w:t>I</w:t>
                    </w:r>
                  </w:p>
                  <w:p w14:paraId="6D4D5666" w14:textId="77777777" w:rsidR="00BA4521" w:rsidRDefault="00BA4521">
                    <w:pPr>
                      <w:rPr>
                        <w:b/>
                        <w:sz w:val="10"/>
                      </w:rPr>
                    </w:pPr>
                  </w:p>
                  <w:p w14:paraId="4AF87FEA" w14:textId="77777777" w:rsidR="00BA4521" w:rsidRDefault="00BA4521">
                    <w:pPr>
                      <w:rPr>
                        <w:b/>
                        <w:sz w:val="16"/>
                      </w:rPr>
                    </w:pPr>
                  </w:p>
                  <w:p w14:paraId="3A500D66" w14:textId="77777777" w:rsidR="00BA4521" w:rsidRDefault="00BA4521">
                    <w:pPr>
                      <w:rPr>
                        <w:b/>
                        <w:sz w:val="16"/>
                      </w:rPr>
                    </w:pPr>
                  </w:p>
                  <w:p w14:paraId="2C1ED048" w14:textId="77777777" w:rsidR="00BA4521" w:rsidRDefault="00BA4521">
                    <w:pPr>
                      <w:rPr>
                        <w:b/>
                        <w:sz w:val="16"/>
                      </w:rPr>
                    </w:pPr>
                    <w:r>
                      <w:rPr>
                        <w:rFonts w:hint="eastAsia"/>
                        <w:b/>
                        <w:sz w:val="20"/>
                      </w:rPr>
                      <w:t>J</w:t>
                    </w:r>
                  </w:p>
                  <w:p w14:paraId="352925E9" w14:textId="77777777" w:rsidR="00BA4521" w:rsidRDefault="00BA4521">
                    <w:pPr>
                      <w:rPr>
                        <w:b/>
                        <w:sz w:val="10"/>
                      </w:rPr>
                    </w:pPr>
                  </w:p>
                  <w:p w14:paraId="06A027A0" w14:textId="77777777" w:rsidR="00BA4521" w:rsidRDefault="00BA4521">
                    <w:pPr>
                      <w:rPr>
                        <w:b/>
                        <w:sz w:val="16"/>
                      </w:rPr>
                    </w:pPr>
                  </w:p>
                  <w:p w14:paraId="491CDFA5" w14:textId="77777777" w:rsidR="00BA4521" w:rsidRDefault="00BA4521">
                    <w:pPr>
                      <w:rPr>
                        <w:b/>
                        <w:sz w:val="16"/>
                      </w:rPr>
                    </w:pPr>
                  </w:p>
                  <w:p w14:paraId="73BC9175" w14:textId="77777777" w:rsidR="00BA4521" w:rsidRDefault="00BA4521">
                    <w:pPr>
                      <w:rPr>
                        <w:b/>
                        <w:sz w:val="16"/>
                      </w:rPr>
                    </w:pPr>
                    <w:r>
                      <w:rPr>
                        <w:rFonts w:hint="eastAsia"/>
                        <w:b/>
                        <w:sz w:val="20"/>
                      </w:rPr>
                      <w:t>K</w:t>
                    </w:r>
                  </w:p>
                  <w:p w14:paraId="24253183" w14:textId="77777777" w:rsidR="00BA4521" w:rsidRDefault="00BA4521">
                    <w:pPr>
                      <w:rPr>
                        <w:b/>
                        <w:sz w:val="10"/>
                      </w:rPr>
                    </w:pPr>
                  </w:p>
                  <w:p w14:paraId="41E939BE" w14:textId="77777777" w:rsidR="00BA4521" w:rsidRDefault="00BA4521">
                    <w:pPr>
                      <w:rPr>
                        <w:b/>
                        <w:sz w:val="16"/>
                      </w:rPr>
                    </w:pPr>
                  </w:p>
                  <w:p w14:paraId="2B590EFB" w14:textId="77777777" w:rsidR="00BA4521" w:rsidRDefault="00BA4521">
                    <w:pPr>
                      <w:rPr>
                        <w:b/>
                        <w:sz w:val="16"/>
                      </w:rPr>
                    </w:pPr>
                  </w:p>
                  <w:p w14:paraId="12A08EAD" w14:textId="77777777" w:rsidR="00BA4521" w:rsidRDefault="00BA4521">
                    <w:pPr>
                      <w:rPr>
                        <w:b/>
                        <w:sz w:val="16"/>
                      </w:rPr>
                    </w:pPr>
                    <w:r>
                      <w:rPr>
                        <w:rFonts w:hint="eastAsia"/>
                        <w:b/>
                        <w:sz w:val="20"/>
                      </w:rPr>
                      <w:t>L</w:t>
                    </w:r>
                  </w:p>
                  <w:p w14:paraId="348E2E02" w14:textId="77777777" w:rsidR="00BA4521" w:rsidRDefault="00BA4521">
                    <w:pPr>
                      <w:rPr>
                        <w:b/>
                        <w:sz w:val="10"/>
                      </w:rPr>
                    </w:pPr>
                  </w:p>
                  <w:p w14:paraId="4D87CE2E" w14:textId="77777777" w:rsidR="00BA4521" w:rsidRDefault="00BA4521">
                    <w:pPr>
                      <w:rPr>
                        <w:b/>
                        <w:sz w:val="16"/>
                      </w:rPr>
                    </w:pPr>
                  </w:p>
                  <w:p w14:paraId="6DFD912D" w14:textId="77777777" w:rsidR="00BA4521" w:rsidRDefault="00BA4521">
                    <w:pPr>
                      <w:rPr>
                        <w:b/>
                        <w:sz w:val="16"/>
                      </w:rPr>
                    </w:pPr>
                  </w:p>
                  <w:p w14:paraId="33B75CB7" w14:textId="77777777" w:rsidR="00BA4521" w:rsidRDefault="00BA4521">
                    <w:pPr>
                      <w:rPr>
                        <w:b/>
                        <w:sz w:val="16"/>
                      </w:rPr>
                    </w:pPr>
                    <w:r>
                      <w:rPr>
                        <w:rFonts w:hint="eastAsia"/>
                        <w:b/>
                        <w:sz w:val="20"/>
                      </w:rPr>
                      <w:t>M</w:t>
                    </w:r>
                  </w:p>
                  <w:p w14:paraId="1C6CAB94" w14:textId="77777777" w:rsidR="00BA4521" w:rsidRDefault="00BA4521">
                    <w:pPr>
                      <w:rPr>
                        <w:b/>
                        <w:sz w:val="10"/>
                      </w:rPr>
                    </w:pPr>
                  </w:p>
                  <w:p w14:paraId="0FFF111A" w14:textId="77777777" w:rsidR="00BA4521" w:rsidRDefault="00BA4521">
                    <w:pPr>
                      <w:rPr>
                        <w:b/>
                        <w:sz w:val="16"/>
                      </w:rPr>
                    </w:pPr>
                  </w:p>
                  <w:p w14:paraId="473FDF19" w14:textId="77777777" w:rsidR="00BA4521" w:rsidRDefault="00BA4521">
                    <w:pPr>
                      <w:rPr>
                        <w:b/>
                        <w:sz w:val="16"/>
                      </w:rPr>
                    </w:pPr>
                  </w:p>
                  <w:p w14:paraId="785E94F3" w14:textId="77777777" w:rsidR="00BA4521" w:rsidRDefault="00BA4521">
                    <w:pPr>
                      <w:rPr>
                        <w:b/>
                        <w:sz w:val="16"/>
                      </w:rPr>
                    </w:pPr>
                    <w:r>
                      <w:rPr>
                        <w:rFonts w:hint="eastAsia"/>
                        <w:b/>
                        <w:sz w:val="20"/>
                      </w:rPr>
                      <w:t>N</w:t>
                    </w:r>
                  </w:p>
                  <w:p w14:paraId="5F852A6F" w14:textId="77777777" w:rsidR="00BA4521" w:rsidRDefault="00BA4521">
                    <w:pPr>
                      <w:rPr>
                        <w:b/>
                        <w:sz w:val="10"/>
                      </w:rPr>
                    </w:pPr>
                  </w:p>
                  <w:p w14:paraId="12B9BD6B" w14:textId="77777777" w:rsidR="00BA4521" w:rsidRDefault="00BA4521">
                    <w:pPr>
                      <w:rPr>
                        <w:b/>
                        <w:sz w:val="16"/>
                      </w:rPr>
                    </w:pPr>
                  </w:p>
                  <w:p w14:paraId="7AA46438" w14:textId="77777777" w:rsidR="00BA4521" w:rsidRDefault="00BA4521">
                    <w:pPr>
                      <w:rPr>
                        <w:b/>
                        <w:sz w:val="16"/>
                      </w:rPr>
                    </w:pPr>
                  </w:p>
                  <w:p w14:paraId="0FA5BAF2" w14:textId="77777777" w:rsidR="00BA4521" w:rsidRDefault="00BA4521">
                    <w:pPr>
                      <w:rPr>
                        <w:b/>
                        <w:sz w:val="16"/>
                      </w:rPr>
                    </w:pPr>
                    <w:r>
                      <w:rPr>
                        <w:rFonts w:hint="eastAsia"/>
                        <w:b/>
                        <w:sz w:val="20"/>
                      </w:rPr>
                      <w:t>O</w:t>
                    </w:r>
                  </w:p>
                  <w:p w14:paraId="6401A077" w14:textId="77777777" w:rsidR="00BA4521" w:rsidRDefault="00BA4521">
                    <w:pPr>
                      <w:rPr>
                        <w:b/>
                        <w:sz w:val="10"/>
                      </w:rPr>
                    </w:pPr>
                  </w:p>
                  <w:p w14:paraId="2D75EB2B" w14:textId="77777777" w:rsidR="00BA4521" w:rsidRDefault="00BA4521">
                    <w:pPr>
                      <w:rPr>
                        <w:b/>
                        <w:sz w:val="16"/>
                      </w:rPr>
                    </w:pPr>
                  </w:p>
                  <w:p w14:paraId="1FCBA6B7" w14:textId="77777777" w:rsidR="00BA4521" w:rsidRDefault="00BA4521">
                    <w:pPr>
                      <w:rPr>
                        <w:b/>
                        <w:sz w:val="16"/>
                      </w:rPr>
                    </w:pPr>
                  </w:p>
                  <w:p w14:paraId="62C78901" w14:textId="77777777" w:rsidR="00BA4521" w:rsidRDefault="00BA4521">
                    <w:pPr>
                      <w:rPr>
                        <w:b/>
                        <w:sz w:val="16"/>
                      </w:rPr>
                    </w:pPr>
                    <w:r>
                      <w:rPr>
                        <w:rFonts w:hint="eastAsia"/>
                        <w:b/>
                        <w:sz w:val="20"/>
                      </w:rPr>
                      <w:t>P</w:t>
                    </w:r>
                  </w:p>
                  <w:p w14:paraId="1BDFD2FE" w14:textId="77777777" w:rsidR="00BA4521" w:rsidRDefault="00BA4521">
                    <w:pPr>
                      <w:rPr>
                        <w:b/>
                        <w:sz w:val="10"/>
                      </w:rPr>
                    </w:pPr>
                  </w:p>
                  <w:p w14:paraId="74AE15C3" w14:textId="77777777" w:rsidR="00BA4521" w:rsidRDefault="00BA4521">
                    <w:pPr>
                      <w:rPr>
                        <w:b/>
                        <w:sz w:val="16"/>
                      </w:rPr>
                    </w:pPr>
                  </w:p>
                  <w:p w14:paraId="5585E295" w14:textId="77777777" w:rsidR="00BA4521" w:rsidRDefault="00BA4521">
                    <w:pPr>
                      <w:rPr>
                        <w:b/>
                        <w:sz w:val="16"/>
                      </w:rPr>
                    </w:pPr>
                  </w:p>
                  <w:p w14:paraId="0C525B01" w14:textId="77777777" w:rsidR="00BA4521" w:rsidRDefault="00BA4521">
                    <w:pPr>
                      <w:rPr>
                        <w:b/>
                        <w:sz w:val="16"/>
                      </w:rPr>
                    </w:pPr>
                    <w:r>
                      <w:rPr>
                        <w:rFonts w:hint="eastAsia"/>
                        <w:b/>
                        <w:sz w:val="20"/>
                      </w:rPr>
                      <w:t>Q</w:t>
                    </w:r>
                  </w:p>
                  <w:p w14:paraId="4E79E5EB" w14:textId="77777777" w:rsidR="00BA4521" w:rsidRDefault="00BA4521">
                    <w:pPr>
                      <w:rPr>
                        <w:b/>
                        <w:sz w:val="10"/>
                      </w:rPr>
                    </w:pPr>
                  </w:p>
                  <w:p w14:paraId="357636D2" w14:textId="77777777" w:rsidR="00BA4521" w:rsidRDefault="00BA4521">
                    <w:pPr>
                      <w:rPr>
                        <w:b/>
                        <w:sz w:val="16"/>
                      </w:rPr>
                    </w:pPr>
                  </w:p>
                  <w:p w14:paraId="1321F6F3" w14:textId="77777777" w:rsidR="00BA4521" w:rsidRDefault="00BA4521">
                    <w:pPr>
                      <w:rPr>
                        <w:b/>
                        <w:sz w:val="16"/>
                      </w:rPr>
                    </w:pPr>
                  </w:p>
                  <w:p w14:paraId="190B87E5" w14:textId="77777777" w:rsidR="00BA4521" w:rsidRDefault="00BA4521">
                    <w:pPr>
                      <w:rPr>
                        <w:b/>
                        <w:sz w:val="16"/>
                      </w:rPr>
                    </w:pPr>
                    <w:r>
                      <w:rPr>
                        <w:rFonts w:hint="eastAsia"/>
                        <w:b/>
                        <w:sz w:val="20"/>
                      </w:rPr>
                      <w:t>R</w:t>
                    </w:r>
                  </w:p>
                  <w:p w14:paraId="6A6917D5" w14:textId="77777777" w:rsidR="00BA4521" w:rsidRDefault="00BA4521">
                    <w:pPr>
                      <w:rPr>
                        <w:b/>
                        <w:sz w:val="10"/>
                      </w:rPr>
                    </w:pPr>
                  </w:p>
                  <w:p w14:paraId="5CC436B2" w14:textId="77777777" w:rsidR="00BA4521" w:rsidRDefault="00BA4521">
                    <w:pPr>
                      <w:rPr>
                        <w:b/>
                        <w:sz w:val="16"/>
                      </w:rPr>
                    </w:pPr>
                  </w:p>
                  <w:p w14:paraId="6E732F37" w14:textId="77777777" w:rsidR="00BA4521" w:rsidRDefault="00BA4521">
                    <w:pPr>
                      <w:rPr>
                        <w:b/>
                        <w:sz w:val="16"/>
                      </w:rPr>
                    </w:pPr>
                  </w:p>
                  <w:p w14:paraId="53E7480A" w14:textId="77777777" w:rsidR="00BA4521" w:rsidRDefault="00BA4521">
                    <w:pPr>
                      <w:rPr>
                        <w:b/>
                        <w:sz w:val="16"/>
                      </w:rPr>
                    </w:pPr>
                    <w:r>
                      <w:rPr>
                        <w:rFonts w:hint="eastAsia"/>
                        <w:b/>
                        <w:sz w:val="20"/>
                      </w:rPr>
                      <w:t>S</w:t>
                    </w:r>
                  </w:p>
                  <w:p w14:paraId="6AC39999" w14:textId="77777777" w:rsidR="00BA4521" w:rsidRDefault="00BA4521">
                    <w:pPr>
                      <w:rPr>
                        <w:b/>
                        <w:sz w:val="10"/>
                      </w:rPr>
                    </w:pPr>
                  </w:p>
                  <w:p w14:paraId="6CE866FC" w14:textId="77777777" w:rsidR="00BA4521" w:rsidRDefault="00BA4521">
                    <w:pPr>
                      <w:rPr>
                        <w:b/>
                        <w:sz w:val="16"/>
                      </w:rPr>
                    </w:pPr>
                  </w:p>
                  <w:p w14:paraId="2AC3BAAC" w14:textId="77777777" w:rsidR="00BA4521" w:rsidRDefault="00BA4521">
                    <w:pPr>
                      <w:rPr>
                        <w:b/>
                        <w:sz w:val="16"/>
                      </w:rPr>
                    </w:pPr>
                  </w:p>
                  <w:p w14:paraId="31DD2C55" w14:textId="77777777" w:rsidR="00BA4521" w:rsidRDefault="00BA4521">
                    <w:pPr>
                      <w:rPr>
                        <w:b/>
                        <w:sz w:val="16"/>
                      </w:rPr>
                    </w:pPr>
                    <w:r>
                      <w:rPr>
                        <w:rFonts w:hint="eastAsia"/>
                        <w:b/>
                        <w:sz w:val="20"/>
                      </w:rPr>
                      <w:t>T</w:t>
                    </w:r>
                  </w:p>
                  <w:p w14:paraId="0CFA762C" w14:textId="77777777" w:rsidR="00BA4521" w:rsidRDefault="00BA4521">
                    <w:pPr>
                      <w:rPr>
                        <w:b/>
                        <w:sz w:val="10"/>
                      </w:rPr>
                    </w:pPr>
                  </w:p>
                  <w:p w14:paraId="7F943FC9" w14:textId="77777777" w:rsidR="00BA4521" w:rsidRDefault="00BA4521">
                    <w:pPr>
                      <w:rPr>
                        <w:b/>
                        <w:sz w:val="16"/>
                      </w:rPr>
                    </w:pPr>
                  </w:p>
                  <w:p w14:paraId="755FFEFF" w14:textId="77777777" w:rsidR="00BA4521" w:rsidRDefault="00BA4521">
                    <w:pPr>
                      <w:rPr>
                        <w:b/>
                        <w:sz w:val="16"/>
                      </w:rPr>
                    </w:pPr>
                  </w:p>
                  <w:p w14:paraId="7EC67BF0" w14:textId="77777777" w:rsidR="00BA4521" w:rsidRDefault="00BA4521">
                    <w:pPr>
                      <w:rPr>
                        <w:b/>
                        <w:sz w:val="16"/>
                      </w:rPr>
                    </w:pPr>
                    <w:r>
                      <w:rPr>
                        <w:rFonts w:hint="eastAsia"/>
                        <w:b/>
                        <w:sz w:val="20"/>
                      </w:rPr>
                      <w:t>U</w:t>
                    </w:r>
                  </w:p>
                  <w:p w14:paraId="1F8D9768" w14:textId="77777777" w:rsidR="00BA4521" w:rsidRDefault="00BA4521">
                    <w:pPr>
                      <w:rPr>
                        <w:b/>
                        <w:sz w:val="10"/>
                      </w:rPr>
                    </w:pPr>
                  </w:p>
                  <w:p w14:paraId="15F635F1" w14:textId="77777777" w:rsidR="00BA4521" w:rsidRDefault="00BA4521">
                    <w:pPr>
                      <w:rPr>
                        <w:b/>
                        <w:sz w:val="16"/>
                      </w:rPr>
                    </w:pPr>
                  </w:p>
                  <w:p w14:paraId="21802B21" w14:textId="77777777" w:rsidR="00BA4521" w:rsidRDefault="00BA4521">
                    <w:pPr>
                      <w:rPr>
                        <w:b/>
                        <w:sz w:val="16"/>
                      </w:rPr>
                    </w:pPr>
                  </w:p>
                  <w:p w14:paraId="4D035CE4" w14:textId="77777777" w:rsidR="00BA4521" w:rsidRDefault="00BA452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143A4E7F" wp14:editId="1BE22758">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501AB" w14:textId="77777777" w:rsidR="00BA4521" w:rsidRDefault="00BA452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A4E7F"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14:paraId="0C6501AB" w14:textId="77777777" w:rsidR="00BA4521" w:rsidRDefault="00BA4521">
                    <w:pPr>
                      <w:rPr>
                        <w:rFonts w:eastAsia="黑体"/>
                        <w:b/>
                        <w:sz w:val="18"/>
                      </w:rPr>
                    </w:pP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14:anchorId="4E0C2034" wp14:editId="423C3E70">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D5725" w14:textId="77777777" w:rsidR="00BA4521" w:rsidRDefault="00BA4521">
                          <w:pPr>
                            <w:rPr>
                              <w:b/>
                              <w:sz w:val="20"/>
                            </w:rPr>
                          </w:pPr>
                          <w:r>
                            <w:rPr>
                              <w:rFonts w:hint="eastAsia"/>
                              <w:b/>
                              <w:sz w:val="20"/>
                            </w:rPr>
                            <w:t>A</w:t>
                          </w:r>
                        </w:p>
                        <w:p w14:paraId="01C4EEAD" w14:textId="77777777" w:rsidR="00BA4521" w:rsidRDefault="00BA4521">
                          <w:pPr>
                            <w:rPr>
                              <w:b/>
                              <w:sz w:val="10"/>
                            </w:rPr>
                          </w:pPr>
                        </w:p>
                        <w:p w14:paraId="7B051A37" w14:textId="77777777" w:rsidR="00BA4521" w:rsidRDefault="00BA4521">
                          <w:pPr>
                            <w:rPr>
                              <w:b/>
                              <w:sz w:val="16"/>
                            </w:rPr>
                          </w:pPr>
                        </w:p>
                        <w:p w14:paraId="0DCBB91B" w14:textId="77777777" w:rsidR="00BA4521" w:rsidRDefault="00BA4521">
                          <w:pPr>
                            <w:rPr>
                              <w:b/>
                              <w:sz w:val="16"/>
                            </w:rPr>
                          </w:pPr>
                        </w:p>
                        <w:p w14:paraId="5B88F46F" w14:textId="77777777" w:rsidR="00BA4521" w:rsidRDefault="00BA4521">
                          <w:pPr>
                            <w:rPr>
                              <w:b/>
                              <w:sz w:val="20"/>
                            </w:rPr>
                          </w:pPr>
                          <w:r>
                            <w:rPr>
                              <w:rFonts w:hint="eastAsia"/>
                              <w:b/>
                              <w:sz w:val="20"/>
                            </w:rPr>
                            <w:t>B</w:t>
                          </w:r>
                        </w:p>
                        <w:p w14:paraId="301625EF" w14:textId="77777777" w:rsidR="00BA4521" w:rsidRDefault="00BA4521">
                          <w:pPr>
                            <w:rPr>
                              <w:b/>
                              <w:sz w:val="10"/>
                            </w:rPr>
                          </w:pPr>
                        </w:p>
                        <w:p w14:paraId="5CBA12F8" w14:textId="77777777" w:rsidR="00BA4521" w:rsidRDefault="00BA4521">
                          <w:pPr>
                            <w:rPr>
                              <w:b/>
                              <w:sz w:val="16"/>
                            </w:rPr>
                          </w:pPr>
                        </w:p>
                        <w:p w14:paraId="6976A96E" w14:textId="77777777" w:rsidR="00BA4521" w:rsidRDefault="00BA4521">
                          <w:pPr>
                            <w:rPr>
                              <w:b/>
                              <w:sz w:val="16"/>
                            </w:rPr>
                          </w:pPr>
                        </w:p>
                        <w:p w14:paraId="084ECC0A" w14:textId="77777777" w:rsidR="00BA4521" w:rsidRDefault="00BA4521">
                          <w:pPr>
                            <w:rPr>
                              <w:b/>
                              <w:sz w:val="16"/>
                            </w:rPr>
                          </w:pPr>
                          <w:r>
                            <w:rPr>
                              <w:rFonts w:hint="eastAsia"/>
                              <w:b/>
                              <w:sz w:val="20"/>
                            </w:rPr>
                            <w:t>C</w:t>
                          </w:r>
                        </w:p>
                        <w:p w14:paraId="51F63E66" w14:textId="77777777" w:rsidR="00BA4521" w:rsidRDefault="00BA4521">
                          <w:pPr>
                            <w:rPr>
                              <w:b/>
                              <w:sz w:val="10"/>
                            </w:rPr>
                          </w:pPr>
                        </w:p>
                        <w:p w14:paraId="6EC4B3AE" w14:textId="77777777" w:rsidR="00BA4521" w:rsidRDefault="00BA4521">
                          <w:pPr>
                            <w:rPr>
                              <w:b/>
                              <w:sz w:val="16"/>
                            </w:rPr>
                          </w:pPr>
                        </w:p>
                        <w:p w14:paraId="0B2E183E" w14:textId="77777777" w:rsidR="00BA4521" w:rsidRDefault="00BA4521">
                          <w:pPr>
                            <w:rPr>
                              <w:b/>
                              <w:sz w:val="16"/>
                            </w:rPr>
                          </w:pPr>
                        </w:p>
                        <w:p w14:paraId="0264CA16" w14:textId="77777777" w:rsidR="00BA4521" w:rsidRDefault="00BA4521">
                          <w:pPr>
                            <w:pStyle w:val="Heading2"/>
                            <w:rPr>
                              <w:sz w:val="16"/>
                            </w:rPr>
                          </w:pPr>
                          <w:r>
                            <w:rPr>
                              <w:rFonts w:hint="eastAsia"/>
                            </w:rPr>
                            <w:t>D</w:t>
                          </w:r>
                        </w:p>
                        <w:p w14:paraId="6FA94D03" w14:textId="77777777" w:rsidR="00BA4521" w:rsidRDefault="00BA4521">
                          <w:pPr>
                            <w:rPr>
                              <w:b/>
                              <w:sz w:val="10"/>
                            </w:rPr>
                          </w:pPr>
                        </w:p>
                        <w:p w14:paraId="4CFC4D93" w14:textId="77777777" w:rsidR="00BA4521" w:rsidRDefault="00BA4521">
                          <w:pPr>
                            <w:rPr>
                              <w:b/>
                              <w:sz w:val="16"/>
                            </w:rPr>
                          </w:pPr>
                        </w:p>
                        <w:p w14:paraId="0638D6F3" w14:textId="77777777" w:rsidR="00BA4521" w:rsidRDefault="00BA4521">
                          <w:pPr>
                            <w:rPr>
                              <w:b/>
                              <w:sz w:val="16"/>
                            </w:rPr>
                          </w:pPr>
                        </w:p>
                        <w:p w14:paraId="4D9AD3E3" w14:textId="77777777" w:rsidR="00BA4521" w:rsidRDefault="00BA4521">
                          <w:pPr>
                            <w:rPr>
                              <w:b/>
                              <w:sz w:val="16"/>
                            </w:rPr>
                          </w:pPr>
                          <w:r>
                            <w:rPr>
                              <w:rFonts w:hint="eastAsia"/>
                              <w:b/>
                              <w:sz w:val="20"/>
                            </w:rPr>
                            <w:t>E</w:t>
                          </w:r>
                        </w:p>
                        <w:p w14:paraId="47BF7A5D" w14:textId="77777777" w:rsidR="00BA4521" w:rsidRDefault="00BA4521">
                          <w:pPr>
                            <w:rPr>
                              <w:b/>
                              <w:sz w:val="10"/>
                            </w:rPr>
                          </w:pPr>
                        </w:p>
                        <w:p w14:paraId="17C625E4" w14:textId="77777777" w:rsidR="00BA4521" w:rsidRDefault="00BA4521">
                          <w:pPr>
                            <w:rPr>
                              <w:b/>
                              <w:sz w:val="16"/>
                            </w:rPr>
                          </w:pPr>
                        </w:p>
                        <w:p w14:paraId="27A86915" w14:textId="77777777" w:rsidR="00BA4521" w:rsidRDefault="00BA4521">
                          <w:pPr>
                            <w:rPr>
                              <w:b/>
                              <w:sz w:val="16"/>
                            </w:rPr>
                          </w:pPr>
                        </w:p>
                        <w:p w14:paraId="02D40886" w14:textId="77777777" w:rsidR="00BA4521" w:rsidRDefault="00BA4521">
                          <w:pPr>
                            <w:rPr>
                              <w:b/>
                              <w:sz w:val="20"/>
                            </w:rPr>
                          </w:pPr>
                          <w:r>
                            <w:rPr>
                              <w:rFonts w:hint="eastAsia"/>
                              <w:b/>
                              <w:sz w:val="20"/>
                            </w:rPr>
                            <w:t>F</w:t>
                          </w:r>
                        </w:p>
                        <w:p w14:paraId="1B57B182" w14:textId="77777777" w:rsidR="00BA4521" w:rsidRDefault="00BA4521">
                          <w:pPr>
                            <w:rPr>
                              <w:b/>
                              <w:sz w:val="10"/>
                            </w:rPr>
                          </w:pPr>
                        </w:p>
                        <w:p w14:paraId="0E417DE2" w14:textId="77777777" w:rsidR="00BA4521" w:rsidRDefault="00BA4521">
                          <w:pPr>
                            <w:rPr>
                              <w:b/>
                              <w:sz w:val="16"/>
                            </w:rPr>
                          </w:pPr>
                        </w:p>
                        <w:p w14:paraId="0186ED52" w14:textId="77777777" w:rsidR="00BA4521" w:rsidRDefault="00BA4521">
                          <w:pPr>
                            <w:rPr>
                              <w:b/>
                              <w:sz w:val="16"/>
                            </w:rPr>
                          </w:pPr>
                        </w:p>
                        <w:p w14:paraId="304B0854" w14:textId="77777777" w:rsidR="00BA4521" w:rsidRDefault="00BA4521">
                          <w:pPr>
                            <w:rPr>
                              <w:b/>
                              <w:sz w:val="16"/>
                            </w:rPr>
                          </w:pPr>
                          <w:r>
                            <w:rPr>
                              <w:rFonts w:hint="eastAsia"/>
                              <w:b/>
                              <w:sz w:val="20"/>
                            </w:rPr>
                            <w:t>G</w:t>
                          </w:r>
                        </w:p>
                        <w:p w14:paraId="498B586E" w14:textId="77777777" w:rsidR="00BA4521" w:rsidRDefault="00BA4521">
                          <w:pPr>
                            <w:rPr>
                              <w:b/>
                              <w:sz w:val="10"/>
                            </w:rPr>
                          </w:pPr>
                        </w:p>
                        <w:p w14:paraId="01CC581B" w14:textId="77777777" w:rsidR="00BA4521" w:rsidRDefault="00BA4521">
                          <w:pPr>
                            <w:rPr>
                              <w:b/>
                              <w:sz w:val="16"/>
                            </w:rPr>
                          </w:pPr>
                        </w:p>
                        <w:p w14:paraId="175CC167" w14:textId="77777777" w:rsidR="00BA4521" w:rsidRDefault="00BA4521">
                          <w:pPr>
                            <w:rPr>
                              <w:b/>
                              <w:sz w:val="16"/>
                            </w:rPr>
                          </w:pPr>
                        </w:p>
                        <w:p w14:paraId="5C744BBC" w14:textId="77777777" w:rsidR="00BA4521" w:rsidRDefault="00BA4521">
                          <w:pPr>
                            <w:rPr>
                              <w:b/>
                              <w:sz w:val="16"/>
                            </w:rPr>
                          </w:pPr>
                          <w:r>
                            <w:rPr>
                              <w:rFonts w:hint="eastAsia"/>
                              <w:b/>
                              <w:sz w:val="20"/>
                            </w:rPr>
                            <w:t>H</w:t>
                          </w:r>
                        </w:p>
                        <w:p w14:paraId="748A486E" w14:textId="77777777" w:rsidR="00BA4521" w:rsidRDefault="00BA4521">
                          <w:pPr>
                            <w:rPr>
                              <w:b/>
                              <w:sz w:val="10"/>
                            </w:rPr>
                          </w:pPr>
                        </w:p>
                        <w:p w14:paraId="78099BB1" w14:textId="77777777" w:rsidR="00BA4521" w:rsidRDefault="00BA4521">
                          <w:pPr>
                            <w:rPr>
                              <w:b/>
                              <w:sz w:val="16"/>
                            </w:rPr>
                          </w:pPr>
                        </w:p>
                        <w:p w14:paraId="23A6DFB2" w14:textId="77777777" w:rsidR="00BA4521" w:rsidRDefault="00BA4521">
                          <w:pPr>
                            <w:rPr>
                              <w:b/>
                              <w:sz w:val="16"/>
                            </w:rPr>
                          </w:pPr>
                        </w:p>
                        <w:p w14:paraId="53E07605" w14:textId="77777777" w:rsidR="00BA4521" w:rsidRDefault="00BA4521">
                          <w:pPr>
                            <w:rPr>
                              <w:b/>
                              <w:sz w:val="16"/>
                            </w:rPr>
                          </w:pPr>
                          <w:r>
                            <w:rPr>
                              <w:rFonts w:hint="eastAsia"/>
                              <w:b/>
                              <w:sz w:val="20"/>
                            </w:rPr>
                            <w:t>I</w:t>
                          </w:r>
                        </w:p>
                        <w:p w14:paraId="651C8D28" w14:textId="77777777" w:rsidR="00BA4521" w:rsidRDefault="00BA4521">
                          <w:pPr>
                            <w:rPr>
                              <w:b/>
                              <w:sz w:val="10"/>
                            </w:rPr>
                          </w:pPr>
                        </w:p>
                        <w:p w14:paraId="13603497" w14:textId="77777777" w:rsidR="00BA4521" w:rsidRDefault="00BA4521">
                          <w:pPr>
                            <w:rPr>
                              <w:b/>
                              <w:sz w:val="16"/>
                            </w:rPr>
                          </w:pPr>
                        </w:p>
                        <w:p w14:paraId="6CCE3E66" w14:textId="77777777" w:rsidR="00BA4521" w:rsidRDefault="00BA4521">
                          <w:pPr>
                            <w:rPr>
                              <w:b/>
                              <w:sz w:val="16"/>
                            </w:rPr>
                          </w:pPr>
                        </w:p>
                        <w:p w14:paraId="3F3CBC13" w14:textId="77777777" w:rsidR="00BA4521" w:rsidRDefault="00BA4521">
                          <w:pPr>
                            <w:rPr>
                              <w:b/>
                              <w:sz w:val="16"/>
                            </w:rPr>
                          </w:pPr>
                          <w:r>
                            <w:rPr>
                              <w:rFonts w:hint="eastAsia"/>
                              <w:b/>
                              <w:sz w:val="20"/>
                            </w:rPr>
                            <w:t>J</w:t>
                          </w:r>
                        </w:p>
                        <w:p w14:paraId="180809D5" w14:textId="77777777" w:rsidR="00BA4521" w:rsidRDefault="00BA4521">
                          <w:pPr>
                            <w:rPr>
                              <w:b/>
                              <w:sz w:val="10"/>
                            </w:rPr>
                          </w:pPr>
                        </w:p>
                        <w:p w14:paraId="076DFD8F" w14:textId="77777777" w:rsidR="00BA4521" w:rsidRDefault="00BA4521">
                          <w:pPr>
                            <w:rPr>
                              <w:b/>
                              <w:sz w:val="16"/>
                            </w:rPr>
                          </w:pPr>
                        </w:p>
                        <w:p w14:paraId="21A50DE0" w14:textId="77777777" w:rsidR="00BA4521" w:rsidRDefault="00BA4521">
                          <w:pPr>
                            <w:rPr>
                              <w:b/>
                              <w:sz w:val="16"/>
                            </w:rPr>
                          </w:pPr>
                        </w:p>
                        <w:p w14:paraId="54120352" w14:textId="77777777" w:rsidR="00BA4521" w:rsidRDefault="00BA4521">
                          <w:pPr>
                            <w:rPr>
                              <w:b/>
                              <w:sz w:val="16"/>
                            </w:rPr>
                          </w:pPr>
                          <w:r>
                            <w:rPr>
                              <w:rFonts w:hint="eastAsia"/>
                              <w:b/>
                              <w:sz w:val="20"/>
                            </w:rPr>
                            <w:t>K</w:t>
                          </w:r>
                        </w:p>
                        <w:p w14:paraId="52163C6D" w14:textId="77777777" w:rsidR="00BA4521" w:rsidRDefault="00BA4521">
                          <w:pPr>
                            <w:rPr>
                              <w:b/>
                              <w:sz w:val="10"/>
                            </w:rPr>
                          </w:pPr>
                        </w:p>
                        <w:p w14:paraId="3A19010F" w14:textId="77777777" w:rsidR="00BA4521" w:rsidRDefault="00BA4521">
                          <w:pPr>
                            <w:rPr>
                              <w:b/>
                              <w:sz w:val="16"/>
                            </w:rPr>
                          </w:pPr>
                        </w:p>
                        <w:p w14:paraId="6C4A5FA8" w14:textId="77777777" w:rsidR="00BA4521" w:rsidRDefault="00BA4521">
                          <w:pPr>
                            <w:rPr>
                              <w:b/>
                              <w:sz w:val="16"/>
                            </w:rPr>
                          </w:pPr>
                        </w:p>
                        <w:p w14:paraId="7C44AD9C" w14:textId="77777777" w:rsidR="00BA4521" w:rsidRDefault="00BA4521">
                          <w:pPr>
                            <w:rPr>
                              <w:b/>
                              <w:sz w:val="16"/>
                            </w:rPr>
                          </w:pPr>
                          <w:r>
                            <w:rPr>
                              <w:rFonts w:hint="eastAsia"/>
                              <w:b/>
                              <w:sz w:val="20"/>
                            </w:rPr>
                            <w:t>L</w:t>
                          </w:r>
                        </w:p>
                        <w:p w14:paraId="71C523FE" w14:textId="77777777" w:rsidR="00BA4521" w:rsidRDefault="00BA4521">
                          <w:pPr>
                            <w:rPr>
                              <w:b/>
                              <w:sz w:val="10"/>
                            </w:rPr>
                          </w:pPr>
                        </w:p>
                        <w:p w14:paraId="3302BDE3" w14:textId="77777777" w:rsidR="00BA4521" w:rsidRDefault="00BA4521">
                          <w:pPr>
                            <w:rPr>
                              <w:b/>
                              <w:sz w:val="16"/>
                            </w:rPr>
                          </w:pPr>
                        </w:p>
                        <w:p w14:paraId="0B3B75A0" w14:textId="77777777" w:rsidR="00BA4521" w:rsidRDefault="00BA4521">
                          <w:pPr>
                            <w:rPr>
                              <w:b/>
                              <w:sz w:val="16"/>
                            </w:rPr>
                          </w:pPr>
                        </w:p>
                        <w:p w14:paraId="031C2B88" w14:textId="77777777" w:rsidR="00BA4521" w:rsidRDefault="00BA4521">
                          <w:pPr>
                            <w:rPr>
                              <w:b/>
                              <w:sz w:val="16"/>
                            </w:rPr>
                          </w:pPr>
                          <w:r>
                            <w:rPr>
                              <w:rFonts w:hint="eastAsia"/>
                              <w:b/>
                              <w:sz w:val="20"/>
                            </w:rPr>
                            <w:t>M</w:t>
                          </w:r>
                        </w:p>
                        <w:p w14:paraId="6ABEC0EB" w14:textId="77777777" w:rsidR="00BA4521" w:rsidRDefault="00BA4521">
                          <w:pPr>
                            <w:rPr>
                              <w:b/>
                              <w:sz w:val="10"/>
                            </w:rPr>
                          </w:pPr>
                        </w:p>
                        <w:p w14:paraId="32FBE046" w14:textId="77777777" w:rsidR="00BA4521" w:rsidRDefault="00BA4521">
                          <w:pPr>
                            <w:rPr>
                              <w:b/>
                              <w:sz w:val="16"/>
                            </w:rPr>
                          </w:pPr>
                        </w:p>
                        <w:p w14:paraId="03D7B34D" w14:textId="77777777" w:rsidR="00BA4521" w:rsidRDefault="00BA4521">
                          <w:pPr>
                            <w:rPr>
                              <w:b/>
                              <w:sz w:val="16"/>
                            </w:rPr>
                          </w:pPr>
                        </w:p>
                        <w:p w14:paraId="05064A99" w14:textId="77777777" w:rsidR="00BA4521" w:rsidRDefault="00BA4521">
                          <w:pPr>
                            <w:rPr>
                              <w:b/>
                              <w:sz w:val="16"/>
                            </w:rPr>
                          </w:pPr>
                          <w:r>
                            <w:rPr>
                              <w:rFonts w:hint="eastAsia"/>
                              <w:b/>
                              <w:sz w:val="20"/>
                            </w:rPr>
                            <w:t>N</w:t>
                          </w:r>
                        </w:p>
                        <w:p w14:paraId="5D6876D8" w14:textId="77777777" w:rsidR="00BA4521" w:rsidRDefault="00BA4521">
                          <w:pPr>
                            <w:rPr>
                              <w:b/>
                              <w:sz w:val="10"/>
                            </w:rPr>
                          </w:pPr>
                        </w:p>
                        <w:p w14:paraId="0BA41D34" w14:textId="77777777" w:rsidR="00BA4521" w:rsidRDefault="00BA4521">
                          <w:pPr>
                            <w:rPr>
                              <w:b/>
                              <w:sz w:val="16"/>
                            </w:rPr>
                          </w:pPr>
                        </w:p>
                        <w:p w14:paraId="32011A79" w14:textId="77777777" w:rsidR="00BA4521" w:rsidRDefault="00BA4521">
                          <w:pPr>
                            <w:rPr>
                              <w:b/>
                              <w:sz w:val="16"/>
                            </w:rPr>
                          </w:pPr>
                        </w:p>
                        <w:p w14:paraId="6F6171D7" w14:textId="77777777" w:rsidR="00BA4521" w:rsidRDefault="00BA4521">
                          <w:pPr>
                            <w:rPr>
                              <w:b/>
                              <w:sz w:val="16"/>
                            </w:rPr>
                          </w:pPr>
                          <w:r>
                            <w:rPr>
                              <w:rFonts w:hint="eastAsia"/>
                              <w:b/>
                              <w:sz w:val="20"/>
                            </w:rPr>
                            <w:t>O</w:t>
                          </w:r>
                        </w:p>
                        <w:p w14:paraId="085935CD" w14:textId="77777777" w:rsidR="00BA4521" w:rsidRDefault="00BA4521">
                          <w:pPr>
                            <w:rPr>
                              <w:b/>
                              <w:sz w:val="10"/>
                            </w:rPr>
                          </w:pPr>
                        </w:p>
                        <w:p w14:paraId="6171B424" w14:textId="77777777" w:rsidR="00BA4521" w:rsidRDefault="00BA4521">
                          <w:pPr>
                            <w:rPr>
                              <w:b/>
                              <w:sz w:val="16"/>
                            </w:rPr>
                          </w:pPr>
                        </w:p>
                        <w:p w14:paraId="6218AB88" w14:textId="77777777" w:rsidR="00BA4521" w:rsidRDefault="00BA4521">
                          <w:pPr>
                            <w:rPr>
                              <w:b/>
                              <w:sz w:val="16"/>
                            </w:rPr>
                          </w:pPr>
                        </w:p>
                        <w:p w14:paraId="6779742B" w14:textId="77777777" w:rsidR="00BA4521" w:rsidRDefault="00BA4521">
                          <w:pPr>
                            <w:rPr>
                              <w:b/>
                              <w:sz w:val="16"/>
                            </w:rPr>
                          </w:pPr>
                          <w:r>
                            <w:rPr>
                              <w:rFonts w:hint="eastAsia"/>
                              <w:b/>
                              <w:sz w:val="20"/>
                            </w:rPr>
                            <w:t>P</w:t>
                          </w:r>
                        </w:p>
                        <w:p w14:paraId="396A87D0" w14:textId="77777777" w:rsidR="00BA4521" w:rsidRDefault="00BA4521">
                          <w:pPr>
                            <w:rPr>
                              <w:b/>
                              <w:sz w:val="10"/>
                            </w:rPr>
                          </w:pPr>
                        </w:p>
                        <w:p w14:paraId="46E90982" w14:textId="77777777" w:rsidR="00BA4521" w:rsidRDefault="00BA4521">
                          <w:pPr>
                            <w:rPr>
                              <w:b/>
                              <w:sz w:val="16"/>
                            </w:rPr>
                          </w:pPr>
                        </w:p>
                        <w:p w14:paraId="751E9CFC" w14:textId="77777777" w:rsidR="00BA4521" w:rsidRDefault="00BA4521">
                          <w:pPr>
                            <w:rPr>
                              <w:b/>
                              <w:sz w:val="16"/>
                            </w:rPr>
                          </w:pPr>
                        </w:p>
                        <w:p w14:paraId="32796ACE" w14:textId="77777777" w:rsidR="00BA4521" w:rsidRDefault="00BA4521">
                          <w:pPr>
                            <w:rPr>
                              <w:b/>
                              <w:sz w:val="16"/>
                            </w:rPr>
                          </w:pPr>
                          <w:r>
                            <w:rPr>
                              <w:rFonts w:hint="eastAsia"/>
                              <w:b/>
                              <w:sz w:val="20"/>
                            </w:rPr>
                            <w:t>Q</w:t>
                          </w:r>
                        </w:p>
                        <w:p w14:paraId="77033307" w14:textId="77777777" w:rsidR="00BA4521" w:rsidRDefault="00BA4521">
                          <w:pPr>
                            <w:rPr>
                              <w:b/>
                              <w:sz w:val="10"/>
                            </w:rPr>
                          </w:pPr>
                        </w:p>
                        <w:p w14:paraId="50C99DB6" w14:textId="77777777" w:rsidR="00BA4521" w:rsidRDefault="00BA4521">
                          <w:pPr>
                            <w:rPr>
                              <w:b/>
                              <w:sz w:val="16"/>
                            </w:rPr>
                          </w:pPr>
                        </w:p>
                        <w:p w14:paraId="61B426DB" w14:textId="77777777" w:rsidR="00BA4521" w:rsidRDefault="00BA4521">
                          <w:pPr>
                            <w:rPr>
                              <w:b/>
                              <w:sz w:val="16"/>
                            </w:rPr>
                          </w:pPr>
                        </w:p>
                        <w:p w14:paraId="5743944C" w14:textId="77777777" w:rsidR="00BA4521" w:rsidRDefault="00BA4521">
                          <w:pPr>
                            <w:rPr>
                              <w:b/>
                              <w:sz w:val="16"/>
                            </w:rPr>
                          </w:pPr>
                          <w:r>
                            <w:rPr>
                              <w:rFonts w:hint="eastAsia"/>
                              <w:b/>
                              <w:sz w:val="20"/>
                            </w:rPr>
                            <w:t>R</w:t>
                          </w:r>
                        </w:p>
                        <w:p w14:paraId="569D014C" w14:textId="77777777" w:rsidR="00BA4521" w:rsidRDefault="00BA4521">
                          <w:pPr>
                            <w:rPr>
                              <w:b/>
                              <w:sz w:val="10"/>
                            </w:rPr>
                          </w:pPr>
                        </w:p>
                        <w:p w14:paraId="6047AAB5" w14:textId="77777777" w:rsidR="00BA4521" w:rsidRDefault="00BA4521">
                          <w:pPr>
                            <w:rPr>
                              <w:b/>
                              <w:sz w:val="16"/>
                            </w:rPr>
                          </w:pPr>
                        </w:p>
                        <w:p w14:paraId="386CC363" w14:textId="77777777" w:rsidR="00BA4521" w:rsidRDefault="00BA4521">
                          <w:pPr>
                            <w:rPr>
                              <w:b/>
                              <w:sz w:val="16"/>
                            </w:rPr>
                          </w:pPr>
                        </w:p>
                        <w:p w14:paraId="3F907A71" w14:textId="77777777" w:rsidR="00BA4521" w:rsidRDefault="00BA4521">
                          <w:pPr>
                            <w:rPr>
                              <w:b/>
                              <w:sz w:val="16"/>
                            </w:rPr>
                          </w:pPr>
                          <w:r>
                            <w:rPr>
                              <w:rFonts w:hint="eastAsia"/>
                              <w:b/>
                              <w:sz w:val="20"/>
                            </w:rPr>
                            <w:t>S</w:t>
                          </w:r>
                        </w:p>
                        <w:p w14:paraId="24B613D9" w14:textId="77777777" w:rsidR="00BA4521" w:rsidRDefault="00BA4521">
                          <w:pPr>
                            <w:rPr>
                              <w:b/>
                              <w:sz w:val="10"/>
                            </w:rPr>
                          </w:pPr>
                        </w:p>
                        <w:p w14:paraId="78243AA7" w14:textId="77777777" w:rsidR="00BA4521" w:rsidRDefault="00BA4521">
                          <w:pPr>
                            <w:rPr>
                              <w:b/>
                              <w:sz w:val="16"/>
                            </w:rPr>
                          </w:pPr>
                        </w:p>
                        <w:p w14:paraId="20EB1C2B" w14:textId="77777777" w:rsidR="00BA4521" w:rsidRDefault="00BA4521">
                          <w:pPr>
                            <w:rPr>
                              <w:b/>
                              <w:sz w:val="16"/>
                            </w:rPr>
                          </w:pPr>
                        </w:p>
                        <w:p w14:paraId="76A46F11" w14:textId="77777777" w:rsidR="00BA4521" w:rsidRDefault="00BA4521">
                          <w:pPr>
                            <w:rPr>
                              <w:b/>
                              <w:sz w:val="16"/>
                            </w:rPr>
                          </w:pPr>
                          <w:r>
                            <w:rPr>
                              <w:rFonts w:hint="eastAsia"/>
                              <w:b/>
                              <w:sz w:val="20"/>
                            </w:rPr>
                            <w:t>T</w:t>
                          </w:r>
                        </w:p>
                        <w:p w14:paraId="1D45CA07" w14:textId="77777777" w:rsidR="00BA4521" w:rsidRDefault="00BA4521">
                          <w:pPr>
                            <w:rPr>
                              <w:b/>
                              <w:sz w:val="10"/>
                            </w:rPr>
                          </w:pPr>
                        </w:p>
                        <w:p w14:paraId="196422EC" w14:textId="77777777" w:rsidR="00BA4521" w:rsidRDefault="00BA4521">
                          <w:pPr>
                            <w:rPr>
                              <w:b/>
                              <w:sz w:val="16"/>
                            </w:rPr>
                          </w:pPr>
                        </w:p>
                        <w:p w14:paraId="319C69F0" w14:textId="77777777" w:rsidR="00BA4521" w:rsidRDefault="00BA4521">
                          <w:pPr>
                            <w:rPr>
                              <w:b/>
                              <w:sz w:val="16"/>
                            </w:rPr>
                          </w:pPr>
                        </w:p>
                        <w:p w14:paraId="5898EA7D" w14:textId="77777777" w:rsidR="00BA4521" w:rsidRDefault="00BA4521">
                          <w:pPr>
                            <w:rPr>
                              <w:b/>
                              <w:sz w:val="16"/>
                            </w:rPr>
                          </w:pPr>
                          <w:r>
                            <w:rPr>
                              <w:rFonts w:hint="eastAsia"/>
                              <w:b/>
                              <w:sz w:val="20"/>
                            </w:rPr>
                            <w:t>U</w:t>
                          </w:r>
                        </w:p>
                        <w:p w14:paraId="7D689021" w14:textId="77777777" w:rsidR="00BA4521" w:rsidRDefault="00BA4521">
                          <w:pPr>
                            <w:rPr>
                              <w:b/>
                              <w:sz w:val="10"/>
                            </w:rPr>
                          </w:pPr>
                        </w:p>
                        <w:p w14:paraId="2F6E3036" w14:textId="77777777" w:rsidR="00BA4521" w:rsidRDefault="00BA4521">
                          <w:pPr>
                            <w:rPr>
                              <w:b/>
                              <w:sz w:val="16"/>
                            </w:rPr>
                          </w:pPr>
                        </w:p>
                        <w:p w14:paraId="313C4296" w14:textId="77777777" w:rsidR="00BA4521" w:rsidRDefault="00BA4521">
                          <w:pPr>
                            <w:rPr>
                              <w:b/>
                              <w:sz w:val="16"/>
                            </w:rPr>
                          </w:pPr>
                        </w:p>
                        <w:p w14:paraId="6FD34C75" w14:textId="77777777" w:rsidR="00BA4521" w:rsidRDefault="00BA452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C2034"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14:paraId="33BD5725" w14:textId="77777777" w:rsidR="00BA4521" w:rsidRDefault="00BA4521">
                    <w:pPr>
                      <w:rPr>
                        <w:b/>
                        <w:sz w:val="20"/>
                      </w:rPr>
                    </w:pPr>
                    <w:r>
                      <w:rPr>
                        <w:rFonts w:hint="eastAsia"/>
                        <w:b/>
                        <w:sz w:val="20"/>
                      </w:rPr>
                      <w:t>A</w:t>
                    </w:r>
                  </w:p>
                  <w:p w14:paraId="01C4EEAD" w14:textId="77777777" w:rsidR="00BA4521" w:rsidRDefault="00BA4521">
                    <w:pPr>
                      <w:rPr>
                        <w:b/>
                        <w:sz w:val="10"/>
                      </w:rPr>
                    </w:pPr>
                  </w:p>
                  <w:p w14:paraId="7B051A37" w14:textId="77777777" w:rsidR="00BA4521" w:rsidRDefault="00BA4521">
                    <w:pPr>
                      <w:rPr>
                        <w:b/>
                        <w:sz w:val="16"/>
                      </w:rPr>
                    </w:pPr>
                  </w:p>
                  <w:p w14:paraId="0DCBB91B" w14:textId="77777777" w:rsidR="00BA4521" w:rsidRDefault="00BA4521">
                    <w:pPr>
                      <w:rPr>
                        <w:b/>
                        <w:sz w:val="16"/>
                      </w:rPr>
                    </w:pPr>
                  </w:p>
                  <w:p w14:paraId="5B88F46F" w14:textId="77777777" w:rsidR="00BA4521" w:rsidRDefault="00BA4521">
                    <w:pPr>
                      <w:rPr>
                        <w:b/>
                        <w:sz w:val="20"/>
                      </w:rPr>
                    </w:pPr>
                    <w:r>
                      <w:rPr>
                        <w:rFonts w:hint="eastAsia"/>
                        <w:b/>
                        <w:sz w:val="20"/>
                      </w:rPr>
                      <w:t>B</w:t>
                    </w:r>
                  </w:p>
                  <w:p w14:paraId="301625EF" w14:textId="77777777" w:rsidR="00BA4521" w:rsidRDefault="00BA4521">
                    <w:pPr>
                      <w:rPr>
                        <w:b/>
                        <w:sz w:val="10"/>
                      </w:rPr>
                    </w:pPr>
                  </w:p>
                  <w:p w14:paraId="5CBA12F8" w14:textId="77777777" w:rsidR="00BA4521" w:rsidRDefault="00BA4521">
                    <w:pPr>
                      <w:rPr>
                        <w:b/>
                        <w:sz w:val="16"/>
                      </w:rPr>
                    </w:pPr>
                  </w:p>
                  <w:p w14:paraId="6976A96E" w14:textId="77777777" w:rsidR="00BA4521" w:rsidRDefault="00BA4521">
                    <w:pPr>
                      <w:rPr>
                        <w:b/>
                        <w:sz w:val="16"/>
                      </w:rPr>
                    </w:pPr>
                  </w:p>
                  <w:p w14:paraId="084ECC0A" w14:textId="77777777" w:rsidR="00BA4521" w:rsidRDefault="00BA4521">
                    <w:pPr>
                      <w:rPr>
                        <w:b/>
                        <w:sz w:val="16"/>
                      </w:rPr>
                    </w:pPr>
                    <w:r>
                      <w:rPr>
                        <w:rFonts w:hint="eastAsia"/>
                        <w:b/>
                        <w:sz w:val="20"/>
                      </w:rPr>
                      <w:t>C</w:t>
                    </w:r>
                  </w:p>
                  <w:p w14:paraId="51F63E66" w14:textId="77777777" w:rsidR="00BA4521" w:rsidRDefault="00BA4521">
                    <w:pPr>
                      <w:rPr>
                        <w:b/>
                        <w:sz w:val="10"/>
                      </w:rPr>
                    </w:pPr>
                  </w:p>
                  <w:p w14:paraId="6EC4B3AE" w14:textId="77777777" w:rsidR="00BA4521" w:rsidRDefault="00BA4521">
                    <w:pPr>
                      <w:rPr>
                        <w:b/>
                        <w:sz w:val="16"/>
                      </w:rPr>
                    </w:pPr>
                  </w:p>
                  <w:p w14:paraId="0B2E183E" w14:textId="77777777" w:rsidR="00BA4521" w:rsidRDefault="00BA4521">
                    <w:pPr>
                      <w:rPr>
                        <w:b/>
                        <w:sz w:val="16"/>
                      </w:rPr>
                    </w:pPr>
                  </w:p>
                  <w:p w14:paraId="0264CA16" w14:textId="77777777" w:rsidR="00BA4521" w:rsidRDefault="00BA4521">
                    <w:pPr>
                      <w:pStyle w:val="Heading2"/>
                      <w:rPr>
                        <w:sz w:val="16"/>
                      </w:rPr>
                    </w:pPr>
                    <w:r>
                      <w:rPr>
                        <w:rFonts w:hint="eastAsia"/>
                      </w:rPr>
                      <w:t>D</w:t>
                    </w:r>
                  </w:p>
                  <w:p w14:paraId="6FA94D03" w14:textId="77777777" w:rsidR="00BA4521" w:rsidRDefault="00BA4521">
                    <w:pPr>
                      <w:rPr>
                        <w:b/>
                        <w:sz w:val="10"/>
                      </w:rPr>
                    </w:pPr>
                  </w:p>
                  <w:p w14:paraId="4CFC4D93" w14:textId="77777777" w:rsidR="00BA4521" w:rsidRDefault="00BA4521">
                    <w:pPr>
                      <w:rPr>
                        <w:b/>
                        <w:sz w:val="16"/>
                      </w:rPr>
                    </w:pPr>
                  </w:p>
                  <w:p w14:paraId="0638D6F3" w14:textId="77777777" w:rsidR="00BA4521" w:rsidRDefault="00BA4521">
                    <w:pPr>
                      <w:rPr>
                        <w:b/>
                        <w:sz w:val="16"/>
                      </w:rPr>
                    </w:pPr>
                  </w:p>
                  <w:p w14:paraId="4D9AD3E3" w14:textId="77777777" w:rsidR="00BA4521" w:rsidRDefault="00BA4521">
                    <w:pPr>
                      <w:rPr>
                        <w:b/>
                        <w:sz w:val="16"/>
                      </w:rPr>
                    </w:pPr>
                    <w:r>
                      <w:rPr>
                        <w:rFonts w:hint="eastAsia"/>
                        <w:b/>
                        <w:sz w:val="20"/>
                      </w:rPr>
                      <w:t>E</w:t>
                    </w:r>
                  </w:p>
                  <w:p w14:paraId="47BF7A5D" w14:textId="77777777" w:rsidR="00BA4521" w:rsidRDefault="00BA4521">
                    <w:pPr>
                      <w:rPr>
                        <w:b/>
                        <w:sz w:val="10"/>
                      </w:rPr>
                    </w:pPr>
                  </w:p>
                  <w:p w14:paraId="17C625E4" w14:textId="77777777" w:rsidR="00BA4521" w:rsidRDefault="00BA4521">
                    <w:pPr>
                      <w:rPr>
                        <w:b/>
                        <w:sz w:val="16"/>
                      </w:rPr>
                    </w:pPr>
                  </w:p>
                  <w:p w14:paraId="27A86915" w14:textId="77777777" w:rsidR="00BA4521" w:rsidRDefault="00BA4521">
                    <w:pPr>
                      <w:rPr>
                        <w:b/>
                        <w:sz w:val="16"/>
                      </w:rPr>
                    </w:pPr>
                  </w:p>
                  <w:p w14:paraId="02D40886" w14:textId="77777777" w:rsidR="00BA4521" w:rsidRDefault="00BA4521">
                    <w:pPr>
                      <w:rPr>
                        <w:b/>
                        <w:sz w:val="20"/>
                      </w:rPr>
                    </w:pPr>
                    <w:r>
                      <w:rPr>
                        <w:rFonts w:hint="eastAsia"/>
                        <w:b/>
                        <w:sz w:val="20"/>
                      </w:rPr>
                      <w:t>F</w:t>
                    </w:r>
                  </w:p>
                  <w:p w14:paraId="1B57B182" w14:textId="77777777" w:rsidR="00BA4521" w:rsidRDefault="00BA4521">
                    <w:pPr>
                      <w:rPr>
                        <w:b/>
                        <w:sz w:val="10"/>
                      </w:rPr>
                    </w:pPr>
                  </w:p>
                  <w:p w14:paraId="0E417DE2" w14:textId="77777777" w:rsidR="00BA4521" w:rsidRDefault="00BA4521">
                    <w:pPr>
                      <w:rPr>
                        <w:b/>
                        <w:sz w:val="16"/>
                      </w:rPr>
                    </w:pPr>
                  </w:p>
                  <w:p w14:paraId="0186ED52" w14:textId="77777777" w:rsidR="00BA4521" w:rsidRDefault="00BA4521">
                    <w:pPr>
                      <w:rPr>
                        <w:b/>
                        <w:sz w:val="16"/>
                      </w:rPr>
                    </w:pPr>
                  </w:p>
                  <w:p w14:paraId="304B0854" w14:textId="77777777" w:rsidR="00BA4521" w:rsidRDefault="00BA4521">
                    <w:pPr>
                      <w:rPr>
                        <w:b/>
                        <w:sz w:val="16"/>
                      </w:rPr>
                    </w:pPr>
                    <w:r>
                      <w:rPr>
                        <w:rFonts w:hint="eastAsia"/>
                        <w:b/>
                        <w:sz w:val="20"/>
                      </w:rPr>
                      <w:t>G</w:t>
                    </w:r>
                  </w:p>
                  <w:p w14:paraId="498B586E" w14:textId="77777777" w:rsidR="00BA4521" w:rsidRDefault="00BA4521">
                    <w:pPr>
                      <w:rPr>
                        <w:b/>
                        <w:sz w:val="10"/>
                      </w:rPr>
                    </w:pPr>
                  </w:p>
                  <w:p w14:paraId="01CC581B" w14:textId="77777777" w:rsidR="00BA4521" w:rsidRDefault="00BA4521">
                    <w:pPr>
                      <w:rPr>
                        <w:b/>
                        <w:sz w:val="16"/>
                      </w:rPr>
                    </w:pPr>
                  </w:p>
                  <w:p w14:paraId="175CC167" w14:textId="77777777" w:rsidR="00BA4521" w:rsidRDefault="00BA4521">
                    <w:pPr>
                      <w:rPr>
                        <w:b/>
                        <w:sz w:val="16"/>
                      </w:rPr>
                    </w:pPr>
                  </w:p>
                  <w:p w14:paraId="5C744BBC" w14:textId="77777777" w:rsidR="00BA4521" w:rsidRDefault="00BA4521">
                    <w:pPr>
                      <w:rPr>
                        <w:b/>
                        <w:sz w:val="16"/>
                      </w:rPr>
                    </w:pPr>
                    <w:r>
                      <w:rPr>
                        <w:rFonts w:hint="eastAsia"/>
                        <w:b/>
                        <w:sz w:val="20"/>
                      </w:rPr>
                      <w:t>H</w:t>
                    </w:r>
                  </w:p>
                  <w:p w14:paraId="748A486E" w14:textId="77777777" w:rsidR="00BA4521" w:rsidRDefault="00BA4521">
                    <w:pPr>
                      <w:rPr>
                        <w:b/>
                        <w:sz w:val="10"/>
                      </w:rPr>
                    </w:pPr>
                  </w:p>
                  <w:p w14:paraId="78099BB1" w14:textId="77777777" w:rsidR="00BA4521" w:rsidRDefault="00BA4521">
                    <w:pPr>
                      <w:rPr>
                        <w:b/>
                        <w:sz w:val="16"/>
                      </w:rPr>
                    </w:pPr>
                  </w:p>
                  <w:p w14:paraId="23A6DFB2" w14:textId="77777777" w:rsidR="00BA4521" w:rsidRDefault="00BA4521">
                    <w:pPr>
                      <w:rPr>
                        <w:b/>
                        <w:sz w:val="16"/>
                      </w:rPr>
                    </w:pPr>
                  </w:p>
                  <w:p w14:paraId="53E07605" w14:textId="77777777" w:rsidR="00BA4521" w:rsidRDefault="00BA4521">
                    <w:pPr>
                      <w:rPr>
                        <w:b/>
                        <w:sz w:val="16"/>
                      </w:rPr>
                    </w:pPr>
                    <w:r>
                      <w:rPr>
                        <w:rFonts w:hint="eastAsia"/>
                        <w:b/>
                        <w:sz w:val="20"/>
                      </w:rPr>
                      <w:t>I</w:t>
                    </w:r>
                  </w:p>
                  <w:p w14:paraId="651C8D28" w14:textId="77777777" w:rsidR="00BA4521" w:rsidRDefault="00BA4521">
                    <w:pPr>
                      <w:rPr>
                        <w:b/>
                        <w:sz w:val="10"/>
                      </w:rPr>
                    </w:pPr>
                  </w:p>
                  <w:p w14:paraId="13603497" w14:textId="77777777" w:rsidR="00BA4521" w:rsidRDefault="00BA4521">
                    <w:pPr>
                      <w:rPr>
                        <w:b/>
                        <w:sz w:val="16"/>
                      </w:rPr>
                    </w:pPr>
                  </w:p>
                  <w:p w14:paraId="6CCE3E66" w14:textId="77777777" w:rsidR="00BA4521" w:rsidRDefault="00BA4521">
                    <w:pPr>
                      <w:rPr>
                        <w:b/>
                        <w:sz w:val="16"/>
                      </w:rPr>
                    </w:pPr>
                  </w:p>
                  <w:p w14:paraId="3F3CBC13" w14:textId="77777777" w:rsidR="00BA4521" w:rsidRDefault="00BA4521">
                    <w:pPr>
                      <w:rPr>
                        <w:b/>
                        <w:sz w:val="16"/>
                      </w:rPr>
                    </w:pPr>
                    <w:r>
                      <w:rPr>
                        <w:rFonts w:hint="eastAsia"/>
                        <w:b/>
                        <w:sz w:val="20"/>
                      </w:rPr>
                      <w:t>J</w:t>
                    </w:r>
                  </w:p>
                  <w:p w14:paraId="180809D5" w14:textId="77777777" w:rsidR="00BA4521" w:rsidRDefault="00BA4521">
                    <w:pPr>
                      <w:rPr>
                        <w:b/>
                        <w:sz w:val="10"/>
                      </w:rPr>
                    </w:pPr>
                  </w:p>
                  <w:p w14:paraId="076DFD8F" w14:textId="77777777" w:rsidR="00BA4521" w:rsidRDefault="00BA4521">
                    <w:pPr>
                      <w:rPr>
                        <w:b/>
                        <w:sz w:val="16"/>
                      </w:rPr>
                    </w:pPr>
                  </w:p>
                  <w:p w14:paraId="21A50DE0" w14:textId="77777777" w:rsidR="00BA4521" w:rsidRDefault="00BA4521">
                    <w:pPr>
                      <w:rPr>
                        <w:b/>
                        <w:sz w:val="16"/>
                      </w:rPr>
                    </w:pPr>
                  </w:p>
                  <w:p w14:paraId="54120352" w14:textId="77777777" w:rsidR="00BA4521" w:rsidRDefault="00BA4521">
                    <w:pPr>
                      <w:rPr>
                        <w:b/>
                        <w:sz w:val="16"/>
                      </w:rPr>
                    </w:pPr>
                    <w:r>
                      <w:rPr>
                        <w:rFonts w:hint="eastAsia"/>
                        <w:b/>
                        <w:sz w:val="20"/>
                      </w:rPr>
                      <w:t>K</w:t>
                    </w:r>
                  </w:p>
                  <w:p w14:paraId="52163C6D" w14:textId="77777777" w:rsidR="00BA4521" w:rsidRDefault="00BA4521">
                    <w:pPr>
                      <w:rPr>
                        <w:b/>
                        <w:sz w:val="10"/>
                      </w:rPr>
                    </w:pPr>
                  </w:p>
                  <w:p w14:paraId="3A19010F" w14:textId="77777777" w:rsidR="00BA4521" w:rsidRDefault="00BA4521">
                    <w:pPr>
                      <w:rPr>
                        <w:b/>
                        <w:sz w:val="16"/>
                      </w:rPr>
                    </w:pPr>
                  </w:p>
                  <w:p w14:paraId="6C4A5FA8" w14:textId="77777777" w:rsidR="00BA4521" w:rsidRDefault="00BA4521">
                    <w:pPr>
                      <w:rPr>
                        <w:b/>
                        <w:sz w:val="16"/>
                      </w:rPr>
                    </w:pPr>
                  </w:p>
                  <w:p w14:paraId="7C44AD9C" w14:textId="77777777" w:rsidR="00BA4521" w:rsidRDefault="00BA4521">
                    <w:pPr>
                      <w:rPr>
                        <w:b/>
                        <w:sz w:val="16"/>
                      </w:rPr>
                    </w:pPr>
                    <w:r>
                      <w:rPr>
                        <w:rFonts w:hint="eastAsia"/>
                        <w:b/>
                        <w:sz w:val="20"/>
                      </w:rPr>
                      <w:t>L</w:t>
                    </w:r>
                  </w:p>
                  <w:p w14:paraId="71C523FE" w14:textId="77777777" w:rsidR="00BA4521" w:rsidRDefault="00BA4521">
                    <w:pPr>
                      <w:rPr>
                        <w:b/>
                        <w:sz w:val="10"/>
                      </w:rPr>
                    </w:pPr>
                  </w:p>
                  <w:p w14:paraId="3302BDE3" w14:textId="77777777" w:rsidR="00BA4521" w:rsidRDefault="00BA4521">
                    <w:pPr>
                      <w:rPr>
                        <w:b/>
                        <w:sz w:val="16"/>
                      </w:rPr>
                    </w:pPr>
                  </w:p>
                  <w:p w14:paraId="0B3B75A0" w14:textId="77777777" w:rsidR="00BA4521" w:rsidRDefault="00BA4521">
                    <w:pPr>
                      <w:rPr>
                        <w:b/>
                        <w:sz w:val="16"/>
                      </w:rPr>
                    </w:pPr>
                  </w:p>
                  <w:p w14:paraId="031C2B88" w14:textId="77777777" w:rsidR="00BA4521" w:rsidRDefault="00BA4521">
                    <w:pPr>
                      <w:rPr>
                        <w:b/>
                        <w:sz w:val="16"/>
                      </w:rPr>
                    </w:pPr>
                    <w:r>
                      <w:rPr>
                        <w:rFonts w:hint="eastAsia"/>
                        <w:b/>
                        <w:sz w:val="20"/>
                      </w:rPr>
                      <w:t>M</w:t>
                    </w:r>
                  </w:p>
                  <w:p w14:paraId="6ABEC0EB" w14:textId="77777777" w:rsidR="00BA4521" w:rsidRDefault="00BA4521">
                    <w:pPr>
                      <w:rPr>
                        <w:b/>
                        <w:sz w:val="10"/>
                      </w:rPr>
                    </w:pPr>
                  </w:p>
                  <w:p w14:paraId="32FBE046" w14:textId="77777777" w:rsidR="00BA4521" w:rsidRDefault="00BA4521">
                    <w:pPr>
                      <w:rPr>
                        <w:b/>
                        <w:sz w:val="16"/>
                      </w:rPr>
                    </w:pPr>
                  </w:p>
                  <w:p w14:paraId="03D7B34D" w14:textId="77777777" w:rsidR="00BA4521" w:rsidRDefault="00BA4521">
                    <w:pPr>
                      <w:rPr>
                        <w:b/>
                        <w:sz w:val="16"/>
                      </w:rPr>
                    </w:pPr>
                  </w:p>
                  <w:p w14:paraId="05064A99" w14:textId="77777777" w:rsidR="00BA4521" w:rsidRDefault="00BA4521">
                    <w:pPr>
                      <w:rPr>
                        <w:b/>
                        <w:sz w:val="16"/>
                      </w:rPr>
                    </w:pPr>
                    <w:r>
                      <w:rPr>
                        <w:rFonts w:hint="eastAsia"/>
                        <w:b/>
                        <w:sz w:val="20"/>
                      </w:rPr>
                      <w:t>N</w:t>
                    </w:r>
                  </w:p>
                  <w:p w14:paraId="5D6876D8" w14:textId="77777777" w:rsidR="00BA4521" w:rsidRDefault="00BA4521">
                    <w:pPr>
                      <w:rPr>
                        <w:b/>
                        <w:sz w:val="10"/>
                      </w:rPr>
                    </w:pPr>
                  </w:p>
                  <w:p w14:paraId="0BA41D34" w14:textId="77777777" w:rsidR="00BA4521" w:rsidRDefault="00BA4521">
                    <w:pPr>
                      <w:rPr>
                        <w:b/>
                        <w:sz w:val="16"/>
                      </w:rPr>
                    </w:pPr>
                  </w:p>
                  <w:p w14:paraId="32011A79" w14:textId="77777777" w:rsidR="00BA4521" w:rsidRDefault="00BA4521">
                    <w:pPr>
                      <w:rPr>
                        <w:b/>
                        <w:sz w:val="16"/>
                      </w:rPr>
                    </w:pPr>
                  </w:p>
                  <w:p w14:paraId="6F6171D7" w14:textId="77777777" w:rsidR="00BA4521" w:rsidRDefault="00BA4521">
                    <w:pPr>
                      <w:rPr>
                        <w:b/>
                        <w:sz w:val="16"/>
                      </w:rPr>
                    </w:pPr>
                    <w:r>
                      <w:rPr>
                        <w:rFonts w:hint="eastAsia"/>
                        <w:b/>
                        <w:sz w:val="20"/>
                      </w:rPr>
                      <w:t>O</w:t>
                    </w:r>
                  </w:p>
                  <w:p w14:paraId="085935CD" w14:textId="77777777" w:rsidR="00BA4521" w:rsidRDefault="00BA4521">
                    <w:pPr>
                      <w:rPr>
                        <w:b/>
                        <w:sz w:val="10"/>
                      </w:rPr>
                    </w:pPr>
                  </w:p>
                  <w:p w14:paraId="6171B424" w14:textId="77777777" w:rsidR="00BA4521" w:rsidRDefault="00BA4521">
                    <w:pPr>
                      <w:rPr>
                        <w:b/>
                        <w:sz w:val="16"/>
                      </w:rPr>
                    </w:pPr>
                  </w:p>
                  <w:p w14:paraId="6218AB88" w14:textId="77777777" w:rsidR="00BA4521" w:rsidRDefault="00BA4521">
                    <w:pPr>
                      <w:rPr>
                        <w:b/>
                        <w:sz w:val="16"/>
                      </w:rPr>
                    </w:pPr>
                  </w:p>
                  <w:p w14:paraId="6779742B" w14:textId="77777777" w:rsidR="00BA4521" w:rsidRDefault="00BA4521">
                    <w:pPr>
                      <w:rPr>
                        <w:b/>
                        <w:sz w:val="16"/>
                      </w:rPr>
                    </w:pPr>
                    <w:r>
                      <w:rPr>
                        <w:rFonts w:hint="eastAsia"/>
                        <w:b/>
                        <w:sz w:val="20"/>
                      </w:rPr>
                      <w:t>P</w:t>
                    </w:r>
                  </w:p>
                  <w:p w14:paraId="396A87D0" w14:textId="77777777" w:rsidR="00BA4521" w:rsidRDefault="00BA4521">
                    <w:pPr>
                      <w:rPr>
                        <w:b/>
                        <w:sz w:val="10"/>
                      </w:rPr>
                    </w:pPr>
                  </w:p>
                  <w:p w14:paraId="46E90982" w14:textId="77777777" w:rsidR="00BA4521" w:rsidRDefault="00BA4521">
                    <w:pPr>
                      <w:rPr>
                        <w:b/>
                        <w:sz w:val="16"/>
                      </w:rPr>
                    </w:pPr>
                  </w:p>
                  <w:p w14:paraId="751E9CFC" w14:textId="77777777" w:rsidR="00BA4521" w:rsidRDefault="00BA4521">
                    <w:pPr>
                      <w:rPr>
                        <w:b/>
                        <w:sz w:val="16"/>
                      </w:rPr>
                    </w:pPr>
                  </w:p>
                  <w:p w14:paraId="32796ACE" w14:textId="77777777" w:rsidR="00BA4521" w:rsidRDefault="00BA4521">
                    <w:pPr>
                      <w:rPr>
                        <w:b/>
                        <w:sz w:val="16"/>
                      </w:rPr>
                    </w:pPr>
                    <w:r>
                      <w:rPr>
                        <w:rFonts w:hint="eastAsia"/>
                        <w:b/>
                        <w:sz w:val="20"/>
                      </w:rPr>
                      <w:t>Q</w:t>
                    </w:r>
                  </w:p>
                  <w:p w14:paraId="77033307" w14:textId="77777777" w:rsidR="00BA4521" w:rsidRDefault="00BA4521">
                    <w:pPr>
                      <w:rPr>
                        <w:b/>
                        <w:sz w:val="10"/>
                      </w:rPr>
                    </w:pPr>
                  </w:p>
                  <w:p w14:paraId="50C99DB6" w14:textId="77777777" w:rsidR="00BA4521" w:rsidRDefault="00BA4521">
                    <w:pPr>
                      <w:rPr>
                        <w:b/>
                        <w:sz w:val="16"/>
                      </w:rPr>
                    </w:pPr>
                  </w:p>
                  <w:p w14:paraId="61B426DB" w14:textId="77777777" w:rsidR="00BA4521" w:rsidRDefault="00BA4521">
                    <w:pPr>
                      <w:rPr>
                        <w:b/>
                        <w:sz w:val="16"/>
                      </w:rPr>
                    </w:pPr>
                  </w:p>
                  <w:p w14:paraId="5743944C" w14:textId="77777777" w:rsidR="00BA4521" w:rsidRDefault="00BA4521">
                    <w:pPr>
                      <w:rPr>
                        <w:b/>
                        <w:sz w:val="16"/>
                      </w:rPr>
                    </w:pPr>
                    <w:r>
                      <w:rPr>
                        <w:rFonts w:hint="eastAsia"/>
                        <w:b/>
                        <w:sz w:val="20"/>
                      </w:rPr>
                      <w:t>R</w:t>
                    </w:r>
                  </w:p>
                  <w:p w14:paraId="569D014C" w14:textId="77777777" w:rsidR="00BA4521" w:rsidRDefault="00BA4521">
                    <w:pPr>
                      <w:rPr>
                        <w:b/>
                        <w:sz w:val="10"/>
                      </w:rPr>
                    </w:pPr>
                  </w:p>
                  <w:p w14:paraId="6047AAB5" w14:textId="77777777" w:rsidR="00BA4521" w:rsidRDefault="00BA4521">
                    <w:pPr>
                      <w:rPr>
                        <w:b/>
                        <w:sz w:val="16"/>
                      </w:rPr>
                    </w:pPr>
                  </w:p>
                  <w:p w14:paraId="386CC363" w14:textId="77777777" w:rsidR="00BA4521" w:rsidRDefault="00BA4521">
                    <w:pPr>
                      <w:rPr>
                        <w:b/>
                        <w:sz w:val="16"/>
                      </w:rPr>
                    </w:pPr>
                  </w:p>
                  <w:p w14:paraId="3F907A71" w14:textId="77777777" w:rsidR="00BA4521" w:rsidRDefault="00BA4521">
                    <w:pPr>
                      <w:rPr>
                        <w:b/>
                        <w:sz w:val="16"/>
                      </w:rPr>
                    </w:pPr>
                    <w:r>
                      <w:rPr>
                        <w:rFonts w:hint="eastAsia"/>
                        <w:b/>
                        <w:sz w:val="20"/>
                      </w:rPr>
                      <w:t>S</w:t>
                    </w:r>
                  </w:p>
                  <w:p w14:paraId="24B613D9" w14:textId="77777777" w:rsidR="00BA4521" w:rsidRDefault="00BA4521">
                    <w:pPr>
                      <w:rPr>
                        <w:b/>
                        <w:sz w:val="10"/>
                      </w:rPr>
                    </w:pPr>
                  </w:p>
                  <w:p w14:paraId="78243AA7" w14:textId="77777777" w:rsidR="00BA4521" w:rsidRDefault="00BA4521">
                    <w:pPr>
                      <w:rPr>
                        <w:b/>
                        <w:sz w:val="16"/>
                      </w:rPr>
                    </w:pPr>
                  </w:p>
                  <w:p w14:paraId="20EB1C2B" w14:textId="77777777" w:rsidR="00BA4521" w:rsidRDefault="00BA4521">
                    <w:pPr>
                      <w:rPr>
                        <w:b/>
                        <w:sz w:val="16"/>
                      </w:rPr>
                    </w:pPr>
                  </w:p>
                  <w:p w14:paraId="76A46F11" w14:textId="77777777" w:rsidR="00BA4521" w:rsidRDefault="00BA4521">
                    <w:pPr>
                      <w:rPr>
                        <w:b/>
                        <w:sz w:val="16"/>
                      </w:rPr>
                    </w:pPr>
                    <w:r>
                      <w:rPr>
                        <w:rFonts w:hint="eastAsia"/>
                        <w:b/>
                        <w:sz w:val="20"/>
                      </w:rPr>
                      <w:t>T</w:t>
                    </w:r>
                  </w:p>
                  <w:p w14:paraId="1D45CA07" w14:textId="77777777" w:rsidR="00BA4521" w:rsidRDefault="00BA4521">
                    <w:pPr>
                      <w:rPr>
                        <w:b/>
                        <w:sz w:val="10"/>
                      </w:rPr>
                    </w:pPr>
                  </w:p>
                  <w:p w14:paraId="196422EC" w14:textId="77777777" w:rsidR="00BA4521" w:rsidRDefault="00BA4521">
                    <w:pPr>
                      <w:rPr>
                        <w:b/>
                        <w:sz w:val="16"/>
                      </w:rPr>
                    </w:pPr>
                  </w:p>
                  <w:p w14:paraId="319C69F0" w14:textId="77777777" w:rsidR="00BA4521" w:rsidRDefault="00BA4521">
                    <w:pPr>
                      <w:rPr>
                        <w:b/>
                        <w:sz w:val="16"/>
                      </w:rPr>
                    </w:pPr>
                  </w:p>
                  <w:p w14:paraId="5898EA7D" w14:textId="77777777" w:rsidR="00BA4521" w:rsidRDefault="00BA4521">
                    <w:pPr>
                      <w:rPr>
                        <w:b/>
                        <w:sz w:val="16"/>
                      </w:rPr>
                    </w:pPr>
                    <w:r>
                      <w:rPr>
                        <w:rFonts w:hint="eastAsia"/>
                        <w:b/>
                        <w:sz w:val="20"/>
                      </w:rPr>
                      <w:t>U</w:t>
                    </w:r>
                  </w:p>
                  <w:p w14:paraId="7D689021" w14:textId="77777777" w:rsidR="00BA4521" w:rsidRDefault="00BA4521">
                    <w:pPr>
                      <w:rPr>
                        <w:b/>
                        <w:sz w:val="10"/>
                      </w:rPr>
                    </w:pPr>
                  </w:p>
                  <w:p w14:paraId="2F6E3036" w14:textId="77777777" w:rsidR="00BA4521" w:rsidRDefault="00BA4521">
                    <w:pPr>
                      <w:rPr>
                        <w:b/>
                        <w:sz w:val="16"/>
                      </w:rPr>
                    </w:pPr>
                  </w:p>
                  <w:p w14:paraId="313C4296" w14:textId="77777777" w:rsidR="00BA4521" w:rsidRDefault="00BA4521">
                    <w:pPr>
                      <w:rPr>
                        <w:b/>
                        <w:sz w:val="16"/>
                      </w:rPr>
                    </w:pPr>
                  </w:p>
                  <w:p w14:paraId="6FD34C75" w14:textId="77777777" w:rsidR="00BA4521" w:rsidRDefault="00BA4521">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20EB"/>
    <w:multiLevelType w:val="multilevel"/>
    <w:tmpl w:val="620E4A48"/>
    <w:styleLink w:val="Template"/>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eastAsia"/>
      </w:rPr>
    </w:lvl>
    <w:lvl w:ilvl="2">
      <w:start w:val="1"/>
      <w:numFmt w:val="lowerLetter"/>
      <w:lvlText w:val="(%3)"/>
      <w:lvlJc w:val="right"/>
      <w:pPr>
        <w:ind w:left="2007" w:hanging="419"/>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69A777ED"/>
    <w:multiLevelType w:val="multilevel"/>
    <w:tmpl w:val="BB5C682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lowerRoman"/>
      <w:lvlText w:val="(%3)"/>
      <w:lvlJc w:val="left"/>
      <w:pPr>
        <w:tabs>
          <w:tab w:val="num" w:pos="2160"/>
        </w:tabs>
        <w:ind w:left="2160" w:hanging="72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3EC0"/>
    <w:rsid w:val="0000663A"/>
    <w:rsid w:val="000101E5"/>
    <w:rsid w:val="000165A1"/>
    <w:rsid w:val="000206B7"/>
    <w:rsid w:val="00023FFF"/>
    <w:rsid w:val="0002479B"/>
    <w:rsid w:val="00027EFD"/>
    <w:rsid w:val="00033E6D"/>
    <w:rsid w:val="00034488"/>
    <w:rsid w:val="00037247"/>
    <w:rsid w:val="00037FC2"/>
    <w:rsid w:val="00044853"/>
    <w:rsid w:val="000500B8"/>
    <w:rsid w:val="00050D0A"/>
    <w:rsid w:val="00050E67"/>
    <w:rsid w:val="0005213C"/>
    <w:rsid w:val="000536FD"/>
    <w:rsid w:val="000600F2"/>
    <w:rsid w:val="00061A45"/>
    <w:rsid w:val="0006474D"/>
    <w:rsid w:val="000671AB"/>
    <w:rsid w:val="00070353"/>
    <w:rsid w:val="000846F2"/>
    <w:rsid w:val="00086B0C"/>
    <w:rsid w:val="0009200F"/>
    <w:rsid w:val="000969F4"/>
    <w:rsid w:val="000A30F2"/>
    <w:rsid w:val="000A4826"/>
    <w:rsid w:val="000A48F3"/>
    <w:rsid w:val="000A4CAC"/>
    <w:rsid w:val="000A7FA3"/>
    <w:rsid w:val="000B200C"/>
    <w:rsid w:val="000B3F57"/>
    <w:rsid w:val="000B5561"/>
    <w:rsid w:val="000B5E14"/>
    <w:rsid w:val="000C5DCF"/>
    <w:rsid w:val="000D07C4"/>
    <w:rsid w:val="000D2117"/>
    <w:rsid w:val="000D49BC"/>
    <w:rsid w:val="000D4F7E"/>
    <w:rsid w:val="000D6490"/>
    <w:rsid w:val="000D73B4"/>
    <w:rsid w:val="000E0C96"/>
    <w:rsid w:val="000E1B93"/>
    <w:rsid w:val="000E41D0"/>
    <w:rsid w:val="000E4356"/>
    <w:rsid w:val="000E73EE"/>
    <w:rsid w:val="000F00EF"/>
    <w:rsid w:val="000F47BA"/>
    <w:rsid w:val="001105E1"/>
    <w:rsid w:val="001167A2"/>
    <w:rsid w:val="00116A4F"/>
    <w:rsid w:val="00116A8D"/>
    <w:rsid w:val="00120AE8"/>
    <w:rsid w:val="0012332D"/>
    <w:rsid w:val="00130BAB"/>
    <w:rsid w:val="001318B8"/>
    <w:rsid w:val="0013458F"/>
    <w:rsid w:val="00136825"/>
    <w:rsid w:val="00140321"/>
    <w:rsid w:val="00141AD3"/>
    <w:rsid w:val="00141E3B"/>
    <w:rsid w:val="001604D2"/>
    <w:rsid w:val="001623D1"/>
    <w:rsid w:val="00164ED7"/>
    <w:rsid w:val="001663B4"/>
    <w:rsid w:val="00166A2A"/>
    <w:rsid w:val="001741B1"/>
    <w:rsid w:val="001743E7"/>
    <w:rsid w:val="0017678A"/>
    <w:rsid w:val="00184F5F"/>
    <w:rsid w:val="001861D5"/>
    <w:rsid w:val="0019045E"/>
    <w:rsid w:val="001A1DD6"/>
    <w:rsid w:val="001A3B7C"/>
    <w:rsid w:val="001A5B2A"/>
    <w:rsid w:val="001A6000"/>
    <w:rsid w:val="001A65D0"/>
    <w:rsid w:val="001B011E"/>
    <w:rsid w:val="001C0122"/>
    <w:rsid w:val="001C0793"/>
    <w:rsid w:val="001C0B26"/>
    <w:rsid w:val="001C1943"/>
    <w:rsid w:val="001C5E72"/>
    <w:rsid w:val="001C772B"/>
    <w:rsid w:val="001D2953"/>
    <w:rsid w:val="001E029A"/>
    <w:rsid w:val="001E05FC"/>
    <w:rsid w:val="001E1ABD"/>
    <w:rsid w:val="001E25CE"/>
    <w:rsid w:val="001E3861"/>
    <w:rsid w:val="001E3B87"/>
    <w:rsid w:val="001F07B5"/>
    <w:rsid w:val="001F0B0D"/>
    <w:rsid w:val="001F272E"/>
    <w:rsid w:val="001F3F0A"/>
    <w:rsid w:val="001F60FC"/>
    <w:rsid w:val="001F6236"/>
    <w:rsid w:val="001F722A"/>
    <w:rsid w:val="001F7A42"/>
    <w:rsid w:val="002018F4"/>
    <w:rsid w:val="00203360"/>
    <w:rsid w:val="00206FD8"/>
    <w:rsid w:val="00207C61"/>
    <w:rsid w:val="002139AA"/>
    <w:rsid w:val="00215728"/>
    <w:rsid w:val="002168BF"/>
    <w:rsid w:val="00216C51"/>
    <w:rsid w:val="00221C0E"/>
    <w:rsid w:val="00223E69"/>
    <w:rsid w:val="00224D74"/>
    <w:rsid w:val="00224DA0"/>
    <w:rsid w:val="00225E4D"/>
    <w:rsid w:val="00244543"/>
    <w:rsid w:val="00246C52"/>
    <w:rsid w:val="0025164F"/>
    <w:rsid w:val="00252573"/>
    <w:rsid w:val="00253045"/>
    <w:rsid w:val="00254847"/>
    <w:rsid w:val="002569DE"/>
    <w:rsid w:val="00260B6F"/>
    <w:rsid w:val="00261B68"/>
    <w:rsid w:val="00264055"/>
    <w:rsid w:val="002652B6"/>
    <w:rsid w:val="002663C7"/>
    <w:rsid w:val="00270F8A"/>
    <w:rsid w:val="00271179"/>
    <w:rsid w:val="00274A88"/>
    <w:rsid w:val="00275709"/>
    <w:rsid w:val="00280834"/>
    <w:rsid w:val="00281441"/>
    <w:rsid w:val="00285434"/>
    <w:rsid w:val="00287D43"/>
    <w:rsid w:val="0029341F"/>
    <w:rsid w:val="00294E01"/>
    <w:rsid w:val="002A0515"/>
    <w:rsid w:val="002B6CB1"/>
    <w:rsid w:val="002B6DD1"/>
    <w:rsid w:val="002C1045"/>
    <w:rsid w:val="002C15C0"/>
    <w:rsid w:val="002C168D"/>
    <w:rsid w:val="002C1FCF"/>
    <w:rsid w:val="002C3C80"/>
    <w:rsid w:val="002C5729"/>
    <w:rsid w:val="002C7210"/>
    <w:rsid w:val="002D2D77"/>
    <w:rsid w:val="002D3F85"/>
    <w:rsid w:val="002D4A30"/>
    <w:rsid w:val="002D598F"/>
    <w:rsid w:val="002D7CB3"/>
    <w:rsid w:val="002E05BA"/>
    <w:rsid w:val="002E44F3"/>
    <w:rsid w:val="002E5306"/>
    <w:rsid w:val="002F00A5"/>
    <w:rsid w:val="002F56F4"/>
    <w:rsid w:val="003041B6"/>
    <w:rsid w:val="0030755C"/>
    <w:rsid w:val="003121BA"/>
    <w:rsid w:val="003234F6"/>
    <w:rsid w:val="003249BB"/>
    <w:rsid w:val="0033087F"/>
    <w:rsid w:val="00330DE7"/>
    <w:rsid w:val="003313B7"/>
    <w:rsid w:val="00332E8D"/>
    <w:rsid w:val="00335DAB"/>
    <w:rsid w:val="00341B13"/>
    <w:rsid w:val="003505BC"/>
    <w:rsid w:val="00356165"/>
    <w:rsid w:val="0036575B"/>
    <w:rsid w:val="00374F5C"/>
    <w:rsid w:val="00375E1A"/>
    <w:rsid w:val="003776AF"/>
    <w:rsid w:val="003827D2"/>
    <w:rsid w:val="0038581E"/>
    <w:rsid w:val="003863F4"/>
    <w:rsid w:val="003864EE"/>
    <w:rsid w:val="00386CAC"/>
    <w:rsid w:val="0038793A"/>
    <w:rsid w:val="003879E0"/>
    <w:rsid w:val="00390449"/>
    <w:rsid w:val="00392451"/>
    <w:rsid w:val="003A481D"/>
    <w:rsid w:val="003B3F50"/>
    <w:rsid w:val="003B4AFE"/>
    <w:rsid w:val="003B5AFA"/>
    <w:rsid w:val="003C740A"/>
    <w:rsid w:val="003D3C92"/>
    <w:rsid w:val="003D671D"/>
    <w:rsid w:val="003D6E94"/>
    <w:rsid w:val="003E11A0"/>
    <w:rsid w:val="003E52E0"/>
    <w:rsid w:val="003E6D8D"/>
    <w:rsid w:val="003E7614"/>
    <w:rsid w:val="003F0FF3"/>
    <w:rsid w:val="003F17DB"/>
    <w:rsid w:val="003F3CB3"/>
    <w:rsid w:val="003F588F"/>
    <w:rsid w:val="003F7D40"/>
    <w:rsid w:val="00400773"/>
    <w:rsid w:val="00402FF1"/>
    <w:rsid w:val="00411854"/>
    <w:rsid w:val="00420C76"/>
    <w:rsid w:val="0042268D"/>
    <w:rsid w:val="0042420F"/>
    <w:rsid w:val="004370B6"/>
    <w:rsid w:val="004416C3"/>
    <w:rsid w:val="004427FE"/>
    <w:rsid w:val="00451EE5"/>
    <w:rsid w:val="00455B20"/>
    <w:rsid w:val="0045638F"/>
    <w:rsid w:val="0045793F"/>
    <w:rsid w:val="00460CAE"/>
    <w:rsid w:val="00461317"/>
    <w:rsid w:val="004618C6"/>
    <w:rsid w:val="004653E5"/>
    <w:rsid w:val="004658B1"/>
    <w:rsid w:val="00465905"/>
    <w:rsid w:val="00470851"/>
    <w:rsid w:val="004729B6"/>
    <w:rsid w:val="00474088"/>
    <w:rsid w:val="004758A6"/>
    <w:rsid w:val="00475CBF"/>
    <w:rsid w:val="00481CCA"/>
    <w:rsid w:val="004852F2"/>
    <w:rsid w:val="00493CCE"/>
    <w:rsid w:val="00493CD2"/>
    <w:rsid w:val="004945B1"/>
    <w:rsid w:val="00494869"/>
    <w:rsid w:val="00494CF4"/>
    <w:rsid w:val="004A1D47"/>
    <w:rsid w:val="004A3665"/>
    <w:rsid w:val="004A4B7C"/>
    <w:rsid w:val="004A7AA6"/>
    <w:rsid w:val="004B4443"/>
    <w:rsid w:val="004C0A36"/>
    <w:rsid w:val="004C3248"/>
    <w:rsid w:val="004C33EF"/>
    <w:rsid w:val="004D0669"/>
    <w:rsid w:val="004E047F"/>
    <w:rsid w:val="004E463E"/>
    <w:rsid w:val="004F22B5"/>
    <w:rsid w:val="004F23A0"/>
    <w:rsid w:val="00501D02"/>
    <w:rsid w:val="005039EB"/>
    <w:rsid w:val="005052F3"/>
    <w:rsid w:val="00517DFF"/>
    <w:rsid w:val="00517FEB"/>
    <w:rsid w:val="005218DD"/>
    <w:rsid w:val="00527534"/>
    <w:rsid w:val="00527E2B"/>
    <w:rsid w:val="005300A3"/>
    <w:rsid w:val="00530C78"/>
    <w:rsid w:val="00532E85"/>
    <w:rsid w:val="005331FD"/>
    <w:rsid w:val="005479AD"/>
    <w:rsid w:val="00550B4F"/>
    <w:rsid w:val="005555EA"/>
    <w:rsid w:val="00556B9B"/>
    <w:rsid w:val="00567F98"/>
    <w:rsid w:val="00572972"/>
    <w:rsid w:val="005771CF"/>
    <w:rsid w:val="00583B21"/>
    <w:rsid w:val="005869B1"/>
    <w:rsid w:val="00586EB7"/>
    <w:rsid w:val="00595E12"/>
    <w:rsid w:val="00597FC1"/>
    <w:rsid w:val="005A1B2A"/>
    <w:rsid w:val="005A2057"/>
    <w:rsid w:val="005A35D0"/>
    <w:rsid w:val="005A7C75"/>
    <w:rsid w:val="005B1EB7"/>
    <w:rsid w:val="005B20D6"/>
    <w:rsid w:val="005B30D0"/>
    <w:rsid w:val="005C1670"/>
    <w:rsid w:val="005C3546"/>
    <w:rsid w:val="005C3E7B"/>
    <w:rsid w:val="005C3EB0"/>
    <w:rsid w:val="005D2E87"/>
    <w:rsid w:val="005D32B3"/>
    <w:rsid w:val="005D47BD"/>
    <w:rsid w:val="005E3A32"/>
    <w:rsid w:val="005E4B7F"/>
    <w:rsid w:val="005E7B91"/>
    <w:rsid w:val="005F4D41"/>
    <w:rsid w:val="006011AC"/>
    <w:rsid w:val="006045A6"/>
    <w:rsid w:val="00607D20"/>
    <w:rsid w:val="00610649"/>
    <w:rsid w:val="0061580B"/>
    <w:rsid w:val="00621BF0"/>
    <w:rsid w:val="00622BD3"/>
    <w:rsid w:val="00623E3A"/>
    <w:rsid w:val="00633154"/>
    <w:rsid w:val="00634E9A"/>
    <w:rsid w:val="006371D9"/>
    <w:rsid w:val="0064005B"/>
    <w:rsid w:val="00643461"/>
    <w:rsid w:val="0064387D"/>
    <w:rsid w:val="006451E4"/>
    <w:rsid w:val="0064653C"/>
    <w:rsid w:val="00646DB8"/>
    <w:rsid w:val="00667706"/>
    <w:rsid w:val="00672092"/>
    <w:rsid w:val="00674B89"/>
    <w:rsid w:val="006759D1"/>
    <w:rsid w:val="0067611C"/>
    <w:rsid w:val="0067661C"/>
    <w:rsid w:val="00677FA1"/>
    <w:rsid w:val="006812B5"/>
    <w:rsid w:val="0068600E"/>
    <w:rsid w:val="00686841"/>
    <w:rsid w:val="00687D73"/>
    <w:rsid w:val="00695F2F"/>
    <w:rsid w:val="006963B5"/>
    <w:rsid w:val="0069685B"/>
    <w:rsid w:val="00697124"/>
    <w:rsid w:val="006A1B4C"/>
    <w:rsid w:val="006A5A09"/>
    <w:rsid w:val="006B1FA5"/>
    <w:rsid w:val="006B3F9A"/>
    <w:rsid w:val="006B49F0"/>
    <w:rsid w:val="006B5DCE"/>
    <w:rsid w:val="006C1093"/>
    <w:rsid w:val="006C5D5D"/>
    <w:rsid w:val="006D02AD"/>
    <w:rsid w:val="006D542E"/>
    <w:rsid w:val="006D54E4"/>
    <w:rsid w:val="006E002B"/>
    <w:rsid w:val="006E75C3"/>
    <w:rsid w:val="006F0924"/>
    <w:rsid w:val="006F37EB"/>
    <w:rsid w:val="006F5608"/>
    <w:rsid w:val="006F704A"/>
    <w:rsid w:val="007022D5"/>
    <w:rsid w:val="0070759C"/>
    <w:rsid w:val="00707F87"/>
    <w:rsid w:val="00711E1A"/>
    <w:rsid w:val="0071561F"/>
    <w:rsid w:val="00715AEB"/>
    <w:rsid w:val="0071697D"/>
    <w:rsid w:val="00716B7A"/>
    <w:rsid w:val="0071772A"/>
    <w:rsid w:val="00720460"/>
    <w:rsid w:val="00720B54"/>
    <w:rsid w:val="007214C8"/>
    <w:rsid w:val="00723746"/>
    <w:rsid w:val="0072641F"/>
    <w:rsid w:val="00730068"/>
    <w:rsid w:val="007403C1"/>
    <w:rsid w:val="0074072A"/>
    <w:rsid w:val="00741049"/>
    <w:rsid w:val="00741565"/>
    <w:rsid w:val="007450D6"/>
    <w:rsid w:val="00746CCB"/>
    <w:rsid w:val="00755F23"/>
    <w:rsid w:val="0075694C"/>
    <w:rsid w:val="007617E3"/>
    <w:rsid w:val="0076596A"/>
    <w:rsid w:val="00774F16"/>
    <w:rsid w:val="00775B61"/>
    <w:rsid w:val="0077652E"/>
    <w:rsid w:val="0077742B"/>
    <w:rsid w:val="007818B6"/>
    <w:rsid w:val="00783090"/>
    <w:rsid w:val="007858B1"/>
    <w:rsid w:val="00785C71"/>
    <w:rsid w:val="007911CB"/>
    <w:rsid w:val="007921AC"/>
    <w:rsid w:val="0079382B"/>
    <w:rsid w:val="007971D5"/>
    <w:rsid w:val="007A0BE2"/>
    <w:rsid w:val="007A1D69"/>
    <w:rsid w:val="007A1DB7"/>
    <w:rsid w:val="007A1E08"/>
    <w:rsid w:val="007B1C5B"/>
    <w:rsid w:val="007B20F6"/>
    <w:rsid w:val="007B262C"/>
    <w:rsid w:val="007B3B87"/>
    <w:rsid w:val="007C171D"/>
    <w:rsid w:val="007C54FE"/>
    <w:rsid w:val="007C5D25"/>
    <w:rsid w:val="007D6E17"/>
    <w:rsid w:val="007E4E3F"/>
    <w:rsid w:val="007F0F5D"/>
    <w:rsid w:val="007F2F65"/>
    <w:rsid w:val="007F6F1F"/>
    <w:rsid w:val="007F797B"/>
    <w:rsid w:val="008072A8"/>
    <w:rsid w:val="00814B60"/>
    <w:rsid w:val="00814D2A"/>
    <w:rsid w:val="00814F33"/>
    <w:rsid w:val="00815311"/>
    <w:rsid w:val="00832535"/>
    <w:rsid w:val="00854028"/>
    <w:rsid w:val="00855DBD"/>
    <w:rsid w:val="008569FC"/>
    <w:rsid w:val="0086053E"/>
    <w:rsid w:val="008607A2"/>
    <w:rsid w:val="0088104D"/>
    <w:rsid w:val="008826C4"/>
    <w:rsid w:val="00882FB7"/>
    <w:rsid w:val="008848A6"/>
    <w:rsid w:val="00884A46"/>
    <w:rsid w:val="008857A5"/>
    <w:rsid w:val="0088704B"/>
    <w:rsid w:val="00890E3D"/>
    <w:rsid w:val="00892420"/>
    <w:rsid w:val="008927F0"/>
    <w:rsid w:val="00897DDF"/>
    <w:rsid w:val="00897F44"/>
    <w:rsid w:val="008A1DEA"/>
    <w:rsid w:val="008A30AF"/>
    <w:rsid w:val="008B35A1"/>
    <w:rsid w:val="008B37A6"/>
    <w:rsid w:val="008B7C76"/>
    <w:rsid w:val="008C0087"/>
    <w:rsid w:val="008C203E"/>
    <w:rsid w:val="008C4B3E"/>
    <w:rsid w:val="008C6391"/>
    <w:rsid w:val="008C6F49"/>
    <w:rsid w:val="008D1E4A"/>
    <w:rsid w:val="008D25BE"/>
    <w:rsid w:val="008D6792"/>
    <w:rsid w:val="008D6A1D"/>
    <w:rsid w:val="008E0AAC"/>
    <w:rsid w:val="008E1330"/>
    <w:rsid w:val="008E501E"/>
    <w:rsid w:val="008E79B5"/>
    <w:rsid w:val="008F078D"/>
    <w:rsid w:val="008F25B7"/>
    <w:rsid w:val="008F309C"/>
    <w:rsid w:val="009046CD"/>
    <w:rsid w:val="00904DF1"/>
    <w:rsid w:val="00905124"/>
    <w:rsid w:val="0091396F"/>
    <w:rsid w:val="00913F93"/>
    <w:rsid w:val="00917D3B"/>
    <w:rsid w:val="00917EFF"/>
    <w:rsid w:val="00925903"/>
    <w:rsid w:val="00931DCA"/>
    <w:rsid w:val="00932D6F"/>
    <w:rsid w:val="00941591"/>
    <w:rsid w:val="00942BDA"/>
    <w:rsid w:val="00943B3F"/>
    <w:rsid w:val="009443E3"/>
    <w:rsid w:val="00944C6E"/>
    <w:rsid w:val="00946088"/>
    <w:rsid w:val="00946F78"/>
    <w:rsid w:val="00953225"/>
    <w:rsid w:val="0095414B"/>
    <w:rsid w:val="00955472"/>
    <w:rsid w:val="00955BA8"/>
    <w:rsid w:val="00956CFB"/>
    <w:rsid w:val="0096060B"/>
    <w:rsid w:val="00962819"/>
    <w:rsid w:val="009628F0"/>
    <w:rsid w:val="00970F92"/>
    <w:rsid w:val="00973589"/>
    <w:rsid w:val="009752A7"/>
    <w:rsid w:val="00976A73"/>
    <w:rsid w:val="00981AA0"/>
    <w:rsid w:val="0098669E"/>
    <w:rsid w:val="00995A59"/>
    <w:rsid w:val="00996248"/>
    <w:rsid w:val="009A6B8C"/>
    <w:rsid w:val="009B052C"/>
    <w:rsid w:val="009B1B82"/>
    <w:rsid w:val="009B2EE0"/>
    <w:rsid w:val="009B3398"/>
    <w:rsid w:val="009B3B5F"/>
    <w:rsid w:val="009B7018"/>
    <w:rsid w:val="009B7EA8"/>
    <w:rsid w:val="009C2F49"/>
    <w:rsid w:val="009C3658"/>
    <w:rsid w:val="009C4861"/>
    <w:rsid w:val="009C4C63"/>
    <w:rsid w:val="009C64A7"/>
    <w:rsid w:val="009C758F"/>
    <w:rsid w:val="009D391B"/>
    <w:rsid w:val="009D5799"/>
    <w:rsid w:val="009F3387"/>
    <w:rsid w:val="009F4548"/>
    <w:rsid w:val="009F46C0"/>
    <w:rsid w:val="009F701B"/>
    <w:rsid w:val="009F7A04"/>
    <w:rsid w:val="00A06F4E"/>
    <w:rsid w:val="00A12658"/>
    <w:rsid w:val="00A16EC9"/>
    <w:rsid w:val="00A22B7A"/>
    <w:rsid w:val="00A25192"/>
    <w:rsid w:val="00A26F52"/>
    <w:rsid w:val="00A30AB2"/>
    <w:rsid w:val="00A31627"/>
    <w:rsid w:val="00A33A80"/>
    <w:rsid w:val="00A33B38"/>
    <w:rsid w:val="00A34391"/>
    <w:rsid w:val="00A40B1E"/>
    <w:rsid w:val="00A45853"/>
    <w:rsid w:val="00A47297"/>
    <w:rsid w:val="00A47595"/>
    <w:rsid w:val="00A5117F"/>
    <w:rsid w:val="00A5301F"/>
    <w:rsid w:val="00A54775"/>
    <w:rsid w:val="00A607A1"/>
    <w:rsid w:val="00A61241"/>
    <w:rsid w:val="00A629C0"/>
    <w:rsid w:val="00A636E6"/>
    <w:rsid w:val="00A646ED"/>
    <w:rsid w:val="00A6475C"/>
    <w:rsid w:val="00A65A8C"/>
    <w:rsid w:val="00A80793"/>
    <w:rsid w:val="00A82153"/>
    <w:rsid w:val="00A83170"/>
    <w:rsid w:val="00A85B2B"/>
    <w:rsid w:val="00AA5188"/>
    <w:rsid w:val="00AA58F9"/>
    <w:rsid w:val="00AA5EF9"/>
    <w:rsid w:val="00AB1EF3"/>
    <w:rsid w:val="00AB3F7A"/>
    <w:rsid w:val="00AB53E1"/>
    <w:rsid w:val="00AB70DA"/>
    <w:rsid w:val="00AC0190"/>
    <w:rsid w:val="00AC4C7F"/>
    <w:rsid w:val="00AC4EEF"/>
    <w:rsid w:val="00AC582C"/>
    <w:rsid w:val="00AD09D5"/>
    <w:rsid w:val="00AD202A"/>
    <w:rsid w:val="00AE181F"/>
    <w:rsid w:val="00AE3B91"/>
    <w:rsid w:val="00AE666B"/>
    <w:rsid w:val="00AE68D1"/>
    <w:rsid w:val="00AF209A"/>
    <w:rsid w:val="00AF2B4F"/>
    <w:rsid w:val="00AF3DDE"/>
    <w:rsid w:val="00AF4321"/>
    <w:rsid w:val="00AF4C25"/>
    <w:rsid w:val="00B02580"/>
    <w:rsid w:val="00B03F64"/>
    <w:rsid w:val="00B04D26"/>
    <w:rsid w:val="00B05CEC"/>
    <w:rsid w:val="00B14D4C"/>
    <w:rsid w:val="00B206BB"/>
    <w:rsid w:val="00B221BB"/>
    <w:rsid w:val="00B31F2C"/>
    <w:rsid w:val="00B327B1"/>
    <w:rsid w:val="00B32DB9"/>
    <w:rsid w:val="00B374B0"/>
    <w:rsid w:val="00B4065E"/>
    <w:rsid w:val="00B43159"/>
    <w:rsid w:val="00B51E8B"/>
    <w:rsid w:val="00B52F68"/>
    <w:rsid w:val="00B5592F"/>
    <w:rsid w:val="00B5595E"/>
    <w:rsid w:val="00B61AD7"/>
    <w:rsid w:val="00B635F0"/>
    <w:rsid w:val="00B64FF1"/>
    <w:rsid w:val="00B678EB"/>
    <w:rsid w:val="00B73193"/>
    <w:rsid w:val="00B768A1"/>
    <w:rsid w:val="00B80DB3"/>
    <w:rsid w:val="00B81CD8"/>
    <w:rsid w:val="00B82BCB"/>
    <w:rsid w:val="00B82CD4"/>
    <w:rsid w:val="00B87016"/>
    <w:rsid w:val="00B87477"/>
    <w:rsid w:val="00BA4521"/>
    <w:rsid w:val="00BA5526"/>
    <w:rsid w:val="00BA5C59"/>
    <w:rsid w:val="00BB21ED"/>
    <w:rsid w:val="00BB426A"/>
    <w:rsid w:val="00BC13CE"/>
    <w:rsid w:val="00BC14D3"/>
    <w:rsid w:val="00BC5C30"/>
    <w:rsid w:val="00BC73A7"/>
    <w:rsid w:val="00BD3DDA"/>
    <w:rsid w:val="00BD598D"/>
    <w:rsid w:val="00BD68C6"/>
    <w:rsid w:val="00BD6C71"/>
    <w:rsid w:val="00BD6CB0"/>
    <w:rsid w:val="00BE00D3"/>
    <w:rsid w:val="00BE7528"/>
    <w:rsid w:val="00BF34FD"/>
    <w:rsid w:val="00BF4131"/>
    <w:rsid w:val="00BF4DFB"/>
    <w:rsid w:val="00BF5289"/>
    <w:rsid w:val="00BF6493"/>
    <w:rsid w:val="00C02251"/>
    <w:rsid w:val="00C05704"/>
    <w:rsid w:val="00C067C4"/>
    <w:rsid w:val="00C06A44"/>
    <w:rsid w:val="00C12C82"/>
    <w:rsid w:val="00C13A9E"/>
    <w:rsid w:val="00C16D3B"/>
    <w:rsid w:val="00C21347"/>
    <w:rsid w:val="00C3036D"/>
    <w:rsid w:val="00C310B9"/>
    <w:rsid w:val="00C3424A"/>
    <w:rsid w:val="00C37531"/>
    <w:rsid w:val="00C421E5"/>
    <w:rsid w:val="00C556D4"/>
    <w:rsid w:val="00C56E6B"/>
    <w:rsid w:val="00C60F58"/>
    <w:rsid w:val="00C62227"/>
    <w:rsid w:val="00C64362"/>
    <w:rsid w:val="00C6620E"/>
    <w:rsid w:val="00C679FE"/>
    <w:rsid w:val="00C702FA"/>
    <w:rsid w:val="00C72E29"/>
    <w:rsid w:val="00C73283"/>
    <w:rsid w:val="00C81F7F"/>
    <w:rsid w:val="00C84AEF"/>
    <w:rsid w:val="00C85FED"/>
    <w:rsid w:val="00C97BD6"/>
    <w:rsid w:val="00CA53B4"/>
    <w:rsid w:val="00CB1773"/>
    <w:rsid w:val="00CB3C78"/>
    <w:rsid w:val="00CC52E3"/>
    <w:rsid w:val="00CC5E3B"/>
    <w:rsid w:val="00CD0C8E"/>
    <w:rsid w:val="00CD1826"/>
    <w:rsid w:val="00CD32EE"/>
    <w:rsid w:val="00CD5007"/>
    <w:rsid w:val="00CD626B"/>
    <w:rsid w:val="00CE3AAD"/>
    <w:rsid w:val="00CF1615"/>
    <w:rsid w:val="00CF4845"/>
    <w:rsid w:val="00CF5F42"/>
    <w:rsid w:val="00CF6CF5"/>
    <w:rsid w:val="00D04D43"/>
    <w:rsid w:val="00D06594"/>
    <w:rsid w:val="00D136EC"/>
    <w:rsid w:val="00D13D14"/>
    <w:rsid w:val="00D1630A"/>
    <w:rsid w:val="00D25E31"/>
    <w:rsid w:val="00D302A8"/>
    <w:rsid w:val="00D302E0"/>
    <w:rsid w:val="00D32099"/>
    <w:rsid w:val="00D32A6B"/>
    <w:rsid w:val="00D35975"/>
    <w:rsid w:val="00D36675"/>
    <w:rsid w:val="00D37B7E"/>
    <w:rsid w:val="00D43324"/>
    <w:rsid w:val="00D50055"/>
    <w:rsid w:val="00D605A7"/>
    <w:rsid w:val="00D607B6"/>
    <w:rsid w:val="00D65064"/>
    <w:rsid w:val="00D6725E"/>
    <w:rsid w:val="00D71AB4"/>
    <w:rsid w:val="00D72368"/>
    <w:rsid w:val="00D770F6"/>
    <w:rsid w:val="00D82C4D"/>
    <w:rsid w:val="00D83AED"/>
    <w:rsid w:val="00D84E57"/>
    <w:rsid w:val="00D87C51"/>
    <w:rsid w:val="00D9419F"/>
    <w:rsid w:val="00D94B0A"/>
    <w:rsid w:val="00D95261"/>
    <w:rsid w:val="00DA0DBF"/>
    <w:rsid w:val="00DA1ABD"/>
    <w:rsid w:val="00DA7C12"/>
    <w:rsid w:val="00DB08B0"/>
    <w:rsid w:val="00DB0A82"/>
    <w:rsid w:val="00DB1CFA"/>
    <w:rsid w:val="00DC06CB"/>
    <w:rsid w:val="00DC1667"/>
    <w:rsid w:val="00DC2AC6"/>
    <w:rsid w:val="00DC388F"/>
    <w:rsid w:val="00DD071B"/>
    <w:rsid w:val="00DD0E1D"/>
    <w:rsid w:val="00DD189A"/>
    <w:rsid w:val="00DD419E"/>
    <w:rsid w:val="00DD47BF"/>
    <w:rsid w:val="00DE0492"/>
    <w:rsid w:val="00DE2E5B"/>
    <w:rsid w:val="00DF2C60"/>
    <w:rsid w:val="00DF307A"/>
    <w:rsid w:val="00E03567"/>
    <w:rsid w:val="00E035F2"/>
    <w:rsid w:val="00E03E3F"/>
    <w:rsid w:val="00E06124"/>
    <w:rsid w:val="00E07473"/>
    <w:rsid w:val="00E16AC0"/>
    <w:rsid w:val="00E21BCB"/>
    <w:rsid w:val="00E26435"/>
    <w:rsid w:val="00E26A77"/>
    <w:rsid w:val="00E2709C"/>
    <w:rsid w:val="00E35841"/>
    <w:rsid w:val="00E368D4"/>
    <w:rsid w:val="00E37237"/>
    <w:rsid w:val="00E4042E"/>
    <w:rsid w:val="00E42337"/>
    <w:rsid w:val="00E43F4B"/>
    <w:rsid w:val="00E531DD"/>
    <w:rsid w:val="00E53249"/>
    <w:rsid w:val="00E65FD9"/>
    <w:rsid w:val="00E66A12"/>
    <w:rsid w:val="00E705C7"/>
    <w:rsid w:val="00E71E46"/>
    <w:rsid w:val="00E80487"/>
    <w:rsid w:val="00E80D2E"/>
    <w:rsid w:val="00E81AFB"/>
    <w:rsid w:val="00E82370"/>
    <w:rsid w:val="00E83B26"/>
    <w:rsid w:val="00E959C7"/>
    <w:rsid w:val="00E95E48"/>
    <w:rsid w:val="00E9725F"/>
    <w:rsid w:val="00EA5E29"/>
    <w:rsid w:val="00EB0A73"/>
    <w:rsid w:val="00EB703D"/>
    <w:rsid w:val="00EB7B04"/>
    <w:rsid w:val="00EC28F9"/>
    <w:rsid w:val="00EC4CC2"/>
    <w:rsid w:val="00EC523E"/>
    <w:rsid w:val="00EC5643"/>
    <w:rsid w:val="00EC6BDE"/>
    <w:rsid w:val="00EC782C"/>
    <w:rsid w:val="00ED2F12"/>
    <w:rsid w:val="00ED60AC"/>
    <w:rsid w:val="00ED6134"/>
    <w:rsid w:val="00ED65BF"/>
    <w:rsid w:val="00EE09CC"/>
    <w:rsid w:val="00EE1BCF"/>
    <w:rsid w:val="00EE2607"/>
    <w:rsid w:val="00EE2E39"/>
    <w:rsid w:val="00EE307D"/>
    <w:rsid w:val="00EF279F"/>
    <w:rsid w:val="00EF3CAE"/>
    <w:rsid w:val="00F07270"/>
    <w:rsid w:val="00F112DE"/>
    <w:rsid w:val="00F17D75"/>
    <w:rsid w:val="00F201B3"/>
    <w:rsid w:val="00F23ACC"/>
    <w:rsid w:val="00F2465C"/>
    <w:rsid w:val="00F31AB8"/>
    <w:rsid w:val="00F320DF"/>
    <w:rsid w:val="00F32637"/>
    <w:rsid w:val="00F349E2"/>
    <w:rsid w:val="00F477F5"/>
    <w:rsid w:val="00F50E8F"/>
    <w:rsid w:val="00F5335D"/>
    <w:rsid w:val="00F54CD0"/>
    <w:rsid w:val="00F613D1"/>
    <w:rsid w:val="00F66145"/>
    <w:rsid w:val="00F66423"/>
    <w:rsid w:val="00F717D7"/>
    <w:rsid w:val="00F845B6"/>
    <w:rsid w:val="00F900AB"/>
    <w:rsid w:val="00F97613"/>
    <w:rsid w:val="00FA1078"/>
    <w:rsid w:val="00FA5367"/>
    <w:rsid w:val="00FB3C3A"/>
    <w:rsid w:val="00FB3EEA"/>
    <w:rsid w:val="00FB55D2"/>
    <w:rsid w:val="00FB78E8"/>
    <w:rsid w:val="00FC0797"/>
    <w:rsid w:val="00FD0D78"/>
    <w:rsid w:val="00FD3108"/>
    <w:rsid w:val="00FE541C"/>
    <w:rsid w:val="00FF28AD"/>
    <w:rsid w:val="00FF5A53"/>
    <w:rsid w:val="00FF5C83"/>
    <w:rsid w:val="00FF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767A5"/>
  <w15:chartTrackingRefBased/>
  <w15:docId w15:val="{293BD7BE-B4AA-4456-B3B1-D77C0745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3D"/>
    <w:pPr>
      <w:tabs>
        <w:tab w:val="left" w:pos="1440"/>
        <w:tab w:val="center" w:pos="4320"/>
        <w:tab w:val="right" w:pos="9072"/>
      </w:tabs>
      <w:snapToGrid w:val="0"/>
    </w:pPr>
    <w:rPr>
      <w:sz w:val="28"/>
    </w:rPr>
  </w:style>
  <w:style w:type="paragraph" w:styleId="Heading1">
    <w:name w:val="heading 1"/>
    <w:basedOn w:val="Normal"/>
    <w:next w:val="Normal"/>
    <w:link w:val="Heading1Char"/>
    <w:qFormat/>
    <w:rsid w:val="00EB703D"/>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EB703D"/>
    <w:pPr>
      <w:keepNext/>
      <w:snapToGrid/>
      <w:outlineLvl w:val="1"/>
    </w:pPr>
    <w:rPr>
      <w:b/>
      <w:bCs/>
      <w:sz w:val="20"/>
      <w:szCs w:val="24"/>
    </w:rPr>
  </w:style>
  <w:style w:type="paragraph" w:styleId="Heading3">
    <w:name w:val="heading 3"/>
    <w:basedOn w:val="Normal"/>
    <w:next w:val="Normal"/>
    <w:qFormat/>
    <w:rsid w:val="00EB703D"/>
    <w:pPr>
      <w:keepNext/>
      <w:snapToGrid/>
      <w:jc w:val="center"/>
      <w:outlineLvl w:val="2"/>
    </w:pPr>
    <w:rPr>
      <w:b/>
      <w:bCs/>
      <w:sz w:val="20"/>
      <w:szCs w:val="24"/>
    </w:rPr>
  </w:style>
  <w:style w:type="paragraph" w:styleId="Heading4">
    <w:name w:val="heading 4"/>
    <w:basedOn w:val="Normal"/>
    <w:next w:val="Normal"/>
    <w:qFormat/>
    <w:rsid w:val="00EB703D"/>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EB703D"/>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EB703D"/>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EB703D"/>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EB703D"/>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EB703D"/>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EB703D"/>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EB703D"/>
    <w:pPr>
      <w:tabs>
        <w:tab w:val="center" w:pos="4153"/>
        <w:tab w:val="right" w:pos="8306"/>
      </w:tabs>
      <w:jc w:val="center"/>
    </w:pPr>
    <w:rPr>
      <w:sz w:val="18"/>
    </w:rPr>
  </w:style>
  <w:style w:type="paragraph" w:customStyle="1" w:styleId="altd">
    <w:name w:val="altd"/>
    <w:basedOn w:val="Normal"/>
    <w:rsid w:val="00EB703D"/>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EB703D"/>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EB703D"/>
    <w:rPr>
      <w:b w:val="0"/>
    </w:rPr>
  </w:style>
  <w:style w:type="paragraph" w:customStyle="1" w:styleId="normal3">
    <w:name w:val="normal3"/>
    <w:basedOn w:val="Normal"/>
    <w:rsid w:val="00EB703D"/>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EB703D"/>
    <w:pPr>
      <w:spacing w:line="240" w:lineRule="auto"/>
      <w:jc w:val="right"/>
    </w:pPr>
    <w:rPr>
      <w:b w:val="0"/>
    </w:rPr>
  </w:style>
  <w:style w:type="paragraph" w:styleId="Footer">
    <w:name w:val="footer"/>
    <w:basedOn w:val="Normal"/>
    <w:link w:val="FooterChar"/>
    <w:uiPriority w:val="99"/>
    <w:rsid w:val="00EB703D"/>
    <w:pPr>
      <w:tabs>
        <w:tab w:val="center" w:pos="4153"/>
        <w:tab w:val="right" w:pos="8306"/>
      </w:tabs>
    </w:pPr>
    <w:rPr>
      <w:sz w:val="20"/>
    </w:rPr>
  </w:style>
  <w:style w:type="character" w:styleId="PageNumber">
    <w:name w:val="page number"/>
    <w:basedOn w:val="DefaultParagraphFont"/>
    <w:semiHidden/>
    <w:rsid w:val="00EB703D"/>
  </w:style>
  <w:style w:type="paragraph" w:customStyle="1" w:styleId="Draft">
    <w:name w:val="Draft"/>
    <w:basedOn w:val="Normal"/>
    <w:rsid w:val="00EB703D"/>
    <w:pPr>
      <w:spacing w:line="600" w:lineRule="exact"/>
    </w:pPr>
  </w:style>
  <w:style w:type="paragraph" w:customStyle="1" w:styleId="Final">
    <w:name w:val="Final"/>
    <w:basedOn w:val="Draft"/>
    <w:rsid w:val="00EB703D"/>
    <w:pPr>
      <w:spacing w:line="360" w:lineRule="auto"/>
    </w:pPr>
  </w:style>
  <w:style w:type="paragraph" w:customStyle="1" w:styleId="Quotation">
    <w:name w:val="Quotation"/>
    <w:basedOn w:val="Normal"/>
    <w:rsid w:val="00EB703D"/>
    <w:pPr>
      <w:tabs>
        <w:tab w:val="left" w:pos="1872"/>
        <w:tab w:val="left" w:pos="2304"/>
      </w:tabs>
      <w:spacing w:before="240"/>
      <w:ind w:left="1440" w:right="720"/>
    </w:pPr>
    <w:rPr>
      <w:kern w:val="2"/>
      <w:sz w:val="24"/>
    </w:rPr>
  </w:style>
  <w:style w:type="paragraph" w:customStyle="1" w:styleId="Hanging">
    <w:name w:val="Hanging"/>
    <w:basedOn w:val="Normal"/>
    <w:rsid w:val="00EB703D"/>
    <w:pPr>
      <w:snapToGrid/>
      <w:spacing w:before="120" w:line="440" w:lineRule="exact"/>
      <w:ind w:left="1440" w:hanging="720"/>
    </w:pPr>
    <w:rPr>
      <w:kern w:val="2"/>
    </w:rPr>
  </w:style>
  <w:style w:type="paragraph" w:customStyle="1" w:styleId="hspace">
    <w:name w:val="hspace"/>
    <w:basedOn w:val="Normal"/>
    <w:rsid w:val="00EB703D"/>
    <w:pPr>
      <w:spacing w:line="200" w:lineRule="exact"/>
    </w:pPr>
  </w:style>
  <w:style w:type="paragraph" w:customStyle="1" w:styleId="Heading">
    <w:name w:val="Heading"/>
    <w:basedOn w:val="Normal"/>
    <w:rsid w:val="00EB703D"/>
    <w:pPr>
      <w:spacing w:line="360" w:lineRule="auto"/>
    </w:pPr>
  </w:style>
  <w:style w:type="paragraph" w:customStyle="1" w:styleId="Indent3">
    <w:name w:val="Indent3"/>
    <w:basedOn w:val="Normal"/>
    <w:rsid w:val="00EB703D"/>
    <w:pPr>
      <w:ind w:left="4320"/>
    </w:pPr>
  </w:style>
  <w:style w:type="paragraph" w:styleId="BlockText">
    <w:name w:val="Block Text"/>
    <w:basedOn w:val="Normal"/>
    <w:semiHidden/>
    <w:rsid w:val="00EB703D"/>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EB703D"/>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EB703D"/>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EB703D"/>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EB703D"/>
    <w:pPr>
      <w:spacing w:line="480" w:lineRule="auto"/>
      <w:jc w:val="both"/>
    </w:pPr>
    <w:rPr>
      <w:sz w:val="26"/>
    </w:rPr>
  </w:style>
  <w:style w:type="paragraph" w:styleId="BodyTextIndent3">
    <w:name w:val="Body Text Indent 3"/>
    <w:basedOn w:val="Normal"/>
    <w:semiHidden/>
    <w:rsid w:val="00EB703D"/>
    <w:pPr>
      <w:tabs>
        <w:tab w:val="clear" w:pos="4320"/>
      </w:tabs>
      <w:ind w:left="1120" w:hanging="1120"/>
    </w:pPr>
    <w:rPr>
      <w:sz w:val="26"/>
    </w:rPr>
  </w:style>
  <w:style w:type="paragraph" w:styleId="Title">
    <w:name w:val="Title"/>
    <w:basedOn w:val="Normal"/>
    <w:qFormat/>
    <w:rsid w:val="00EB703D"/>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EB703D"/>
    <w:pPr>
      <w:tabs>
        <w:tab w:val="clear" w:pos="4320"/>
        <w:tab w:val="clear" w:pos="9072"/>
      </w:tabs>
      <w:spacing w:line="360" w:lineRule="auto"/>
      <w:ind w:right="46"/>
      <w:jc w:val="both"/>
    </w:pPr>
  </w:style>
  <w:style w:type="paragraph" w:styleId="ListParagraph">
    <w:name w:val="List Paragraph"/>
    <w:basedOn w:val="Normal"/>
    <w:link w:val="ListParagraphChar"/>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2E5306"/>
    <w:rPr>
      <w:rFonts w:ascii="Verdana" w:hAnsi="Verdana" w:hint="default"/>
      <w:strike w:val="0"/>
      <w:dstrike w:val="0"/>
      <w:color w:val="3300CC"/>
      <w:u w:val="none"/>
      <w:effect w:val="none"/>
    </w:rPr>
  </w:style>
  <w:style w:type="character" w:customStyle="1" w:styleId="italic1">
    <w:name w:val="italic1"/>
    <w:rsid w:val="002E5306"/>
    <w:rPr>
      <w:i/>
      <w:iCs/>
    </w:rPr>
  </w:style>
  <w:style w:type="character" w:customStyle="1" w:styleId="hit1">
    <w:name w:val="hit1"/>
    <w:rsid w:val="002E5306"/>
    <w:rPr>
      <w:b/>
      <w:bCs/>
      <w:color w:val="CC0033"/>
    </w:rPr>
  </w:style>
  <w:style w:type="paragraph" w:customStyle="1" w:styleId="loose">
    <w:name w:val="loose"/>
    <w:basedOn w:val="Normal"/>
    <w:rsid w:val="002E5306"/>
    <w:pPr>
      <w:tabs>
        <w:tab w:val="clear" w:pos="1440"/>
        <w:tab w:val="clear" w:pos="4320"/>
        <w:tab w:val="clear" w:pos="9072"/>
      </w:tabs>
      <w:snapToGrid/>
      <w:spacing w:before="131"/>
    </w:pPr>
    <w:rPr>
      <w:rFonts w:eastAsia="Times New Roman"/>
      <w:sz w:val="24"/>
      <w:szCs w:val="24"/>
    </w:rPr>
  </w:style>
  <w:style w:type="character" w:customStyle="1" w:styleId="smcaps1">
    <w:name w:val="smcaps1"/>
    <w:rsid w:val="002E5306"/>
    <w:rPr>
      <w:smallCaps/>
    </w:rPr>
  </w:style>
  <w:style w:type="paragraph" w:styleId="FootnoteText">
    <w:name w:val="footnote text"/>
    <w:basedOn w:val="Normal"/>
    <w:link w:val="FootnoteTextChar"/>
    <w:uiPriority w:val="99"/>
    <w:semiHidden/>
    <w:unhideWhenUsed/>
    <w:rsid w:val="004A3665"/>
    <w:rPr>
      <w:sz w:val="20"/>
    </w:rPr>
  </w:style>
  <w:style w:type="character" w:customStyle="1" w:styleId="FootnoteTextChar">
    <w:name w:val="Footnote Text Char"/>
    <w:basedOn w:val="DefaultParagraphFont"/>
    <w:link w:val="FootnoteText"/>
    <w:uiPriority w:val="99"/>
    <w:semiHidden/>
    <w:rsid w:val="004A3665"/>
  </w:style>
  <w:style w:type="character" w:styleId="FootnoteReference">
    <w:name w:val="footnote reference"/>
    <w:uiPriority w:val="99"/>
    <w:semiHidden/>
    <w:unhideWhenUsed/>
    <w:rsid w:val="004A3665"/>
    <w:rPr>
      <w:vertAlign w:val="superscript"/>
    </w:rPr>
  </w:style>
  <w:style w:type="character" w:styleId="CommentReference">
    <w:name w:val="annotation reference"/>
    <w:uiPriority w:val="99"/>
    <w:semiHidden/>
    <w:rsid w:val="001F6236"/>
    <w:rPr>
      <w:sz w:val="16"/>
      <w:szCs w:val="16"/>
    </w:rPr>
  </w:style>
  <w:style w:type="paragraph" w:styleId="CommentText">
    <w:name w:val="annotation text"/>
    <w:basedOn w:val="Normal"/>
    <w:link w:val="CommentTextChar"/>
    <w:uiPriority w:val="99"/>
    <w:semiHidden/>
    <w:rsid w:val="001F6236"/>
    <w:pPr>
      <w:tabs>
        <w:tab w:val="clear" w:pos="1440"/>
        <w:tab w:val="clear" w:pos="4320"/>
        <w:tab w:val="clear" w:pos="9072"/>
      </w:tabs>
      <w:snapToGrid/>
    </w:pPr>
    <w:rPr>
      <w:rFonts w:ascii="Courier New" w:hAnsi="Courier New"/>
      <w:b/>
      <w:sz w:val="20"/>
      <w:lang w:val="en-GB" w:eastAsia="en-US"/>
    </w:rPr>
  </w:style>
  <w:style w:type="character" w:customStyle="1" w:styleId="CommentTextChar">
    <w:name w:val="Comment Text Char"/>
    <w:link w:val="CommentText"/>
    <w:uiPriority w:val="99"/>
    <w:semiHidden/>
    <w:rsid w:val="001F6236"/>
    <w:rPr>
      <w:rFonts w:ascii="Courier New" w:hAnsi="Courier New"/>
      <w:b/>
      <w:lang w:val="en-GB" w:eastAsia="en-US"/>
    </w:rPr>
  </w:style>
  <w:style w:type="paragraph" w:styleId="BalloonText">
    <w:name w:val="Balloon Text"/>
    <w:basedOn w:val="Normal"/>
    <w:link w:val="BalloonTextChar"/>
    <w:uiPriority w:val="99"/>
    <w:semiHidden/>
    <w:rsid w:val="001F6236"/>
    <w:pPr>
      <w:tabs>
        <w:tab w:val="clear" w:pos="1440"/>
        <w:tab w:val="clear" w:pos="4320"/>
        <w:tab w:val="clear" w:pos="9072"/>
      </w:tabs>
      <w:snapToGrid/>
    </w:pPr>
    <w:rPr>
      <w:rFonts w:ascii="Tahoma" w:hAnsi="Tahoma" w:cs="Tahoma"/>
      <w:b/>
      <w:sz w:val="16"/>
      <w:szCs w:val="16"/>
      <w:lang w:val="en-GB" w:eastAsia="en-US"/>
    </w:rPr>
  </w:style>
  <w:style w:type="character" w:customStyle="1" w:styleId="BalloonTextChar">
    <w:name w:val="Balloon Text Char"/>
    <w:link w:val="BalloonText"/>
    <w:uiPriority w:val="99"/>
    <w:semiHidden/>
    <w:rsid w:val="001F6236"/>
    <w:rPr>
      <w:rFonts w:ascii="Tahoma" w:hAnsi="Tahoma" w:cs="Tahoma"/>
      <w:b/>
      <w:sz w:val="16"/>
      <w:szCs w:val="16"/>
      <w:lang w:val="en-GB" w:eastAsia="en-US"/>
    </w:rPr>
  </w:style>
  <w:style w:type="character" w:customStyle="1" w:styleId="pmterms11">
    <w:name w:val="pmterms11"/>
    <w:rsid w:val="001F6236"/>
    <w:rPr>
      <w:b/>
      <w:bCs/>
      <w:i w:val="0"/>
      <w:iCs w:val="0"/>
      <w:color w:val="000000"/>
    </w:rPr>
  </w:style>
  <w:style w:type="character" w:customStyle="1" w:styleId="term1">
    <w:name w:val="term1"/>
    <w:rsid w:val="001F6236"/>
    <w:rPr>
      <w:b/>
      <w:bCs/>
    </w:rPr>
  </w:style>
  <w:style w:type="numbering" w:customStyle="1" w:styleId="Template">
    <w:name w:val="Template"/>
    <w:uiPriority w:val="99"/>
    <w:rsid w:val="001F6236"/>
    <w:pPr>
      <w:numPr>
        <w:numId w:val="1"/>
      </w:numPr>
    </w:pPr>
  </w:style>
  <w:style w:type="paragraph" w:styleId="PlainText">
    <w:name w:val="Plain Text"/>
    <w:basedOn w:val="Normal"/>
    <w:link w:val="PlainTextChar"/>
    <w:uiPriority w:val="99"/>
    <w:semiHidden/>
    <w:unhideWhenUsed/>
    <w:rsid w:val="001F6236"/>
    <w:pPr>
      <w:shd w:val="clear" w:color="auto" w:fill="FFFFFF"/>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semiHidden/>
    <w:rsid w:val="001F6236"/>
    <w:rPr>
      <w:rFonts w:eastAsia="Times New Roman"/>
      <w:sz w:val="24"/>
      <w:szCs w:val="24"/>
      <w:shd w:val="clear" w:color="auto" w:fill="FFFFFF"/>
      <w:lang w:val="x-none" w:eastAsia="x-none"/>
    </w:rPr>
  </w:style>
  <w:style w:type="character" w:customStyle="1" w:styleId="Heading1Char">
    <w:name w:val="Heading 1 Char"/>
    <w:link w:val="Heading1"/>
    <w:rsid w:val="00AC4EEF"/>
    <w:rPr>
      <w:rFonts w:ascii="Arial" w:hAnsi="Arial"/>
      <w:b/>
      <w:kern w:val="28"/>
      <w:sz w:val="28"/>
      <w:lang w:val="en-GB"/>
    </w:rPr>
  </w:style>
  <w:style w:type="character" w:customStyle="1" w:styleId="apple-converted-space">
    <w:name w:val="apple-converted-space"/>
    <w:basedOn w:val="DefaultParagraphFont"/>
    <w:rsid w:val="001743E7"/>
  </w:style>
  <w:style w:type="character" w:styleId="PlaceholderText">
    <w:name w:val="Placeholder Text"/>
    <w:uiPriority w:val="99"/>
    <w:semiHidden/>
    <w:rsid w:val="00EF279F"/>
    <w:rPr>
      <w:color w:val="808080"/>
    </w:rPr>
  </w:style>
  <w:style w:type="paragraph" w:styleId="NormalWeb">
    <w:name w:val="Normal (Web)"/>
    <w:basedOn w:val="Normal"/>
    <w:uiPriority w:val="99"/>
    <w:semiHidden/>
    <w:unhideWhenUsed/>
    <w:rsid w:val="00A22B7A"/>
    <w:pPr>
      <w:tabs>
        <w:tab w:val="clear" w:pos="1440"/>
        <w:tab w:val="clear" w:pos="4320"/>
        <w:tab w:val="clear" w:pos="9072"/>
      </w:tabs>
      <w:snapToGrid/>
      <w:spacing w:before="100" w:beforeAutospacing="1" w:after="100" w:afterAutospacing="1"/>
    </w:pPr>
    <w:rPr>
      <w:rFonts w:eastAsia="Times New Roman"/>
      <w:sz w:val="24"/>
      <w:szCs w:val="24"/>
      <w:lang w:eastAsia="en-US"/>
    </w:rPr>
  </w:style>
  <w:style w:type="character" w:customStyle="1" w:styleId="hklmref">
    <w:name w:val="hklm_ref"/>
    <w:basedOn w:val="DefaultParagraphFont"/>
    <w:rsid w:val="00A22B7A"/>
  </w:style>
  <w:style w:type="character" w:styleId="Strong">
    <w:name w:val="Strong"/>
    <w:basedOn w:val="DefaultParagraphFont"/>
    <w:uiPriority w:val="22"/>
    <w:qFormat/>
    <w:rsid w:val="00A22B7A"/>
    <w:rPr>
      <w:b/>
      <w:bCs/>
    </w:rPr>
  </w:style>
  <w:style w:type="paragraph" w:customStyle="1" w:styleId="Quote1">
    <w:name w:val="Quote1"/>
    <w:basedOn w:val="Normal"/>
    <w:rsid w:val="00A22B7A"/>
    <w:pPr>
      <w:tabs>
        <w:tab w:val="clear" w:pos="1440"/>
        <w:tab w:val="clear" w:pos="4320"/>
        <w:tab w:val="clear" w:pos="9072"/>
      </w:tabs>
      <w:snapToGrid/>
      <w:spacing w:before="100" w:beforeAutospacing="1" w:after="100" w:afterAutospacing="1"/>
    </w:pPr>
    <w:rPr>
      <w:rFonts w:eastAsia="Times New Roman"/>
      <w:sz w:val="24"/>
      <w:szCs w:val="24"/>
      <w:lang w:eastAsia="en-US"/>
    </w:rPr>
  </w:style>
  <w:style w:type="character" w:styleId="Emphasis">
    <w:name w:val="Emphasis"/>
    <w:basedOn w:val="DefaultParagraphFont"/>
    <w:uiPriority w:val="20"/>
    <w:qFormat/>
    <w:rsid w:val="00A22B7A"/>
    <w:rPr>
      <w:i/>
      <w:iCs/>
    </w:rPr>
  </w:style>
  <w:style w:type="paragraph" w:styleId="CommentSubject">
    <w:name w:val="annotation subject"/>
    <w:basedOn w:val="CommentText"/>
    <w:next w:val="CommentText"/>
    <w:link w:val="CommentSubjectChar"/>
    <w:uiPriority w:val="99"/>
    <w:semiHidden/>
    <w:unhideWhenUsed/>
    <w:rsid w:val="008E501E"/>
    <w:pPr>
      <w:spacing w:after="160"/>
    </w:pPr>
    <w:rPr>
      <w:rFonts w:asciiTheme="minorHAnsi" w:eastAsiaTheme="minorHAnsi" w:hAnsiTheme="minorHAnsi" w:cstheme="minorBidi"/>
      <w:bCs/>
      <w:lang w:val="en-HK"/>
    </w:rPr>
  </w:style>
  <w:style w:type="character" w:customStyle="1" w:styleId="CommentSubjectChar">
    <w:name w:val="Comment Subject Char"/>
    <w:basedOn w:val="CommentTextChar"/>
    <w:link w:val="CommentSubject"/>
    <w:uiPriority w:val="99"/>
    <w:semiHidden/>
    <w:rsid w:val="008E501E"/>
    <w:rPr>
      <w:rFonts w:asciiTheme="minorHAnsi" w:eastAsiaTheme="minorHAnsi" w:hAnsiTheme="minorHAnsi" w:cstheme="minorBidi"/>
      <w:b/>
      <w:bCs/>
      <w:lang w:val="en-HK" w:eastAsia="en-US"/>
    </w:rPr>
  </w:style>
  <w:style w:type="paragraph" w:styleId="Revision">
    <w:name w:val="Revision"/>
    <w:hidden/>
    <w:uiPriority w:val="99"/>
    <w:semiHidden/>
    <w:rsid w:val="00D84E57"/>
    <w:rPr>
      <w:sz w:val="28"/>
    </w:rPr>
  </w:style>
  <w:style w:type="paragraph" w:customStyle="1" w:styleId="Quote2">
    <w:name w:val="Quote2"/>
    <w:basedOn w:val="Normal"/>
    <w:rsid w:val="00E03E3F"/>
    <w:pPr>
      <w:tabs>
        <w:tab w:val="clear" w:pos="1440"/>
        <w:tab w:val="clear" w:pos="4320"/>
        <w:tab w:val="clear" w:pos="9072"/>
      </w:tabs>
      <w:snapToGrid/>
      <w:spacing w:before="180" w:after="180"/>
      <w:ind w:left="180" w:right="180"/>
      <w:jc w:val="both"/>
    </w:pPr>
    <w:rPr>
      <w:rFonts w:eastAsia="Times New Roman"/>
      <w:sz w:val="24"/>
      <w:szCs w:val="24"/>
    </w:rPr>
  </w:style>
  <w:style w:type="numbering" w:customStyle="1" w:styleId="NoList1">
    <w:name w:val="No List1"/>
    <w:next w:val="NoList"/>
    <w:uiPriority w:val="99"/>
    <w:semiHidden/>
    <w:unhideWhenUsed/>
    <w:rsid w:val="001A6000"/>
  </w:style>
  <w:style w:type="character" w:customStyle="1" w:styleId="HeaderChar">
    <w:name w:val="Header Char"/>
    <w:basedOn w:val="DefaultParagraphFont"/>
    <w:link w:val="Header"/>
    <w:uiPriority w:val="99"/>
    <w:rsid w:val="001A6000"/>
    <w:rPr>
      <w:sz w:val="18"/>
    </w:rPr>
  </w:style>
  <w:style w:type="character" w:customStyle="1" w:styleId="FooterChar">
    <w:name w:val="Footer Char"/>
    <w:basedOn w:val="DefaultParagraphFont"/>
    <w:link w:val="Footer"/>
    <w:uiPriority w:val="99"/>
    <w:rsid w:val="001A6000"/>
  </w:style>
  <w:style w:type="character" w:customStyle="1" w:styleId="ListParagraphChar">
    <w:name w:val="List Paragraph Char"/>
    <w:link w:val="ListParagraph"/>
    <w:uiPriority w:val="34"/>
    <w:rsid w:val="0072374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5858">
      <w:bodyDiv w:val="1"/>
      <w:marLeft w:val="0"/>
      <w:marRight w:val="0"/>
      <w:marTop w:val="0"/>
      <w:marBottom w:val="0"/>
      <w:divBdr>
        <w:top w:val="none" w:sz="0" w:space="0" w:color="auto"/>
        <w:left w:val="none" w:sz="0" w:space="0" w:color="auto"/>
        <w:bottom w:val="none" w:sz="0" w:space="0" w:color="auto"/>
        <w:right w:val="none" w:sz="0" w:space="0" w:color="auto"/>
      </w:divBdr>
      <w:divsChild>
        <w:div w:id="26372467">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1829008626">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1D75F530F543E79D7E7907ED604EA5"/>
        <w:category>
          <w:name w:val="General"/>
          <w:gallery w:val="placeholder"/>
        </w:category>
        <w:types>
          <w:type w:val="bbPlcHdr"/>
        </w:types>
        <w:behaviors>
          <w:behavior w:val="content"/>
        </w:behaviors>
        <w:guid w:val="{EB7986ED-BEDE-45F0-84B5-62CE08B3FDF8}"/>
      </w:docPartPr>
      <w:docPartBody>
        <w:p w:rsidR="00313C4C" w:rsidRDefault="00C91C65" w:rsidP="00C91C65">
          <w:pPr>
            <w:pStyle w:val="5C1D75F530F543E79D7E7907ED604EA5"/>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65"/>
    <w:rsid w:val="00001948"/>
    <w:rsid w:val="00086C3B"/>
    <w:rsid w:val="000D2DB4"/>
    <w:rsid w:val="001A6C51"/>
    <w:rsid w:val="00200390"/>
    <w:rsid w:val="0021782A"/>
    <w:rsid w:val="00313C4C"/>
    <w:rsid w:val="0035211D"/>
    <w:rsid w:val="00377BFF"/>
    <w:rsid w:val="00464C97"/>
    <w:rsid w:val="00486E77"/>
    <w:rsid w:val="004B55B2"/>
    <w:rsid w:val="004D224D"/>
    <w:rsid w:val="004E34C0"/>
    <w:rsid w:val="004F66E7"/>
    <w:rsid w:val="005806FA"/>
    <w:rsid w:val="005D76DE"/>
    <w:rsid w:val="00657773"/>
    <w:rsid w:val="00727C15"/>
    <w:rsid w:val="007449FD"/>
    <w:rsid w:val="00986FF9"/>
    <w:rsid w:val="00A05845"/>
    <w:rsid w:val="00A243CD"/>
    <w:rsid w:val="00A627A9"/>
    <w:rsid w:val="00AB08C5"/>
    <w:rsid w:val="00BC6378"/>
    <w:rsid w:val="00C02B83"/>
    <w:rsid w:val="00C54A79"/>
    <w:rsid w:val="00C90B45"/>
    <w:rsid w:val="00C91C65"/>
    <w:rsid w:val="00CB202D"/>
    <w:rsid w:val="00D036F6"/>
    <w:rsid w:val="00D9534A"/>
    <w:rsid w:val="00DA4384"/>
    <w:rsid w:val="00DA556C"/>
    <w:rsid w:val="00DE0DBC"/>
    <w:rsid w:val="00DE6415"/>
    <w:rsid w:val="00DF267B"/>
    <w:rsid w:val="00E92136"/>
    <w:rsid w:val="00F6563D"/>
    <w:rsid w:val="00F95C69"/>
    <w:rsid w:val="00FA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91C65"/>
    <w:rPr>
      <w:color w:val="808080"/>
    </w:rPr>
  </w:style>
  <w:style w:type="paragraph" w:customStyle="1" w:styleId="5C1D75F530F543E79D7E7907ED604EA5">
    <w:name w:val="5C1D75F530F543E79D7E7907ED604EA5"/>
    <w:rsid w:val="00C91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1A7D8-10F1-46D2-975D-6ED559B3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TotalTime>
  <Pages>31</Pages>
  <Words>6861</Words>
  <Characters>39114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45884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2025-02-28T01:31:00Z</cp:lastPrinted>
  <dcterms:created xsi:type="dcterms:W3CDTF">2025-02-27T08:02:00Z</dcterms:created>
  <dcterms:modified xsi:type="dcterms:W3CDTF">2025-03-03T04:44:00Z</dcterms:modified>
</cp:coreProperties>
</file>