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12" w:lineRule="auto"/>
        <w:rPr>
          <w:b w:val="1"/>
          <w:bCs w:val="1"/>
          <w:sz w:val="34"/>
          <w:szCs w:val="34"/>
        </w:rPr>
      </w:pPr>
      <w:bookmarkStart w:colFirst="0" w:colLast="0" w:name="_gy9mj1eo8l66" w:id="0"/>
      <w:bookmarkEnd w:id="0"/>
      <w:r w:rsidDel="00000000" w:rsidR="00000000" w:rsidRPr="00000000">
        <w:rPr>
          <w:b w:val="1"/>
          <w:bCs w:val="1"/>
          <w:sz w:val="34"/>
          <w:szCs w:val="34"/>
          <w:rtl w:val="0"/>
        </w:rPr>
        <w:t xml:space="preserve">Stage 03.</w:t>
        <w:br w:type="textWrapping"/>
        <w:t xml:space="preserve"> Work &amp; Invest: Build Your Future</w:t>
      </w:r>
    </w:p>
    <w:p w:rsidR="00000000" w:rsidDel="00000000" w:rsidP="00000000" w:rsidRDefault="00000000" w:rsidRPr="00000000" w14:paraId="00000002">
      <w:pPr>
        <w:spacing w:after="240" w:before="240" w:lineRule="auto"/>
        <w:rPr/>
      </w:pPr>
      <w:r w:rsidDel="00000000" w:rsidR="00000000" w:rsidRPr="00000000">
        <w:rPr>
          <w:rtl w:val="0"/>
        </w:rPr>
        <w:t xml:space="preserve">Beyond settling in, our ‘Work &amp; Invest’ services are designed to help you thrive professionally and financially in Australia or New Zealand.</w:t>
      </w:r>
    </w:p>
    <w:p w:rsidR="00000000" w:rsidDel="00000000" w:rsidP="00000000" w:rsidRDefault="00000000" w:rsidRPr="00000000" w14:paraId="00000003">
      <w:pPr>
        <w:pStyle w:val="Heading3"/>
        <w:keepNext w:val="0"/>
        <w:keepLines w:val="0"/>
        <w:spacing w:before="280" w:line="312" w:lineRule="auto"/>
        <w:rPr>
          <w:b w:val="1"/>
          <w:bCs w:val="1"/>
          <w:color w:val="000000"/>
          <w:sz w:val="26"/>
          <w:szCs w:val="26"/>
        </w:rPr>
      </w:pPr>
      <w:bookmarkStart w:colFirst="0" w:colLast="0" w:name="_tv5cfbr0pr8w" w:id="1"/>
      <w:bookmarkEnd w:id="1"/>
      <w:r w:rsidDel="00000000" w:rsidR="00000000" w:rsidRPr="00000000">
        <w:rPr>
          <w:b w:val="1"/>
          <w:bCs w:val="1"/>
          <w:color w:val="000000"/>
          <w:sz w:val="26"/>
          <w:szCs w:val="26"/>
          <w:rtl w:val="0"/>
        </w:rPr>
        <w:t xml:space="preserve">Package 4: Career Kickstart &amp; Professional Integration</w:t>
      </w:r>
    </w:p>
    <w:p w:rsidR="00000000" w:rsidDel="00000000" w:rsidP="00000000" w:rsidRDefault="00000000" w:rsidRPr="00000000" w14:paraId="00000004">
      <w:pPr>
        <w:spacing w:after="240" w:before="240" w:lineRule="auto"/>
        <w:rPr/>
      </w:pPr>
      <w:r w:rsidDel="00000000" w:rsidR="00000000" w:rsidRPr="00000000">
        <w:rPr>
          <w:rtl w:val="0"/>
        </w:rPr>
        <w:t xml:space="preserve">Unlock your career potential in your new country.</w:t>
      </w:r>
    </w:p>
    <w:p w:rsidR="00000000" w:rsidDel="00000000" w:rsidP="00000000" w:rsidRDefault="00000000" w:rsidRPr="00000000" w14:paraId="00000005">
      <w:pPr>
        <w:spacing w:after="240" w:before="240" w:lineRule="auto"/>
        <w:rPr/>
      </w:pPr>
      <w:r w:rsidDel="00000000" w:rsidR="00000000" w:rsidRPr="00000000">
        <w:rPr>
          <w:rtl w:val="0"/>
        </w:rPr>
        <w:t xml:space="preserve">•</w:t>
      </w:r>
      <w:r w:rsidDel="00000000" w:rsidR="00000000" w:rsidRPr="00000000">
        <w:rPr>
          <w:b w:val="1"/>
          <w:bCs w:val="1"/>
          <w:rtl w:val="0"/>
        </w:rPr>
        <w:t xml:space="preserve">Local Job Market Insights</w:t>
      </w:r>
      <w:r w:rsidDel="00000000" w:rsidR="00000000" w:rsidRPr="00000000">
        <w:rPr>
          <w:rtl w:val="0"/>
        </w:rPr>
        <w:t xml:space="preserve">: Understand industry trends, in-demand skills, and effective job search strategies.</w:t>
      </w:r>
    </w:p>
    <w:p w:rsidR="00000000" w:rsidDel="00000000" w:rsidP="00000000" w:rsidRDefault="00000000" w:rsidRPr="00000000" w14:paraId="00000006">
      <w:pPr>
        <w:spacing w:after="240" w:before="240" w:lineRule="auto"/>
        <w:rPr/>
      </w:pPr>
      <w:r w:rsidDel="00000000" w:rsidR="00000000" w:rsidRPr="00000000">
        <w:rPr>
          <w:rtl w:val="0"/>
        </w:rPr>
        <w:t xml:space="preserve">•</w:t>
      </w:r>
      <w:r w:rsidDel="00000000" w:rsidR="00000000" w:rsidRPr="00000000">
        <w:rPr>
          <w:b w:val="1"/>
          <w:bCs w:val="1"/>
          <w:rtl w:val="0"/>
        </w:rPr>
        <w:t xml:space="preserve">Australian/NZ Standard Resume &amp; Cover Letter Optimization:</w:t>
      </w:r>
      <w:r w:rsidDel="00000000" w:rsidR="00000000" w:rsidRPr="00000000">
        <w:rPr>
          <w:rtl w:val="0"/>
        </w:rPr>
        <w:t xml:space="preserve"> Tailor your application documents to local expectations.</w:t>
      </w:r>
    </w:p>
    <w:p w:rsidR="00000000" w:rsidDel="00000000" w:rsidP="00000000" w:rsidRDefault="00000000" w:rsidRPr="00000000" w14:paraId="00000007">
      <w:pPr>
        <w:spacing w:after="240" w:before="240" w:lineRule="auto"/>
        <w:rPr/>
      </w:pPr>
      <w:r w:rsidDel="00000000" w:rsidR="00000000" w:rsidRPr="00000000">
        <w:rPr>
          <w:rtl w:val="0"/>
        </w:rPr>
        <w:t xml:space="preserve">•</w:t>
      </w:r>
      <w:r w:rsidDel="00000000" w:rsidR="00000000" w:rsidRPr="00000000">
        <w:rPr>
          <w:b w:val="1"/>
          <w:bCs w:val="1"/>
          <w:rtl w:val="0"/>
        </w:rPr>
        <w:t xml:space="preserve">Interview Coaching (3 sessions):</w:t>
      </w:r>
      <w:r w:rsidDel="00000000" w:rsidR="00000000" w:rsidRPr="00000000">
        <w:rPr>
          <w:rtl w:val="0"/>
        </w:rPr>
        <w:t xml:space="preserve"> Prepare for local interview styles, cultural expectations, and intensive mock interviews.</w:t>
      </w:r>
    </w:p>
    <w:p w:rsidR="00000000" w:rsidDel="00000000" w:rsidP="00000000" w:rsidRDefault="00000000" w:rsidRPr="00000000" w14:paraId="00000008">
      <w:pPr>
        <w:spacing w:after="240" w:before="240" w:lineRule="auto"/>
        <w:rPr/>
      </w:pPr>
      <w:r w:rsidDel="00000000" w:rsidR="00000000" w:rsidRPr="00000000">
        <w:rPr>
          <w:rtl w:val="0"/>
        </w:rPr>
        <w:t xml:space="preserve">•</w:t>
      </w:r>
      <w:r w:rsidDel="00000000" w:rsidR="00000000" w:rsidRPr="00000000">
        <w:rPr>
          <w:b w:val="1"/>
          <w:bCs w:val="1"/>
          <w:rtl w:val="0"/>
        </w:rPr>
        <w:t xml:space="preserve">Professional Networking Strategies:</w:t>
      </w:r>
      <w:r w:rsidDel="00000000" w:rsidR="00000000" w:rsidRPr="00000000">
        <w:rPr>
          <w:rtl w:val="0"/>
        </w:rPr>
        <w:t xml:space="preserve"> Guidance on building valuable connections in your field, including LinkedIn optimization.</w:t>
      </w:r>
    </w:p>
    <w:p w:rsidR="00000000" w:rsidDel="00000000" w:rsidP="00000000" w:rsidRDefault="00000000" w:rsidRPr="00000000" w14:paraId="00000009">
      <w:pPr>
        <w:spacing w:after="240" w:before="240" w:lineRule="auto"/>
        <w:rPr/>
      </w:pPr>
      <w:r w:rsidDel="00000000" w:rsidR="00000000" w:rsidRPr="00000000">
        <w:rPr>
          <w:rtl w:val="0"/>
        </w:rPr>
        <w:t xml:space="preserve">•</w:t>
      </w:r>
      <w:r w:rsidDel="00000000" w:rsidR="00000000" w:rsidRPr="00000000">
        <w:rPr>
          <w:b w:val="1"/>
          <w:bCs w:val="1"/>
          <w:rtl w:val="0"/>
        </w:rPr>
        <w:t xml:space="preserve">Understanding Workplace Culture:</w:t>
      </w:r>
      <w:r w:rsidDel="00000000" w:rsidR="00000000" w:rsidRPr="00000000">
        <w:rPr>
          <w:rtl w:val="0"/>
        </w:rPr>
        <w:t xml:space="preserve"> Navigate local office dynamics, communication styles, and professional etiquette.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•TFN/IRD Number &amp; Superannuation Setup: </w:t>
      </w:r>
      <w:r w:rsidDel="00000000" w:rsidR="00000000" w:rsidRPr="00000000">
        <w:rPr>
          <w:rtl w:val="0"/>
        </w:rPr>
        <w:t xml:space="preserve">Ensure your employment and financial foundations are correctly established.</w:t>
      </w:r>
    </w:p>
    <w:p w:rsidR="00000000" w:rsidDel="00000000" w:rsidP="00000000" w:rsidRDefault="00000000" w:rsidRPr="00000000" w14:paraId="0000000B">
      <w:pPr>
        <w:spacing w:after="240" w:before="240" w:lineRule="auto"/>
        <w:rPr/>
      </w:pPr>
      <w:r w:rsidDel="00000000" w:rsidR="00000000" w:rsidRPr="00000000">
        <w:rPr>
          <w:rtl w:val="0"/>
        </w:rPr>
        <w:t xml:space="preserve">•</w:t>
      </w:r>
      <w:r w:rsidDel="00000000" w:rsidR="00000000" w:rsidRPr="00000000">
        <w:rPr>
          <w:b w:val="1"/>
          <w:bCs w:val="1"/>
          <w:rtl w:val="0"/>
        </w:rPr>
        <w:t xml:space="preserve">Bonus</w:t>
      </w:r>
      <w:r w:rsidDel="00000000" w:rsidR="00000000" w:rsidRPr="00000000">
        <w:rPr>
          <w:rtl w:val="0"/>
        </w:rPr>
        <w:t xml:space="preserve">: 6-month access to our job search resource library and networking group.</w:t>
      </w:r>
    </w:p>
    <w:p w:rsidR="00000000" w:rsidDel="00000000" w:rsidP="00000000" w:rsidRDefault="00000000" w:rsidRPr="00000000" w14:paraId="0000000C">
      <w:pPr>
        <w:spacing w:after="240" w:before="240" w:lineRule="auto"/>
        <w:rPr/>
      </w:pPr>
      <w:r w:rsidDel="00000000" w:rsidR="00000000" w:rsidRPr="00000000">
        <w:rPr>
          <w:rtl w:val="0"/>
        </w:rPr>
        <w:t xml:space="preserve">Price: $1,499 AUD</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Call to Action: Advance Your Career →</w:t>
      </w:r>
    </w:p>
    <w:p w:rsidR="00000000" w:rsidDel="00000000" w:rsidP="00000000" w:rsidRDefault="00000000" w:rsidRPr="00000000" w14:paraId="0000000E">
      <w:pPr>
        <w:pStyle w:val="Heading3"/>
        <w:keepNext w:val="0"/>
        <w:keepLines w:val="0"/>
        <w:spacing w:before="280" w:line="312" w:lineRule="auto"/>
        <w:rPr>
          <w:b w:val="1"/>
          <w:bCs w:val="1"/>
          <w:color w:val="000000"/>
          <w:sz w:val="26"/>
          <w:szCs w:val="26"/>
        </w:rPr>
      </w:pPr>
      <w:bookmarkStart w:colFirst="0" w:colLast="0" w:name="_5uoio7pioh2e" w:id="2"/>
      <w:bookmarkEnd w:id="2"/>
      <w:r w:rsidDel="00000000" w:rsidR="00000000" w:rsidRPr="00000000">
        <w:rPr>
          <w:b w:val="1"/>
          <w:bCs w:val="1"/>
          <w:color w:val="000000"/>
          <w:sz w:val="26"/>
          <w:szCs w:val="26"/>
          <w:rtl w:val="0"/>
        </w:rPr>
        <w:t xml:space="preserve">Package 5: Financial Foundations &amp; Investment Guidance</w:t>
      </w:r>
    </w:p>
    <w:p w:rsidR="00000000" w:rsidDel="00000000" w:rsidP="00000000" w:rsidRDefault="00000000" w:rsidRPr="00000000" w14:paraId="0000000F">
      <w:pPr>
        <w:spacing w:after="240" w:before="240" w:lineRule="auto"/>
        <w:rPr/>
      </w:pPr>
      <w:r w:rsidDel="00000000" w:rsidR="00000000" w:rsidRPr="00000000">
        <w:rPr>
          <w:rtl w:val="0"/>
        </w:rPr>
        <w:t xml:space="preserve">Secure your financial future in Australia or New Zealand.</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•Banking &amp; Credit Score Establishment:</w:t>
      </w:r>
      <w:r w:rsidDel="00000000" w:rsidR="00000000" w:rsidRPr="00000000">
        <w:rPr>
          <w:rtl w:val="0"/>
        </w:rPr>
        <w:t xml:space="preserve"> Guidance on opening accounts, building credit, and managing finances effectively.</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•Comprehensive Tax System Overview:</w:t>
      </w:r>
      <w:r w:rsidDel="00000000" w:rsidR="00000000" w:rsidRPr="00000000">
        <w:rPr>
          <w:rtl w:val="0"/>
        </w:rPr>
        <w:t xml:space="preserve"> Understand income tax, GST, and other relevant financial obligations, including tax residency.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•Property Investment Insights Workshop:</w:t>
      </w:r>
      <w:r w:rsidDel="00000000" w:rsidR="00000000" w:rsidRPr="00000000">
        <w:rPr>
          <w:rtl w:val="0"/>
        </w:rPr>
        <w:t xml:space="preserve"> Introduction to the local real estate market, buying process, and common pitfalls.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•Superannuation &amp; Retirement Planning Session:</w:t>
      </w:r>
      <w:r w:rsidDel="00000000" w:rsidR="00000000" w:rsidRPr="00000000">
        <w:rPr>
          <w:rtl w:val="0"/>
        </w:rPr>
        <w:t xml:space="preserve"> Advice on long-term savings, pension schemes, and portability.</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•Small Business Setup Guidance:</w:t>
      </w:r>
      <w:r w:rsidDel="00000000" w:rsidR="00000000" w:rsidRPr="00000000">
        <w:rPr>
          <w:rtl w:val="0"/>
        </w:rPr>
        <w:t xml:space="preserve"> Support for entrepreneurs looking to start a venture, including legal and registration basics.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•Referrals to Vetted Financial Advisors:</w:t>
      </w:r>
      <w:r w:rsidDel="00000000" w:rsidR="00000000" w:rsidRPr="00000000">
        <w:rPr>
          <w:rtl w:val="0"/>
        </w:rPr>
        <w:t xml:space="preserve"> Connect with trusted experts for personalized investment strategies and wealth management.</w:t>
      </w:r>
    </w:p>
    <w:p w:rsidR="00000000" w:rsidDel="00000000" w:rsidP="00000000" w:rsidRDefault="00000000" w:rsidRPr="00000000" w14:paraId="00000016">
      <w:pPr>
        <w:spacing w:after="240" w:before="240" w:lineRule="auto"/>
        <w:rPr/>
      </w:pPr>
      <w:r w:rsidDel="00000000" w:rsidR="00000000" w:rsidRPr="00000000">
        <w:rPr>
          <w:rtl w:val="0"/>
        </w:rPr>
        <w:t xml:space="preserve">Price: $1,999 AUD</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Call to Action: Build Your Wealth →</w:t>
      </w:r>
    </w:p>
    <w:p w:rsidR="00000000" w:rsidDel="00000000" w:rsidP="00000000" w:rsidRDefault="00000000" w:rsidRPr="00000000" w14:paraId="00000018">
      <w:pPr>
        <w:pStyle w:val="Heading3"/>
        <w:spacing w:after="240" w:before="240" w:lineRule="auto"/>
        <w:rPr>
          <w:b w:val="1"/>
          <w:bCs w:val="1"/>
          <w:i w:val="1"/>
          <w:iCs w:val="1"/>
          <w:u w:val="single"/>
        </w:rPr>
      </w:pPr>
      <w:bookmarkStart w:colFirst="0" w:colLast="0" w:name="_acoqinjq03ht" w:id="3"/>
      <w:bookmarkEnd w:id="3"/>
      <w:r w:rsidDel="00000000" w:rsidR="00000000" w:rsidRPr="00000000">
        <w:rPr>
          <w:b w:val="1"/>
          <w:bCs w:val="1"/>
          <w:i w:val="1"/>
          <w:iCs w:val="1"/>
          <w:u w:val="single"/>
          <w:rtl w:val="0"/>
        </w:rPr>
        <w:t xml:space="preserve">Disclaimer </w:t>
      </w:r>
    </w:p>
    <w:p w:rsidR="00000000" w:rsidDel="00000000" w:rsidP="00000000" w:rsidRDefault="00000000" w:rsidRPr="00000000" w14:paraId="00000019">
      <w:pPr>
        <w:spacing w:after="240" w:before="240" w:lineRule="auto"/>
        <w:rPr/>
      </w:pPr>
      <w:r w:rsidDel="00000000" w:rsidR="00000000" w:rsidRPr="00000000">
        <w:rPr>
          <w:rtl w:val="0"/>
        </w:rPr>
        <w:t xml:space="preserve">"We are NOT a registered migration agent and do NOT provide immigration advice, visa assistance, or visa application services. We provide practical settlement guidance for newcomers to Australia (housing, banking, healthcare, employment, community integration). For visa advice, contact a MARA-registered migration agent (search: www.mara.gov.au)"</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