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12" w:lineRule="auto"/>
        <w:rPr>
          <w:b w:val="1"/>
          <w:bCs w:val="1"/>
          <w:sz w:val="34"/>
          <w:szCs w:val="34"/>
        </w:rPr>
      </w:pPr>
      <w:bookmarkStart w:colFirst="0" w:colLast="0" w:name="_xr0j4p8v8wjg" w:id="0"/>
      <w:bookmarkEnd w:id="0"/>
      <w:r w:rsidDel="00000000" w:rsidR="00000000" w:rsidRPr="00000000">
        <w:rPr>
          <w:b w:val="1"/>
          <w:bCs w:val="1"/>
          <w:sz w:val="34"/>
          <w:szCs w:val="34"/>
          <w:rtl w:val="0"/>
        </w:rPr>
        <w:t xml:space="preserve">Stage 04.</w:t>
        <w:br w:type="textWrapping"/>
        <w:t xml:space="preserve"> Enjoy: Embrace Your New Life Fully, </w:t>
      </w:r>
    </w:p>
    <w:p w:rsidR="00000000" w:rsidDel="00000000" w:rsidP="00000000" w:rsidRDefault="00000000" w:rsidRPr="00000000" w14:paraId="00000002">
      <w:pPr>
        <w:pStyle w:val="Heading2"/>
        <w:keepNext w:val="0"/>
        <w:keepLines w:val="0"/>
        <w:spacing w:after="80" w:line="312" w:lineRule="auto"/>
        <w:rPr/>
      </w:pPr>
      <w:bookmarkStart w:colFirst="0" w:colLast="0" w:name="_ha0hfrhhtugh" w:id="1"/>
      <w:bookmarkEnd w:id="1"/>
      <w:r w:rsidDel="00000000" w:rsidR="00000000" w:rsidRPr="00000000">
        <w:rPr>
          <w:sz w:val="22"/>
          <w:szCs w:val="22"/>
          <w:rtl w:val="0"/>
        </w:rPr>
        <w:t xml:space="preserve">You have done the hard part. The stress of arrival, the scramble to find housing, the first awkward months of building a routine in an unfamiliar place — all of that is behind you. With the essentials in place, our ‘Enjoy’ services help you fully integrate, explore, and make the most of your new life and community.</w:t>
      </w:r>
      <w:r w:rsidDel="00000000" w:rsidR="00000000" w:rsidRPr="00000000">
        <w:rPr>
          <w:rtl w:val="0"/>
        </w:rPr>
      </w:r>
    </w:p>
    <w:p w:rsidR="00000000" w:rsidDel="00000000" w:rsidP="00000000" w:rsidRDefault="00000000" w:rsidRPr="00000000" w14:paraId="00000003">
      <w:pPr>
        <w:pStyle w:val="Heading3"/>
        <w:keepNext w:val="0"/>
        <w:keepLines w:val="0"/>
        <w:spacing w:before="280" w:line="312" w:lineRule="auto"/>
        <w:rPr>
          <w:b w:val="1"/>
          <w:bCs w:val="1"/>
          <w:color w:val="000000"/>
          <w:sz w:val="26"/>
          <w:szCs w:val="26"/>
        </w:rPr>
      </w:pPr>
      <w:bookmarkStart w:colFirst="0" w:colLast="0" w:name="_d35nvyc9ii3s" w:id="2"/>
      <w:bookmarkEnd w:id="2"/>
      <w:r w:rsidDel="00000000" w:rsidR="00000000" w:rsidRPr="00000000">
        <w:rPr>
          <w:b w:val="1"/>
          <w:bCs w:val="1"/>
          <w:color w:val="000000"/>
          <w:sz w:val="26"/>
          <w:szCs w:val="26"/>
          <w:rtl w:val="0"/>
        </w:rPr>
        <w:t xml:space="preserve">Package 6: Community &amp; Lifestyle Integration</w:t>
      </w:r>
    </w:p>
    <w:p w:rsidR="00000000" w:rsidDel="00000000" w:rsidP="00000000" w:rsidRDefault="00000000" w:rsidRPr="00000000" w14:paraId="00000004">
      <w:pPr>
        <w:spacing w:after="240" w:before="240" w:lineRule="auto"/>
        <w:rPr/>
      </w:pPr>
      <w:r w:rsidDel="00000000" w:rsidR="00000000" w:rsidRPr="00000000">
        <w:rPr>
          <w:rtl w:val="0"/>
        </w:rPr>
        <w:t xml:space="preserve">Connect, explore, and truly feel at home.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•Social &amp; Cultural Group Connections:</w:t>
      </w:r>
      <w:r w:rsidDel="00000000" w:rsidR="00000000" w:rsidRPr="00000000">
        <w:rPr>
          <w:rtl w:val="0"/>
        </w:rPr>
        <w:t xml:space="preserve"> Introductions to local clubs, associations, and interest groups based on your hobbies.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•Personalized Leisure &amp; Recreation Guide:</w:t>
      </w:r>
      <w:r w:rsidDel="00000000" w:rsidR="00000000" w:rsidRPr="00000000">
        <w:rPr>
          <w:rtl w:val="0"/>
        </w:rPr>
        <w:t xml:space="preserve"> Discover local attractions, events, and activities tailored to your interests and location.</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•Healthcare System Navigation Workshop:</w:t>
      </w:r>
      <w:r w:rsidDel="00000000" w:rsidR="00000000" w:rsidRPr="00000000">
        <w:rPr>
          <w:rtl w:val="0"/>
        </w:rPr>
        <w:t xml:space="preserve"> Understand Medicare/NZ healthcare, private insurance options, and how to access local medical services.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•Driving &amp; Transportation Masterclass:</w:t>
      </w:r>
      <w:r w:rsidDel="00000000" w:rsidR="00000000" w:rsidRPr="00000000">
        <w:rPr>
          <w:rtl w:val="0"/>
        </w:rPr>
        <w:t xml:space="preserve"> Guidance on obtaining a local license, understanding public transport, and car ownership considerations.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•Volunteer Opportunities Matching:</w:t>
      </w:r>
      <w:r w:rsidDel="00000000" w:rsidR="00000000" w:rsidRPr="00000000">
        <w:rPr>
          <w:rtl w:val="0"/>
        </w:rPr>
        <w:t xml:space="preserve"> Find meaningful ways to contribute to your new community and expand your network.</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•Language &amp; Cultural Exchange Programs:</w:t>
      </w:r>
      <w:r w:rsidDel="00000000" w:rsidR="00000000" w:rsidRPr="00000000">
        <w:rPr>
          <w:rtl w:val="0"/>
        </w:rPr>
        <w:t xml:space="preserve"> Opportunities to enhance language skills and deepen cultural understanding.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Citizenship Pathway Guidance:</w:t>
      </w:r>
      <w:r w:rsidDel="00000000" w:rsidR="00000000" w:rsidRPr="00000000">
        <w:rPr>
          <w:rtl w:val="0"/>
        </w:rPr>
        <w:t xml:space="preserve"> When you are ready to make it official, we guide you through the eligibility criteria, residency requirements, and application timelines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•Bonus:</w:t>
      </w:r>
      <w:r w:rsidDel="00000000" w:rsidR="00000000" w:rsidRPr="00000000">
        <w:rPr>
          <w:rtl w:val="0"/>
        </w:rPr>
        <w:t xml:space="preserve"> Local dining and entertainment recommendations and 12-month community membership.</w:t>
      </w:r>
    </w:p>
    <w:p w:rsidR="00000000" w:rsidDel="00000000" w:rsidP="00000000" w:rsidRDefault="00000000" w:rsidRPr="00000000" w14:paraId="0000000D">
      <w:pPr>
        <w:spacing w:after="240" w:before="240" w:lineRule="auto"/>
        <w:rPr/>
      </w:pPr>
      <w:r w:rsidDel="00000000" w:rsidR="00000000" w:rsidRPr="00000000">
        <w:rPr>
          <w:rtl w:val="0"/>
        </w:rPr>
        <w:t xml:space="preserve">Price: $1,499 AUD</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Call to Action: Discover Your New Community →</w:t>
      </w:r>
    </w:p>
    <w:p w:rsidR="00000000" w:rsidDel="00000000" w:rsidP="00000000" w:rsidRDefault="00000000" w:rsidRPr="00000000" w14:paraId="0000000F">
      <w:pPr>
        <w:pStyle w:val="Heading3"/>
        <w:keepNext w:val="0"/>
        <w:keepLines w:val="0"/>
        <w:spacing w:before="280" w:line="312" w:lineRule="auto"/>
        <w:rPr>
          <w:b w:val="1"/>
          <w:bCs w:val="1"/>
          <w:color w:val="000000"/>
          <w:sz w:val="26"/>
          <w:szCs w:val="26"/>
        </w:rPr>
      </w:pPr>
      <w:bookmarkStart w:colFirst="0" w:colLast="0" w:name="_33fqc46zos1n" w:id="3"/>
      <w:bookmarkEnd w:id="3"/>
      <w:r w:rsidDel="00000000" w:rsidR="00000000" w:rsidRPr="00000000">
        <w:rPr>
          <w:b w:val="1"/>
          <w:bCs w:val="1"/>
          <w:color w:val="000000"/>
          <w:sz w:val="26"/>
          <w:szCs w:val="26"/>
          <w:rtl w:val="0"/>
        </w:rPr>
        <w:t xml:space="preserve">Package 7: Family &amp; Education Support</w:t>
      </w:r>
    </w:p>
    <w:p w:rsidR="00000000" w:rsidDel="00000000" w:rsidP="00000000" w:rsidRDefault="00000000" w:rsidRPr="00000000" w14:paraId="00000010">
      <w:pPr>
        <w:spacing w:after="240" w:before="240" w:lineRule="auto"/>
        <w:rPr/>
      </w:pPr>
      <w:r w:rsidDel="00000000" w:rsidR="00000000" w:rsidRPr="00000000">
        <w:rPr>
          <w:rtl w:val="0"/>
        </w:rPr>
        <w:t xml:space="preserve">Ensure your family thrives in their new environment.</w:t>
      </w:r>
    </w:p>
    <w:p w:rsidR="00000000" w:rsidDel="00000000" w:rsidP="00000000" w:rsidRDefault="00000000" w:rsidRPr="00000000" w14:paraId="00000011">
      <w:pPr>
        <w:spacing w:after="240" w:before="240" w:lineRule="auto"/>
        <w:rPr/>
      </w:pPr>
      <w:r w:rsidDel="00000000" w:rsidR="00000000" w:rsidRPr="00000000">
        <w:rPr>
          <w:rtl w:val="0"/>
        </w:rPr>
        <w:t xml:space="preserve">•</w:t>
      </w:r>
      <w:r w:rsidDel="00000000" w:rsidR="00000000" w:rsidRPr="00000000">
        <w:rPr>
          <w:b w:val="1"/>
          <w:bCs w:val="1"/>
          <w:rtl w:val="0"/>
        </w:rPr>
        <w:t xml:space="preserve">Childcare &amp; Schooling Options Consultation:</w:t>
      </w:r>
      <w:r w:rsidDel="00000000" w:rsidR="00000000" w:rsidRPr="00000000">
        <w:rPr>
          <w:rtl w:val="0"/>
        </w:rPr>
        <w:t xml:space="preserve"> Guidance on navigating the education system, finding suitable care, and enrollment processes.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•Spousal Support &amp; Integration Program:</w:t>
      </w:r>
      <w:r w:rsidDel="00000000" w:rsidR="00000000" w:rsidRPr="00000000">
        <w:rPr>
          <w:rtl w:val="0"/>
        </w:rPr>
        <w:t xml:space="preserve"> Resources and networks for partners seeking employment, social connections, and personal development.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•Healthcare for Families Workshop: </w:t>
      </w:r>
      <w:r w:rsidDel="00000000" w:rsidR="00000000" w:rsidRPr="00000000">
        <w:rPr>
          <w:rtl w:val="0"/>
        </w:rPr>
        <w:t xml:space="preserve">Information on pediatric care, family doctors, specialized services, and mental health resources.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•Family Activities &amp; Resources Guide</w:t>
      </w:r>
      <w:r w:rsidDel="00000000" w:rsidR="00000000" w:rsidRPr="00000000">
        <w:rPr>
          <w:rtl w:val="0"/>
        </w:rPr>
        <w:t xml:space="preserve">: Discover family-friendly attractions, parks, support groups, and community events.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•Visa &amp; Immigration Updates for Families:</w:t>
      </w:r>
      <w:r w:rsidDel="00000000" w:rsidR="00000000" w:rsidRPr="00000000">
        <w:rPr>
          <w:rtl w:val="0"/>
        </w:rPr>
        <w:t xml:space="preserve"> Stay informed on family-related immigration policies, pathways, and renewal processes.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•Cultural Adaptation for Children Coaching:</w:t>
      </w:r>
      <w:r w:rsidDel="00000000" w:rsidR="00000000" w:rsidRPr="00000000">
        <w:rPr>
          <w:rtl w:val="0"/>
        </w:rPr>
        <w:t xml:space="preserve"> Resources and strategies to help children adjust to a new school and social environment, minimizing disruption.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Citizenship Pathway Guidance — Whole Family:</w:t>
      </w:r>
      <w:r w:rsidDel="00000000" w:rsidR="00000000" w:rsidRPr="00000000">
        <w:rPr>
          <w:rtl w:val="0"/>
        </w:rPr>
        <w:t xml:space="preserve"> We guide your entire family through the citizenship eligibility criteria, residency requirements, and application timelines— including children born overseas and partners on different visa pathways.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•Bonus: </w:t>
      </w:r>
      <w:r w:rsidDel="00000000" w:rsidR="00000000" w:rsidRPr="00000000">
        <w:rPr>
          <w:rtl w:val="0"/>
        </w:rPr>
        <w:t xml:space="preserve">Access to a network of expat families for peer support and quarterly family social events.</w:t>
      </w:r>
    </w:p>
    <w:p w:rsidR="00000000" w:rsidDel="00000000" w:rsidP="00000000" w:rsidRDefault="00000000" w:rsidRPr="00000000" w14:paraId="00000019">
      <w:pPr>
        <w:spacing w:after="240" w:before="240" w:lineRule="auto"/>
        <w:rPr/>
      </w:pPr>
      <w:r w:rsidDel="00000000" w:rsidR="00000000" w:rsidRPr="00000000">
        <w:rPr>
          <w:rtl w:val="0"/>
        </w:rPr>
        <w:t xml:space="preserve">Price: $2,599 AUD</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Call to Action: Support Your Family’s Transition →</w:t>
      </w:r>
    </w:p>
    <w:p w:rsidR="00000000" w:rsidDel="00000000" w:rsidP="00000000" w:rsidRDefault="00000000" w:rsidRPr="00000000" w14:paraId="0000001B">
      <w:pPr>
        <w:pStyle w:val="Heading2"/>
        <w:keepNext w:val="0"/>
        <w:keepLines w:val="0"/>
        <w:spacing w:after="80" w:line="312" w:lineRule="auto"/>
        <w:rPr>
          <w:b w:val="1"/>
          <w:bCs w:val="1"/>
          <w:sz w:val="34"/>
          <w:szCs w:val="34"/>
        </w:rPr>
      </w:pPr>
      <w:bookmarkStart w:colFirst="0" w:colLast="0" w:name="_jiscvmhtihxj" w:id="4"/>
      <w:bookmarkEnd w:id="4"/>
      <w:r w:rsidDel="00000000" w:rsidR="00000000" w:rsidRPr="00000000">
        <w:rPr>
          <w:b w:val="1"/>
          <w:bCs w:val="1"/>
          <w:sz w:val="34"/>
          <w:szCs w:val="34"/>
          <w:rtl w:val="0"/>
        </w:rPr>
        <w:t xml:space="preserve">Ready to Begin Your Journey?</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Call to Action: Explore All SettleANZ Services →</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Call to Action: Get Your Free 90-Day Roadmap →</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3"/>
        <w:spacing w:after="240" w:before="240" w:lineRule="auto"/>
        <w:rPr>
          <w:b w:val="1"/>
          <w:bCs w:val="1"/>
          <w:i w:val="1"/>
          <w:iCs w:val="1"/>
          <w:u w:val="single"/>
        </w:rPr>
      </w:pPr>
      <w:bookmarkStart w:colFirst="0" w:colLast="0" w:name="_acoqinjq03ht" w:id="5"/>
      <w:bookmarkEnd w:id="5"/>
      <w:r w:rsidDel="00000000" w:rsidR="00000000" w:rsidRPr="00000000">
        <w:rPr>
          <w:b w:val="1"/>
          <w:bCs w:val="1"/>
          <w:i w:val="1"/>
          <w:iCs w:val="1"/>
          <w:u w:val="single"/>
          <w:rtl w:val="0"/>
        </w:rPr>
        <w:t xml:space="preserve">Disclaimer </w:t>
      </w:r>
    </w:p>
    <w:p w:rsidR="00000000" w:rsidDel="00000000" w:rsidP="00000000" w:rsidRDefault="00000000" w:rsidRPr="00000000" w14:paraId="00000020">
      <w:pPr>
        <w:spacing w:after="240" w:before="240" w:lineRule="auto"/>
        <w:rPr/>
      </w:pPr>
      <w:r w:rsidDel="00000000" w:rsidR="00000000" w:rsidRPr="00000000">
        <w:rPr>
          <w:rtl w:val="0"/>
        </w:rPr>
        <w:t xml:space="preserve">"We are NOT a registered migration agent and do NOT provide immigration advice, visa assistance, or visa application services. We provide practical settlement guidance for newcomers to Australia (housing, banking, healthcare, employment, community integration). For visa advice, contact a MARA-registered migration agent (search: www.mara.gov.au)"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