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="312" w:lineRule="auto"/>
        <w:jc w:val="center"/>
        <w:rPr>
          <w:b w:val="1"/>
          <w:bCs w:val="1"/>
          <w:sz w:val="46"/>
          <w:szCs w:val="46"/>
        </w:rPr>
      </w:pPr>
      <w:bookmarkStart w:colFirst="0" w:colLast="0" w:name="_hojyv9o4en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SettleANZ: Built on Real Immigrants' Experiences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80" w:line="312" w:lineRule="auto"/>
        <w:jc w:val="center"/>
        <w:rPr>
          <w:b w:val="1"/>
          <w:bCs w:val="1"/>
          <w:sz w:val="34"/>
          <w:szCs w:val="34"/>
        </w:rPr>
      </w:pPr>
      <w:bookmarkStart w:colFirst="0" w:colLast="0" w:name="_1dksyjrysx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Promise Born from Struggle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Headline: He Had Faced Enough. So on the Day He Became a Citizen, He Made Himself a Promise.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Subhead: Years of hidden fees, wrong suburbs, and figuring it out alone . All of it led to one decision: No one else should have to learn this the hard way. SettleANZ was born.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before="280" w:line="312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8tprw3bm5ik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Founder's Journey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2001, I arrived in Australia with one suitcase and a head full of dreams. I knew no one. I quickly discovered a system not built for newcomers: hidden bank fees, confusing Medicare, and the impossible loop of needing an address for a bank account without a rental history. I worked jobs below my qualifications, signed contracts I barely understood, and questioned my decision every night.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changed everything were small acts of kindness and timely advice: a stranger's explanation, a landlord's trust, a colleague's referral. These moments underscored the profound impact of accurate information. By 2004, as an Australian citizen, I made a promise: no one else should endure such avoidable struggles.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312" w:lineRule="auto"/>
        <w:jc w:val="center"/>
        <w:rPr>
          <w:b w:val="1"/>
          <w:bCs w:val="1"/>
          <w:sz w:val="34"/>
          <w:szCs w:val="34"/>
        </w:rPr>
      </w:pPr>
      <w:bookmarkStart w:colFirst="0" w:colLast="0" w:name="_pf06wpb7fw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From One Promise to a Community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promise became SettleANZ. Initially, I helped newcomers navigate banking, housing, and the unspoken rules of a new country. Soon, others joined immigrants who had faced similar challenges, and those I had helped who now wanted to pay it forward. What began as one man's commitment evolved into a supportive community of immigrants, each understanding the journey firsthand.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SettleANZ helps newcomers settle in their new homeland without confusion. We do this by combining lived experience with proven guidance. Every service we offer is built on real immigrant experiences.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="312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ypfqlea4cn0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Mission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shouldn't have to figure it out alone. You shouldn't have to learn the hard way. You deserve clarity, guidance, and support from someone who's been there. 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jc w:val="center"/>
        <w:rPr>
          <w:b w:val="1"/>
          <w:bCs w:val="1"/>
        </w:rPr>
      </w:pPr>
      <w:bookmarkStart w:colFirst="0" w:colLast="0" w:name="_ud2lalt0nj39" w:id="5"/>
      <w:bookmarkEnd w:id="5"/>
      <w:r w:rsidDel="00000000" w:rsidR="00000000" w:rsidRPr="00000000">
        <w:rPr>
          <w:b w:val="1"/>
          <w:bCs w:val="1"/>
          <w:rtl w:val="0"/>
        </w:rPr>
        <w:t xml:space="preserve">Ready to Start Your Settlement Journey?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to Action: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Get Your Free 90-Day Roadmap </w:t>
        <w:br w:type="textWrapping"/>
        <w:t xml:space="preserve">→ Book a Free 15-Min Strategy Call </w:t>
        <w:br w:type="textWrapping"/>
        <w:t xml:space="preserve">→ Explore Our Services &amp; Pricing 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