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b/>
          <w:sz w:val="28"/>
        </w:rPr>
      </w:pPr>
      <w:r>
        <w:rPr>
          <w:b/>
          <w:sz w:val="28"/>
        </w:rPr>
        <w:t xml:space="preserve">PASSPORT RELEASE LETTER</w:t>
      </w:r>
    </w:p>
    <w:p/>
    <w:p>
      <w:r>
        <w:t xml:space="preserve">Date: 12 July 2026</w:t>
      </w:r>
    </w:p>
    <w:p/>
    <w:p>
      <w:r>
        <w:t xml:space="preserve">TO WHOMSOEVER IT MAY CONCERN</w:t>
      </w:r>
    </w:p>
    <w:p/>
    <w:p>
      <w:r>
        <w:t xml:space="preserve">This is to certify that the original passport bearing number EW4224672, issued by the Islamic Republic of Pakistan, belonging to Mr. Muhammad Kamran, a Pakistani national, employed with National Trading of Beverages and Foodstuff LLC as Sales Representative, has been released and handed over to the employee by the company.</w:t>
      </w:r>
    </w:p>
    <w:p/>
    <w:p>
      <w:r>
        <w:t xml:space="preserve">The said passport was retained by the company for visa / labor card / employment formalities and is now being returned to the employee in good condition, upon completion of the required procedures. This letter is issued upon the employee's request for personal use.</w:t>
      </w:r>
    </w:p>
    <w:p/>
    <w:p>
      <w:r>
        <w:rPr>
          <w:b/>
        </w:rPr>
        <w:t xml:space="preserve">Visa Status Change &amp; Grace Period</w:t>
      </w:r>
    </w:p>
    <w:p>
      <w:r>
        <w:t xml:space="preserve">The employee's UAE residence visa, sponsored by the company, stands cancelled with effect from the date reflected in the official cancellation record maintained on the UAE Federal Authority for Identity, Citizenship, Customs &amp; Port Security (ICP) / GDRFA smart services portal, which is publicly accessible and may be verified by the employee at any time. As per UAE Federal immigration regulations, the employee is granted a grace period of thirty (30) days from the said visa cancellation date (or such other period as shown on the ICP/GDRFA portal), within which the employee must regularize/change his visa status, transfer sponsorship, or exit the UAE.</w:t>
      </w:r>
    </w:p>
    <w:p/>
    <w:p>
      <w:r>
        <w:rPr>
          <w:b/>
        </w:rPr>
        <w:t xml:space="preserve">Default &amp; Absconding Clause</w:t>
      </w:r>
    </w:p>
    <w:p>
      <w:r>
        <w:t xml:space="preserve">Should the employee fail to change his visa status, obtain a new visa, or leave the country within the above grace period, the Company reserves full right and authority to report the employee as absconding to the Ministry of Human Resources and Emiratisation (MOHRE) and/or the General Directorate of Residency and Foreigners Affairs (GDRFA)/ICP, without further notice to the employee. The Company shall bear no responsibility or liability for any fines, penalties, travel bans, or legal consequences arising from the employee's default within the stipulated grace period.</w:t>
      </w:r>
    </w:p>
    <w:p/>
    <w:p>
      <w:r>
        <w:t xml:space="preserve">For National Trading of Beverages and Foodstuff LLC</w:t>
      </w:r>
    </w:p>
    <w:p/>
    <w:p>
      <w:r>
        <w:t xml:space="preserve">Authorized Signatory</w:t>
      </w:r>
    </w:p>
    <w:p/>
    <w:p>
      <w:r>
        <w:t xml:space="preserve">Name: Dhishanudheen Rasheed</w:t>
      </w:r>
    </w:p>
    <w:p/>
    <w:p>
      <w:r>
        <w:t xml:space="preserve">Designation: Managing Director</w:t>
      </w:r>
    </w:p>
    <w:p/>
    <w:p>
      <w:r>
        <w:t xml:space="preserve">Company Seal/Stamp: _______________________________</w:t>
      </w:r>
    </w:p>
    <w:p/>
    <w:p>
      <w:pPr>
        <w:pBdr>
          <w:top w:val="single" w:sz="6" w:space="4" w:color="BFBFBF"/>
        </w:pBdr>
      </w:pPr>
    </w:p>
    <w:p/>
    <w:p>
      <w:r>
        <w:rPr>
          <w:b/>
        </w:rPr>
        <w:t xml:space="preserve">Acknowledgement of Receipt</w:t>
      </w:r>
    </w:p>
    <w:p/>
    <w:p>
      <w:r>
        <w:t xml:space="preserve">I, Muhammad Kamran, hereby acknowledge that I have received my original passport as described above, in good condition, from National Trading of Beverages and Foodstuff LLC. I confirm that I have read and understood the visa status change requirement and grace period stated above, and I acknowledge the Company's right to report me as absconding in the event of default.</w:t>
      </w:r>
    </w:p>
    <w:p/>
    <w:p>
      <w:r>
        <w:t xml:space="preserve">Employee Signature: ________________________</w:t>
      </w:r>
    </w:p>
    <w:p/>
    <w:p>
      <w:r>
        <w:t xml:space="preserve">Date: 12 July 2026</w:t>
      </w:r>
    </w:p>
    <w:sectPr>
      <w:headerReference w:type="default" r:id="rId7"/>
      <w:pgSz w:w="11906" w:h="16838"/>
      <w:pgMar w:top="3168" w:right="1440" w:bottom="1944"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E83FA" w14:textId="77777777" w:rsidR="00CB2F38" w:rsidRDefault="00CB2F38">
      <w:r>
        <w:separator/>
      </w:r>
    </w:p>
  </w:endnote>
  <w:endnote w:type="continuationSeparator" w:id="0">
    <w:p w14:paraId="5F5C3667" w14:textId="77777777" w:rsidR="00CB2F38" w:rsidRDefault="00CB2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B6A46" w14:textId="77777777" w:rsidR="00CB2F38" w:rsidRDefault="00CB2F38">
      <w:r>
        <w:separator/>
      </w:r>
    </w:p>
  </w:footnote>
  <w:footnote w:type="continuationSeparator" w:id="0">
    <w:p w14:paraId="6E64654F" w14:textId="77777777" w:rsidR="00CB2F38" w:rsidRDefault="00CB2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CF400" w14:textId="77777777" w:rsidR="005046AF" w:rsidRDefault="00000000">
    <w:r>
      <w:rPr>
        <w:noProof/>
      </w:rPr>
      <w:drawing>
        <wp:anchor distT="0" distB="0" distL="0" distR="0" simplePos="0" relativeHeight="10696575" behindDoc="1" locked="0" layoutInCell="1" allowOverlap="1" wp14:anchorId="469CF401" wp14:editId="469CF402">
          <wp:simplePos x="0" y="0"/>
          <wp:positionH relativeFrom="page">
            <wp:posOffset>0</wp:posOffset>
          </wp:positionH>
          <wp:positionV relativeFrom="page">
            <wp:posOffset>0</wp:posOffset>
          </wp:positionV>
          <wp:extent cx="7562850" cy="106965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6443"/>
    <w:multiLevelType w:val="hybridMultilevel"/>
    <w:tmpl w:val="508EB050"/>
    <w:lvl w:ilvl="0" w:tplc="9D24F17A">
      <w:start w:val="1"/>
      <w:numFmt w:val="bullet"/>
      <w:lvlText w:val="●"/>
      <w:lvlJc w:val="left"/>
      <w:pPr>
        <w:ind w:left="720" w:hanging="360"/>
      </w:pPr>
    </w:lvl>
    <w:lvl w:ilvl="1" w:tplc="6DEEBE8A">
      <w:start w:val="1"/>
      <w:numFmt w:val="bullet"/>
      <w:lvlText w:val="○"/>
      <w:lvlJc w:val="left"/>
      <w:pPr>
        <w:ind w:left="1440" w:hanging="360"/>
      </w:pPr>
    </w:lvl>
    <w:lvl w:ilvl="2" w:tplc="3F867168">
      <w:start w:val="1"/>
      <w:numFmt w:val="bullet"/>
      <w:lvlText w:val="■"/>
      <w:lvlJc w:val="left"/>
      <w:pPr>
        <w:ind w:left="2160" w:hanging="360"/>
      </w:pPr>
    </w:lvl>
    <w:lvl w:ilvl="3" w:tplc="27925F14">
      <w:start w:val="1"/>
      <w:numFmt w:val="bullet"/>
      <w:lvlText w:val="●"/>
      <w:lvlJc w:val="left"/>
      <w:pPr>
        <w:ind w:left="2880" w:hanging="360"/>
      </w:pPr>
    </w:lvl>
    <w:lvl w:ilvl="4" w:tplc="0DAE0A86">
      <w:start w:val="1"/>
      <w:numFmt w:val="bullet"/>
      <w:lvlText w:val="○"/>
      <w:lvlJc w:val="left"/>
      <w:pPr>
        <w:ind w:left="3600" w:hanging="360"/>
      </w:pPr>
    </w:lvl>
    <w:lvl w:ilvl="5" w:tplc="2146E33A">
      <w:start w:val="1"/>
      <w:numFmt w:val="bullet"/>
      <w:lvlText w:val="■"/>
      <w:lvlJc w:val="left"/>
      <w:pPr>
        <w:ind w:left="4320" w:hanging="360"/>
      </w:pPr>
    </w:lvl>
    <w:lvl w:ilvl="6" w:tplc="C868D2F6">
      <w:start w:val="1"/>
      <w:numFmt w:val="bullet"/>
      <w:lvlText w:val="●"/>
      <w:lvlJc w:val="left"/>
      <w:pPr>
        <w:ind w:left="5040" w:hanging="360"/>
      </w:pPr>
    </w:lvl>
    <w:lvl w:ilvl="7" w:tplc="AB5A1E58">
      <w:start w:val="1"/>
      <w:numFmt w:val="bullet"/>
      <w:lvlText w:val="●"/>
      <w:lvlJc w:val="left"/>
      <w:pPr>
        <w:ind w:left="5760" w:hanging="360"/>
      </w:pPr>
    </w:lvl>
    <w:lvl w:ilvl="8" w:tplc="77B0FD7E">
      <w:start w:val="1"/>
      <w:numFmt w:val="bullet"/>
      <w:lvlText w:val="●"/>
      <w:lvlJc w:val="left"/>
      <w:pPr>
        <w:ind w:left="6480" w:hanging="360"/>
      </w:pPr>
    </w:lvl>
  </w:abstractNum>
  <w:num w:numId="1" w16cid:durableId="1654335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6AF"/>
    <w:rsid w:val="0006423A"/>
    <w:rsid w:val="005046AF"/>
    <w:rsid w:val="006A613D"/>
    <w:rsid w:val="00A67DF4"/>
    <w:rsid w:val="00B86786"/>
    <w:rsid w:val="00CB2F3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F3F2"/>
  <w15:docId w15:val="{0E4C2F40-03BF-4B8E-A32A-AACBF00C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146</Words>
  <Characters>837</Characters>
  <Application>Microsoft Office Word</Application>
  <DocSecurity>0</DocSecurity>
  <Lines>6</Lines>
  <Paragraphs>1</Paragraphs>
  <ScaleCrop>false</ScaleCrop>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NTBFLLC Letterhead</dc:title>
  <dc:creator>National Trading of Beverage and Foodstuff L.L.C</dc:creator>
  <cp:lastModifiedBy>DHISHANUDHEEN RASHEED</cp:lastModifiedBy>
  <cp:revision>4</cp:revision>
  <dcterms:created xsi:type="dcterms:W3CDTF">2026-07-09T13:20:00Z</dcterms:created>
  <dcterms:modified xsi:type="dcterms:W3CDTF">2026-07-09T13:28:00Z</dcterms:modified>
</cp:coreProperties>
</file>